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3A" w:rsidRDefault="00747BD2" w:rsidP="00747BD2">
      <w:pPr>
        <w:pStyle w:val="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rPr>
          <w:rFonts w:ascii="Cambria" w:hAnsi="Cambria"/>
          <w:sz w:val="34"/>
          <w:szCs w:val="34"/>
          <w:lang w:val="en-TT"/>
        </w:rPr>
      </w:pPr>
      <w:r>
        <w:rPr>
          <w:rFonts w:ascii="Calibri" w:hAnsi="Calibri" w:cs="Garamond"/>
          <w:sz w:val="21"/>
          <w:szCs w:val="21"/>
        </w:rPr>
        <w:t xml:space="preserve"> </w:t>
      </w:r>
      <w:r w:rsidR="00487C85">
        <w:rPr>
          <w:sz w:val="34"/>
          <w:szCs w:val="34"/>
          <w:lang w:val="en-TT"/>
        </w:rPr>
        <w:t>PETAL SMART</w:t>
      </w:r>
    </w:p>
    <w:tbl>
      <w:tblPr>
        <w:tblW w:w="5296" w:type="pct"/>
        <w:tblInd w:w="-284" w:type="dxa"/>
        <w:tblBorders>
          <w:bottom w:val="single" w:sz="4" w:space="0" w:color="B8CCE4" w:themeColor="accent1" w:themeTint="66"/>
          <w:insideH w:val="single" w:sz="4" w:space="0" w:color="B8CCE4" w:themeColor="accent1" w:themeTint="66"/>
        </w:tblBorders>
        <w:shd w:val="clear" w:color="auto" w:fill="FFFFFF" w:themeFill="background1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0"/>
        <w:gridCol w:w="8349"/>
      </w:tblGrid>
      <w:tr w:rsidR="00CD51A4" w:rsidRPr="00431B51" w:rsidTr="00BA3E15">
        <w:trPr>
          <w:trHeight w:val="20"/>
        </w:trPr>
        <w:tc>
          <w:tcPr>
            <w:tcW w:w="1545" w:type="dxa"/>
            <w:shd w:val="clear" w:color="auto" w:fill="FFFFFF" w:themeFill="background1"/>
          </w:tcPr>
          <w:p w:rsidR="00CD51A4" w:rsidRDefault="00CD51A4" w:rsidP="00CD51A4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20" w:type="dxa"/>
            <w:shd w:val="clear" w:color="auto" w:fill="FFFFFF" w:themeFill="background1"/>
          </w:tcPr>
          <w:p w:rsidR="00CD51A4" w:rsidRDefault="00CD51A4" w:rsidP="00CD51A4"/>
        </w:tc>
        <w:tc>
          <w:tcPr>
            <w:tcW w:w="8349" w:type="dxa"/>
            <w:shd w:val="clear" w:color="auto" w:fill="FFFFFF" w:themeFill="background1"/>
          </w:tcPr>
          <w:p w:rsidR="00487C85" w:rsidRDefault="00487C85" w:rsidP="00CD51A4">
            <w:pPr>
              <w:tabs>
                <w:tab w:val="left" w:pos="7492"/>
              </w:tabs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lang w:val="en-US" w:eastAsia="ja-JP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University of the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W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est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I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ndies-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School of Veterinary Medicine, T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rinidad </w:t>
            </w:r>
          </w:p>
          <w:p w:rsidR="00CD51A4" w:rsidRDefault="00CD51A4" w:rsidP="00CD51A4">
            <w:pPr>
              <w:tabs>
                <w:tab w:val="left" w:pos="7492"/>
              </w:tabs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Doctor of Veterinary Medicine (</w:t>
            </w:r>
            <w:r w:rsidR="00487C85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DVM-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Honours)</w:t>
            </w:r>
            <w:r w:rsidR="00507F2E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,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="001A4815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2008–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2013.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="00487C85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Coursework included 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communication skills for health professions, neuroscience, physiology, biochemistry, pharmacology and therapeutics, toxicology, </w:t>
            </w:r>
            <w:r w:rsidR="00F9721D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clinical and general 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pathology, microbiology, molecular biology, research methodology, </w:t>
            </w:r>
            <w:r w:rsidR="0029724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veterinary 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medicine</w:t>
            </w:r>
            <w:r w:rsidR="0029724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and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surgery, theriogenology, </w:t>
            </w:r>
            <w:r w:rsidR="00BA58EE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epidemiology, 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and public health.</w:t>
            </w:r>
          </w:p>
          <w:p w:rsidR="00CD51A4" w:rsidRDefault="00CD51A4" w:rsidP="00CD51A4">
            <w:pPr>
              <w:tabs>
                <w:tab w:val="left" w:pos="7492"/>
              </w:tabs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</w:p>
          <w:p w:rsidR="00E96D9E" w:rsidRDefault="00E96D9E" w:rsidP="00CD51A4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Van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H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all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L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arenstein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U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niversity of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A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pplied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S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ciences</w:t>
            </w:r>
            <w:r w:rsidR="00CD51A4" w:rsidRPr="00431B51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the 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etherlands</w:t>
            </w:r>
            <w:r w:rsidR="00CD51A4"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</w:t>
            </w:r>
          </w:p>
          <w:p w:rsidR="00CD51A4" w:rsidRPr="00FF2257" w:rsidRDefault="00CD51A4" w:rsidP="00CD51A4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Bachelor of Science (</w:t>
            </w:r>
            <w:r w:rsidR="00507F2E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BSc-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GB" w:eastAsia="ja-JP"/>
              </w:rPr>
              <w:t>Honours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) </w:t>
            </w:r>
            <w:r w:rsid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Animal Husbandry-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Equine Management; </w:t>
            </w:r>
            <w:r w:rsidR="001A4815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2003–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2005.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Coursework included genetics and reproduction, nutr</w:t>
            </w:r>
            <w:r w:rsidR="00507F2E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i</w:t>
            </w:r>
            <w:r w:rsidR="00677FF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tion, healthcare management</w:t>
            </w:r>
            <w:r w:rsidR="00507F2E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, marketing and market research, project and event management.</w:t>
            </w:r>
          </w:p>
          <w:p w:rsidR="00CD51A4" w:rsidRPr="00431B51" w:rsidRDefault="00CD51A4" w:rsidP="00CD51A4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</w:p>
          <w:p w:rsidR="00CD51A4" w:rsidRDefault="00CD51A4" w:rsidP="00CD51A4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W</w:t>
            </w:r>
            <w:r w:rsidR="00E96D9E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rittle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C</w:t>
            </w:r>
            <w:r w:rsidR="00E96D9E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ollege</w:t>
            </w:r>
            <w:r w:rsidR="00F9721D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,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="00F9721D"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C</w:t>
            </w:r>
            <w:r w:rsidR="00F9721D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helmsford</w:t>
            </w:r>
            <w:r w:rsidR="00F9721D"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, E</w:t>
            </w:r>
            <w:r w:rsidR="00F9721D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ssex</w:t>
            </w:r>
            <w:r w:rsidR="00F9721D"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, UK</w:t>
            </w:r>
            <w:r w:rsidR="00F9721D" w:rsidRPr="00431B51"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in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partnership with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the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Pr="00F9721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U</w:t>
            </w:r>
            <w:r w:rsidR="00E96D9E" w:rsidRPr="00F9721D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niversity of</w:t>
            </w:r>
            <w:r w:rsidRPr="00F9721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E</w:t>
            </w:r>
            <w:r w:rsidR="00E96D9E" w:rsidRPr="00F9721D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ssex</w:t>
            </w:r>
            <w:r w:rsidRPr="00F9721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, </w:t>
            </w:r>
            <w:r w:rsidR="00F9721D" w:rsidRPr="00F9721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UK</w:t>
            </w:r>
            <w:r>
              <w:rPr>
                <w:rFonts w:ascii="Calibri" w:hAnsi="Calibri" w:cs="Garamond"/>
                <w:sz w:val="22"/>
                <w:szCs w:val="22"/>
              </w:rPr>
              <w:t xml:space="preserve"> </w:t>
            </w:r>
            <w:r w:rsidR="00F9721D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International e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xchange student</w:t>
            </w:r>
            <w:r w:rsidR="00507F2E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,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="001A4815"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Sept. 2003–Jan. </w:t>
            </w:r>
            <w:r w:rsidRPr="00BD0FC2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2004.</w:t>
            </w:r>
            <w:r w:rsidR="00BD0FC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Coursework included behavior</w:t>
            </w:r>
            <w:r w:rsidR="00F9721D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and</w:t>
            </w:r>
            <w:r w:rsidR="00BD0FC2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physiology</w:t>
            </w:r>
            <w:r w:rsidR="00145E4D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.</w:t>
            </w:r>
          </w:p>
          <w:p w:rsidR="00CD51A4" w:rsidRPr="00431B51" w:rsidRDefault="00CD51A4" w:rsidP="00CD51A4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</w:p>
          <w:p w:rsidR="00CD51A4" w:rsidRPr="00431B51" w:rsidRDefault="00CD51A4" w:rsidP="00F9721D">
            <w:pP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A</w:t>
            </w:r>
            <w:r w:rsidR="00E96D9E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ndrews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 xml:space="preserve"> U</w:t>
            </w:r>
            <w:r w:rsidR="00E96D9E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kern w:val="20"/>
                <w:sz w:val="22"/>
                <w:szCs w:val="22"/>
                <w:lang w:val="en-US" w:eastAsia="ja-JP"/>
              </w:rPr>
              <w:t>niversity</w:t>
            </w:r>
            <w:r w:rsidRPr="00431B51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,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Berrien Springs, Michigan, </w:t>
            </w:r>
            <w:r w:rsidR="00507F2E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USA-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extension campus University of the Southern Caribbean, Maracas, Trinidad; 2 years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towards-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</w:t>
            </w:r>
            <w:r w:rsidRPr="00F9721D">
              <w:rPr>
                <w:rFonts w:asciiTheme="majorHAnsi" w:eastAsiaTheme="minorHAnsi" w:hAnsiTheme="majorHAnsi" w:cstheme="minorBidi"/>
                <w:i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BSc. Biology</w:t>
            </w:r>
            <w:r w:rsidR="00507F2E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,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1994.</w:t>
            </w:r>
            <w:r w:rsidR="00095BCA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Coursework included </w:t>
            </w:r>
            <w:r w:rsidR="00F9721D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developmental and general biology, general and organic chemistry, </w:t>
            </w:r>
            <w:r w:rsidR="00095BCA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ecology, and ornithology.</w:t>
            </w:r>
          </w:p>
        </w:tc>
      </w:tr>
      <w:tr w:rsidR="0089299D" w:rsidTr="00BA3E15">
        <w:trPr>
          <w:trHeight w:val="20"/>
        </w:trPr>
        <w:tc>
          <w:tcPr>
            <w:tcW w:w="1545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89299D" w:rsidP="0089299D">
            <w:pPr>
              <w:pStyle w:val="Heading1"/>
              <w:jc w:val="left"/>
            </w:pPr>
            <w:r>
              <w:t>Work experience</w:t>
            </w:r>
          </w:p>
        </w:tc>
        <w:tc>
          <w:tcPr>
            <w:tcW w:w="20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89299D" w:rsidP="0089299D"/>
          <w:p w:rsidR="0089299D" w:rsidRDefault="0089299D" w:rsidP="0089299D"/>
          <w:p w:rsidR="0089299D" w:rsidRDefault="0089299D" w:rsidP="0089299D"/>
        </w:tc>
        <w:tc>
          <w:tcPr>
            <w:tcW w:w="8349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9A1484" w:rsidP="0089299D">
            <w:pPr>
              <w:pStyle w:val="ResumeText"/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proofErr w:type="gramStart"/>
            <w:r w:rsidRPr="009A1484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I</w:t>
            </w:r>
            <w:r w:rsidR="00E96D9E" w:rsidRPr="009A1484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ndependent</w:t>
            </w:r>
            <w:r w:rsidRPr="009A1484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297242" w:rsidRPr="009A1484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A</w:t>
            </w:r>
            <w:r w:rsidR="00297242" w:rsidRPr="009A1484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cademic</w:t>
            </w:r>
            <w:r w:rsidR="0029724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9A1484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E</w:t>
            </w:r>
            <w:r w:rsidR="00E96D9E" w:rsidRPr="009A1484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ditor</w:t>
            </w: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89299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‐ </w:t>
            </w:r>
            <w:r w:rsidR="0089299D" w:rsidRPr="00EF6C49">
              <w:rPr>
                <w:rFonts w:asciiTheme="majorHAnsi" w:hAnsiTheme="majorHAnsi"/>
                <w:i/>
                <w:sz w:val="22"/>
                <w:szCs w:val="22"/>
              </w:rPr>
              <w:t>June 2015</w:t>
            </w:r>
            <w:r w:rsidR="00E74ED5" w:rsidRPr="00EF6C49">
              <w:rPr>
                <w:rFonts w:asciiTheme="majorHAnsi" w:hAnsiTheme="majorHAnsi"/>
                <w:i/>
                <w:sz w:val="22"/>
                <w:szCs w:val="22"/>
              </w:rPr>
              <w:t>–</w:t>
            </w:r>
            <w:r w:rsidR="0089299D" w:rsidRPr="00EF6C49">
              <w:rPr>
                <w:rFonts w:asciiTheme="majorHAnsi" w:hAnsiTheme="majorHAnsi"/>
                <w:i/>
                <w:sz w:val="22"/>
                <w:szCs w:val="22"/>
              </w:rPr>
              <w:t>present.</w:t>
            </w:r>
            <w:proofErr w:type="gramEnd"/>
            <w:r w:rsidR="0089299D" w:rsidRPr="00AD28EB">
              <w:rPr>
                <w:sz w:val="22"/>
                <w:szCs w:val="22"/>
              </w:rPr>
              <w:t xml:space="preserve"> </w:t>
            </w:r>
          </w:p>
          <w:p w:rsidR="009A1484" w:rsidRDefault="00F9721D" w:rsidP="005D15B8">
            <w:pPr>
              <w:pStyle w:val="ResumeText"/>
              <w:numPr>
                <w:ilvl w:val="0"/>
                <w:numId w:val="20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F3775">
              <w:rPr>
                <w:sz w:val="22"/>
                <w:szCs w:val="22"/>
              </w:rPr>
              <w:t>dit</w:t>
            </w:r>
            <w:r w:rsidR="002B2575">
              <w:rPr>
                <w:sz w:val="22"/>
                <w:szCs w:val="22"/>
              </w:rPr>
              <w:t xml:space="preserve">ing </w:t>
            </w:r>
            <w:r w:rsidR="002B2575" w:rsidRPr="009A1484">
              <w:rPr>
                <w:sz w:val="22"/>
                <w:szCs w:val="22"/>
              </w:rPr>
              <w:t>serv</w:t>
            </w:r>
            <w:r w:rsidR="002B2575">
              <w:rPr>
                <w:sz w:val="22"/>
                <w:szCs w:val="22"/>
              </w:rPr>
              <w:t>ices to international clients.</w:t>
            </w:r>
            <w:r w:rsidR="00BF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Since 2015</w:t>
            </w:r>
            <w:r w:rsidR="002B2575">
              <w:rPr>
                <w:sz w:val="22"/>
                <w:szCs w:val="22"/>
              </w:rPr>
              <w:t xml:space="preserve">, I have edited </w:t>
            </w:r>
            <w:r w:rsidR="00DD2805">
              <w:rPr>
                <w:sz w:val="22"/>
                <w:szCs w:val="22"/>
              </w:rPr>
              <w:t xml:space="preserve">papers </w:t>
            </w:r>
            <w:r>
              <w:rPr>
                <w:sz w:val="22"/>
                <w:szCs w:val="22"/>
              </w:rPr>
              <w:t>in the life, biomedical, and veterinary sciences</w:t>
            </w:r>
            <w:r w:rsidR="00DD2805">
              <w:rPr>
                <w:sz w:val="22"/>
                <w:szCs w:val="22"/>
              </w:rPr>
              <w:t xml:space="preserve">, comprising more than </w:t>
            </w:r>
            <w:r w:rsidR="00C10EFA">
              <w:rPr>
                <w:sz w:val="22"/>
                <w:szCs w:val="22"/>
              </w:rPr>
              <w:t>1,000</w:t>
            </w:r>
            <w:r w:rsidR="00DD2805">
              <w:rPr>
                <w:sz w:val="22"/>
                <w:szCs w:val="22"/>
              </w:rPr>
              <w:t>,000 words</w:t>
            </w:r>
            <w:r w:rsidR="00566BC0">
              <w:rPr>
                <w:sz w:val="22"/>
                <w:szCs w:val="22"/>
              </w:rPr>
              <w:t xml:space="preserve"> (over 200 manuscripts)</w:t>
            </w:r>
            <w:r>
              <w:rPr>
                <w:sz w:val="22"/>
                <w:szCs w:val="22"/>
              </w:rPr>
              <w:t xml:space="preserve">, </w:t>
            </w:r>
            <w:r w:rsidR="0089299D" w:rsidRPr="009A1484">
              <w:rPr>
                <w:sz w:val="22"/>
                <w:szCs w:val="22"/>
              </w:rPr>
              <w:t>and meticulously format</w:t>
            </w:r>
            <w:r w:rsidR="00BF3775">
              <w:rPr>
                <w:sz w:val="22"/>
                <w:szCs w:val="22"/>
              </w:rPr>
              <w:t>t</w:t>
            </w:r>
            <w:r w:rsidR="00E74ED5">
              <w:rPr>
                <w:sz w:val="22"/>
                <w:szCs w:val="22"/>
              </w:rPr>
              <w:t>ed</w:t>
            </w:r>
            <w:r w:rsidR="0089299D" w:rsidRPr="009A1484">
              <w:rPr>
                <w:sz w:val="22"/>
                <w:szCs w:val="22"/>
              </w:rPr>
              <w:t xml:space="preserve"> manuscripts,</w:t>
            </w:r>
            <w:r w:rsidR="00507F2E">
              <w:rPr>
                <w:sz w:val="22"/>
                <w:szCs w:val="22"/>
              </w:rPr>
              <w:t xml:space="preserve"> manuals, and other documents</w:t>
            </w:r>
            <w:r w:rsidR="0089299D" w:rsidRPr="009A1484">
              <w:rPr>
                <w:sz w:val="22"/>
                <w:szCs w:val="22"/>
              </w:rPr>
              <w:t xml:space="preserve"> </w:t>
            </w:r>
            <w:r w:rsidR="00652BF6" w:rsidRPr="009A1484">
              <w:rPr>
                <w:sz w:val="22"/>
                <w:szCs w:val="22"/>
              </w:rPr>
              <w:t xml:space="preserve">according to </w:t>
            </w:r>
            <w:r w:rsidR="00BF3775">
              <w:rPr>
                <w:sz w:val="22"/>
                <w:szCs w:val="22"/>
              </w:rPr>
              <w:t xml:space="preserve">various </w:t>
            </w:r>
            <w:r w:rsidR="002B2575">
              <w:rPr>
                <w:sz w:val="22"/>
                <w:szCs w:val="22"/>
              </w:rPr>
              <w:t>styles</w:t>
            </w:r>
            <w:r>
              <w:rPr>
                <w:sz w:val="22"/>
                <w:szCs w:val="22"/>
              </w:rPr>
              <w:t>,</w:t>
            </w:r>
            <w:r w:rsidRPr="00F9721D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en-TT" w:eastAsia="en-US"/>
              </w:rPr>
              <w:t xml:space="preserve"> </w:t>
            </w:r>
            <w:r w:rsidRPr="00F9721D">
              <w:rPr>
                <w:sz w:val="22"/>
                <w:szCs w:val="22"/>
                <w:lang w:val="en-TT"/>
              </w:rPr>
              <w:t xml:space="preserve">using MS Word (Track Changes), PDF Annotator, and </w:t>
            </w:r>
            <w:bookmarkStart w:id="0" w:name="_GoBack"/>
            <w:bookmarkEnd w:id="0"/>
            <w:r w:rsidRPr="00F9721D">
              <w:rPr>
                <w:sz w:val="22"/>
                <w:szCs w:val="22"/>
                <w:lang w:val="en-TT"/>
              </w:rPr>
              <w:t>Texmaker</w:t>
            </w:r>
            <w:r w:rsidR="00EB1452">
              <w:rPr>
                <w:sz w:val="22"/>
                <w:szCs w:val="22"/>
                <w:lang w:val="en-TT"/>
              </w:rPr>
              <w:t xml:space="preserve"> software</w:t>
            </w:r>
            <w:r w:rsidR="00E74ED5">
              <w:rPr>
                <w:sz w:val="22"/>
                <w:szCs w:val="22"/>
              </w:rPr>
              <w:t>.</w:t>
            </w:r>
          </w:p>
          <w:p w:rsidR="009A1484" w:rsidRPr="009A1484" w:rsidRDefault="00F9721D" w:rsidP="005D15B8">
            <w:pPr>
              <w:pStyle w:val="ResumeText"/>
              <w:numPr>
                <w:ilvl w:val="0"/>
                <w:numId w:val="20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07F2E">
              <w:rPr>
                <w:sz w:val="22"/>
                <w:szCs w:val="22"/>
              </w:rPr>
              <w:t>eview</w:t>
            </w:r>
            <w:r w:rsidR="00EB1452">
              <w:rPr>
                <w:sz w:val="22"/>
                <w:szCs w:val="22"/>
              </w:rPr>
              <w:t xml:space="preserve"> of</w:t>
            </w:r>
            <w:r w:rsidR="009A1484" w:rsidRPr="009A1484">
              <w:rPr>
                <w:sz w:val="22"/>
                <w:szCs w:val="22"/>
              </w:rPr>
              <w:t xml:space="preserve"> previously edited manuscripts for quality assurance</w:t>
            </w:r>
            <w:r w:rsidR="009A1484">
              <w:rPr>
                <w:sz w:val="22"/>
                <w:szCs w:val="22"/>
              </w:rPr>
              <w:t>,</w:t>
            </w:r>
            <w:r w:rsidR="009A1484" w:rsidRPr="009A1484">
              <w:rPr>
                <w:sz w:val="22"/>
                <w:szCs w:val="22"/>
              </w:rPr>
              <w:t xml:space="preserve"> prior to publication.</w:t>
            </w:r>
          </w:p>
          <w:p w:rsidR="0089299D" w:rsidRPr="0089299D" w:rsidRDefault="0089299D" w:rsidP="0089299D">
            <w:pPr>
              <w:pStyle w:val="ResumeText"/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</w:p>
          <w:p w:rsidR="0089299D" w:rsidRPr="00EF6C49" w:rsidRDefault="0089299D" w:rsidP="0089299D">
            <w:pPr>
              <w:pStyle w:val="ResumeText"/>
              <w:tabs>
                <w:tab w:val="left" w:pos="7636"/>
              </w:tabs>
              <w:spacing w:before="0" w:after="0" w:line="240" w:lineRule="auto"/>
              <w:ind w:right="0"/>
              <w:rPr>
                <w:rFonts w:asciiTheme="majorHAnsi" w:hAnsiTheme="majorHAnsi"/>
                <w:i/>
                <w:sz w:val="22"/>
                <w:szCs w:val="22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R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epublic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B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ank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L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imited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P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ort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of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S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pain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T</w:t>
            </w:r>
            <w:r w:rsidR="001A4815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rinidad</w:t>
            </w: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E74ED5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-</w:t>
            </w:r>
            <w:r>
              <w:t xml:space="preserve"> 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>I</w:t>
            </w:r>
            <w:r w:rsidR="001A4815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 xml:space="preserve">nternal 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>A</w:t>
            </w:r>
            <w:r w:rsidR="001A4815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>udit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1A4815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>and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1A4815" w:rsidRPr="00EF6C49">
              <w:rPr>
                <w:rFonts w:asciiTheme="majorHAnsi" w:hAnsiTheme="majorHAnsi"/>
                <w:i/>
                <w:sz w:val="22"/>
                <w:szCs w:val="22"/>
              </w:rPr>
              <w:t>ccounts,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 xml:space="preserve"> 1996</w:t>
            </w:r>
            <w:r w:rsidR="001A4815" w:rsidRPr="00EF6C49">
              <w:rPr>
                <w:rFonts w:asciiTheme="majorHAnsi" w:hAnsiTheme="majorHAnsi"/>
                <w:i/>
                <w:sz w:val="22"/>
                <w:szCs w:val="22"/>
              </w:rPr>
              <w:t>–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 xml:space="preserve">2003. </w:t>
            </w:r>
          </w:p>
          <w:p w:rsidR="00DA5CF5" w:rsidRDefault="00F9721D" w:rsidP="0089299D">
            <w:pPr>
              <w:pStyle w:val="ResumeText"/>
              <w:numPr>
                <w:ilvl w:val="0"/>
                <w:numId w:val="19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</w:t>
            </w:r>
            <w:r w:rsidR="00DA5CF5" w:rsidRPr="00431B51">
              <w:rPr>
                <w:sz w:val="22"/>
                <w:szCs w:val="22"/>
              </w:rPr>
              <w:t xml:space="preserve">dited computer reports </w:t>
            </w:r>
            <w:r w:rsidR="00DA5CF5">
              <w:rPr>
                <w:sz w:val="22"/>
                <w:szCs w:val="22"/>
              </w:rPr>
              <w:t xml:space="preserve">against original forms </w:t>
            </w:r>
            <w:r w:rsidR="00DA5CF5" w:rsidRPr="00431B51">
              <w:rPr>
                <w:sz w:val="22"/>
                <w:szCs w:val="22"/>
              </w:rPr>
              <w:t>to ensure accuracy</w:t>
            </w:r>
            <w:r w:rsidR="00DA5CF5">
              <w:rPr>
                <w:sz w:val="22"/>
                <w:szCs w:val="22"/>
              </w:rPr>
              <w:t>.</w:t>
            </w:r>
          </w:p>
          <w:p w:rsidR="0089299D" w:rsidRPr="00431B51" w:rsidRDefault="0089299D" w:rsidP="0089299D">
            <w:pPr>
              <w:pStyle w:val="ResumeText"/>
              <w:numPr>
                <w:ilvl w:val="0"/>
                <w:numId w:val="19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Produced first procedural manual for Internal Audit Department of Republic Finance and Merchant Bank Ltd</w:t>
            </w:r>
            <w:r>
              <w:rPr>
                <w:sz w:val="22"/>
                <w:szCs w:val="22"/>
              </w:rPr>
              <w:t>.</w:t>
            </w:r>
            <w:r w:rsidR="00DB6692">
              <w:rPr>
                <w:sz w:val="22"/>
                <w:szCs w:val="22"/>
              </w:rPr>
              <w:t>, Port of Spain, Trinidad.</w:t>
            </w:r>
          </w:p>
          <w:p w:rsidR="0089299D" w:rsidRPr="00DA5CF5" w:rsidRDefault="0089299D" w:rsidP="00DA5CF5">
            <w:pPr>
              <w:pStyle w:val="ResumeText"/>
              <w:numPr>
                <w:ilvl w:val="0"/>
                <w:numId w:val="19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 w:rsidRPr="009B563C">
              <w:rPr>
                <w:sz w:val="22"/>
                <w:szCs w:val="22"/>
              </w:rPr>
              <w:t>Adapted to different roles at short notice, maintaining production levels and managing different priorities simultaneously.</w:t>
            </w:r>
          </w:p>
          <w:p w:rsidR="0089299D" w:rsidRDefault="0089299D" w:rsidP="0089299D">
            <w:pPr>
              <w:pStyle w:val="ResumeText"/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</w:p>
          <w:p w:rsidR="0089299D" w:rsidRPr="00EF6C49" w:rsidRDefault="0089299D" w:rsidP="0089299D">
            <w:pPr>
              <w:pStyle w:val="ResumeText"/>
              <w:tabs>
                <w:tab w:val="left" w:pos="7636"/>
              </w:tabs>
              <w:spacing w:before="0" w:after="0" w:line="240" w:lineRule="auto"/>
              <w:ind w:right="0"/>
              <w:rPr>
                <w:rFonts w:asciiTheme="majorHAnsi" w:hAnsiTheme="majorHAnsi"/>
                <w:i/>
                <w:sz w:val="22"/>
                <w:szCs w:val="22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F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irst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C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itizens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B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ank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S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an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J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uan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T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rinidad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431B51"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>R</w:t>
            </w:r>
            <w:r w:rsidR="003016CF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>econciliation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E74ED5"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>/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T</w:t>
            </w:r>
            <w:r w:rsidR="003016CF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 xml:space="preserve">ransaction 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>V</w:t>
            </w:r>
            <w:r w:rsidR="003016CF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>erification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O</w:t>
            </w:r>
            <w:r w:rsidR="003016CF" w:rsidRPr="0038520D">
              <w:rPr>
                <w:rFonts w:asciiTheme="majorHAnsi" w:eastAsiaTheme="majorEastAsia" w:hAnsiTheme="majorHAnsi" w:cstheme="majorBidi"/>
                <w:bCs/>
                <w:i/>
                <w:color w:val="404040" w:themeColor="text1" w:themeTint="BF"/>
                <w:sz w:val="22"/>
                <w:szCs w:val="22"/>
              </w:rPr>
              <w:t>fficer</w:t>
            </w:r>
            <w:r w:rsidRPr="0038520D">
              <w:rPr>
                <w:rFonts w:asciiTheme="majorHAnsi" w:eastAsiaTheme="majorEastAsia" w:hAnsiTheme="majorHAnsi" w:cstheme="majorBidi"/>
                <w:bCs/>
                <w:i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>(A</w:t>
            </w:r>
            <w:r w:rsidR="003016CF" w:rsidRPr="00EF6C49">
              <w:rPr>
                <w:rFonts w:asciiTheme="majorHAnsi" w:hAnsiTheme="majorHAnsi"/>
                <w:i/>
                <w:sz w:val="22"/>
                <w:szCs w:val="22"/>
              </w:rPr>
              <w:t>g</w:t>
            </w:r>
            <w:r w:rsidR="00E74ED5" w:rsidRPr="00EF6C49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>) 2006</w:t>
            </w:r>
            <w:r w:rsidR="003016CF" w:rsidRPr="00EF6C49">
              <w:rPr>
                <w:rFonts w:asciiTheme="majorHAnsi" w:hAnsiTheme="majorHAnsi"/>
                <w:i/>
                <w:sz w:val="22"/>
                <w:szCs w:val="22"/>
              </w:rPr>
              <w:t>–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>2008.</w:t>
            </w:r>
          </w:p>
          <w:p w:rsidR="00DA5CF5" w:rsidRPr="0089299D" w:rsidRDefault="0089299D" w:rsidP="00F9721D">
            <w:pPr>
              <w:pStyle w:val="ResumeText"/>
              <w:numPr>
                <w:ilvl w:val="0"/>
                <w:numId w:val="19"/>
              </w:numPr>
              <w:tabs>
                <w:tab w:val="left" w:pos="7636"/>
              </w:tabs>
              <w:spacing w:before="0" w:after="0"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Verified retail banking </w:t>
            </w:r>
            <w:r w:rsidR="00F9721D">
              <w:rPr>
                <w:sz w:val="22"/>
                <w:szCs w:val="22"/>
              </w:rPr>
              <w:t xml:space="preserve">and automated teller machine </w:t>
            </w:r>
            <w:r>
              <w:rPr>
                <w:sz w:val="22"/>
                <w:szCs w:val="22"/>
              </w:rPr>
              <w:t>transactions from various branches</w:t>
            </w:r>
            <w:r w:rsidR="00F972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for </w:t>
            </w:r>
            <w:r w:rsidR="00F9721D">
              <w:rPr>
                <w:sz w:val="22"/>
                <w:szCs w:val="22"/>
              </w:rPr>
              <w:t xml:space="preserve">accuracy and </w:t>
            </w:r>
            <w:r>
              <w:rPr>
                <w:sz w:val="22"/>
                <w:szCs w:val="22"/>
              </w:rPr>
              <w:t xml:space="preserve">compliance with established systems and procedures. </w:t>
            </w:r>
          </w:p>
        </w:tc>
      </w:tr>
      <w:tr w:rsidR="00292DAF" w:rsidRPr="00431B51" w:rsidTr="009C6FA7">
        <w:trPr>
          <w:trHeight w:val="20"/>
        </w:trPr>
        <w:tc>
          <w:tcPr>
            <w:tcW w:w="1545" w:type="dxa"/>
            <w:shd w:val="clear" w:color="auto" w:fill="FFFFFF" w:themeFill="background1"/>
          </w:tcPr>
          <w:p w:rsidR="00292DAF" w:rsidRDefault="00292DAF" w:rsidP="009C6FA7">
            <w:pPr>
              <w:pStyle w:val="Heading1"/>
              <w:jc w:val="left"/>
            </w:pPr>
            <w:r>
              <w:lastRenderedPageBreak/>
              <w:t>Veterinary Experience</w:t>
            </w:r>
          </w:p>
        </w:tc>
        <w:tc>
          <w:tcPr>
            <w:tcW w:w="20" w:type="dxa"/>
            <w:shd w:val="clear" w:color="auto" w:fill="FFFFFF" w:themeFill="background1"/>
          </w:tcPr>
          <w:p w:rsidR="00292DAF" w:rsidRDefault="00292DAF" w:rsidP="009C6FA7"/>
        </w:tc>
        <w:tc>
          <w:tcPr>
            <w:tcW w:w="8349" w:type="dxa"/>
            <w:shd w:val="clear" w:color="auto" w:fill="FFFFFF" w:themeFill="background1"/>
          </w:tcPr>
          <w:p w:rsidR="00DA5CF5" w:rsidRPr="00E74ED5" w:rsidRDefault="000D4658" w:rsidP="00401846">
            <w:pPr>
              <w:pStyle w:val="ResumeText"/>
              <w:numPr>
                <w:ilvl w:val="0"/>
                <w:numId w:val="9"/>
              </w:numPr>
              <w:spacing w:before="0" w:after="0"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A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nimal</w:t>
            </w: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S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helter</w:t>
            </w:r>
            <w:r w:rsidR="00292DAF" w:rsidRPr="00E74ED5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, </w:t>
            </w:r>
            <w:r w:rsidR="00292DAF" w:rsidRPr="00E74ED5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T</w:t>
            </w:r>
            <w:r w:rsidR="003016CF" w:rsidRPr="00E74ED5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rinidad</w:t>
            </w:r>
            <w:r w:rsidR="00E74ED5" w:rsidRPr="00E74ED5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 xml:space="preserve"> &amp; Tobago</w:t>
            </w:r>
            <w:r w:rsidR="00E74ED5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 xml:space="preserve">- </w:t>
            </w:r>
            <w:r w:rsidR="00292DAF" w:rsidRPr="00E0124E">
              <w:rPr>
                <w:rFonts w:asciiTheme="majorHAnsi" w:hAnsiTheme="majorHAnsi"/>
                <w:i/>
                <w:sz w:val="22"/>
                <w:szCs w:val="22"/>
              </w:rPr>
              <w:t>Veterinary Surgeon - Sep. 2014</w:t>
            </w:r>
            <w:r w:rsidR="00292DAF" w:rsidRPr="00E0124E">
              <w:rPr>
                <w:rFonts w:asciiTheme="majorHAnsi" w:hAnsiTheme="majorHAnsi"/>
                <w:sz w:val="22"/>
                <w:szCs w:val="22"/>
              </w:rPr>
              <w:t>.</w:t>
            </w:r>
            <w:r w:r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 w:rsidR="00DA5CF5" w:rsidRPr="00E74ED5" w:rsidRDefault="00292DAF" w:rsidP="00E74ED5">
            <w:pPr>
              <w:pStyle w:val="ResumeText"/>
              <w:numPr>
                <w:ilvl w:val="0"/>
                <w:numId w:val="9"/>
              </w:numPr>
              <w:spacing w:before="0" w:after="0" w:line="240" w:lineRule="auto"/>
              <w:ind w:right="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</w:pP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E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quine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M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edical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C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enter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of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O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cala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, 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Fl, USA</w:t>
            </w:r>
            <w:r w:rsidRPr="00E74ED5">
              <w:rPr>
                <w:sz w:val="22"/>
                <w:szCs w:val="22"/>
              </w:rPr>
              <w:t xml:space="preserve">- 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Veterinary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Extern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Equine Medicine,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2013.</w:t>
            </w:r>
          </w:p>
          <w:p w:rsidR="00DA5CF5" w:rsidRPr="00E74ED5" w:rsidRDefault="00292DAF" w:rsidP="00F768DE">
            <w:pPr>
              <w:pStyle w:val="ResumeText"/>
              <w:numPr>
                <w:ilvl w:val="0"/>
                <w:numId w:val="9"/>
              </w:numPr>
              <w:spacing w:before="0" w:after="0" w:line="240" w:lineRule="auto"/>
              <w:ind w:right="0"/>
              <w:rPr>
                <w:sz w:val="22"/>
                <w:szCs w:val="22"/>
              </w:rPr>
            </w:pP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D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 xml:space="preserve">ubai 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E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quine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H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ospital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, 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D</w:t>
            </w:r>
            <w:r w:rsidR="003016CF" w:rsidRPr="00DB6692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ubai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, U</w:t>
            </w:r>
            <w:r w:rsidR="003016CF" w:rsidRPr="00DB6692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nited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 A</w:t>
            </w:r>
            <w:r w:rsidR="003016CF" w:rsidRPr="00DB6692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rab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 E</w:t>
            </w:r>
            <w:r w:rsidR="003016CF" w:rsidRPr="00DB6692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mirates</w:t>
            </w:r>
            <w:r w:rsidRPr="00DB6692">
              <w:rPr>
                <w:sz w:val="22"/>
                <w:szCs w:val="22"/>
              </w:rPr>
              <w:t xml:space="preserve">- 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>Extern</w:t>
            </w:r>
            <w:r w:rsidR="00DB6692" w:rsidRPr="00EF6C49">
              <w:rPr>
                <w:rFonts w:asciiTheme="majorHAnsi" w:hAnsiTheme="majorHAnsi"/>
                <w:i/>
                <w:sz w:val="22"/>
                <w:szCs w:val="22"/>
              </w:rPr>
              <w:t>, Veterinary Medicine and Surgery,</w:t>
            </w:r>
            <w:r w:rsidRPr="00EF6C49">
              <w:rPr>
                <w:rFonts w:asciiTheme="majorHAnsi" w:hAnsiTheme="majorHAnsi"/>
                <w:i/>
                <w:sz w:val="22"/>
                <w:szCs w:val="22"/>
              </w:rPr>
              <w:t xml:space="preserve"> 2012.</w:t>
            </w:r>
          </w:p>
          <w:p w:rsidR="00DA5CF5" w:rsidRPr="0038520D" w:rsidRDefault="00292DAF" w:rsidP="00B7392B">
            <w:pPr>
              <w:pStyle w:val="ResumeText"/>
              <w:numPr>
                <w:ilvl w:val="0"/>
                <w:numId w:val="9"/>
              </w:numPr>
              <w:spacing w:before="0" w:after="0" w:line="240" w:lineRule="auto"/>
              <w:ind w:right="0"/>
              <w:rPr>
                <w:i/>
                <w:sz w:val="22"/>
                <w:szCs w:val="22"/>
              </w:rPr>
            </w:pP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C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unupia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V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eterinary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C</w:t>
            </w:r>
            <w:r w:rsidR="003016CF" w:rsidRPr="00DB6692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linic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, 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t</w:t>
            </w:r>
            <w:r w:rsidR="003016CF" w:rsidRPr="00DB6692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rinidad</w:t>
            </w:r>
            <w:r w:rsidRPr="00DB6692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-</w:t>
            </w:r>
            <w:r w:rsidRPr="00DB669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Extern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, Companion Animal Medicine and </w:t>
            </w:r>
            <w:r w:rsidR="00E74ED5" w:rsidRPr="00E0124E">
              <w:rPr>
                <w:rFonts w:asciiTheme="majorHAnsi" w:hAnsiTheme="majorHAnsi"/>
                <w:i/>
                <w:sz w:val="22"/>
                <w:szCs w:val="22"/>
              </w:rPr>
              <w:t>S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>urgery,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 July 2011.</w:t>
            </w:r>
          </w:p>
          <w:p w:rsidR="00292DAF" w:rsidRPr="00431B51" w:rsidRDefault="00292DAF" w:rsidP="003016CF">
            <w:pPr>
              <w:pStyle w:val="ResumeText"/>
              <w:numPr>
                <w:ilvl w:val="0"/>
                <w:numId w:val="9"/>
              </w:numPr>
              <w:spacing w:before="0" w:after="0" w:line="240" w:lineRule="auto"/>
              <w:ind w:right="0"/>
              <w:rPr>
                <w:sz w:val="22"/>
                <w:szCs w:val="22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P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rivate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P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ractice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&amp; </w:t>
            </w: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S</w:t>
            </w:r>
            <w:r w:rsidR="003016CF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tate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V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eterinarians</w:t>
            </w:r>
            <w:r>
              <w:rPr>
                <w:sz w:val="22"/>
                <w:szCs w:val="22"/>
              </w:rPr>
              <w:t>-</w:t>
            </w:r>
            <w:r w:rsidRPr="00431B51">
              <w:rPr>
                <w:sz w:val="22"/>
                <w:szCs w:val="22"/>
              </w:rPr>
              <w:t xml:space="preserve"> </w:t>
            </w:r>
            <w:r w:rsidRPr="00230D3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USA </w:t>
            </w:r>
            <w:r w:rsidR="003016CF" w:rsidRPr="00230D3D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and</w:t>
            </w:r>
            <w:r w:rsidRPr="00230D3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 T</w:t>
            </w:r>
            <w:r w:rsidR="003016CF" w:rsidRPr="00230D3D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rinidad</w:t>
            </w:r>
            <w:r w:rsidRPr="00230D3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 xml:space="preserve"> &amp; T</w:t>
            </w:r>
            <w:r w:rsidR="003016CF" w:rsidRPr="00230D3D">
              <w:rPr>
                <w:rFonts w:asciiTheme="majorHAnsi" w:eastAsiaTheme="majorEastAsia" w:hAnsiTheme="majorHAnsi" w:cstheme="majorBidi"/>
                <w:bCs/>
                <w:color w:val="404040" w:themeColor="text1" w:themeTint="BF"/>
                <w:sz w:val="22"/>
                <w:szCs w:val="22"/>
              </w:rPr>
              <w:t>obago</w:t>
            </w:r>
            <w:r w:rsidRPr="00431B51">
              <w:rPr>
                <w:sz w:val="22"/>
                <w:szCs w:val="22"/>
              </w:rPr>
              <w:t xml:space="preserve">- </w:t>
            </w:r>
            <w:r w:rsidR="003016CF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Ambulatory 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Veterinary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Extern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>,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 2010 – 2013.</w:t>
            </w:r>
            <w:r w:rsidRPr="00431B51">
              <w:rPr>
                <w:sz w:val="22"/>
                <w:szCs w:val="22"/>
              </w:rPr>
              <w:t xml:space="preserve"> </w:t>
            </w:r>
          </w:p>
        </w:tc>
      </w:tr>
      <w:tr w:rsidR="0089299D" w:rsidTr="00BA3E15">
        <w:trPr>
          <w:trHeight w:val="20"/>
        </w:trPr>
        <w:tc>
          <w:tcPr>
            <w:tcW w:w="1545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89299D" w:rsidP="0089299D">
            <w:pPr>
              <w:pStyle w:val="Heading1"/>
              <w:jc w:val="left"/>
            </w:pPr>
            <w:r>
              <w:t>Project/ event management experience</w:t>
            </w:r>
          </w:p>
        </w:tc>
        <w:tc>
          <w:tcPr>
            <w:tcW w:w="20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89299D" w:rsidP="0089299D"/>
        </w:tc>
        <w:tc>
          <w:tcPr>
            <w:tcW w:w="8349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89299D" w:rsidRDefault="0089299D" w:rsidP="0089299D">
            <w:pPr>
              <w:pStyle w:val="ResumeText"/>
              <w:spacing w:before="0" w:after="0" w:line="240" w:lineRule="auto"/>
              <w:ind w:right="0"/>
              <w:rPr>
                <w:sz w:val="22"/>
                <w:szCs w:val="22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S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trides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T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herapeutic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R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 xml:space="preserve">iding 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C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enters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Ca, USA</w:t>
            </w:r>
            <w:r w:rsidR="0038520D" w:rsidRPr="0038520D">
              <w:rPr>
                <w:rFonts w:asciiTheme="majorHAnsi" w:eastAsiaTheme="majorEastAsia" w:hAnsiTheme="majorHAnsi" w:cstheme="majorBidi"/>
                <w:bCs/>
                <w:caps/>
                <w:color w:val="404040" w:themeColor="text1" w:themeTint="BF"/>
                <w:sz w:val="22"/>
                <w:szCs w:val="22"/>
              </w:rPr>
              <w:t>-</w:t>
            </w:r>
            <w:r w:rsidR="0038520D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Intern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>, Therapeutic Riding Instruction,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0D4658">
              <w:rPr>
                <w:rFonts w:asciiTheme="majorHAnsi" w:hAnsiTheme="majorHAnsi"/>
                <w:i/>
                <w:sz w:val="22"/>
                <w:szCs w:val="22"/>
              </w:rPr>
              <w:t>Jul–Oct,</w:t>
            </w:r>
            <w:r w:rsidR="000D4658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2004.</w:t>
            </w:r>
            <w:r w:rsidRPr="00431B51">
              <w:rPr>
                <w:sz w:val="22"/>
                <w:szCs w:val="22"/>
              </w:rPr>
              <w:t xml:space="preserve"> Designed therapeutic riding sessions for clients with physical, emotional, and mental disabilities. </w:t>
            </w:r>
            <w:r>
              <w:rPr>
                <w:sz w:val="22"/>
                <w:szCs w:val="22"/>
              </w:rPr>
              <w:t>Reported directly to Program Director</w:t>
            </w:r>
            <w:r w:rsidRPr="00431B51">
              <w:rPr>
                <w:sz w:val="22"/>
                <w:szCs w:val="22"/>
              </w:rPr>
              <w:t>.</w:t>
            </w:r>
          </w:p>
          <w:p w:rsidR="000D4658" w:rsidRPr="0038520D" w:rsidRDefault="000D4658" w:rsidP="0089299D">
            <w:pPr>
              <w:pStyle w:val="ResumeText"/>
              <w:spacing w:before="0" w:after="0" w:line="240" w:lineRule="auto"/>
              <w:ind w:right="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</w:pPr>
          </w:p>
          <w:p w:rsidR="003016CF" w:rsidRDefault="0089299D" w:rsidP="0089299D">
            <w:pPr>
              <w:pStyle w:val="ResumeText"/>
              <w:spacing w:before="0" w:after="0" w:line="240" w:lineRule="auto"/>
              <w:ind w:right="0"/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L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arenstein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E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quine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E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vent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 xml:space="preserve"> A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gency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D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eventer</w:t>
            </w:r>
            <w:r w:rsidRPr="00431B5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  <w:t>, N</w:t>
            </w:r>
            <w:r w:rsidR="003016CF" w:rsidRPr="00431B51">
              <w:rPr>
                <w:rFonts w:asciiTheme="majorHAnsi" w:eastAsiaTheme="majorEastAsia" w:hAnsiTheme="majorHAnsi" w:cstheme="majorBidi"/>
                <w:b/>
                <w:bCs/>
                <w:color w:val="404040" w:themeColor="text1" w:themeTint="BF"/>
                <w:sz w:val="22"/>
                <w:szCs w:val="22"/>
              </w:rPr>
              <w:t>etherlands</w:t>
            </w:r>
          </w:p>
          <w:p w:rsidR="0089299D" w:rsidRPr="00E0124E" w:rsidRDefault="0089299D" w:rsidP="0089299D">
            <w:pPr>
              <w:pStyle w:val="ResumeText"/>
              <w:spacing w:before="0" w:after="0" w:line="240" w:lineRule="auto"/>
              <w:ind w:right="0"/>
              <w:rPr>
                <w:rFonts w:asciiTheme="majorHAnsi" w:hAnsiTheme="majorHAnsi"/>
                <w:i/>
                <w:sz w:val="22"/>
                <w:szCs w:val="22"/>
              </w:rPr>
            </w:pPr>
            <w:r w:rsidRPr="00E0124E">
              <w:rPr>
                <w:rFonts w:asciiTheme="majorHAnsi" w:hAnsiTheme="majorHAnsi"/>
                <w:i/>
                <w:sz w:val="22"/>
                <w:szCs w:val="22"/>
              </w:rPr>
              <w:t>Sponsorship Coordinator, Public Relations Organizing Committee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r w:rsidR="000D4658">
              <w:rPr>
                <w:rFonts w:asciiTheme="majorHAnsi" w:hAnsiTheme="majorHAnsi"/>
                <w:i/>
                <w:sz w:val="22"/>
                <w:szCs w:val="22"/>
              </w:rPr>
              <w:t xml:space="preserve">Mar–Jun, </w:t>
            </w:r>
            <w:r w:rsidR="00DB6692" w:rsidRPr="00E0124E">
              <w:rPr>
                <w:rFonts w:asciiTheme="majorHAnsi" w:hAnsiTheme="majorHAnsi"/>
                <w:i/>
                <w:sz w:val="22"/>
                <w:szCs w:val="22"/>
              </w:rPr>
              <w:t>2004.</w:t>
            </w:r>
          </w:p>
          <w:p w:rsidR="0089299D" w:rsidRPr="00431B51" w:rsidRDefault="0089299D" w:rsidP="0089299D">
            <w:pPr>
              <w:pStyle w:val="ResumeText"/>
              <w:numPr>
                <w:ilvl w:val="0"/>
                <w:numId w:val="2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Coordinated and solicited sponsors for the ‘Nationale Scholen Concours’</w:t>
            </w:r>
            <w:r>
              <w:rPr>
                <w:sz w:val="22"/>
                <w:szCs w:val="22"/>
              </w:rPr>
              <w:t xml:space="preserve"> (National Schools Competition) at KNHS Centre, Ermelo, Netherlands- an event </w:t>
            </w:r>
            <w:r w:rsidR="00DB6692">
              <w:rPr>
                <w:sz w:val="22"/>
                <w:szCs w:val="22"/>
              </w:rPr>
              <w:t>that</w:t>
            </w:r>
            <w:r>
              <w:rPr>
                <w:sz w:val="22"/>
                <w:szCs w:val="22"/>
              </w:rPr>
              <w:t xml:space="preserve"> attracted the </w:t>
            </w:r>
            <w:r w:rsidR="00DB6692">
              <w:rPr>
                <w:sz w:val="22"/>
                <w:szCs w:val="22"/>
              </w:rPr>
              <w:t>enrolment</w:t>
            </w:r>
            <w:r>
              <w:rPr>
                <w:sz w:val="22"/>
                <w:szCs w:val="22"/>
              </w:rPr>
              <w:t xml:space="preserve"> of more than a dozen Dutch Equestrian Colleges.</w:t>
            </w:r>
          </w:p>
          <w:p w:rsidR="0089299D" w:rsidRDefault="0089299D" w:rsidP="0089299D">
            <w:pPr>
              <w:pStyle w:val="ResumeText"/>
              <w:numPr>
                <w:ilvl w:val="0"/>
                <w:numId w:val="2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Developed and maintained database of sponsors and progress reports</w:t>
            </w:r>
            <w:r>
              <w:rPr>
                <w:sz w:val="22"/>
                <w:szCs w:val="22"/>
              </w:rPr>
              <w:t>.</w:t>
            </w:r>
          </w:p>
          <w:p w:rsidR="0089299D" w:rsidRPr="009D3891" w:rsidRDefault="00DB6692" w:rsidP="0089299D">
            <w:pPr>
              <w:pStyle w:val="ResumeText"/>
              <w:numPr>
                <w:ilvl w:val="0"/>
                <w:numId w:val="2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9299D" w:rsidRPr="00431B51">
              <w:rPr>
                <w:sz w:val="22"/>
                <w:szCs w:val="22"/>
              </w:rPr>
              <w:t>egotiated the single largest income generating full-page advertisement in the program brochure.</w:t>
            </w:r>
          </w:p>
          <w:p w:rsidR="0089299D" w:rsidRPr="00431B51" w:rsidRDefault="0089299D" w:rsidP="0089299D">
            <w:pPr>
              <w:pStyle w:val="ResumeText"/>
              <w:numPr>
                <w:ilvl w:val="0"/>
                <w:numId w:val="2"/>
              </w:numPr>
              <w:spacing w:before="0" w:after="0" w:line="240" w:lineRule="auto"/>
              <w:ind w:left="420" w:right="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Worked as part of a team of 10 persons in a multicultural setting.</w:t>
            </w:r>
          </w:p>
        </w:tc>
      </w:tr>
      <w:tr w:rsidR="004070D7" w:rsidTr="00BA3E15">
        <w:trPr>
          <w:trHeight w:val="20"/>
        </w:trPr>
        <w:tc>
          <w:tcPr>
            <w:tcW w:w="1545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4070D7" w:rsidRDefault="004070D7" w:rsidP="004070D7">
            <w:pPr>
              <w:pStyle w:val="Heading1"/>
              <w:jc w:val="left"/>
            </w:pPr>
            <w:r>
              <w:t>Skills &amp; abilities</w:t>
            </w:r>
          </w:p>
        </w:tc>
        <w:tc>
          <w:tcPr>
            <w:tcW w:w="20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4070D7" w:rsidRDefault="004070D7" w:rsidP="004070D7"/>
        </w:tc>
        <w:tc>
          <w:tcPr>
            <w:tcW w:w="8349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0D4658" w:rsidRPr="000D4658" w:rsidRDefault="000D4658" w:rsidP="004070D7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Languages</w:t>
            </w:r>
            <w:r>
              <w:rPr>
                <w:sz w:val="22"/>
                <w:szCs w:val="22"/>
              </w:rPr>
              <w:t xml:space="preserve"> –</w:t>
            </w:r>
            <w:r w:rsidRPr="00431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native </w:t>
            </w:r>
            <w:r w:rsidRPr="00431B51">
              <w:rPr>
                <w:sz w:val="22"/>
                <w:szCs w:val="22"/>
              </w:rPr>
              <w:t>English, intermediate French</w:t>
            </w:r>
            <w:r>
              <w:rPr>
                <w:sz w:val="22"/>
                <w:szCs w:val="22"/>
              </w:rPr>
              <w:t>, basic Dutch</w:t>
            </w:r>
            <w:r w:rsidRPr="00431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 w:rsidRPr="00431B51">
              <w:rPr>
                <w:sz w:val="22"/>
                <w:szCs w:val="22"/>
              </w:rPr>
              <w:t>Spanish.</w:t>
            </w:r>
          </w:p>
          <w:p w:rsidR="004070D7" w:rsidRDefault="004070D7" w:rsidP="004070D7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3639BA">
              <w:rPr>
                <w:sz w:val="22"/>
                <w:szCs w:val="22"/>
                <w:lang w:val="en-GB"/>
              </w:rPr>
              <w:t>Interpersonal communication skills with internal and external clients at various levels and from diverse backgrounds.</w:t>
            </w:r>
          </w:p>
          <w:p w:rsidR="004070D7" w:rsidRPr="00431B51" w:rsidRDefault="004070D7" w:rsidP="004070D7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Experienced working on teams, as well as independently, with similar efficacy.</w:t>
            </w:r>
          </w:p>
          <w:p w:rsidR="004070D7" w:rsidRPr="00431B51" w:rsidRDefault="004070D7" w:rsidP="004070D7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of supervision, prioritiz</w:t>
            </w:r>
            <w:r w:rsidRPr="00431B51">
              <w:rPr>
                <w:sz w:val="22"/>
                <w:szCs w:val="22"/>
              </w:rPr>
              <w:t>ation, organization</w:t>
            </w:r>
            <w:r>
              <w:rPr>
                <w:sz w:val="22"/>
                <w:szCs w:val="22"/>
              </w:rPr>
              <w:t>,</w:t>
            </w:r>
            <w:r w:rsidRPr="00431B51">
              <w:rPr>
                <w:sz w:val="22"/>
                <w:szCs w:val="22"/>
              </w:rPr>
              <w:t xml:space="preserve"> confidentiality</w:t>
            </w:r>
            <w:r>
              <w:rPr>
                <w:sz w:val="22"/>
                <w:szCs w:val="22"/>
              </w:rPr>
              <w:t xml:space="preserve">, </w:t>
            </w:r>
            <w:r w:rsidRPr="00431B51">
              <w:rPr>
                <w:sz w:val="22"/>
                <w:szCs w:val="22"/>
              </w:rPr>
              <w:t>and adaptability.</w:t>
            </w:r>
          </w:p>
          <w:p w:rsidR="004070D7" w:rsidRPr="00431B51" w:rsidRDefault="004070D7" w:rsidP="004070D7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 w:rsidRPr="00431B51">
              <w:rPr>
                <w:sz w:val="22"/>
                <w:szCs w:val="22"/>
              </w:rPr>
              <w:t>Travel</w:t>
            </w:r>
            <w:r>
              <w:rPr>
                <w:sz w:val="22"/>
                <w:szCs w:val="22"/>
              </w:rPr>
              <w:t xml:space="preserve"> -</w:t>
            </w:r>
            <w:r w:rsidRPr="00431B51">
              <w:rPr>
                <w:sz w:val="22"/>
                <w:szCs w:val="22"/>
              </w:rPr>
              <w:t xml:space="preserve"> Belgium, Germany, Netherlands, St. Maarten, Dubai-UAE, United Kingdom, United States of America, Venezuela.</w:t>
            </w:r>
          </w:p>
          <w:p w:rsidR="004070D7" w:rsidRPr="000D4658" w:rsidRDefault="004070D7" w:rsidP="000D4658">
            <w:pPr>
              <w:pStyle w:val="ResumeText"/>
              <w:numPr>
                <w:ilvl w:val="0"/>
                <w:numId w:val="5"/>
              </w:numPr>
              <w:spacing w:before="0" w:after="0" w:line="240" w:lineRule="auto"/>
              <w:ind w:left="42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Literacy -</w:t>
            </w:r>
            <w:r w:rsidRPr="00C9139C">
              <w:rPr>
                <w:sz w:val="22"/>
                <w:szCs w:val="22"/>
              </w:rPr>
              <w:t xml:space="preserve"> Proficient in </w:t>
            </w:r>
            <w:r>
              <w:rPr>
                <w:sz w:val="22"/>
                <w:szCs w:val="22"/>
              </w:rPr>
              <w:t xml:space="preserve">the </w:t>
            </w:r>
            <w:r w:rsidRPr="00C9139C">
              <w:rPr>
                <w:sz w:val="22"/>
                <w:szCs w:val="22"/>
              </w:rPr>
              <w:t>Microsoft Office Suite of products: MS Word, PowerPoint, Excel, Access, Outlook, Publisher</w:t>
            </w:r>
            <w:r>
              <w:rPr>
                <w:sz w:val="22"/>
                <w:szCs w:val="22"/>
              </w:rPr>
              <w:t>,</w:t>
            </w:r>
            <w:r w:rsidRPr="00C9139C">
              <w:rPr>
                <w:sz w:val="22"/>
                <w:szCs w:val="22"/>
              </w:rPr>
              <w:t xml:space="preserve"> and Front Page</w:t>
            </w:r>
            <w:r w:rsidR="000D4658">
              <w:rPr>
                <w:sz w:val="22"/>
                <w:szCs w:val="22"/>
              </w:rPr>
              <w:t>; PDF Annotator; Texmaker</w:t>
            </w:r>
          </w:p>
        </w:tc>
      </w:tr>
      <w:tr w:rsidR="004070D7" w:rsidTr="00BA3E15">
        <w:trPr>
          <w:trHeight w:val="20"/>
        </w:trPr>
        <w:tc>
          <w:tcPr>
            <w:tcW w:w="1545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4070D7" w:rsidRDefault="004070D7" w:rsidP="004070D7">
            <w:pPr>
              <w:rPr>
                <w:sz w:val="19"/>
                <w:szCs w:val="19"/>
              </w:rPr>
            </w:pPr>
            <w:r w:rsidRPr="00EB37C7">
              <w:rPr>
                <w:rFonts w:asciiTheme="majorHAnsi" w:eastAsiaTheme="majorEastAsia" w:hAnsiTheme="majorHAnsi" w:cstheme="majorBidi"/>
                <w:caps/>
                <w:color w:val="4F81BD" w:themeColor="accent1"/>
                <w:kern w:val="20"/>
                <w:sz w:val="21"/>
                <w:szCs w:val="20"/>
                <w:lang w:val="en-US" w:eastAsia="ja-JP"/>
              </w:rPr>
              <w:t>Continuing Education</w:t>
            </w:r>
            <w:r>
              <w:rPr>
                <w:rFonts w:ascii="Calibri" w:hAnsi="Calibri" w:cs="Garamond"/>
                <w:sz w:val="23"/>
                <w:szCs w:val="23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4070D7" w:rsidRDefault="004070D7" w:rsidP="004070D7"/>
        </w:tc>
        <w:tc>
          <w:tcPr>
            <w:tcW w:w="8349" w:type="dxa"/>
            <w:tcBorders>
              <w:top w:val="single" w:sz="4" w:space="0" w:color="B8CCE4" w:themeColor="accent1" w:themeTint="66"/>
            </w:tcBorders>
            <w:shd w:val="clear" w:color="auto" w:fill="FFFFFF" w:themeFill="background1"/>
          </w:tcPr>
          <w:p w:rsidR="006324F9" w:rsidRPr="006324F9" w:rsidRDefault="006324F9" w:rsidP="004070D7">
            <w:pPr>
              <w:pStyle w:val="ListParagraph"/>
              <w:numPr>
                <w:ilvl w:val="0"/>
                <w:numId w:val="4"/>
              </w:numPr>
              <w:ind w:left="42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Continuing professional education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on various 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scientific, clinical, and health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topics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, including courses in One Health and emerging infectious diseases such as Zika,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2013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- </w:t>
            </w:r>
            <w:r w:rsidRPr="00431B51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present.</w:t>
            </w:r>
          </w:p>
          <w:p w:rsidR="004070D7" w:rsidRPr="000712DE" w:rsidRDefault="004070D7" w:rsidP="002B2575">
            <w:pPr>
              <w:pStyle w:val="ListParagraph"/>
              <w:numPr>
                <w:ilvl w:val="0"/>
                <w:numId w:val="4"/>
              </w:numPr>
              <w:ind w:left="42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Diploma </w:t>
            </w:r>
            <w:r w:rsidR="002B2575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-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Medical Office Assistant, Penn Foster Career School, PA, USA, 2001.</w:t>
            </w:r>
            <w:r w:rsidR="002B2575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 xml:space="preserve"> Coursework included medical terminology.</w:t>
            </w:r>
          </w:p>
        </w:tc>
      </w:tr>
      <w:tr w:rsidR="006324F9" w:rsidRPr="009D3891" w:rsidTr="0089299D">
        <w:trPr>
          <w:trHeight w:val="822"/>
        </w:trPr>
        <w:tc>
          <w:tcPr>
            <w:tcW w:w="1545" w:type="dxa"/>
            <w:shd w:val="clear" w:color="auto" w:fill="FFFFFF" w:themeFill="background1"/>
          </w:tcPr>
          <w:p w:rsidR="006324F9" w:rsidRDefault="006324F9" w:rsidP="006324F9">
            <w:pPr>
              <w:pStyle w:val="Heading1"/>
              <w:ind w:right="-157"/>
              <w:jc w:val="left"/>
            </w:pPr>
            <w:r>
              <w:t>MEMBERSHIPs</w:t>
            </w:r>
          </w:p>
        </w:tc>
        <w:tc>
          <w:tcPr>
            <w:tcW w:w="20" w:type="dxa"/>
            <w:shd w:val="clear" w:color="auto" w:fill="FFFFFF" w:themeFill="background1"/>
          </w:tcPr>
          <w:p w:rsidR="006324F9" w:rsidRDefault="006324F9" w:rsidP="006324F9"/>
        </w:tc>
        <w:tc>
          <w:tcPr>
            <w:tcW w:w="8349" w:type="dxa"/>
            <w:shd w:val="clear" w:color="auto" w:fill="FFFFFF" w:themeFill="background1"/>
          </w:tcPr>
          <w:p w:rsidR="006324F9" w:rsidRPr="004E39B5" w:rsidRDefault="006324F9" w:rsidP="006324F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European Association of Science Editors</w:t>
            </w:r>
          </w:p>
          <w:p w:rsidR="006324F9" w:rsidRPr="003162AA" w:rsidRDefault="006324F9" w:rsidP="006324F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F74843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Editorial Freelancers Association</w:t>
            </w:r>
          </w:p>
          <w:p w:rsidR="006324F9" w:rsidRPr="0025471F" w:rsidRDefault="006324F9" w:rsidP="006324F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 w:rsidRPr="00F74843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International Association of Veterinary Editors</w:t>
            </w:r>
          </w:p>
          <w:p w:rsidR="006324F9" w:rsidRPr="0025471F" w:rsidRDefault="006324F9" w:rsidP="006324F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lang w:val="en-US" w:eastAsia="ja-JP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2"/>
                <w:szCs w:val="22"/>
                <w:lang w:val="en-US" w:eastAsia="ja-JP"/>
              </w:rPr>
              <w:t>Veterinary Surgeons Registration Board of Trinidad &amp; Tobago</w:t>
            </w:r>
          </w:p>
        </w:tc>
      </w:tr>
    </w:tbl>
    <w:p w:rsidR="00CB79F6" w:rsidRPr="00AB0530" w:rsidRDefault="00CB79F6" w:rsidP="0089299D"/>
    <w:sectPr w:rsidR="00CB79F6" w:rsidRPr="00AB0530" w:rsidSect="00F511D9">
      <w:headerReference w:type="default" r:id="rId7"/>
      <w:pgSz w:w="12240" w:h="15840"/>
      <w:pgMar w:top="1247" w:right="1440" w:bottom="124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39" w:rsidRDefault="004A2B39" w:rsidP="00F511D9">
      <w:r>
        <w:separator/>
      </w:r>
    </w:p>
  </w:endnote>
  <w:endnote w:type="continuationSeparator" w:id="0">
    <w:p w:rsidR="004A2B39" w:rsidRDefault="004A2B39" w:rsidP="00F5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39" w:rsidRDefault="004A2B39" w:rsidP="00F511D9">
      <w:r>
        <w:separator/>
      </w:r>
    </w:p>
  </w:footnote>
  <w:footnote w:type="continuationSeparator" w:id="0">
    <w:p w:rsidR="004A2B39" w:rsidRDefault="004A2B39" w:rsidP="00F5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D9" w:rsidRDefault="00297242" w:rsidP="00F511D9">
    <w:pPr>
      <w:pStyle w:val="Header"/>
    </w:pPr>
    <w:r>
      <w:t>3 ½ MM Cunapo Southern Road</w:t>
    </w:r>
    <w:r w:rsidR="00F511D9">
      <w:tab/>
    </w:r>
    <w:r>
      <w:tab/>
    </w:r>
    <w:hyperlink r:id="rId1" w:history="1">
      <w:r w:rsidR="00F511D9" w:rsidRPr="00C5319C">
        <w:rPr>
          <w:rStyle w:val="Hyperlink"/>
        </w:rPr>
        <w:t>petalsmart@gmail.com</w:t>
      </w:r>
    </w:hyperlink>
  </w:p>
  <w:p w:rsidR="00297242" w:rsidRDefault="00297242" w:rsidP="00297242">
    <w:pPr>
      <w:pStyle w:val="Header"/>
    </w:pPr>
    <w:r>
      <w:t>Coalmine, Sangre Grande</w:t>
    </w:r>
    <w:r>
      <w:tab/>
    </w:r>
    <w:r>
      <w:tab/>
    </w:r>
    <w:r>
      <w:t xml:space="preserve">+ </w:t>
    </w:r>
    <w:r>
      <w:t xml:space="preserve">1 </w:t>
    </w:r>
    <w:r>
      <w:t>(868) 467 2990</w:t>
    </w:r>
  </w:p>
  <w:p w:rsidR="00F511D9" w:rsidRDefault="00297242" w:rsidP="00F511D9">
    <w:pPr>
      <w:pStyle w:val="Header"/>
    </w:pPr>
    <w:r>
      <w:t>Trinidad &amp;Tobago</w:t>
    </w:r>
    <w:r w:rsidR="00F511D9">
      <w:tab/>
    </w:r>
  </w:p>
  <w:p w:rsidR="00297242" w:rsidRDefault="002972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CE0"/>
    <w:multiLevelType w:val="hybridMultilevel"/>
    <w:tmpl w:val="CA686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1682D"/>
    <w:multiLevelType w:val="hybridMultilevel"/>
    <w:tmpl w:val="BA56F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44B79"/>
    <w:multiLevelType w:val="hybridMultilevel"/>
    <w:tmpl w:val="6FC2C136"/>
    <w:lvl w:ilvl="0" w:tplc="0C7892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13E1"/>
    <w:multiLevelType w:val="hybridMultilevel"/>
    <w:tmpl w:val="978E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D0F5D"/>
    <w:multiLevelType w:val="hybridMultilevel"/>
    <w:tmpl w:val="5F54B59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97048"/>
    <w:multiLevelType w:val="hybridMultilevel"/>
    <w:tmpl w:val="A93E432A"/>
    <w:lvl w:ilvl="0" w:tplc="1B784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003E"/>
    <w:multiLevelType w:val="hybridMultilevel"/>
    <w:tmpl w:val="D6EEEDD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32064"/>
    <w:multiLevelType w:val="hybridMultilevel"/>
    <w:tmpl w:val="8F1213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317BA"/>
    <w:multiLevelType w:val="hybridMultilevel"/>
    <w:tmpl w:val="A760B79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A169A"/>
    <w:multiLevelType w:val="hybridMultilevel"/>
    <w:tmpl w:val="A7608E54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B6284"/>
    <w:multiLevelType w:val="hybridMultilevel"/>
    <w:tmpl w:val="B9CA3488"/>
    <w:lvl w:ilvl="0" w:tplc="0C7892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A3B17"/>
    <w:multiLevelType w:val="hybridMultilevel"/>
    <w:tmpl w:val="5916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F8182D"/>
    <w:multiLevelType w:val="hybridMultilevel"/>
    <w:tmpl w:val="5530984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37ED6"/>
    <w:multiLevelType w:val="hybridMultilevel"/>
    <w:tmpl w:val="6AFE186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43AA6"/>
    <w:multiLevelType w:val="hybridMultilevel"/>
    <w:tmpl w:val="2B7A336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C1073"/>
    <w:multiLevelType w:val="hybridMultilevel"/>
    <w:tmpl w:val="9C4A4EA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71D08"/>
    <w:multiLevelType w:val="hybridMultilevel"/>
    <w:tmpl w:val="D10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F1A9E"/>
    <w:multiLevelType w:val="hybridMultilevel"/>
    <w:tmpl w:val="57B2CC96"/>
    <w:lvl w:ilvl="0" w:tplc="51AA4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9136C0"/>
    <w:multiLevelType w:val="hybridMultilevel"/>
    <w:tmpl w:val="4BE4BB9A"/>
    <w:lvl w:ilvl="0" w:tplc="2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71880"/>
    <w:multiLevelType w:val="hybridMultilevel"/>
    <w:tmpl w:val="CBF6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13A"/>
    <w:rsid w:val="000037D3"/>
    <w:rsid w:val="00070E40"/>
    <w:rsid w:val="000712DE"/>
    <w:rsid w:val="000958DA"/>
    <w:rsid w:val="00095BCA"/>
    <w:rsid w:val="000A77F7"/>
    <w:rsid w:val="000B6CA6"/>
    <w:rsid w:val="000D4658"/>
    <w:rsid w:val="000E6FC8"/>
    <w:rsid w:val="000F10C9"/>
    <w:rsid w:val="000F274C"/>
    <w:rsid w:val="001312A0"/>
    <w:rsid w:val="00133E13"/>
    <w:rsid w:val="0013639A"/>
    <w:rsid w:val="001445DA"/>
    <w:rsid w:val="00145E4D"/>
    <w:rsid w:val="00155BE7"/>
    <w:rsid w:val="00157EA1"/>
    <w:rsid w:val="001715C5"/>
    <w:rsid w:val="00177975"/>
    <w:rsid w:val="00183D3A"/>
    <w:rsid w:val="0019522A"/>
    <w:rsid w:val="001A113A"/>
    <w:rsid w:val="001A4815"/>
    <w:rsid w:val="001C5859"/>
    <w:rsid w:val="001C5868"/>
    <w:rsid w:val="001F0081"/>
    <w:rsid w:val="001F6FA1"/>
    <w:rsid w:val="002131AC"/>
    <w:rsid w:val="00217A48"/>
    <w:rsid w:val="002228C3"/>
    <w:rsid w:val="0022308A"/>
    <w:rsid w:val="00230D3D"/>
    <w:rsid w:val="00241DF6"/>
    <w:rsid w:val="00243FA1"/>
    <w:rsid w:val="00253CC7"/>
    <w:rsid w:val="00281B7B"/>
    <w:rsid w:val="00292DAF"/>
    <w:rsid w:val="00297242"/>
    <w:rsid w:val="002A1155"/>
    <w:rsid w:val="002A2EA0"/>
    <w:rsid w:val="002B1BF1"/>
    <w:rsid w:val="002B2575"/>
    <w:rsid w:val="002C6B98"/>
    <w:rsid w:val="002D551A"/>
    <w:rsid w:val="002E178F"/>
    <w:rsid w:val="002F4387"/>
    <w:rsid w:val="003016CF"/>
    <w:rsid w:val="00307E07"/>
    <w:rsid w:val="00317125"/>
    <w:rsid w:val="00332D2F"/>
    <w:rsid w:val="00362D2F"/>
    <w:rsid w:val="003639BA"/>
    <w:rsid w:val="00381A3F"/>
    <w:rsid w:val="003850E7"/>
    <w:rsid w:val="0038520D"/>
    <w:rsid w:val="00392F6B"/>
    <w:rsid w:val="003C05B1"/>
    <w:rsid w:val="003E4646"/>
    <w:rsid w:val="004042DF"/>
    <w:rsid w:val="004070D7"/>
    <w:rsid w:val="00421DDF"/>
    <w:rsid w:val="00431B51"/>
    <w:rsid w:val="00454D21"/>
    <w:rsid w:val="00460A27"/>
    <w:rsid w:val="00473450"/>
    <w:rsid w:val="004736EE"/>
    <w:rsid w:val="00487C85"/>
    <w:rsid w:val="004962C1"/>
    <w:rsid w:val="004A2B39"/>
    <w:rsid w:val="004A42E5"/>
    <w:rsid w:val="004C7B60"/>
    <w:rsid w:val="004D3C2F"/>
    <w:rsid w:val="004D54CB"/>
    <w:rsid w:val="004D63E2"/>
    <w:rsid w:val="004E5EDE"/>
    <w:rsid w:val="00507F2E"/>
    <w:rsid w:val="00510146"/>
    <w:rsid w:val="00513B7D"/>
    <w:rsid w:val="005147BE"/>
    <w:rsid w:val="00527969"/>
    <w:rsid w:val="00532868"/>
    <w:rsid w:val="005556B7"/>
    <w:rsid w:val="0056463D"/>
    <w:rsid w:val="00566BC0"/>
    <w:rsid w:val="005747E8"/>
    <w:rsid w:val="00577F2A"/>
    <w:rsid w:val="00592BFA"/>
    <w:rsid w:val="005B151E"/>
    <w:rsid w:val="005C1A96"/>
    <w:rsid w:val="005D314D"/>
    <w:rsid w:val="005E14D1"/>
    <w:rsid w:val="00600946"/>
    <w:rsid w:val="00615433"/>
    <w:rsid w:val="00620A49"/>
    <w:rsid w:val="00621D6B"/>
    <w:rsid w:val="00622679"/>
    <w:rsid w:val="00623033"/>
    <w:rsid w:val="006319A0"/>
    <w:rsid w:val="006324F9"/>
    <w:rsid w:val="00633703"/>
    <w:rsid w:val="00647BB4"/>
    <w:rsid w:val="00650E0E"/>
    <w:rsid w:val="00652BF6"/>
    <w:rsid w:val="00661D28"/>
    <w:rsid w:val="00671CB8"/>
    <w:rsid w:val="00671E6A"/>
    <w:rsid w:val="00677FF2"/>
    <w:rsid w:val="006824FF"/>
    <w:rsid w:val="00690C4A"/>
    <w:rsid w:val="006A54F3"/>
    <w:rsid w:val="006B1ACF"/>
    <w:rsid w:val="006B7C11"/>
    <w:rsid w:val="006C2BD8"/>
    <w:rsid w:val="006D1191"/>
    <w:rsid w:val="006E70EC"/>
    <w:rsid w:val="00711267"/>
    <w:rsid w:val="007276D3"/>
    <w:rsid w:val="007432E7"/>
    <w:rsid w:val="00747BD2"/>
    <w:rsid w:val="00773030"/>
    <w:rsid w:val="00781338"/>
    <w:rsid w:val="007912F8"/>
    <w:rsid w:val="0079598F"/>
    <w:rsid w:val="007966DC"/>
    <w:rsid w:val="007A18AA"/>
    <w:rsid w:val="007A5356"/>
    <w:rsid w:val="007A5865"/>
    <w:rsid w:val="007C3468"/>
    <w:rsid w:val="007C4752"/>
    <w:rsid w:val="007E247C"/>
    <w:rsid w:val="007F2833"/>
    <w:rsid w:val="008241FD"/>
    <w:rsid w:val="0083372C"/>
    <w:rsid w:val="00836616"/>
    <w:rsid w:val="00860522"/>
    <w:rsid w:val="008661E5"/>
    <w:rsid w:val="00872064"/>
    <w:rsid w:val="00873C8C"/>
    <w:rsid w:val="0089299D"/>
    <w:rsid w:val="008B257D"/>
    <w:rsid w:val="008B3D78"/>
    <w:rsid w:val="008D1946"/>
    <w:rsid w:val="008F0195"/>
    <w:rsid w:val="008F7635"/>
    <w:rsid w:val="00910CFA"/>
    <w:rsid w:val="00954123"/>
    <w:rsid w:val="00963CE6"/>
    <w:rsid w:val="00963F48"/>
    <w:rsid w:val="00981867"/>
    <w:rsid w:val="0098248B"/>
    <w:rsid w:val="00990F0C"/>
    <w:rsid w:val="009A1484"/>
    <w:rsid w:val="009A600F"/>
    <w:rsid w:val="009B2D87"/>
    <w:rsid w:val="009B563C"/>
    <w:rsid w:val="009C18F2"/>
    <w:rsid w:val="009D3891"/>
    <w:rsid w:val="00A10D79"/>
    <w:rsid w:val="00A20CEA"/>
    <w:rsid w:val="00A32DC5"/>
    <w:rsid w:val="00A36070"/>
    <w:rsid w:val="00A467EF"/>
    <w:rsid w:val="00A637E1"/>
    <w:rsid w:val="00A63FFB"/>
    <w:rsid w:val="00A64779"/>
    <w:rsid w:val="00A71A11"/>
    <w:rsid w:val="00A813FC"/>
    <w:rsid w:val="00A92AB3"/>
    <w:rsid w:val="00A93698"/>
    <w:rsid w:val="00AB0530"/>
    <w:rsid w:val="00AC6407"/>
    <w:rsid w:val="00AD28EB"/>
    <w:rsid w:val="00AE5F16"/>
    <w:rsid w:val="00AE7D4A"/>
    <w:rsid w:val="00AF3CEE"/>
    <w:rsid w:val="00AF5098"/>
    <w:rsid w:val="00B05401"/>
    <w:rsid w:val="00B3574F"/>
    <w:rsid w:val="00B4104D"/>
    <w:rsid w:val="00B41964"/>
    <w:rsid w:val="00B51F5E"/>
    <w:rsid w:val="00B558C0"/>
    <w:rsid w:val="00B571A3"/>
    <w:rsid w:val="00B746A9"/>
    <w:rsid w:val="00B81949"/>
    <w:rsid w:val="00B96929"/>
    <w:rsid w:val="00BA3E15"/>
    <w:rsid w:val="00BA58EE"/>
    <w:rsid w:val="00BA5C78"/>
    <w:rsid w:val="00BA6E53"/>
    <w:rsid w:val="00BB1F9A"/>
    <w:rsid w:val="00BB2802"/>
    <w:rsid w:val="00BD0FC2"/>
    <w:rsid w:val="00BE2348"/>
    <w:rsid w:val="00BE5B19"/>
    <w:rsid w:val="00BE6823"/>
    <w:rsid w:val="00BF00F0"/>
    <w:rsid w:val="00BF3775"/>
    <w:rsid w:val="00BF4CA6"/>
    <w:rsid w:val="00BF6446"/>
    <w:rsid w:val="00BF7D7F"/>
    <w:rsid w:val="00C1005B"/>
    <w:rsid w:val="00C10EFA"/>
    <w:rsid w:val="00C239C5"/>
    <w:rsid w:val="00C4490D"/>
    <w:rsid w:val="00C64783"/>
    <w:rsid w:val="00C807B2"/>
    <w:rsid w:val="00C90536"/>
    <w:rsid w:val="00C9139C"/>
    <w:rsid w:val="00C9204F"/>
    <w:rsid w:val="00C9563A"/>
    <w:rsid w:val="00C9615A"/>
    <w:rsid w:val="00CA4916"/>
    <w:rsid w:val="00CB60F3"/>
    <w:rsid w:val="00CB79F6"/>
    <w:rsid w:val="00CC1750"/>
    <w:rsid w:val="00CC243B"/>
    <w:rsid w:val="00CC5CC0"/>
    <w:rsid w:val="00CD201B"/>
    <w:rsid w:val="00CD51A4"/>
    <w:rsid w:val="00CD79C1"/>
    <w:rsid w:val="00CF1762"/>
    <w:rsid w:val="00D01031"/>
    <w:rsid w:val="00D05162"/>
    <w:rsid w:val="00D44EFD"/>
    <w:rsid w:val="00D544AD"/>
    <w:rsid w:val="00D76A93"/>
    <w:rsid w:val="00DA5CF5"/>
    <w:rsid w:val="00DB302B"/>
    <w:rsid w:val="00DB6692"/>
    <w:rsid w:val="00DC0304"/>
    <w:rsid w:val="00DD2805"/>
    <w:rsid w:val="00DE7A0D"/>
    <w:rsid w:val="00E0124E"/>
    <w:rsid w:val="00E20A50"/>
    <w:rsid w:val="00E22763"/>
    <w:rsid w:val="00E4249E"/>
    <w:rsid w:val="00E461F2"/>
    <w:rsid w:val="00E55B48"/>
    <w:rsid w:val="00E74ED5"/>
    <w:rsid w:val="00E824D9"/>
    <w:rsid w:val="00E827C9"/>
    <w:rsid w:val="00E95BB1"/>
    <w:rsid w:val="00E96D9E"/>
    <w:rsid w:val="00EA310F"/>
    <w:rsid w:val="00EA54BD"/>
    <w:rsid w:val="00EA727D"/>
    <w:rsid w:val="00EB1452"/>
    <w:rsid w:val="00EB37C7"/>
    <w:rsid w:val="00EC596D"/>
    <w:rsid w:val="00ED3D60"/>
    <w:rsid w:val="00ED6F07"/>
    <w:rsid w:val="00EE5AE5"/>
    <w:rsid w:val="00EF6C49"/>
    <w:rsid w:val="00F07B94"/>
    <w:rsid w:val="00F511D9"/>
    <w:rsid w:val="00F53505"/>
    <w:rsid w:val="00F6354D"/>
    <w:rsid w:val="00F677F1"/>
    <w:rsid w:val="00F75530"/>
    <w:rsid w:val="00F9721D"/>
    <w:rsid w:val="00FA0959"/>
    <w:rsid w:val="00FA4ABE"/>
    <w:rsid w:val="00FB4674"/>
    <w:rsid w:val="00FC56F7"/>
    <w:rsid w:val="00FE01E3"/>
    <w:rsid w:val="00FE142E"/>
    <w:rsid w:val="00FF2257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6C06C-9719-410C-9B43-81B5699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A113A"/>
    <w:pPr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A113A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113A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1A113A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</w:rPr>
  </w:style>
  <w:style w:type="paragraph" w:styleId="ListParagraph">
    <w:name w:val="List Paragraph"/>
    <w:basedOn w:val="Normal"/>
    <w:qFormat/>
    <w:rsid w:val="001A113A"/>
    <w:pPr>
      <w:ind w:left="720"/>
    </w:pPr>
  </w:style>
  <w:style w:type="paragraph" w:customStyle="1" w:styleId="Title1">
    <w:name w:val="Title1"/>
    <w:next w:val="Normal"/>
    <w:rsid w:val="001A113A"/>
    <w:pPr>
      <w:keepNext/>
      <w:spacing w:after="160" w:line="240" w:lineRule="auto"/>
      <w:jc w:val="center"/>
      <w:outlineLvl w:val="0"/>
    </w:pPr>
    <w:rPr>
      <w:rFonts w:ascii="Baskerville" w:eastAsia="Arial Unicode MS" w:hAnsi="Baskerville" w:cs="Times New Roman"/>
      <w:color w:val="5C6E5C"/>
      <w:sz w:val="82"/>
      <w:szCs w:val="20"/>
      <w:lang w:val="en-US"/>
    </w:rPr>
  </w:style>
  <w:style w:type="paragraph" w:customStyle="1" w:styleId="ResumeText">
    <w:name w:val="Resume Text"/>
    <w:basedOn w:val="Normal"/>
    <w:qFormat/>
    <w:rsid w:val="001A113A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2"/>
    <w:qFormat/>
    <w:rsid w:val="001A113A"/>
    <w:pPr>
      <w:spacing w:before="40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Name">
    <w:name w:val="Name"/>
    <w:basedOn w:val="Normal"/>
    <w:next w:val="Normal"/>
    <w:uiPriority w:val="1"/>
    <w:qFormat/>
    <w:rsid w:val="001A113A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C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B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1D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D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alsma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4259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Petal Smart</dc:creator>
  <cp:lastModifiedBy>Author</cp:lastModifiedBy>
  <cp:revision>2</cp:revision>
  <cp:lastPrinted>2016-05-26T12:38:00Z</cp:lastPrinted>
  <dcterms:created xsi:type="dcterms:W3CDTF">2017-06-05T19:27:00Z</dcterms:created>
  <dcterms:modified xsi:type="dcterms:W3CDTF">2017-06-05T19:27:00Z</dcterms:modified>
</cp:coreProperties>
</file>