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AD3D6" w14:textId="2AC00927" w:rsidR="00B366C7" w:rsidRPr="00D626CE" w:rsidRDefault="00446709" w:rsidP="00A60779">
      <w:pPr>
        <w:spacing w:after="0" w:line="240" w:lineRule="auto"/>
        <w:jc w:val="center"/>
        <w:rPr>
          <w:rFonts w:asciiTheme="majorBidi" w:hAnsiTheme="majorBidi" w:cstheme="majorBidi"/>
          <w:bCs/>
          <w:smallCaps/>
          <w:sz w:val="36"/>
          <w:szCs w:val="36"/>
        </w:rPr>
      </w:pPr>
      <w:r w:rsidRPr="00D626CE">
        <w:rPr>
          <w:rFonts w:asciiTheme="majorBidi" w:hAnsiTheme="majorBidi" w:cstheme="majorBidi"/>
          <w:bCs/>
          <w:smallCaps/>
          <w:sz w:val="36"/>
          <w:szCs w:val="36"/>
        </w:rPr>
        <w:t>Shulamis</w:t>
      </w:r>
      <w:r w:rsidR="00B366C7" w:rsidRPr="00D626CE">
        <w:rPr>
          <w:rFonts w:asciiTheme="majorBidi" w:hAnsiTheme="majorBidi" w:cstheme="majorBidi"/>
          <w:bCs/>
          <w:smallCaps/>
          <w:sz w:val="36"/>
          <w:szCs w:val="36"/>
        </w:rPr>
        <w:t xml:space="preserve"> Hes</w:t>
      </w:r>
    </w:p>
    <w:p w14:paraId="06660DB3" w14:textId="58F4EC13" w:rsidR="00B366C7" w:rsidRPr="00D626CE" w:rsidRDefault="00B366C7" w:rsidP="00A60779">
      <w:pPr>
        <w:tabs>
          <w:tab w:val="left" w:pos="1890"/>
          <w:tab w:val="left" w:pos="4950"/>
        </w:tabs>
        <w:spacing w:after="0" w:line="276" w:lineRule="auto"/>
        <w:jc w:val="center"/>
        <w:rPr>
          <w:rFonts w:asciiTheme="majorBidi" w:hAnsiTheme="majorBidi" w:cstheme="majorBidi"/>
          <w:bCs/>
        </w:rPr>
      </w:pPr>
      <w:r w:rsidRPr="00D626CE">
        <w:rPr>
          <w:rFonts w:asciiTheme="majorBidi" w:hAnsiTheme="majorBidi" w:cstheme="majorBidi"/>
          <w:bCs/>
        </w:rPr>
        <w:t>Teaneck, NJ</w:t>
      </w:r>
      <w:r w:rsidR="00D626CE" w:rsidRPr="00D626CE">
        <w:rPr>
          <w:rFonts w:asciiTheme="majorBidi" w:hAnsiTheme="majorBidi" w:cstheme="majorBidi"/>
          <w:bCs/>
        </w:rPr>
        <w:tab/>
      </w:r>
      <w:hyperlink r:id="rId8" w:history="1">
        <w:r w:rsidR="00D626CE" w:rsidRPr="00D626CE">
          <w:rPr>
            <w:rStyle w:val="Hyperlink"/>
            <w:rFonts w:asciiTheme="majorBidi" w:hAnsiTheme="majorBidi" w:cstheme="majorBidi"/>
            <w:bCs/>
          </w:rPr>
          <w:t>meshanemazal@gmail.com</w:t>
        </w:r>
      </w:hyperlink>
      <w:r w:rsidR="00D626CE" w:rsidRPr="00D626CE">
        <w:rPr>
          <w:rFonts w:asciiTheme="majorBidi" w:hAnsiTheme="majorBidi" w:cstheme="majorBidi"/>
          <w:bCs/>
        </w:rPr>
        <w:tab/>
        <w:t xml:space="preserve">+1 </w:t>
      </w:r>
      <w:r w:rsidR="00446709" w:rsidRPr="00D626CE">
        <w:rPr>
          <w:rFonts w:asciiTheme="majorBidi" w:hAnsiTheme="majorBidi" w:cstheme="majorBidi"/>
          <w:bCs/>
        </w:rPr>
        <w:t>862</w:t>
      </w:r>
      <w:r w:rsidR="00D626CE" w:rsidRPr="00D626CE">
        <w:rPr>
          <w:rFonts w:asciiTheme="majorBidi" w:hAnsiTheme="majorBidi" w:cstheme="majorBidi"/>
          <w:bCs/>
        </w:rPr>
        <w:t xml:space="preserve"> </w:t>
      </w:r>
      <w:r w:rsidR="00446709" w:rsidRPr="00D626CE">
        <w:rPr>
          <w:rFonts w:asciiTheme="majorBidi" w:hAnsiTheme="majorBidi" w:cstheme="majorBidi"/>
          <w:bCs/>
        </w:rPr>
        <w:t>377</w:t>
      </w:r>
      <w:r w:rsidR="00D626CE" w:rsidRPr="00D626CE">
        <w:rPr>
          <w:rFonts w:asciiTheme="majorBidi" w:hAnsiTheme="majorBidi" w:cstheme="majorBidi"/>
          <w:bCs/>
        </w:rPr>
        <w:t xml:space="preserve"> </w:t>
      </w:r>
      <w:r w:rsidR="00446709" w:rsidRPr="00D626CE">
        <w:rPr>
          <w:rFonts w:asciiTheme="majorBidi" w:hAnsiTheme="majorBidi" w:cstheme="majorBidi"/>
          <w:bCs/>
        </w:rPr>
        <w:t>3375</w:t>
      </w:r>
    </w:p>
    <w:p w14:paraId="55B900B5" w14:textId="34194E35" w:rsidR="00CF74EC" w:rsidRPr="00D626CE" w:rsidRDefault="00A423F0" w:rsidP="007C3DFF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 w:rsidRPr="00D626CE">
        <w:rPr>
          <w:rFonts w:asciiTheme="majorBidi" w:hAnsiTheme="majorBidi"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E248" wp14:editId="0E80B753">
                <wp:simplePos x="0" y="0"/>
                <wp:positionH relativeFrom="margin">
                  <wp:posOffset>0</wp:posOffset>
                </wp:positionH>
                <wp:positionV relativeFrom="paragraph">
                  <wp:posOffset>75293</wp:posOffset>
                </wp:positionV>
                <wp:extent cx="6302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0A71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5.95pt" to="49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925DD" w:rsidRPr="00D626CE">
        <w:rPr>
          <w:rFonts w:asciiTheme="majorBidi" w:hAnsiTheme="majorBidi" w:cstheme="majorBid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2518" wp14:editId="69BF01C6">
                <wp:simplePos x="0" y="0"/>
                <wp:positionH relativeFrom="margin">
                  <wp:posOffset>0</wp:posOffset>
                </wp:positionH>
                <wp:positionV relativeFrom="paragraph">
                  <wp:posOffset>56152</wp:posOffset>
                </wp:positionV>
                <wp:extent cx="6302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75E7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4.4pt" to="496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656FB28" w14:textId="63EFFF17" w:rsidR="00E35AD0" w:rsidRDefault="00E35AD0" w:rsidP="00EB1079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CORE COMPETENCIES</w:t>
      </w:r>
    </w:p>
    <w:p w14:paraId="5DF92C0B" w14:textId="77777777" w:rsidR="007C3DFF" w:rsidRPr="007C3DFF" w:rsidRDefault="007C3DFF" w:rsidP="00EB1079">
      <w:pPr>
        <w:spacing w:after="0" w:line="240" w:lineRule="auto"/>
        <w:rPr>
          <w:rFonts w:ascii="Times New Roman" w:hAnsi="Times New Roman" w:cs="Times New Roman"/>
          <w:bCs/>
        </w:rPr>
      </w:pPr>
      <w:r w:rsidRPr="007C3DFF">
        <w:rPr>
          <w:rFonts w:ascii="Times New Roman" w:hAnsi="Times New Roman" w:cs="Times New Roman"/>
          <w:bCs/>
        </w:rPr>
        <w:t>Hebrew-English Translation</w:t>
      </w:r>
    </w:p>
    <w:p w14:paraId="3B1B8CFF" w14:textId="77777777" w:rsidR="007C3DFF" w:rsidRPr="007C3DFF" w:rsidRDefault="007C3DFF" w:rsidP="00EB1079">
      <w:pPr>
        <w:spacing w:after="0" w:line="240" w:lineRule="auto"/>
        <w:rPr>
          <w:rFonts w:ascii="Times New Roman" w:hAnsi="Times New Roman" w:cs="Times New Roman"/>
          <w:bCs/>
        </w:rPr>
      </w:pPr>
      <w:r w:rsidRPr="007C3DFF">
        <w:rPr>
          <w:rFonts w:ascii="Times New Roman" w:hAnsi="Times New Roman" w:cs="Times New Roman"/>
          <w:bCs/>
        </w:rPr>
        <w:t>Academic Article Editing</w:t>
      </w:r>
    </w:p>
    <w:p w14:paraId="2AFCD4CD" w14:textId="77777777" w:rsidR="007C3DFF" w:rsidRPr="007C3DFF" w:rsidRDefault="007C3DFF" w:rsidP="00EB1079">
      <w:pPr>
        <w:spacing w:after="0" w:line="240" w:lineRule="auto"/>
        <w:rPr>
          <w:rFonts w:ascii="Times New Roman" w:hAnsi="Times New Roman" w:cs="Times New Roman"/>
          <w:bCs/>
        </w:rPr>
      </w:pPr>
      <w:r w:rsidRPr="007C3DFF">
        <w:rPr>
          <w:rFonts w:ascii="Times New Roman" w:hAnsi="Times New Roman" w:cs="Times New Roman"/>
          <w:bCs/>
        </w:rPr>
        <w:t>Research Guide Development (Social Sciences)</w:t>
      </w:r>
    </w:p>
    <w:p w14:paraId="2E057E25" w14:textId="441C9E27" w:rsidR="007C3DFF" w:rsidRDefault="007C3DFF" w:rsidP="00EB1079">
      <w:pPr>
        <w:spacing w:after="0" w:line="240" w:lineRule="auto"/>
        <w:rPr>
          <w:rFonts w:ascii="Times New Roman" w:hAnsi="Times New Roman" w:cs="Times New Roman"/>
          <w:bCs/>
        </w:rPr>
      </w:pPr>
      <w:r w:rsidRPr="007C3DFF">
        <w:rPr>
          <w:rFonts w:ascii="Times New Roman" w:hAnsi="Times New Roman" w:cs="Times New Roman"/>
          <w:bCs/>
        </w:rPr>
        <w:t>Scholarly Content Review</w:t>
      </w:r>
    </w:p>
    <w:p w14:paraId="776C905D" w14:textId="1AEB2CE2" w:rsidR="00B81A31" w:rsidRPr="007C3DFF" w:rsidRDefault="00B81A31" w:rsidP="00EB1079">
      <w:pPr>
        <w:spacing w:after="0" w:line="240" w:lineRule="auto"/>
        <w:rPr>
          <w:rFonts w:ascii="Times New Roman" w:hAnsi="Times New Roman" w:cs="Times New Roman"/>
          <w:bCs/>
        </w:rPr>
      </w:pPr>
      <w:r w:rsidRPr="007C3DFF">
        <w:rPr>
          <w:rFonts w:ascii="Times New Roman" w:hAnsi="Times New Roman" w:cs="Times New Roman"/>
          <w:bCs/>
        </w:rPr>
        <w:t>Academic Research Instruction</w:t>
      </w:r>
    </w:p>
    <w:p w14:paraId="29142EDF" w14:textId="2BD72E20" w:rsidR="00E35AD0" w:rsidRDefault="007C3DFF" w:rsidP="00BB2154">
      <w:pPr>
        <w:spacing w:before="240" w:after="0" w:line="360" w:lineRule="auto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SUMMARY</w:t>
      </w:r>
    </w:p>
    <w:p w14:paraId="3FBE65C9" w14:textId="5BF8F648" w:rsidR="00D56E49" w:rsidRDefault="00710946" w:rsidP="00D56E49">
      <w:pPr>
        <w:spacing w:line="240" w:lineRule="auto"/>
        <w:ind w:right="252"/>
        <w:rPr>
          <w:rFonts w:asciiTheme="majorBidi" w:hAnsiTheme="majorBidi" w:cstheme="majorBidi"/>
        </w:rPr>
      </w:pPr>
      <w:r w:rsidRPr="00710946">
        <w:rPr>
          <w:rFonts w:asciiTheme="majorBidi" w:hAnsiTheme="majorBidi" w:cstheme="majorBidi"/>
        </w:rPr>
        <w:t xml:space="preserve">Librarian with a successful career, largely at </w:t>
      </w:r>
      <w:r>
        <w:rPr>
          <w:rFonts w:asciiTheme="majorBidi" w:hAnsiTheme="majorBidi" w:cstheme="majorBidi"/>
        </w:rPr>
        <w:t>Yeshiva</w:t>
      </w:r>
      <w:r w:rsidRPr="00E2037E">
        <w:rPr>
          <w:rFonts w:asciiTheme="majorBidi" w:hAnsiTheme="majorBidi" w:cstheme="majorBidi"/>
        </w:rPr>
        <w:t xml:space="preserve"> University</w:t>
      </w:r>
      <w:r w:rsidRPr="00D626CE">
        <w:rPr>
          <w:rFonts w:asciiTheme="majorBidi" w:hAnsiTheme="majorBidi" w:cstheme="majorBidi"/>
        </w:rPr>
        <w:t>.</w:t>
      </w:r>
      <w:r w:rsidRPr="00710946">
        <w:rPr>
          <w:rFonts w:asciiTheme="majorBidi" w:hAnsiTheme="majorBidi" w:cstheme="majorBidi"/>
        </w:rPr>
        <w:t xml:space="preserve"> Initially hired to provide reference and instruction, progressively assumed a leadership role to manage resources for three libraries. Expertise in enhancing academic research skills and developing comprehensive research guides, particularly in the social sciences. </w:t>
      </w:r>
      <w:r w:rsidR="00D56E49" w:rsidRPr="00D56E49">
        <w:rPr>
          <w:rFonts w:asciiTheme="majorBidi" w:hAnsiTheme="majorBidi" w:cstheme="majorBidi"/>
        </w:rPr>
        <w:t xml:space="preserve">Skilled in refining academic content for clarity and accuracy, with experience in translating Hebrew articles and editing English </w:t>
      </w:r>
      <w:r w:rsidR="006737AB">
        <w:rPr>
          <w:rFonts w:asciiTheme="majorBidi" w:hAnsiTheme="majorBidi" w:cstheme="majorBidi"/>
        </w:rPr>
        <w:t>scholarly</w:t>
      </w:r>
      <w:r w:rsidR="00D56E49" w:rsidRPr="00D56E49">
        <w:rPr>
          <w:rFonts w:asciiTheme="majorBidi" w:hAnsiTheme="majorBidi" w:cstheme="majorBidi"/>
        </w:rPr>
        <w:t xml:space="preserve"> articles.</w:t>
      </w:r>
    </w:p>
    <w:p w14:paraId="5C09D345" w14:textId="53BAC903" w:rsidR="00B366C7" w:rsidRPr="00D626CE" w:rsidRDefault="000605F2" w:rsidP="00D56E49">
      <w:pPr>
        <w:spacing w:line="240" w:lineRule="auto"/>
        <w:ind w:right="252"/>
        <w:jc w:val="center"/>
        <w:rPr>
          <w:rFonts w:asciiTheme="majorBidi" w:hAnsiTheme="majorBidi" w:cstheme="majorBidi"/>
          <w:b/>
        </w:rPr>
      </w:pPr>
      <w:r w:rsidRPr="00D626CE">
        <w:rPr>
          <w:rFonts w:asciiTheme="majorBidi" w:hAnsiTheme="majorBidi" w:cstheme="majorBidi"/>
          <w:b/>
        </w:rPr>
        <w:t>EMPLOYMENT</w:t>
      </w:r>
      <w:r w:rsidR="00B366C7" w:rsidRPr="00D626CE">
        <w:rPr>
          <w:rFonts w:asciiTheme="majorBidi" w:hAnsiTheme="majorBidi" w:cstheme="majorBidi"/>
          <w:b/>
        </w:rPr>
        <w:t xml:space="preserve"> </w:t>
      </w:r>
      <w:r w:rsidR="00C958A1" w:rsidRPr="00D626CE">
        <w:rPr>
          <w:rFonts w:asciiTheme="majorBidi" w:hAnsiTheme="majorBidi" w:cstheme="majorBidi"/>
          <w:b/>
        </w:rPr>
        <w:t>HISTORY</w:t>
      </w:r>
    </w:p>
    <w:p w14:paraId="4D3808BD" w14:textId="77777777" w:rsidR="00B51948" w:rsidRDefault="00D270C5" w:rsidP="00FB57E1">
      <w:pPr>
        <w:tabs>
          <w:tab w:val="left" w:pos="8460"/>
        </w:tabs>
        <w:spacing w:after="0" w:line="240" w:lineRule="auto"/>
        <w:ind w:right="-684"/>
        <w:rPr>
          <w:rFonts w:asciiTheme="majorBidi" w:hAnsiTheme="majorBidi" w:cstheme="majorBidi"/>
          <w:b/>
          <w:bCs/>
        </w:rPr>
      </w:pPr>
      <w:r w:rsidRPr="00D626CE">
        <w:rPr>
          <w:rFonts w:asciiTheme="majorBidi" w:hAnsiTheme="majorBidi" w:cstheme="majorBidi"/>
          <w:b/>
          <w:bCs/>
        </w:rPr>
        <w:t>Electronic Resources</w:t>
      </w:r>
      <w:r w:rsidR="00B51948">
        <w:rPr>
          <w:rFonts w:asciiTheme="majorBidi" w:hAnsiTheme="majorBidi" w:cstheme="majorBidi"/>
          <w:b/>
          <w:bCs/>
        </w:rPr>
        <w:t xml:space="preserve"> Manager</w:t>
      </w:r>
      <w:r w:rsidR="007C4A79" w:rsidRPr="00D626CE">
        <w:rPr>
          <w:rFonts w:asciiTheme="majorBidi" w:hAnsiTheme="majorBidi" w:cstheme="majorBidi"/>
          <w:b/>
          <w:bCs/>
        </w:rPr>
        <w:t>/</w:t>
      </w:r>
      <w:r w:rsidR="00983B95" w:rsidRPr="00D626CE">
        <w:rPr>
          <w:rFonts w:asciiTheme="majorBidi" w:hAnsiTheme="majorBidi" w:cstheme="majorBidi"/>
          <w:b/>
          <w:bCs/>
        </w:rPr>
        <w:t>Reference</w:t>
      </w:r>
      <w:r w:rsidR="007C4A79" w:rsidRPr="00D626CE">
        <w:rPr>
          <w:rFonts w:asciiTheme="majorBidi" w:hAnsiTheme="majorBidi" w:cstheme="majorBidi"/>
          <w:b/>
          <w:bCs/>
        </w:rPr>
        <w:t xml:space="preserve"> Librarian</w:t>
      </w:r>
    </w:p>
    <w:p w14:paraId="49A0BD09" w14:textId="4CC58281" w:rsidR="00F73817" w:rsidRDefault="00B51948" w:rsidP="00FB57E1">
      <w:pPr>
        <w:tabs>
          <w:tab w:val="left" w:pos="8460"/>
        </w:tabs>
        <w:spacing w:after="0" w:line="240" w:lineRule="auto"/>
        <w:ind w:right="-684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bCs/>
        </w:rPr>
        <w:t>Yeshiva</w:t>
      </w:r>
      <w:r w:rsidR="008B7F3A">
        <w:rPr>
          <w:rFonts w:asciiTheme="majorBidi" w:hAnsiTheme="majorBidi" w:cstheme="majorBidi"/>
          <w:b/>
          <w:bCs/>
        </w:rPr>
        <w:t xml:space="preserve"> University</w:t>
      </w:r>
      <w:r w:rsidR="00D270C5" w:rsidRPr="00D626CE">
        <w:rPr>
          <w:rFonts w:asciiTheme="majorBidi" w:hAnsiTheme="majorBidi" w:cstheme="majorBidi"/>
          <w:b/>
          <w:bCs/>
        </w:rPr>
        <w:t xml:space="preserve"> Libraries</w:t>
      </w:r>
      <w:r w:rsidR="00F73817" w:rsidRPr="00D626CE">
        <w:rPr>
          <w:rFonts w:asciiTheme="majorBidi" w:hAnsiTheme="majorBidi" w:cstheme="majorBidi"/>
          <w:b/>
          <w:bCs/>
        </w:rPr>
        <w:t xml:space="preserve">, </w:t>
      </w:r>
      <w:r w:rsidR="00D270C5" w:rsidRPr="00D626CE">
        <w:rPr>
          <w:rFonts w:asciiTheme="majorBidi" w:hAnsiTheme="majorBidi" w:cstheme="majorBidi"/>
          <w:b/>
        </w:rPr>
        <w:t>N</w:t>
      </w:r>
      <w:r w:rsidR="008B7F3A">
        <w:rPr>
          <w:rFonts w:asciiTheme="majorBidi" w:hAnsiTheme="majorBidi" w:cstheme="majorBidi"/>
          <w:b/>
        </w:rPr>
        <w:t>Y,</w:t>
      </w:r>
      <w:r w:rsidR="00F73817" w:rsidRPr="00D626CE">
        <w:rPr>
          <w:rFonts w:asciiTheme="majorBidi" w:hAnsiTheme="majorBidi" w:cstheme="majorBidi"/>
          <w:b/>
        </w:rPr>
        <w:t xml:space="preserve"> N</w:t>
      </w:r>
      <w:r w:rsidR="00D270C5" w:rsidRPr="00D626CE">
        <w:rPr>
          <w:rFonts w:asciiTheme="majorBidi" w:hAnsiTheme="majorBidi" w:cstheme="majorBidi"/>
          <w:b/>
        </w:rPr>
        <w:t>Y</w:t>
      </w:r>
      <w:r w:rsidR="00F73817" w:rsidRPr="00D626CE">
        <w:rPr>
          <w:rFonts w:asciiTheme="majorBidi" w:hAnsiTheme="majorBidi" w:cstheme="majorBidi"/>
          <w:b/>
        </w:rPr>
        <w:tab/>
      </w:r>
      <w:r w:rsidR="00D270C5" w:rsidRPr="00D626CE">
        <w:rPr>
          <w:rFonts w:asciiTheme="majorBidi" w:hAnsiTheme="majorBidi" w:cstheme="majorBidi"/>
          <w:b/>
        </w:rPr>
        <w:t>Aug 2003</w:t>
      </w:r>
      <w:r w:rsidR="00F73817" w:rsidRPr="00D626CE">
        <w:rPr>
          <w:rFonts w:asciiTheme="majorBidi" w:hAnsiTheme="majorBidi" w:cstheme="majorBidi"/>
          <w:b/>
        </w:rPr>
        <w:t xml:space="preserve"> </w:t>
      </w:r>
      <w:r w:rsidR="00710946">
        <w:rPr>
          <w:rFonts w:asciiTheme="majorBidi" w:hAnsiTheme="majorBidi" w:cstheme="majorBidi"/>
          <w:b/>
        </w:rPr>
        <w:t>–</w:t>
      </w:r>
      <w:r w:rsidR="005F219B" w:rsidRPr="00D626CE">
        <w:rPr>
          <w:rFonts w:asciiTheme="majorBidi" w:hAnsiTheme="majorBidi" w:cstheme="majorBidi"/>
          <w:b/>
        </w:rPr>
        <w:t xml:space="preserve"> </w:t>
      </w:r>
      <w:r w:rsidR="00F73817" w:rsidRPr="00D626CE">
        <w:rPr>
          <w:rFonts w:asciiTheme="majorBidi" w:hAnsiTheme="majorBidi" w:cstheme="majorBidi"/>
          <w:b/>
        </w:rPr>
        <w:t>Present</w:t>
      </w:r>
    </w:p>
    <w:p w14:paraId="0CF7268C" w14:textId="77777777" w:rsidR="00710946" w:rsidRPr="00710946" w:rsidRDefault="00710946" w:rsidP="00FB57E1">
      <w:pPr>
        <w:tabs>
          <w:tab w:val="left" w:pos="8460"/>
        </w:tabs>
        <w:spacing w:before="240" w:after="0" w:line="240" w:lineRule="auto"/>
        <w:ind w:right="-691"/>
        <w:rPr>
          <w:rFonts w:asciiTheme="majorBidi" w:hAnsiTheme="majorBidi" w:cstheme="majorBidi"/>
          <w:b/>
        </w:rPr>
      </w:pPr>
      <w:r w:rsidRPr="00710946">
        <w:rPr>
          <w:rFonts w:asciiTheme="majorBidi" w:hAnsiTheme="majorBidi" w:cstheme="majorBidi"/>
          <w:b/>
          <w:bCs/>
        </w:rPr>
        <w:t>General Responsibilities:</w:t>
      </w:r>
    </w:p>
    <w:p w14:paraId="12F39D8E" w14:textId="022D6AD8" w:rsidR="009F7B81" w:rsidRDefault="00FF2AD4" w:rsidP="00122B09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D626CE">
        <w:rPr>
          <w:rFonts w:asciiTheme="majorBidi" w:hAnsiTheme="majorBidi" w:cstheme="majorBidi"/>
          <w:bCs/>
        </w:rPr>
        <w:t xml:space="preserve">Manage </w:t>
      </w:r>
      <w:r w:rsidR="009F7B81" w:rsidRPr="00D626CE">
        <w:rPr>
          <w:rFonts w:asciiTheme="majorBidi" w:hAnsiTheme="majorBidi" w:cstheme="majorBidi"/>
          <w:bCs/>
        </w:rPr>
        <w:t xml:space="preserve">print and electronic </w:t>
      </w:r>
      <w:r w:rsidR="002E4212">
        <w:rPr>
          <w:rFonts w:asciiTheme="majorBidi" w:hAnsiTheme="majorBidi" w:cstheme="majorBidi"/>
          <w:bCs/>
        </w:rPr>
        <w:t xml:space="preserve">resources </w:t>
      </w:r>
      <w:r w:rsidR="00881633" w:rsidRPr="00D626CE">
        <w:rPr>
          <w:rFonts w:asciiTheme="majorBidi" w:hAnsiTheme="majorBidi" w:cstheme="majorBidi"/>
          <w:bCs/>
        </w:rPr>
        <w:t>for</w:t>
      </w:r>
      <w:r w:rsidR="009F7B81" w:rsidRPr="00D626CE">
        <w:rPr>
          <w:rFonts w:asciiTheme="majorBidi" w:hAnsiTheme="majorBidi" w:cstheme="majorBidi"/>
          <w:bCs/>
        </w:rPr>
        <w:t xml:space="preserve"> </w:t>
      </w:r>
      <w:r w:rsidR="004656BB" w:rsidRPr="00D626CE">
        <w:rPr>
          <w:rFonts w:asciiTheme="majorBidi" w:hAnsiTheme="majorBidi" w:cstheme="majorBidi"/>
          <w:bCs/>
        </w:rPr>
        <w:t>3</w:t>
      </w:r>
      <w:r w:rsidR="009F7B81" w:rsidRPr="00D626CE">
        <w:rPr>
          <w:rFonts w:asciiTheme="majorBidi" w:hAnsiTheme="majorBidi" w:cstheme="majorBidi"/>
          <w:bCs/>
        </w:rPr>
        <w:t xml:space="preserve"> libraries</w:t>
      </w:r>
      <w:r w:rsidRPr="00D626CE">
        <w:rPr>
          <w:rFonts w:asciiTheme="majorBidi" w:hAnsiTheme="majorBidi" w:cstheme="majorBidi"/>
          <w:bCs/>
        </w:rPr>
        <w:t xml:space="preserve"> on </w:t>
      </w:r>
      <w:r w:rsidR="004656BB" w:rsidRPr="00D626CE">
        <w:rPr>
          <w:rFonts w:asciiTheme="majorBidi" w:hAnsiTheme="majorBidi" w:cstheme="majorBidi"/>
          <w:bCs/>
        </w:rPr>
        <w:t>2</w:t>
      </w:r>
      <w:r w:rsidRPr="00D626CE">
        <w:rPr>
          <w:rFonts w:asciiTheme="majorBidi" w:hAnsiTheme="majorBidi" w:cstheme="majorBidi"/>
          <w:bCs/>
        </w:rPr>
        <w:t xml:space="preserve"> campuses</w:t>
      </w:r>
      <w:r w:rsidR="009F7B81" w:rsidRPr="00D626CE">
        <w:rPr>
          <w:rFonts w:asciiTheme="majorBidi" w:hAnsiTheme="majorBidi" w:cstheme="majorBidi"/>
          <w:bCs/>
        </w:rPr>
        <w:t>.</w:t>
      </w:r>
    </w:p>
    <w:p w14:paraId="10D2B063" w14:textId="79B07B39" w:rsidR="00E65608" w:rsidRDefault="00E65608" w:rsidP="00120E5A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E65608">
        <w:rPr>
          <w:rFonts w:asciiTheme="majorBidi" w:hAnsiTheme="majorBidi" w:cstheme="majorBidi"/>
          <w:bCs/>
        </w:rPr>
        <w:t>Organize and host book talks, including crafting promotional materials for a series that averages 7 events annually.</w:t>
      </w:r>
    </w:p>
    <w:p w14:paraId="7DC578FD" w14:textId="734202F8" w:rsidR="00E65608" w:rsidRDefault="00E65608" w:rsidP="000D35B5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E65608">
        <w:rPr>
          <w:rFonts w:asciiTheme="majorBidi" w:hAnsiTheme="majorBidi" w:cstheme="majorBidi"/>
          <w:bCs/>
        </w:rPr>
        <w:t>Negotiate contracts with vendors at low price caps.</w:t>
      </w:r>
    </w:p>
    <w:p w14:paraId="6D671915" w14:textId="0C04E82F" w:rsidR="00E65608" w:rsidRPr="00E65608" w:rsidRDefault="00E65608" w:rsidP="00E65608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360" w:lineRule="auto"/>
        <w:ind w:left="360"/>
        <w:rPr>
          <w:rFonts w:asciiTheme="majorBidi" w:hAnsiTheme="majorBidi" w:cstheme="majorBidi"/>
          <w:bCs/>
        </w:rPr>
      </w:pPr>
      <w:r w:rsidRPr="00E65608">
        <w:rPr>
          <w:rFonts w:asciiTheme="majorBidi" w:hAnsiTheme="majorBidi" w:cstheme="majorBidi"/>
          <w:bCs/>
        </w:rPr>
        <w:t>Collaborate on website development and branding.</w:t>
      </w:r>
    </w:p>
    <w:p w14:paraId="7BF6B0B0" w14:textId="3858901E" w:rsidR="009B0023" w:rsidRPr="009B0023" w:rsidRDefault="00066B5C" w:rsidP="007C3DFF">
      <w:pPr>
        <w:tabs>
          <w:tab w:val="left" w:pos="8550"/>
        </w:tabs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</w:t>
      </w:r>
      <w:r w:rsidRPr="009B0023">
        <w:rPr>
          <w:rFonts w:asciiTheme="majorBidi" w:hAnsiTheme="majorBidi" w:cstheme="majorBidi"/>
          <w:b/>
          <w:bCs/>
        </w:rPr>
        <w:t xml:space="preserve">cademic </w:t>
      </w:r>
      <w:r w:rsidR="00122B09">
        <w:rPr>
          <w:rFonts w:asciiTheme="majorBidi" w:hAnsiTheme="majorBidi" w:cstheme="majorBidi"/>
          <w:b/>
          <w:bCs/>
        </w:rPr>
        <w:t xml:space="preserve">Research and </w:t>
      </w:r>
      <w:r w:rsidR="009B0023" w:rsidRPr="009B0023">
        <w:rPr>
          <w:rFonts w:asciiTheme="majorBidi" w:hAnsiTheme="majorBidi" w:cstheme="majorBidi"/>
          <w:b/>
          <w:bCs/>
        </w:rPr>
        <w:t>Content Development:</w:t>
      </w:r>
    </w:p>
    <w:p w14:paraId="299F2E9D" w14:textId="60BA525E" w:rsidR="00122B09" w:rsidRPr="00122B09" w:rsidRDefault="00122B09" w:rsidP="00122B09">
      <w:pPr>
        <w:pStyle w:val="ListParagraph"/>
        <w:numPr>
          <w:ilvl w:val="0"/>
          <w:numId w:val="9"/>
        </w:numPr>
        <w:tabs>
          <w:tab w:val="left" w:pos="8550"/>
        </w:tabs>
        <w:spacing w:after="0" w:line="240" w:lineRule="auto"/>
        <w:ind w:left="360"/>
        <w:rPr>
          <w:rFonts w:asciiTheme="majorBidi" w:hAnsiTheme="majorBidi" w:cstheme="majorBidi"/>
          <w:bCs/>
        </w:rPr>
      </w:pPr>
      <w:r w:rsidRPr="00122B09">
        <w:rPr>
          <w:rFonts w:asciiTheme="majorBidi" w:hAnsiTheme="majorBidi" w:cstheme="majorBidi"/>
          <w:bCs/>
        </w:rPr>
        <w:t>Create research guides tailored to faculty specifications.</w:t>
      </w:r>
    </w:p>
    <w:p w14:paraId="5ACC1779" w14:textId="7FA074C5" w:rsidR="00122B09" w:rsidRPr="00122B09" w:rsidRDefault="00122B09" w:rsidP="00122B09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122B09">
        <w:rPr>
          <w:rFonts w:asciiTheme="majorBidi" w:hAnsiTheme="majorBidi" w:cstheme="majorBidi"/>
          <w:bCs/>
        </w:rPr>
        <w:t>Edit content to ensure clarity, accuracy, and scholarly relevance.</w:t>
      </w:r>
    </w:p>
    <w:p w14:paraId="79166137" w14:textId="21ACD826" w:rsidR="00122B09" w:rsidRDefault="00122B09" w:rsidP="00122B09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122B09">
        <w:rPr>
          <w:rFonts w:asciiTheme="majorBidi" w:hAnsiTheme="majorBidi" w:cstheme="majorBidi"/>
          <w:bCs/>
        </w:rPr>
        <w:t>Guide students in understanding complex academic texts, scholarly arguments, and proper citations.</w:t>
      </w:r>
    </w:p>
    <w:p w14:paraId="757E4AFC" w14:textId="77777777" w:rsidR="00122B09" w:rsidRPr="00122B09" w:rsidRDefault="00122B09" w:rsidP="00122B09">
      <w:pPr>
        <w:pStyle w:val="ListParagraph"/>
        <w:numPr>
          <w:ilvl w:val="0"/>
          <w:numId w:val="9"/>
        </w:numPr>
        <w:tabs>
          <w:tab w:val="left" w:pos="8550"/>
        </w:tabs>
        <w:spacing w:before="120" w:after="0" w:line="240" w:lineRule="auto"/>
        <w:ind w:left="360"/>
        <w:rPr>
          <w:rFonts w:asciiTheme="majorBidi" w:hAnsiTheme="majorBidi" w:cstheme="majorBidi"/>
          <w:bCs/>
        </w:rPr>
      </w:pPr>
      <w:r w:rsidRPr="00122B09">
        <w:rPr>
          <w:rFonts w:asciiTheme="majorBidi" w:hAnsiTheme="majorBidi" w:cstheme="majorBidi"/>
          <w:bCs/>
        </w:rPr>
        <w:t>Conduct</w:t>
      </w:r>
      <w:r>
        <w:rPr>
          <w:rFonts w:asciiTheme="majorBidi" w:hAnsiTheme="majorBidi" w:cstheme="majorBidi"/>
          <w:bCs/>
        </w:rPr>
        <w:t>ed</w:t>
      </w:r>
      <w:r w:rsidRPr="00122B09">
        <w:rPr>
          <w:rFonts w:asciiTheme="majorBidi" w:hAnsiTheme="majorBidi" w:cstheme="majorBidi"/>
          <w:bCs/>
        </w:rPr>
        <w:t xml:space="preserve"> research to support a professor in developing an open educational resource (OER).</w:t>
      </w:r>
    </w:p>
    <w:p w14:paraId="589EF42B" w14:textId="1BB93EA8" w:rsidR="00EB6FF7" w:rsidRPr="00D626CE" w:rsidRDefault="00EB6FF7" w:rsidP="00D05517">
      <w:pPr>
        <w:spacing w:before="260" w:after="0" w:line="360" w:lineRule="auto"/>
        <w:jc w:val="center"/>
        <w:rPr>
          <w:rFonts w:asciiTheme="majorBidi" w:hAnsiTheme="majorBidi" w:cstheme="majorBidi"/>
          <w:bCs/>
        </w:rPr>
      </w:pPr>
      <w:r w:rsidRPr="00D626CE">
        <w:rPr>
          <w:rFonts w:asciiTheme="majorBidi" w:hAnsiTheme="majorBidi" w:cstheme="majorBidi"/>
          <w:b/>
        </w:rPr>
        <w:t>PUBLICATIONS</w:t>
      </w:r>
    </w:p>
    <w:p w14:paraId="5B771D10" w14:textId="246C0355" w:rsidR="00DD0BE7" w:rsidRPr="00D626CE" w:rsidRDefault="00EB6FF7" w:rsidP="00FF509B">
      <w:pPr>
        <w:tabs>
          <w:tab w:val="left" w:pos="8550"/>
        </w:tabs>
        <w:spacing w:after="0" w:line="240" w:lineRule="auto"/>
        <w:rPr>
          <w:rFonts w:asciiTheme="majorBidi" w:eastAsia="Arial Narrow" w:hAnsiTheme="majorBidi" w:cstheme="majorBidi"/>
          <w:color w:val="231F20"/>
        </w:rPr>
      </w:pPr>
      <w:r w:rsidRPr="00E81CAD">
        <w:rPr>
          <w:rFonts w:asciiTheme="majorBidi" w:eastAsia="Arial Narrow" w:hAnsiTheme="majorBidi" w:cstheme="majorBidi"/>
        </w:rPr>
        <w:t xml:space="preserve">Jacobs, </w:t>
      </w:r>
      <w:proofErr w:type="spellStart"/>
      <w:r w:rsidR="002C3102" w:rsidRPr="00E81CAD">
        <w:rPr>
          <w:rFonts w:asciiTheme="majorBidi" w:eastAsia="Arial Narrow" w:hAnsiTheme="majorBidi" w:cstheme="majorBidi"/>
        </w:rPr>
        <w:t>Aḥinoam</w:t>
      </w:r>
      <w:proofErr w:type="spellEnd"/>
      <w:r w:rsidR="00DD0BE7" w:rsidRPr="00E81CAD">
        <w:rPr>
          <w:rFonts w:asciiTheme="majorBidi" w:eastAsia="Arial Narrow" w:hAnsiTheme="majorBidi" w:cstheme="majorBidi"/>
        </w:rPr>
        <w:t>.</w:t>
      </w:r>
      <w:r w:rsidRPr="00E81CAD">
        <w:rPr>
          <w:rFonts w:asciiTheme="majorBidi" w:eastAsia="Arial Narrow" w:hAnsiTheme="majorBidi" w:cstheme="majorBidi"/>
        </w:rPr>
        <w:t xml:space="preserve"> </w:t>
      </w:r>
      <w:r w:rsidR="002C3102" w:rsidRPr="00E81CAD">
        <w:rPr>
          <w:rFonts w:asciiTheme="majorBidi" w:eastAsia="Arial Narrow" w:hAnsiTheme="majorBidi" w:cstheme="majorBidi"/>
        </w:rPr>
        <w:t xml:space="preserve">“Suffering and Love.” </w:t>
      </w:r>
      <w:r w:rsidRPr="00E81CAD">
        <w:rPr>
          <w:rFonts w:asciiTheme="majorBidi" w:eastAsia="Arial Narrow" w:hAnsiTheme="majorBidi" w:cstheme="majorBidi"/>
        </w:rPr>
        <w:t xml:space="preserve">In </w:t>
      </w:r>
      <w:r w:rsidRPr="00E81CAD">
        <w:rPr>
          <w:rFonts w:asciiTheme="majorBidi" w:eastAsia="Arial Narrow" w:hAnsiTheme="majorBidi" w:cstheme="majorBidi"/>
          <w:i/>
          <w:iCs/>
        </w:rPr>
        <w:t>The Enigma of Suffering</w:t>
      </w:r>
      <w:r w:rsidRPr="00E81CAD">
        <w:rPr>
          <w:rFonts w:asciiTheme="majorBidi" w:eastAsia="Arial Narrow" w:hAnsiTheme="majorBidi" w:cstheme="majorBidi"/>
        </w:rPr>
        <w:t xml:space="preserve">, ed. Dr. Baruch Kahana, Dr. </w:t>
      </w:r>
      <w:proofErr w:type="spellStart"/>
      <w:r w:rsidRPr="00E81CAD">
        <w:rPr>
          <w:rFonts w:asciiTheme="majorBidi" w:eastAsia="Arial Narrow" w:hAnsiTheme="majorBidi" w:cstheme="majorBidi"/>
        </w:rPr>
        <w:t>Chayuta</w:t>
      </w:r>
      <w:proofErr w:type="spellEnd"/>
      <w:r w:rsidRPr="00E81CAD">
        <w:rPr>
          <w:rFonts w:asciiTheme="majorBidi" w:eastAsia="Arial Narrow" w:hAnsiTheme="majorBidi" w:cstheme="majorBidi"/>
        </w:rPr>
        <w:t xml:space="preserve"> Deutsch, Ronny Redman (Tel Aviv: Miskal-</w:t>
      </w:r>
      <w:r w:rsidR="00DD0BE7" w:rsidRPr="00E81CAD">
        <w:rPr>
          <w:rFonts w:asciiTheme="majorBidi" w:eastAsia="Arial Narrow" w:hAnsiTheme="majorBidi" w:cstheme="majorBidi"/>
        </w:rPr>
        <w:t>Y</w:t>
      </w:r>
      <w:r w:rsidRPr="00E81CAD">
        <w:rPr>
          <w:rFonts w:asciiTheme="majorBidi" w:eastAsia="Arial Narrow" w:hAnsiTheme="majorBidi" w:cstheme="majorBidi"/>
        </w:rPr>
        <w:t>edioth Ahronoth Books and Chemed Books, 2012), 287-296. Translated by Shulamis Hes</w:t>
      </w:r>
      <w:r w:rsidR="002C3102" w:rsidRPr="00E81CAD">
        <w:rPr>
          <w:rFonts w:asciiTheme="majorBidi" w:eastAsia="Arial Narrow" w:hAnsiTheme="majorBidi" w:cstheme="majorBidi"/>
        </w:rPr>
        <w:t xml:space="preserve">. </w:t>
      </w:r>
      <w:hyperlink r:id="rId9" w:history="1">
        <w:r w:rsidR="002C3102" w:rsidRPr="00D626CE">
          <w:rPr>
            <w:rStyle w:val="Hyperlink"/>
            <w:rFonts w:asciiTheme="majorBidi" w:eastAsia="Arial Narrow" w:hAnsiTheme="majorBidi" w:cstheme="majorBidi"/>
          </w:rPr>
          <w:t>https://18forty.org/articles/suffering-and-love/</w:t>
        </w:r>
      </w:hyperlink>
      <w:r w:rsidRPr="00D626CE">
        <w:rPr>
          <w:rFonts w:asciiTheme="majorBidi" w:eastAsia="Arial Narrow" w:hAnsiTheme="majorBidi" w:cstheme="majorBidi"/>
          <w:color w:val="231F20"/>
        </w:rPr>
        <w:t>.</w:t>
      </w:r>
    </w:p>
    <w:p w14:paraId="7736DA5C" w14:textId="152AE5D2" w:rsidR="00DD0BE7" w:rsidRPr="00D626CE" w:rsidRDefault="002C3102" w:rsidP="008129D6">
      <w:pPr>
        <w:tabs>
          <w:tab w:val="left" w:pos="8550"/>
        </w:tabs>
        <w:spacing w:before="200" w:after="0" w:line="240" w:lineRule="auto"/>
        <w:rPr>
          <w:rStyle w:val="Hyperlink"/>
          <w:rFonts w:asciiTheme="majorBidi" w:eastAsia="Arial Narrow" w:hAnsiTheme="majorBidi" w:cstheme="majorBidi"/>
        </w:rPr>
      </w:pPr>
      <w:r w:rsidRPr="00E81CAD">
        <w:rPr>
          <w:rFonts w:asciiTheme="majorBidi" w:eastAsia="Arial Narrow" w:hAnsiTheme="majorBidi" w:cstheme="majorBidi"/>
        </w:rPr>
        <w:t xml:space="preserve">Singer, Dov. “The White Fire Burns: A Talk on Education that Begins from Within.” </w:t>
      </w:r>
      <w:r w:rsidRPr="00E81CAD">
        <w:rPr>
          <w:rFonts w:asciiTheme="majorBidi" w:eastAsia="Arial Narrow" w:hAnsiTheme="majorBidi" w:cstheme="majorBidi"/>
          <w:i/>
          <w:iCs/>
        </w:rPr>
        <w:t xml:space="preserve">Karov </w:t>
      </w:r>
      <w:proofErr w:type="spellStart"/>
      <w:r w:rsidRPr="00E81CAD">
        <w:rPr>
          <w:rFonts w:asciiTheme="majorBidi" w:eastAsia="Arial Narrow" w:hAnsiTheme="majorBidi" w:cstheme="majorBidi"/>
          <w:i/>
          <w:iCs/>
        </w:rPr>
        <w:t>Elekha</w:t>
      </w:r>
      <w:proofErr w:type="spellEnd"/>
      <w:r w:rsidRPr="00E81CAD">
        <w:rPr>
          <w:rFonts w:asciiTheme="majorBidi" w:eastAsia="Arial Narrow" w:hAnsiTheme="majorBidi" w:cstheme="majorBidi"/>
          <w:i/>
          <w:iCs/>
        </w:rPr>
        <w:t xml:space="preserve">: </w:t>
      </w:r>
      <w:proofErr w:type="spellStart"/>
      <w:r w:rsidRPr="00E81CAD">
        <w:rPr>
          <w:rFonts w:asciiTheme="majorBidi" w:eastAsia="Arial Narrow" w:hAnsiTheme="majorBidi" w:cstheme="majorBidi"/>
          <w:i/>
          <w:iCs/>
        </w:rPr>
        <w:t>Avodat</w:t>
      </w:r>
      <w:proofErr w:type="spellEnd"/>
      <w:r w:rsidRPr="00E81CAD">
        <w:rPr>
          <w:rFonts w:asciiTheme="majorBidi" w:eastAsia="Arial Narrow" w:hAnsiTheme="majorBidi" w:cstheme="majorBidi"/>
          <w:i/>
          <w:iCs/>
        </w:rPr>
        <w:t xml:space="preserve"> Hashem </w:t>
      </w:r>
      <w:proofErr w:type="spellStart"/>
      <w:r w:rsidRPr="00E81CAD">
        <w:rPr>
          <w:rFonts w:asciiTheme="majorBidi" w:eastAsia="Arial Narrow" w:hAnsiTheme="majorBidi" w:cstheme="majorBidi"/>
          <w:i/>
          <w:iCs/>
        </w:rPr>
        <w:t>b’Ruach</w:t>
      </w:r>
      <w:proofErr w:type="spellEnd"/>
      <w:r w:rsidRPr="00E81CAD">
        <w:rPr>
          <w:rFonts w:asciiTheme="majorBidi" w:eastAsia="Arial Narrow" w:hAnsiTheme="majorBidi" w:cstheme="majorBidi"/>
          <w:i/>
          <w:iCs/>
        </w:rPr>
        <w:t xml:space="preserve"> </w:t>
      </w:r>
      <w:proofErr w:type="spellStart"/>
      <w:r w:rsidRPr="00E81CAD">
        <w:rPr>
          <w:rFonts w:asciiTheme="majorBidi" w:eastAsia="Arial Narrow" w:hAnsiTheme="majorBidi" w:cstheme="majorBidi"/>
          <w:i/>
          <w:iCs/>
        </w:rPr>
        <w:t>Hasidit</w:t>
      </w:r>
      <w:proofErr w:type="spellEnd"/>
      <w:r w:rsidRPr="00E81CAD">
        <w:rPr>
          <w:rFonts w:asciiTheme="majorBidi" w:eastAsia="Arial Narrow" w:hAnsiTheme="majorBidi" w:cstheme="majorBidi"/>
          <w:i/>
          <w:iCs/>
        </w:rPr>
        <w:t> </w:t>
      </w:r>
      <w:r w:rsidRPr="00E81CAD">
        <w:rPr>
          <w:rFonts w:asciiTheme="majorBidi" w:eastAsia="Arial Narrow" w:hAnsiTheme="majorBidi" w:cstheme="majorBidi"/>
        </w:rPr>
        <w:t>282</w:t>
      </w:r>
      <w:r w:rsidRPr="00E81CAD">
        <w:rPr>
          <w:rFonts w:asciiTheme="majorBidi" w:eastAsia="Arial Narrow" w:hAnsiTheme="majorBidi" w:cstheme="majorBidi"/>
          <w:i/>
          <w:iCs/>
        </w:rPr>
        <w:t xml:space="preserve"> </w:t>
      </w:r>
      <w:r w:rsidRPr="00E81CAD">
        <w:rPr>
          <w:rFonts w:asciiTheme="majorBidi" w:eastAsia="Arial Narrow" w:hAnsiTheme="majorBidi" w:cstheme="majorBidi"/>
        </w:rPr>
        <w:t>(</w:t>
      </w:r>
      <w:r w:rsidR="00DD0BE7" w:rsidRPr="00E81CAD">
        <w:rPr>
          <w:rFonts w:asciiTheme="majorBidi" w:eastAsia="Arial Narrow" w:hAnsiTheme="majorBidi" w:cstheme="majorBidi"/>
        </w:rPr>
        <w:t xml:space="preserve">Av, </w:t>
      </w:r>
      <w:r w:rsidRPr="00E81CAD">
        <w:rPr>
          <w:rFonts w:asciiTheme="majorBidi" w:eastAsia="Arial Narrow" w:hAnsiTheme="majorBidi" w:cstheme="majorBidi"/>
        </w:rPr>
        <w:t>1999)</w:t>
      </w:r>
      <w:r w:rsidRPr="00E81CAD">
        <w:rPr>
          <w:rFonts w:asciiTheme="majorBidi" w:eastAsia="Arial Narrow" w:hAnsiTheme="majorBidi" w:cstheme="majorBidi"/>
          <w:i/>
          <w:iCs/>
        </w:rPr>
        <w:t xml:space="preserve">. </w:t>
      </w:r>
      <w:r w:rsidRPr="00E81CAD">
        <w:rPr>
          <w:rFonts w:asciiTheme="majorBidi" w:eastAsia="Arial Narrow" w:hAnsiTheme="majorBidi" w:cstheme="majorBidi"/>
        </w:rPr>
        <w:t>Translated by Shulamis Hes.</w:t>
      </w:r>
      <w:r w:rsidRPr="00D626CE">
        <w:rPr>
          <w:rFonts w:asciiTheme="majorBidi" w:eastAsia="Arial Narrow" w:hAnsiTheme="majorBidi" w:cstheme="majorBidi"/>
          <w:color w:val="231F20"/>
        </w:rPr>
        <w:t xml:space="preserve"> </w:t>
      </w:r>
      <w:hyperlink r:id="rId10" w:history="1">
        <w:r w:rsidR="00DD0BE7" w:rsidRPr="00D626CE">
          <w:rPr>
            <w:rStyle w:val="Hyperlink"/>
            <w:rFonts w:asciiTheme="majorBidi" w:eastAsia="Arial Narrow" w:hAnsiTheme="majorBidi" w:cstheme="majorBidi"/>
          </w:rPr>
          <w:t>https://18forty.org/articles/the-white-fire-burns-a-talk-on-education-that-begins-from-within/</w:t>
        </w:r>
      </w:hyperlink>
    </w:p>
    <w:p w14:paraId="2FA9B566" w14:textId="37551139" w:rsidR="000605F2" w:rsidRPr="00E81CAD" w:rsidRDefault="00BB6DA0" w:rsidP="008129D6">
      <w:pPr>
        <w:tabs>
          <w:tab w:val="left" w:pos="8550"/>
        </w:tabs>
        <w:spacing w:before="200" w:after="0" w:line="240" w:lineRule="auto"/>
        <w:rPr>
          <w:rFonts w:asciiTheme="majorBidi" w:eastAsia="Arial Narrow" w:hAnsiTheme="majorBidi" w:cstheme="majorBidi"/>
        </w:rPr>
      </w:pPr>
      <w:r w:rsidRPr="00E81CAD">
        <w:rPr>
          <w:rFonts w:asciiTheme="majorBidi" w:eastAsia="Arial Narrow" w:hAnsiTheme="majorBidi" w:cstheme="majorBidi"/>
        </w:rPr>
        <w:t xml:space="preserve">Hes, Shulamis, et al., eds. </w:t>
      </w:r>
      <w:r w:rsidRPr="00E81CAD">
        <w:rPr>
          <w:rFonts w:asciiTheme="majorBidi" w:eastAsia="Arial Narrow" w:hAnsiTheme="majorBidi" w:cstheme="majorBidi"/>
          <w:i/>
          <w:iCs/>
        </w:rPr>
        <w:t xml:space="preserve">Remembering Leah Adler, </w:t>
      </w:r>
      <w:proofErr w:type="spellStart"/>
      <w:r w:rsidRPr="00E81CAD">
        <w:rPr>
          <w:rFonts w:asciiTheme="majorBidi" w:eastAsia="Arial Narrow" w:hAnsiTheme="majorBidi" w:cstheme="majorBidi"/>
          <w:i/>
          <w:iCs/>
        </w:rPr>
        <w:t>z"l</w:t>
      </w:r>
      <w:proofErr w:type="spellEnd"/>
      <w:r w:rsidRPr="00E81CAD">
        <w:rPr>
          <w:rFonts w:asciiTheme="majorBidi" w:eastAsia="Arial Narrow" w:hAnsiTheme="majorBidi" w:cstheme="majorBidi"/>
          <w:i/>
          <w:iCs/>
        </w:rPr>
        <w:t>: A Tribute</w:t>
      </w:r>
      <w:r w:rsidRPr="00E81CAD">
        <w:rPr>
          <w:rFonts w:asciiTheme="majorBidi" w:eastAsia="Arial Narrow" w:hAnsiTheme="majorBidi" w:cstheme="majorBidi"/>
        </w:rPr>
        <w:t xml:space="preserve">. Mendel Gottesman Library and Gefen Publishing House, 2024. </w:t>
      </w:r>
      <w:r w:rsidR="00B52288" w:rsidRPr="00E81CAD">
        <w:rPr>
          <w:rFonts w:asciiTheme="majorBidi" w:eastAsia="Arial Narrow" w:hAnsiTheme="majorBidi" w:cstheme="majorBidi"/>
        </w:rPr>
        <w:t xml:space="preserve">Edited essays on </w:t>
      </w:r>
      <w:r w:rsidR="000605F2" w:rsidRPr="00E81CAD">
        <w:rPr>
          <w:rFonts w:asciiTheme="majorBidi" w:eastAsia="Arial Narrow" w:hAnsiTheme="majorBidi" w:cstheme="majorBidi"/>
        </w:rPr>
        <w:t>architecture, archaeology, history, biography, Jewish law, and Jewish philosophy.</w:t>
      </w:r>
    </w:p>
    <w:p w14:paraId="6FCB7198" w14:textId="3D179B21" w:rsidR="00A925DD" w:rsidRPr="00D626CE" w:rsidRDefault="00B366C7" w:rsidP="00D05517">
      <w:pPr>
        <w:spacing w:before="260" w:after="0" w:line="360" w:lineRule="auto"/>
        <w:jc w:val="center"/>
        <w:rPr>
          <w:rFonts w:asciiTheme="majorBidi" w:hAnsiTheme="majorBidi" w:cstheme="majorBidi"/>
          <w:b/>
        </w:rPr>
      </w:pPr>
      <w:r w:rsidRPr="00D626CE">
        <w:rPr>
          <w:rFonts w:asciiTheme="majorBidi" w:hAnsiTheme="majorBidi" w:cstheme="majorBidi"/>
          <w:b/>
        </w:rPr>
        <w:t>EDUCATION</w:t>
      </w:r>
    </w:p>
    <w:p w14:paraId="11B2E019" w14:textId="2278D880" w:rsidR="009E7ABE" w:rsidRPr="00D626CE" w:rsidRDefault="009E7ABE" w:rsidP="008129D6">
      <w:pPr>
        <w:tabs>
          <w:tab w:val="left" w:pos="8460"/>
        </w:tabs>
        <w:spacing w:after="0" w:line="240" w:lineRule="auto"/>
        <w:ind w:right="-684"/>
        <w:rPr>
          <w:rFonts w:asciiTheme="majorBidi" w:hAnsiTheme="majorBidi" w:cstheme="majorBidi"/>
          <w:bCs/>
        </w:rPr>
      </w:pPr>
      <w:r w:rsidRPr="00D626CE">
        <w:rPr>
          <w:rFonts w:asciiTheme="majorBidi" w:hAnsiTheme="majorBidi" w:cstheme="majorBidi"/>
          <w:bCs/>
        </w:rPr>
        <w:t>M.L.S., Queens College</w:t>
      </w:r>
      <w:r w:rsidR="00360EBE" w:rsidRPr="00D626CE">
        <w:rPr>
          <w:rFonts w:asciiTheme="majorBidi" w:hAnsiTheme="majorBidi" w:cstheme="majorBidi"/>
          <w:bCs/>
        </w:rPr>
        <w:t>, Flushing, NY</w:t>
      </w:r>
    </w:p>
    <w:p w14:paraId="426ED5A6" w14:textId="267C9F86" w:rsidR="00B366C7" w:rsidRPr="00D626CE" w:rsidRDefault="00A925DD" w:rsidP="008129D6">
      <w:pPr>
        <w:tabs>
          <w:tab w:val="left" w:pos="8460"/>
        </w:tabs>
        <w:spacing w:after="0" w:line="240" w:lineRule="auto"/>
        <w:ind w:right="-684"/>
        <w:rPr>
          <w:rFonts w:asciiTheme="majorBidi" w:hAnsiTheme="majorBidi" w:cstheme="majorBidi"/>
          <w:bCs/>
        </w:rPr>
      </w:pPr>
      <w:r w:rsidRPr="00D626CE">
        <w:rPr>
          <w:rFonts w:asciiTheme="majorBidi" w:hAnsiTheme="majorBidi" w:cstheme="majorBidi"/>
          <w:bCs/>
        </w:rPr>
        <w:t>B</w:t>
      </w:r>
      <w:r w:rsidR="00B366C7" w:rsidRPr="00D626CE">
        <w:rPr>
          <w:rFonts w:asciiTheme="majorBidi" w:hAnsiTheme="majorBidi" w:cstheme="majorBidi"/>
          <w:bCs/>
        </w:rPr>
        <w:t>.A.</w:t>
      </w:r>
      <w:r w:rsidR="008B7F3A">
        <w:rPr>
          <w:rFonts w:asciiTheme="majorBidi" w:hAnsiTheme="majorBidi" w:cstheme="majorBidi"/>
          <w:bCs/>
        </w:rPr>
        <w:t>,</w:t>
      </w:r>
      <w:r w:rsidR="00B366C7" w:rsidRPr="00D626CE">
        <w:rPr>
          <w:rFonts w:asciiTheme="majorBidi" w:hAnsiTheme="majorBidi" w:cstheme="majorBidi"/>
          <w:bCs/>
        </w:rPr>
        <w:t xml:space="preserve"> </w:t>
      </w:r>
      <w:r w:rsidR="00446709" w:rsidRPr="00D626CE">
        <w:rPr>
          <w:rFonts w:asciiTheme="majorBidi" w:hAnsiTheme="majorBidi" w:cstheme="majorBidi"/>
          <w:bCs/>
        </w:rPr>
        <w:t>Judaic Studies</w:t>
      </w:r>
      <w:r w:rsidR="00B366C7" w:rsidRPr="00D626CE">
        <w:rPr>
          <w:rFonts w:asciiTheme="majorBidi" w:hAnsiTheme="majorBidi" w:cstheme="majorBidi"/>
          <w:bCs/>
        </w:rPr>
        <w:t xml:space="preserve">, Magna Cum Laude, </w:t>
      </w:r>
      <w:r w:rsidR="009E7ABE" w:rsidRPr="00D626CE">
        <w:rPr>
          <w:rFonts w:asciiTheme="majorBidi" w:hAnsiTheme="majorBidi" w:cstheme="majorBidi"/>
          <w:bCs/>
        </w:rPr>
        <w:t>Ster</w:t>
      </w:r>
      <w:r w:rsidR="005F219B" w:rsidRPr="00D626CE">
        <w:rPr>
          <w:rFonts w:asciiTheme="majorBidi" w:hAnsiTheme="majorBidi" w:cstheme="majorBidi"/>
          <w:bCs/>
        </w:rPr>
        <w:t>n</w:t>
      </w:r>
      <w:r w:rsidR="009E7ABE" w:rsidRPr="00D626CE">
        <w:rPr>
          <w:rFonts w:asciiTheme="majorBidi" w:hAnsiTheme="majorBidi" w:cstheme="majorBidi"/>
          <w:bCs/>
        </w:rPr>
        <w:t xml:space="preserve"> College, NY, NY</w:t>
      </w:r>
    </w:p>
    <w:sectPr w:rsidR="00B366C7" w:rsidRPr="00D626CE" w:rsidSect="000F6E90">
      <w:pgSz w:w="12240" w:h="15840"/>
      <w:pgMar w:top="1152" w:right="864" w:bottom="1152" w:left="864" w:header="72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A22E" w14:textId="77777777" w:rsidR="00A50AA7" w:rsidRDefault="00A50AA7" w:rsidP="00A925DD">
      <w:pPr>
        <w:spacing w:after="0" w:line="240" w:lineRule="auto"/>
      </w:pPr>
      <w:r>
        <w:separator/>
      </w:r>
    </w:p>
  </w:endnote>
  <w:endnote w:type="continuationSeparator" w:id="0">
    <w:p w14:paraId="09764F4C" w14:textId="77777777" w:rsidR="00A50AA7" w:rsidRDefault="00A50AA7" w:rsidP="00A9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FB50" w14:textId="77777777" w:rsidR="00A50AA7" w:rsidRDefault="00A50AA7" w:rsidP="00A925DD">
      <w:pPr>
        <w:spacing w:after="0" w:line="240" w:lineRule="auto"/>
      </w:pPr>
      <w:r>
        <w:separator/>
      </w:r>
    </w:p>
  </w:footnote>
  <w:footnote w:type="continuationSeparator" w:id="0">
    <w:p w14:paraId="5118E14B" w14:textId="77777777" w:rsidR="00A50AA7" w:rsidRDefault="00A50AA7" w:rsidP="00A9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3BA6"/>
    <w:multiLevelType w:val="multilevel"/>
    <w:tmpl w:val="453C8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5C4D"/>
    <w:multiLevelType w:val="multilevel"/>
    <w:tmpl w:val="82C2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F2D6F"/>
    <w:multiLevelType w:val="multilevel"/>
    <w:tmpl w:val="7A3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5838"/>
    <w:multiLevelType w:val="multilevel"/>
    <w:tmpl w:val="51DA91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CA4775"/>
    <w:multiLevelType w:val="multilevel"/>
    <w:tmpl w:val="51DA91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F16B2"/>
    <w:multiLevelType w:val="hybridMultilevel"/>
    <w:tmpl w:val="9CC6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6680A"/>
    <w:multiLevelType w:val="multilevel"/>
    <w:tmpl w:val="453C8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20C8"/>
    <w:multiLevelType w:val="multilevel"/>
    <w:tmpl w:val="BCF2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64935"/>
    <w:multiLevelType w:val="hybridMultilevel"/>
    <w:tmpl w:val="7B2E0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41065"/>
    <w:multiLevelType w:val="multilevel"/>
    <w:tmpl w:val="51DA91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FA3379"/>
    <w:multiLevelType w:val="hybridMultilevel"/>
    <w:tmpl w:val="EEC6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2FD9"/>
    <w:multiLevelType w:val="hybridMultilevel"/>
    <w:tmpl w:val="BAF4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3835"/>
    <w:multiLevelType w:val="multilevel"/>
    <w:tmpl w:val="A5BEE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A12FB"/>
    <w:multiLevelType w:val="hybridMultilevel"/>
    <w:tmpl w:val="9F02A3F2"/>
    <w:lvl w:ilvl="0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72F564F8"/>
    <w:multiLevelType w:val="multilevel"/>
    <w:tmpl w:val="808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E66D6"/>
    <w:multiLevelType w:val="multilevel"/>
    <w:tmpl w:val="51DA914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C106F7"/>
    <w:multiLevelType w:val="hybridMultilevel"/>
    <w:tmpl w:val="00A03E82"/>
    <w:lvl w:ilvl="0" w:tplc="7BC0073C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09017037">
    <w:abstractNumId w:val="4"/>
  </w:num>
  <w:num w:numId="2" w16cid:durableId="1020624008">
    <w:abstractNumId w:val="8"/>
  </w:num>
  <w:num w:numId="3" w16cid:durableId="1952934132">
    <w:abstractNumId w:val="3"/>
  </w:num>
  <w:num w:numId="4" w16cid:durableId="1055736155">
    <w:abstractNumId w:val="15"/>
  </w:num>
  <w:num w:numId="5" w16cid:durableId="212818227">
    <w:abstractNumId w:val="9"/>
  </w:num>
  <w:num w:numId="6" w16cid:durableId="47150378">
    <w:abstractNumId w:val="0"/>
  </w:num>
  <w:num w:numId="7" w16cid:durableId="896820355">
    <w:abstractNumId w:val="6"/>
  </w:num>
  <w:num w:numId="8" w16cid:durableId="608240465">
    <w:abstractNumId w:val="11"/>
  </w:num>
  <w:num w:numId="9" w16cid:durableId="1954828158">
    <w:abstractNumId w:val="10"/>
  </w:num>
  <w:num w:numId="10" w16cid:durableId="1029182262">
    <w:abstractNumId w:val="5"/>
  </w:num>
  <w:num w:numId="11" w16cid:durableId="1069617569">
    <w:abstractNumId w:val="16"/>
  </w:num>
  <w:num w:numId="12" w16cid:durableId="609507464">
    <w:abstractNumId w:val="13"/>
  </w:num>
  <w:num w:numId="13" w16cid:durableId="769668622">
    <w:abstractNumId w:val="14"/>
  </w:num>
  <w:num w:numId="14" w16cid:durableId="536241756">
    <w:abstractNumId w:val="1"/>
  </w:num>
  <w:num w:numId="15" w16cid:durableId="123885572">
    <w:abstractNumId w:val="2"/>
  </w:num>
  <w:num w:numId="16" w16cid:durableId="1945267807">
    <w:abstractNumId w:val="7"/>
  </w:num>
  <w:num w:numId="17" w16cid:durableId="2032535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C7"/>
    <w:rsid w:val="0000794D"/>
    <w:rsid w:val="00023892"/>
    <w:rsid w:val="000264DF"/>
    <w:rsid w:val="00041021"/>
    <w:rsid w:val="00051C60"/>
    <w:rsid w:val="000605F2"/>
    <w:rsid w:val="00066B5C"/>
    <w:rsid w:val="000672EC"/>
    <w:rsid w:val="000B04FE"/>
    <w:rsid w:val="000B4006"/>
    <w:rsid w:val="000C6B0F"/>
    <w:rsid w:val="000E0735"/>
    <w:rsid w:val="000E145C"/>
    <w:rsid w:val="000F3BE4"/>
    <w:rsid w:val="000F6E90"/>
    <w:rsid w:val="0010100A"/>
    <w:rsid w:val="001137DB"/>
    <w:rsid w:val="0012041B"/>
    <w:rsid w:val="00122B09"/>
    <w:rsid w:val="00140749"/>
    <w:rsid w:val="0014130B"/>
    <w:rsid w:val="00146622"/>
    <w:rsid w:val="00152CE9"/>
    <w:rsid w:val="0016375D"/>
    <w:rsid w:val="00172A07"/>
    <w:rsid w:val="00192189"/>
    <w:rsid w:val="001C32C3"/>
    <w:rsid w:val="001E7527"/>
    <w:rsid w:val="001F1047"/>
    <w:rsid w:val="001F297B"/>
    <w:rsid w:val="00217976"/>
    <w:rsid w:val="00232EF4"/>
    <w:rsid w:val="0024178C"/>
    <w:rsid w:val="00253D8E"/>
    <w:rsid w:val="0026016F"/>
    <w:rsid w:val="00260F45"/>
    <w:rsid w:val="002808D6"/>
    <w:rsid w:val="00296D92"/>
    <w:rsid w:val="002A6772"/>
    <w:rsid w:val="002B4CB0"/>
    <w:rsid w:val="002B63E4"/>
    <w:rsid w:val="002C3102"/>
    <w:rsid w:val="002D610A"/>
    <w:rsid w:val="002D63D4"/>
    <w:rsid w:val="002E4212"/>
    <w:rsid w:val="00320C7E"/>
    <w:rsid w:val="003577EC"/>
    <w:rsid w:val="00360EBE"/>
    <w:rsid w:val="00405E37"/>
    <w:rsid w:val="0041272A"/>
    <w:rsid w:val="00446709"/>
    <w:rsid w:val="00452984"/>
    <w:rsid w:val="004656BB"/>
    <w:rsid w:val="00476133"/>
    <w:rsid w:val="00483C1D"/>
    <w:rsid w:val="004A7E3C"/>
    <w:rsid w:val="004D1BC8"/>
    <w:rsid w:val="004D5F87"/>
    <w:rsid w:val="004E2B2D"/>
    <w:rsid w:val="00525C4E"/>
    <w:rsid w:val="005307B5"/>
    <w:rsid w:val="00553341"/>
    <w:rsid w:val="00565268"/>
    <w:rsid w:val="00581510"/>
    <w:rsid w:val="005A6523"/>
    <w:rsid w:val="005C526E"/>
    <w:rsid w:val="005F219B"/>
    <w:rsid w:val="00601599"/>
    <w:rsid w:val="00604FC5"/>
    <w:rsid w:val="006212F3"/>
    <w:rsid w:val="00623DCB"/>
    <w:rsid w:val="006256FC"/>
    <w:rsid w:val="00654CAF"/>
    <w:rsid w:val="006617DD"/>
    <w:rsid w:val="006737AB"/>
    <w:rsid w:val="00675D92"/>
    <w:rsid w:val="00697653"/>
    <w:rsid w:val="006B37E7"/>
    <w:rsid w:val="006B4F37"/>
    <w:rsid w:val="006C06BF"/>
    <w:rsid w:val="006C11A2"/>
    <w:rsid w:val="006C2F62"/>
    <w:rsid w:val="006D6BA1"/>
    <w:rsid w:val="006F2261"/>
    <w:rsid w:val="00710946"/>
    <w:rsid w:val="0073071E"/>
    <w:rsid w:val="00752D03"/>
    <w:rsid w:val="00757B19"/>
    <w:rsid w:val="00775B85"/>
    <w:rsid w:val="007B3311"/>
    <w:rsid w:val="007C3DFF"/>
    <w:rsid w:val="007C4A79"/>
    <w:rsid w:val="007C4CE6"/>
    <w:rsid w:val="007D3EAE"/>
    <w:rsid w:val="007D441B"/>
    <w:rsid w:val="007E6B31"/>
    <w:rsid w:val="008022A8"/>
    <w:rsid w:val="008129D6"/>
    <w:rsid w:val="00833C63"/>
    <w:rsid w:val="00853287"/>
    <w:rsid w:val="008548BC"/>
    <w:rsid w:val="008802FF"/>
    <w:rsid w:val="00881633"/>
    <w:rsid w:val="00890179"/>
    <w:rsid w:val="008953D2"/>
    <w:rsid w:val="008B7F3A"/>
    <w:rsid w:val="008D71FB"/>
    <w:rsid w:val="008F173F"/>
    <w:rsid w:val="008F2F81"/>
    <w:rsid w:val="009013D1"/>
    <w:rsid w:val="0090186C"/>
    <w:rsid w:val="00902D5F"/>
    <w:rsid w:val="009174B1"/>
    <w:rsid w:val="00925497"/>
    <w:rsid w:val="00927E36"/>
    <w:rsid w:val="00930222"/>
    <w:rsid w:val="0093608B"/>
    <w:rsid w:val="009421D5"/>
    <w:rsid w:val="00944102"/>
    <w:rsid w:val="009610B2"/>
    <w:rsid w:val="00970022"/>
    <w:rsid w:val="009715B5"/>
    <w:rsid w:val="00972AD6"/>
    <w:rsid w:val="00981450"/>
    <w:rsid w:val="00982121"/>
    <w:rsid w:val="00983B95"/>
    <w:rsid w:val="009A7A4E"/>
    <w:rsid w:val="009B0023"/>
    <w:rsid w:val="009B222E"/>
    <w:rsid w:val="009B593F"/>
    <w:rsid w:val="009E587C"/>
    <w:rsid w:val="009E7ABE"/>
    <w:rsid w:val="009F65B0"/>
    <w:rsid w:val="009F6D05"/>
    <w:rsid w:val="009F7B81"/>
    <w:rsid w:val="00A0479A"/>
    <w:rsid w:val="00A057DD"/>
    <w:rsid w:val="00A423F0"/>
    <w:rsid w:val="00A50AA7"/>
    <w:rsid w:val="00A50AC9"/>
    <w:rsid w:val="00A57350"/>
    <w:rsid w:val="00A60779"/>
    <w:rsid w:val="00A71568"/>
    <w:rsid w:val="00A85A22"/>
    <w:rsid w:val="00A925DD"/>
    <w:rsid w:val="00A95C64"/>
    <w:rsid w:val="00AB6628"/>
    <w:rsid w:val="00AF4080"/>
    <w:rsid w:val="00B046B3"/>
    <w:rsid w:val="00B06E3F"/>
    <w:rsid w:val="00B07A98"/>
    <w:rsid w:val="00B14D5F"/>
    <w:rsid w:val="00B366C7"/>
    <w:rsid w:val="00B3711E"/>
    <w:rsid w:val="00B51948"/>
    <w:rsid w:val="00B52288"/>
    <w:rsid w:val="00B61ED9"/>
    <w:rsid w:val="00B81A31"/>
    <w:rsid w:val="00BB184C"/>
    <w:rsid w:val="00BB2154"/>
    <w:rsid w:val="00BB6DA0"/>
    <w:rsid w:val="00BD0228"/>
    <w:rsid w:val="00BD6DE2"/>
    <w:rsid w:val="00BE266B"/>
    <w:rsid w:val="00BF339A"/>
    <w:rsid w:val="00C13FA1"/>
    <w:rsid w:val="00C315CD"/>
    <w:rsid w:val="00C6224D"/>
    <w:rsid w:val="00C710CB"/>
    <w:rsid w:val="00C9047D"/>
    <w:rsid w:val="00C912F3"/>
    <w:rsid w:val="00C958A1"/>
    <w:rsid w:val="00CB4B2E"/>
    <w:rsid w:val="00CC4850"/>
    <w:rsid w:val="00CE2929"/>
    <w:rsid w:val="00CF74EC"/>
    <w:rsid w:val="00D02BB2"/>
    <w:rsid w:val="00D05517"/>
    <w:rsid w:val="00D10E80"/>
    <w:rsid w:val="00D215B1"/>
    <w:rsid w:val="00D270C5"/>
    <w:rsid w:val="00D3516B"/>
    <w:rsid w:val="00D376AA"/>
    <w:rsid w:val="00D45951"/>
    <w:rsid w:val="00D46EE3"/>
    <w:rsid w:val="00D56E49"/>
    <w:rsid w:val="00D6252B"/>
    <w:rsid w:val="00D626CE"/>
    <w:rsid w:val="00D91BE8"/>
    <w:rsid w:val="00DA4FF8"/>
    <w:rsid w:val="00DA5D15"/>
    <w:rsid w:val="00DD0BE7"/>
    <w:rsid w:val="00DE1DF5"/>
    <w:rsid w:val="00DF02EA"/>
    <w:rsid w:val="00DF763E"/>
    <w:rsid w:val="00E11614"/>
    <w:rsid w:val="00E15E51"/>
    <w:rsid w:val="00E20330"/>
    <w:rsid w:val="00E2037E"/>
    <w:rsid w:val="00E207D0"/>
    <w:rsid w:val="00E2321E"/>
    <w:rsid w:val="00E35AD0"/>
    <w:rsid w:val="00E50D6E"/>
    <w:rsid w:val="00E65608"/>
    <w:rsid w:val="00E81CAD"/>
    <w:rsid w:val="00E82121"/>
    <w:rsid w:val="00E83EAD"/>
    <w:rsid w:val="00E91D11"/>
    <w:rsid w:val="00EA02C1"/>
    <w:rsid w:val="00EA7336"/>
    <w:rsid w:val="00EB1079"/>
    <w:rsid w:val="00EB6FF7"/>
    <w:rsid w:val="00EC3597"/>
    <w:rsid w:val="00EE5701"/>
    <w:rsid w:val="00EF43B5"/>
    <w:rsid w:val="00F3241B"/>
    <w:rsid w:val="00F4009D"/>
    <w:rsid w:val="00F4210F"/>
    <w:rsid w:val="00F44BD1"/>
    <w:rsid w:val="00F65E8E"/>
    <w:rsid w:val="00F70D58"/>
    <w:rsid w:val="00F73817"/>
    <w:rsid w:val="00F75DF4"/>
    <w:rsid w:val="00F81797"/>
    <w:rsid w:val="00F917FD"/>
    <w:rsid w:val="00FB2000"/>
    <w:rsid w:val="00FB57E1"/>
    <w:rsid w:val="00FD12A1"/>
    <w:rsid w:val="00FD7D24"/>
    <w:rsid w:val="00FE731F"/>
    <w:rsid w:val="00FF2AD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A7FC"/>
  <w15:chartTrackingRefBased/>
  <w15:docId w15:val="{ED771CC1-F6D0-40B4-8E15-B393ECA3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AD4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D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DD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D270C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2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anemaz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8forty.org/articles/the-white-fire-burns-a-talk-on-education-that-begins-from-with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forty.org/articles/suffering-and-lo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A39D-148A-492B-B836-7414A12C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Amdur</dc:creator>
  <cp:keywords/>
  <dc:description/>
  <cp:lastModifiedBy>HOME ACCT</cp:lastModifiedBy>
  <cp:revision>19</cp:revision>
  <cp:lastPrinted>2024-09-01T04:29:00Z</cp:lastPrinted>
  <dcterms:created xsi:type="dcterms:W3CDTF">2024-08-30T23:06:00Z</dcterms:created>
  <dcterms:modified xsi:type="dcterms:W3CDTF">2024-09-01T04:44:00Z</dcterms:modified>
</cp:coreProperties>
</file>