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DC133" w14:textId="77777777" w:rsidR="008B56FC" w:rsidRDefault="008B56FC" w:rsidP="008A3BE5">
      <w:pPr>
        <w:pStyle w:val="Sansinterligne"/>
        <w:rPr>
          <w:b/>
          <w:szCs w:val="24"/>
          <w:lang w:val="fr-FR"/>
        </w:rPr>
      </w:pPr>
      <w:r w:rsidRPr="008B56FC">
        <w:rPr>
          <w:b/>
          <w:szCs w:val="24"/>
          <w:lang w:val="fr-FR"/>
        </w:rPr>
        <w:t xml:space="preserve">Psychanalyse </w:t>
      </w:r>
      <w:r w:rsidR="005B6602">
        <w:rPr>
          <w:b/>
          <w:szCs w:val="24"/>
          <w:lang w:val="fr-FR"/>
        </w:rPr>
        <w:t>pendant la</w:t>
      </w:r>
      <w:r w:rsidRPr="008B56FC">
        <w:rPr>
          <w:b/>
          <w:szCs w:val="24"/>
          <w:lang w:val="fr-FR"/>
        </w:rPr>
        <w:t xml:space="preserve"> guerre froide</w:t>
      </w:r>
    </w:p>
    <w:p w14:paraId="3259B2AC" w14:textId="0F8F5832" w:rsidR="008B56FC" w:rsidRPr="008B56FC" w:rsidRDefault="008B56FC" w:rsidP="008A3BE5">
      <w:pPr>
        <w:pStyle w:val="Sansinterligne"/>
        <w:rPr>
          <w:b/>
          <w:szCs w:val="24"/>
          <w:lang w:val="fr-FR"/>
        </w:rPr>
      </w:pPr>
      <w:r>
        <w:rPr>
          <w:b/>
          <w:szCs w:val="24"/>
          <w:lang w:val="fr-FR"/>
        </w:rPr>
        <w:t>Politiques sexuelles et christianisation de la « science juive »</w:t>
      </w:r>
    </w:p>
    <w:p w14:paraId="36282EC0" w14:textId="77777777" w:rsidR="008B56FC" w:rsidRPr="009251E2" w:rsidRDefault="009251E2" w:rsidP="008A3BE5">
      <w:pPr>
        <w:pStyle w:val="Sansinterligne"/>
        <w:rPr>
          <w:szCs w:val="24"/>
          <w:lang w:val="fr-FR"/>
        </w:rPr>
      </w:pPr>
      <w:proofErr w:type="spellStart"/>
      <w:r w:rsidRPr="009251E2">
        <w:rPr>
          <w:szCs w:val="24"/>
          <w:lang w:val="fr-FR"/>
        </w:rPr>
        <w:t>Dagmar</w:t>
      </w:r>
      <w:proofErr w:type="spellEnd"/>
      <w:r w:rsidRPr="009251E2">
        <w:rPr>
          <w:szCs w:val="24"/>
          <w:lang w:val="fr-FR"/>
        </w:rPr>
        <w:t xml:space="preserve"> Herzog</w:t>
      </w:r>
    </w:p>
    <w:p w14:paraId="3E96536B" w14:textId="77777777" w:rsidR="009539D2" w:rsidRDefault="009539D2" w:rsidP="00496D03">
      <w:pPr>
        <w:pStyle w:val="Sansinterligne"/>
        <w:rPr>
          <w:lang w:val="fr-FR"/>
        </w:rPr>
      </w:pPr>
    </w:p>
    <w:p w14:paraId="280AF748" w14:textId="77777777" w:rsidR="00BE59BF" w:rsidRPr="001F3536" w:rsidRDefault="00BE59BF" w:rsidP="00496D03">
      <w:pPr>
        <w:pStyle w:val="Sansinterligne"/>
        <w:rPr>
          <w:lang w:val="fr-FR"/>
        </w:rPr>
      </w:pPr>
    </w:p>
    <w:p w14:paraId="47BD3C9A" w14:textId="77777777" w:rsidR="005B6602" w:rsidRPr="00F157A7" w:rsidRDefault="005B6602" w:rsidP="00496D03">
      <w:pPr>
        <w:pStyle w:val="Sansinterligne"/>
        <w:rPr>
          <w:lang w:val="fr-FR"/>
        </w:rPr>
      </w:pPr>
      <w:r w:rsidRPr="00F157A7">
        <w:rPr>
          <w:lang w:val="fr-FR"/>
        </w:rPr>
        <w:tab/>
        <w:t xml:space="preserve">Que se passe-t-il quand </w:t>
      </w:r>
      <w:r w:rsidR="006E2B8E" w:rsidRPr="00F157A7">
        <w:rPr>
          <w:lang w:val="fr-FR"/>
        </w:rPr>
        <w:t xml:space="preserve">un corpus </w:t>
      </w:r>
      <w:r w:rsidR="001E7C83" w:rsidRPr="00F157A7">
        <w:rPr>
          <w:lang w:val="fr-FR"/>
        </w:rPr>
        <w:t>conceptuel</w:t>
      </w:r>
      <w:r w:rsidR="005424D1" w:rsidRPr="00F157A7">
        <w:rPr>
          <w:lang w:val="fr-FR"/>
        </w:rPr>
        <w:t>,</w:t>
      </w:r>
      <w:r w:rsidR="006E2B8E" w:rsidRPr="00F157A7">
        <w:rPr>
          <w:lang w:val="fr-FR"/>
        </w:rPr>
        <w:t xml:space="preserve"> </w:t>
      </w:r>
      <w:r w:rsidR="008B52A9" w:rsidRPr="00F157A7">
        <w:rPr>
          <w:lang w:val="fr-FR"/>
        </w:rPr>
        <w:t>né dans</w:t>
      </w:r>
      <w:r w:rsidR="006E2B8E" w:rsidRPr="00F157A7">
        <w:rPr>
          <w:lang w:val="fr-FR"/>
        </w:rPr>
        <w:t xml:space="preserve"> l’Europe centrale fin</w:t>
      </w:r>
      <w:r w:rsidR="008B52A9" w:rsidRPr="00F157A7">
        <w:rPr>
          <w:lang w:val="fr-FR"/>
        </w:rPr>
        <w:t xml:space="preserve"> de siècle</w:t>
      </w:r>
      <w:r w:rsidR="005424D1" w:rsidRPr="00F157A7">
        <w:rPr>
          <w:lang w:val="fr-FR"/>
        </w:rPr>
        <w:t>,</w:t>
      </w:r>
      <w:r w:rsidR="006E2B8E" w:rsidRPr="00F157A7">
        <w:rPr>
          <w:lang w:val="fr-FR"/>
        </w:rPr>
        <w:t xml:space="preserve"> traverse l’Atlantique et arrive aux États-Unis, plusieurs décennies plus tard, </w:t>
      </w:r>
      <w:r w:rsidR="008B52A9" w:rsidRPr="00F157A7">
        <w:rPr>
          <w:lang w:val="fr-FR"/>
        </w:rPr>
        <w:t>pendant une période</w:t>
      </w:r>
      <w:r w:rsidR="006E2B8E" w:rsidRPr="00F157A7">
        <w:rPr>
          <w:lang w:val="fr-FR"/>
        </w:rPr>
        <w:t xml:space="preserve"> d’</w:t>
      </w:r>
      <w:r w:rsidR="008B52A9" w:rsidRPr="00F157A7">
        <w:rPr>
          <w:lang w:val="fr-FR"/>
        </w:rPr>
        <w:t xml:space="preserve">intense </w:t>
      </w:r>
      <w:r w:rsidR="006E2B8E" w:rsidRPr="00F157A7">
        <w:rPr>
          <w:lang w:val="fr-FR"/>
        </w:rPr>
        <w:t>anticommunisme</w:t>
      </w:r>
      <w:r w:rsidR="008B52A9" w:rsidRPr="00F157A7">
        <w:rPr>
          <w:lang w:val="fr-FR"/>
        </w:rPr>
        <w:t xml:space="preserve"> </w:t>
      </w:r>
      <w:r w:rsidR="006E2B8E" w:rsidRPr="00F157A7">
        <w:rPr>
          <w:lang w:val="fr-FR"/>
        </w:rPr>
        <w:t>? Quel</w:t>
      </w:r>
      <w:r w:rsidR="001F3536" w:rsidRPr="00F157A7">
        <w:rPr>
          <w:lang w:val="fr-FR"/>
        </w:rPr>
        <w:t>le</w:t>
      </w:r>
      <w:r w:rsidR="006E2B8E" w:rsidRPr="00F157A7">
        <w:rPr>
          <w:lang w:val="fr-FR"/>
        </w:rPr>
        <w:t xml:space="preserve">s </w:t>
      </w:r>
      <w:r w:rsidR="001F3536" w:rsidRPr="00F157A7">
        <w:rPr>
          <w:lang w:val="fr-FR"/>
        </w:rPr>
        <w:t xml:space="preserve">conséquences </w:t>
      </w:r>
      <w:r w:rsidR="00C6635C" w:rsidRPr="00F157A7">
        <w:rPr>
          <w:lang w:val="fr-FR"/>
        </w:rPr>
        <w:t xml:space="preserve">eurent, </w:t>
      </w:r>
      <w:r w:rsidR="006E2B8E" w:rsidRPr="00F157A7">
        <w:rPr>
          <w:lang w:val="fr-FR"/>
        </w:rPr>
        <w:t>à long terme</w:t>
      </w:r>
      <w:r w:rsidR="00C6635C" w:rsidRPr="00F157A7">
        <w:rPr>
          <w:lang w:val="fr-FR"/>
        </w:rPr>
        <w:t xml:space="preserve">, </w:t>
      </w:r>
      <w:r w:rsidR="006E2B8E" w:rsidRPr="00F157A7">
        <w:rPr>
          <w:lang w:val="fr-FR"/>
        </w:rPr>
        <w:t xml:space="preserve">l’association </w:t>
      </w:r>
      <w:r w:rsidR="005424D1" w:rsidRPr="00F157A7">
        <w:rPr>
          <w:lang w:val="fr-FR"/>
        </w:rPr>
        <w:t>que firent</w:t>
      </w:r>
      <w:r w:rsidR="006E2B8E" w:rsidRPr="00F157A7">
        <w:rPr>
          <w:lang w:val="fr-FR"/>
        </w:rPr>
        <w:t xml:space="preserve"> entre </w:t>
      </w:r>
      <w:r w:rsidR="003256A5" w:rsidRPr="00F157A7">
        <w:rPr>
          <w:lang w:val="fr-FR"/>
        </w:rPr>
        <w:t xml:space="preserve">la </w:t>
      </w:r>
      <w:r w:rsidR="006E2B8E" w:rsidRPr="00F157A7">
        <w:rPr>
          <w:lang w:val="fr-FR"/>
        </w:rPr>
        <w:t xml:space="preserve">judéité et </w:t>
      </w:r>
      <w:r w:rsidR="003256A5" w:rsidRPr="00F157A7">
        <w:rPr>
          <w:lang w:val="fr-FR"/>
        </w:rPr>
        <w:t xml:space="preserve">un </w:t>
      </w:r>
      <w:r w:rsidR="006E2B8E" w:rsidRPr="00F157A7">
        <w:rPr>
          <w:lang w:val="fr-FR"/>
        </w:rPr>
        <w:t>(sur)</w:t>
      </w:r>
      <w:r w:rsidR="003256A5" w:rsidRPr="00F157A7">
        <w:rPr>
          <w:lang w:val="fr-FR"/>
        </w:rPr>
        <w:t>intérêt</w:t>
      </w:r>
      <w:r w:rsidR="006E2B8E" w:rsidRPr="00F157A7">
        <w:rPr>
          <w:lang w:val="fr-FR"/>
        </w:rPr>
        <w:t xml:space="preserve"> pour la sexualité</w:t>
      </w:r>
      <w:r w:rsidR="00EC3342" w:rsidRPr="00F157A7">
        <w:rPr>
          <w:lang w:val="fr-FR"/>
        </w:rPr>
        <w:t xml:space="preserve"> les </w:t>
      </w:r>
      <w:r w:rsidR="006F35F6" w:rsidRPr="00F157A7">
        <w:rPr>
          <w:lang w:val="fr-FR"/>
        </w:rPr>
        <w:t>détracteurs</w:t>
      </w:r>
      <w:r w:rsidR="00EC3342" w:rsidRPr="00F157A7">
        <w:rPr>
          <w:lang w:val="fr-FR"/>
        </w:rPr>
        <w:t xml:space="preserve"> de la psychanalyse, qu’ils </w:t>
      </w:r>
      <w:r w:rsidR="000934DF" w:rsidRPr="00F157A7">
        <w:rPr>
          <w:lang w:val="fr-FR"/>
        </w:rPr>
        <w:t>aient été</w:t>
      </w:r>
      <w:r w:rsidR="00EC3342" w:rsidRPr="00F157A7">
        <w:rPr>
          <w:lang w:val="fr-FR"/>
        </w:rPr>
        <w:t xml:space="preserve"> nazis ou chrétiens ? Autre </w:t>
      </w:r>
      <w:r w:rsidR="00700D22" w:rsidRPr="00F157A7">
        <w:rPr>
          <w:lang w:val="fr-FR"/>
        </w:rPr>
        <w:t>question :</w:t>
      </w:r>
      <w:r w:rsidR="00EC3342" w:rsidRPr="00F157A7">
        <w:rPr>
          <w:lang w:val="fr-FR"/>
        </w:rPr>
        <w:t xml:space="preserve"> </w:t>
      </w:r>
      <w:r w:rsidR="002F0455" w:rsidRPr="00F157A7">
        <w:rPr>
          <w:lang w:val="fr-FR"/>
        </w:rPr>
        <w:t>en quoi</w:t>
      </w:r>
      <w:r w:rsidR="000934DF" w:rsidRPr="00F157A7">
        <w:rPr>
          <w:lang w:val="fr-FR"/>
        </w:rPr>
        <w:t xml:space="preserve"> </w:t>
      </w:r>
      <w:r w:rsidR="002F0455" w:rsidRPr="00F157A7">
        <w:rPr>
          <w:lang w:val="fr-FR"/>
        </w:rPr>
        <w:t xml:space="preserve">l’évolution historique </w:t>
      </w:r>
      <w:r w:rsidR="00D65FB8" w:rsidRPr="00F157A7">
        <w:rPr>
          <w:lang w:val="fr-FR"/>
        </w:rPr>
        <w:t>du début</w:t>
      </w:r>
      <w:r w:rsidR="000934DF" w:rsidRPr="00F157A7">
        <w:rPr>
          <w:lang w:val="fr-FR"/>
        </w:rPr>
        <w:t xml:space="preserve"> de la guerre froide aux </w:t>
      </w:r>
      <w:r w:rsidR="00863C96" w:rsidRPr="00F157A7">
        <w:rPr>
          <w:lang w:val="fr-FR"/>
        </w:rPr>
        <w:t>États-</w:t>
      </w:r>
      <w:r w:rsidR="000934DF" w:rsidRPr="00F157A7">
        <w:rPr>
          <w:lang w:val="fr-FR"/>
        </w:rPr>
        <w:t xml:space="preserve">Unis permet-elle d’expliquer </w:t>
      </w:r>
      <w:r w:rsidR="00D65FB8" w:rsidRPr="00F157A7">
        <w:rPr>
          <w:lang w:val="fr-FR"/>
        </w:rPr>
        <w:t>à la fois</w:t>
      </w:r>
      <w:r w:rsidR="00D65FB8" w:rsidRPr="00F157A7">
        <w:rPr>
          <w:i/>
          <w:lang w:val="fr-FR"/>
        </w:rPr>
        <w:t xml:space="preserve"> </w:t>
      </w:r>
      <w:r w:rsidR="00D65FB8" w:rsidRPr="00F157A7">
        <w:rPr>
          <w:lang w:val="fr-FR"/>
        </w:rPr>
        <w:t xml:space="preserve">le succès </w:t>
      </w:r>
      <w:r w:rsidR="009559C2" w:rsidRPr="00F157A7">
        <w:rPr>
          <w:lang w:val="fr-FR"/>
        </w:rPr>
        <w:t xml:space="preserve">initial </w:t>
      </w:r>
      <w:r w:rsidR="00D65FB8" w:rsidRPr="00F157A7">
        <w:rPr>
          <w:lang w:val="fr-FR"/>
        </w:rPr>
        <w:t xml:space="preserve">remarquable qu’y a connu le </w:t>
      </w:r>
      <w:r w:rsidR="000934DF" w:rsidRPr="00F157A7">
        <w:rPr>
          <w:lang w:val="fr-FR"/>
        </w:rPr>
        <w:t xml:space="preserve">freudisme </w:t>
      </w:r>
      <w:r w:rsidR="000D35BC" w:rsidRPr="00F157A7">
        <w:rPr>
          <w:i/>
          <w:lang w:val="fr-FR"/>
        </w:rPr>
        <w:t>et</w:t>
      </w:r>
      <w:r w:rsidR="000934DF" w:rsidRPr="00F157A7">
        <w:rPr>
          <w:lang w:val="fr-FR"/>
        </w:rPr>
        <w:t xml:space="preserve"> </w:t>
      </w:r>
      <w:r w:rsidR="00894E54" w:rsidRPr="00F157A7">
        <w:rPr>
          <w:lang w:val="fr-FR"/>
        </w:rPr>
        <w:t xml:space="preserve">la réputation douteuse </w:t>
      </w:r>
      <w:r w:rsidR="006F3CEC" w:rsidRPr="00F157A7">
        <w:rPr>
          <w:lang w:val="fr-FR"/>
        </w:rPr>
        <w:t xml:space="preserve">– </w:t>
      </w:r>
      <w:r w:rsidR="00894E54" w:rsidRPr="00F157A7">
        <w:rPr>
          <w:lang w:val="fr-FR"/>
        </w:rPr>
        <w:t xml:space="preserve">voire </w:t>
      </w:r>
      <w:r w:rsidR="00700D22" w:rsidRPr="00F157A7">
        <w:rPr>
          <w:lang w:val="fr-FR"/>
        </w:rPr>
        <w:t xml:space="preserve">souvent absolument </w:t>
      </w:r>
      <w:r w:rsidR="006F3CEC" w:rsidRPr="00F157A7">
        <w:rPr>
          <w:lang w:val="fr-FR"/>
        </w:rPr>
        <w:t>déplorable</w:t>
      </w:r>
      <w:r w:rsidR="00700D22" w:rsidRPr="00F157A7">
        <w:rPr>
          <w:lang w:val="fr-FR"/>
        </w:rPr>
        <w:t xml:space="preserve"> – qu’il a aujourd’hui, aussi bien auprès des psychiatres que de l’opinion publique ? </w:t>
      </w:r>
    </w:p>
    <w:p w14:paraId="41CAC9AB" w14:textId="0212E574" w:rsidR="008022E8" w:rsidRPr="00F157A7" w:rsidRDefault="008022E8" w:rsidP="00E31BF5">
      <w:pPr>
        <w:pStyle w:val="Sansinterligne"/>
        <w:ind w:firstLine="720"/>
        <w:rPr>
          <w:lang w:val="fr-FR"/>
        </w:rPr>
      </w:pPr>
      <w:r w:rsidRPr="00F157A7">
        <w:rPr>
          <w:lang w:val="fr-FR"/>
        </w:rPr>
        <w:t xml:space="preserve">En </w:t>
      </w:r>
      <w:r w:rsidR="0049133A" w:rsidRPr="00F157A7">
        <w:rPr>
          <w:lang w:val="fr-FR"/>
        </w:rPr>
        <w:t>nul autre</w:t>
      </w:r>
      <w:r w:rsidRPr="00F157A7">
        <w:rPr>
          <w:lang w:val="fr-FR"/>
        </w:rPr>
        <w:t xml:space="preserve"> lieu et </w:t>
      </w:r>
      <w:r w:rsidR="006628F4" w:rsidRPr="00F157A7">
        <w:rPr>
          <w:lang w:val="fr-FR"/>
        </w:rPr>
        <w:t>à</w:t>
      </w:r>
      <w:r w:rsidRPr="00F157A7">
        <w:rPr>
          <w:lang w:val="fr-FR"/>
        </w:rPr>
        <w:t xml:space="preserve"> </w:t>
      </w:r>
      <w:r w:rsidR="0049133A" w:rsidRPr="00F157A7">
        <w:rPr>
          <w:lang w:val="fr-FR"/>
        </w:rPr>
        <w:t>nulle autre époque</w:t>
      </w:r>
      <w:r w:rsidRPr="00F157A7">
        <w:rPr>
          <w:lang w:val="fr-FR"/>
        </w:rPr>
        <w:t>, la psychanalyse freudienne n’a connu pareil succès</w:t>
      </w:r>
      <w:r w:rsidR="00D7280E" w:rsidRPr="00F157A7">
        <w:rPr>
          <w:lang w:val="fr-FR"/>
        </w:rPr>
        <w:t>, et la psych</w:t>
      </w:r>
      <w:r w:rsidR="0082782E" w:rsidRPr="00F157A7">
        <w:rPr>
          <w:lang w:val="fr-FR"/>
        </w:rPr>
        <w:t>i</w:t>
      </w:r>
      <w:r w:rsidR="00D7280E" w:rsidRPr="00F157A7">
        <w:rPr>
          <w:lang w:val="fr-FR"/>
        </w:rPr>
        <w:t>atrie n’a été aussi psychanalytique,</w:t>
      </w:r>
      <w:r w:rsidRPr="00F157A7">
        <w:rPr>
          <w:lang w:val="fr-FR"/>
        </w:rPr>
        <w:t xml:space="preserve"> que dans </w:t>
      </w:r>
      <w:r w:rsidR="00717AE2" w:rsidRPr="00F157A7">
        <w:rPr>
          <w:lang w:val="fr-FR"/>
        </w:rPr>
        <w:t>les deux premières</w:t>
      </w:r>
      <w:r w:rsidRPr="00F157A7">
        <w:rPr>
          <w:lang w:val="fr-FR"/>
        </w:rPr>
        <w:t xml:space="preserve"> décennies de la guerre froide</w:t>
      </w:r>
      <w:r w:rsidR="00D7280E" w:rsidRPr="00F157A7">
        <w:rPr>
          <w:lang w:val="fr-FR"/>
        </w:rPr>
        <w:t xml:space="preserve"> aux </w:t>
      </w:r>
      <w:r w:rsidR="002A416C" w:rsidRPr="00F157A7">
        <w:rPr>
          <w:lang w:val="fr-FR"/>
        </w:rPr>
        <w:t>États-Unis</w:t>
      </w:r>
      <w:r w:rsidRPr="00F157A7">
        <w:rPr>
          <w:lang w:val="fr-FR"/>
        </w:rPr>
        <w:t xml:space="preserve">, entre 1949 et 1969. </w:t>
      </w:r>
      <w:r w:rsidR="003805DE" w:rsidRPr="00F157A7">
        <w:rPr>
          <w:lang w:val="fr-FR"/>
        </w:rPr>
        <w:t>C’était</w:t>
      </w:r>
      <w:r w:rsidRPr="00F157A7">
        <w:rPr>
          <w:lang w:val="fr-FR"/>
        </w:rPr>
        <w:t xml:space="preserve"> l</w:t>
      </w:r>
      <w:r w:rsidR="002F598E" w:rsidRPr="00F157A7">
        <w:rPr>
          <w:lang w:val="fr-FR"/>
        </w:rPr>
        <w:t>’«</w:t>
      </w:r>
      <w:r w:rsidRPr="00F157A7">
        <w:rPr>
          <w:lang w:val="fr-FR"/>
        </w:rPr>
        <w:t> âge d’or » de la psychanalyse, l</w:t>
      </w:r>
      <w:r w:rsidR="001068B4" w:rsidRPr="00F157A7">
        <w:rPr>
          <w:lang w:val="fr-FR"/>
        </w:rPr>
        <w:t xml:space="preserve">’époque </w:t>
      </w:r>
      <w:r w:rsidRPr="00F157A7">
        <w:rPr>
          <w:lang w:val="fr-FR"/>
        </w:rPr>
        <w:t xml:space="preserve">et le lieu où </w:t>
      </w:r>
      <w:r w:rsidR="00241BAB" w:rsidRPr="00F157A7">
        <w:rPr>
          <w:lang w:val="fr-FR"/>
        </w:rPr>
        <w:t>elle</w:t>
      </w:r>
      <w:r w:rsidR="002F598E" w:rsidRPr="00F157A7">
        <w:rPr>
          <w:lang w:val="fr-FR"/>
        </w:rPr>
        <w:t xml:space="preserve"> gagna le plus de terrain</w:t>
      </w:r>
      <w:r w:rsidR="0086770D" w:rsidRPr="00F157A7">
        <w:rPr>
          <w:lang w:val="fr-FR"/>
        </w:rPr>
        <w:t>,</w:t>
      </w:r>
      <w:r w:rsidR="002F598E" w:rsidRPr="00F157A7">
        <w:rPr>
          <w:lang w:val="fr-FR"/>
        </w:rPr>
        <w:t xml:space="preserve"> </w:t>
      </w:r>
      <w:r w:rsidR="0086770D" w:rsidRPr="00F157A7">
        <w:rPr>
          <w:lang w:val="fr-FR"/>
        </w:rPr>
        <w:t>que ce soit</w:t>
      </w:r>
      <w:r w:rsidR="0088770B" w:rsidRPr="00F157A7">
        <w:rPr>
          <w:lang w:val="fr-FR"/>
        </w:rPr>
        <w:t xml:space="preserve"> </w:t>
      </w:r>
      <w:r w:rsidR="002F598E" w:rsidRPr="00F157A7">
        <w:rPr>
          <w:lang w:val="fr-FR"/>
        </w:rPr>
        <w:t xml:space="preserve">dans la culture médicale </w:t>
      </w:r>
      <w:r w:rsidR="0088770B" w:rsidRPr="00F157A7">
        <w:rPr>
          <w:lang w:val="fr-FR"/>
        </w:rPr>
        <w:t>que</w:t>
      </w:r>
      <w:r w:rsidR="002F598E" w:rsidRPr="00F157A7">
        <w:rPr>
          <w:lang w:val="fr-FR"/>
        </w:rPr>
        <w:t xml:space="preserve"> d</w:t>
      </w:r>
      <w:r w:rsidR="007015A7" w:rsidRPr="00F157A7">
        <w:rPr>
          <w:lang w:val="fr-FR"/>
        </w:rPr>
        <w:t xml:space="preserve">ans </w:t>
      </w:r>
      <w:r w:rsidR="00986C2F" w:rsidRPr="00F157A7">
        <w:rPr>
          <w:lang w:val="fr-FR"/>
        </w:rPr>
        <w:t>la culture populaire</w:t>
      </w:r>
      <w:r w:rsidR="002F598E" w:rsidRPr="00F157A7">
        <w:rPr>
          <w:lang w:val="fr-FR"/>
        </w:rPr>
        <w:t xml:space="preserve">. </w:t>
      </w:r>
      <w:r w:rsidR="003C433A" w:rsidRPr="00F157A7">
        <w:rPr>
          <w:lang w:val="fr-FR"/>
        </w:rPr>
        <w:t>C’était</w:t>
      </w:r>
      <w:r w:rsidR="002F598E" w:rsidRPr="00F157A7">
        <w:rPr>
          <w:lang w:val="fr-FR"/>
        </w:rPr>
        <w:t xml:space="preserve"> aussi </w:t>
      </w:r>
      <w:r w:rsidR="00717AE2" w:rsidRPr="00F157A7">
        <w:rPr>
          <w:lang w:val="fr-FR"/>
        </w:rPr>
        <w:t>un</w:t>
      </w:r>
      <w:r w:rsidR="002F598E" w:rsidRPr="00F157A7">
        <w:rPr>
          <w:lang w:val="fr-FR"/>
        </w:rPr>
        <w:t xml:space="preserve"> moment et </w:t>
      </w:r>
      <w:r w:rsidR="00717AE2" w:rsidRPr="00F157A7">
        <w:rPr>
          <w:lang w:val="fr-FR"/>
        </w:rPr>
        <w:t>un</w:t>
      </w:r>
      <w:r w:rsidR="002F598E" w:rsidRPr="00F157A7">
        <w:rPr>
          <w:lang w:val="fr-FR"/>
        </w:rPr>
        <w:t xml:space="preserve"> lieu où la psychanalyse s’est montrée extrêmement conservatrice – incontestablement misogyne</w:t>
      </w:r>
      <w:r w:rsidR="00CD4847" w:rsidRPr="00F157A7">
        <w:rPr>
          <w:lang w:val="fr-FR"/>
        </w:rPr>
        <w:t xml:space="preserve">, </w:t>
      </w:r>
      <w:r w:rsidR="002F598E" w:rsidRPr="00F157A7">
        <w:rPr>
          <w:lang w:val="fr-FR"/>
        </w:rPr>
        <w:t xml:space="preserve">homophobe et autoritariste. Deux décennies plus tard, son autorité culturelle et médicale </w:t>
      </w:r>
      <w:r w:rsidR="0064123B" w:rsidRPr="00F157A7">
        <w:rPr>
          <w:lang w:val="fr-FR"/>
        </w:rPr>
        <w:t>se sera</w:t>
      </w:r>
      <w:r w:rsidR="002F598E" w:rsidRPr="00F157A7">
        <w:rPr>
          <w:lang w:val="fr-FR"/>
        </w:rPr>
        <w:t xml:space="preserve"> effondrée, presqu</w:t>
      </w:r>
      <w:r w:rsidR="00FB2290" w:rsidRPr="00F157A7">
        <w:rPr>
          <w:lang w:val="fr-FR"/>
        </w:rPr>
        <w:t xml:space="preserve">e </w:t>
      </w:r>
      <w:r w:rsidR="002A416C" w:rsidRPr="00F157A7">
        <w:rPr>
          <w:lang w:val="fr-FR"/>
        </w:rPr>
        <w:t>complètement</w:t>
      </w:r>
      <w:r w:rsidR="002F598E" w:rsidRPr="00F157A7">
        <w:rPr>
          <w:lang w:val="fr-FR"/>
        </w:rPr>
        <w:t xml:space="preserve">, </w:t>
      </w:r>
      <w:r w:rsidR="009C6630" w:rsidRPr="00F157A7">
        <w:rPr>
          <w:lang w:val="fr-FR"/>
        </w:rPr>
        <w:t>sous les coups des militants</w:t>
      </w:r>
      <w:r w:rsidR="003C2AAE" w:rsidRPr="00F157A7">
        <w:rPr>
          <w:lang w:val="fr-FR"/>
        </w:rPr>
        <w:t xml:space="preserve"> </w:t>
      </w:r>
      <w:r w:rsidR="002F598E" w:rsidRPr="00F157A7">
        <w:rPr>
          <w:lang w:val="fr-FR"/>
        </w:rPr>
        <w:t>pour les droits des femmes et des homosexuels</w:t>
      </w:r>
      <w:r w:rsidR="00B46B7D" w:rsidRPr="00F157A7">
        <w:rPr>
          <w:lang w:val="fr-FR"/>
        </w:rPr>
        <w:t xml:space="preserve">, </w:t>
      </w:r>
      <w:r w:rsidR="005B1D73" w:rsidRPr="00F157A7">
        <w:rPr>
          <w:lang w:val="fr-FR"/>
        </w:rPr>
        <w:t>des pacifistes</w:t>
      </w:r>
      <w:r w:rsidR="002F598E" w:rsidRPr="00F157A7">
        <w:rPr>
          <w:lang w:val="fr-FR"/>
        </w:rPr>
        <w:t xml:space="preserve"> de la </w:t>
      </w:r>
      <w:r w:rsidR="00B46B7D" w:rsidRPr="00F157A7">
        <w:rPr>
          <w:i/>
          <w:lang w:val="fr-FR"/>
        </w:rPr>
        <w:t xml:space="preserve">New </w:t>
      </w:r>
      <w:proofErr w:type="spellStart"/>
      <w:r w:rsidR="00B46B7D" w:rsidRPr="00F157A7">
        <w:rPr>
          <w:i/>
          <w:lang w:val="fr-FR"/>
        </w:rPr>
        <w:t>Left</w:t>
      </w:r>
      <w:proofErr w:type="spellEnd"/>
      <w:r w:rsidR="00B46B7D" w:rsidRPr="00F157A7">
        <w:rPr>
          <w:lang w:val="fr-FR"/>
        </w:rPr>
        <w:t xml:space="preserve"> et</w:t>
      </w:r>
      <w:r w:rsidR="0075692B" w:rsidRPr="00F157A7">
        <w:rPr>
          <w:lang w:val="fr-FR"/>
        </w:rPr>
        <w:t xml:space="preserve">, en même temps, </w:t>
      </w:r>
      <w:r w:rsidR="0082532D" w:rsidRPr="00F157A7">
        <w:rPr>
          <w:lang w:val="fr-FR"/>
        </w:rPr>
        <w:t xml:space="preserve">en raison </w:t>
      </w:r>
      <w:r w:rsidR="00B46B7D" w:rsidRPr="00F157A7">
        <w:rPr>
          <w:lang w:val="fr-FR"/>
        </w:rPr>
        <w:t xml:space="preserve">de l’emprise, </w:t>
      </w:r>
      <w:r w:rsidR="00920EA3" w:rsidRPr="00F157A7">
        <w:rPr>
          <w:lang w:val="fr-FR"/>
        </w:rPr>
        <w:t>renouvelée</w:t>
      </w:r>
      <w:r w:rsidR="00B46B7D" w:rsidRPr="00F157A7">
        <w:rPr>
          <w:lang w:val="fr-FR"/>
        </w:rPr>
        <w:t xml:space="preserve">, </w:t>
      </w:r>
      <w:r w:rsidR="00EF3E5E" w:rsidRPr="00F157A7">
        <w:rPr>
          <w:lang w:val="fr-FR"/>
        </w:rPr>
        <w:t xml:space="preserve">de la psychiatrie biologique </w:t>
      </w:r>
      <w:r w:rsidR="00920EA3" w:rsidRPr="00F157A7">
        <w:rPr>
          <w:lang w:val="fr-FR"/>
        </w:rPr>
        <w:t xml:space="preserve">et de la diffusion du </w:t>
      </w:r>
      <w:r w:rsidR="00CB4A41" w:rsidRPr="00F157A7">
        <w:rPr>
          <w:lang w:val="fr-FR"/>
        </w:rPr>
        <w:t>« </w:t>
      </w:r>
      <w:r w:rsidR="00920EA3" w:rsidRPr="00F157A7">
        <w:rPr>
          <w:lang w:val="fr-FR"/>
        </w:rPr>
        <w:t>développement personnel</w:t>
      </w:r>
      <w:r w:rsidR="00CB4A41" w:rsidRPr="00F157A7">
        <w:rPr>
          <w:lang w:val="fr-FR"/>
        </w:rPr>
        <w:t> »</w:t>
      </w:r>
      <w:r w:rsidR="00920EA3" w:rsidRPr="00F157A7">
        <w:rPr>
          <w:lang w:val="fr-FR"/>
        </w:rPr>
        <w:t xml:space="preserve"> </w:t>
      </w:r>
      <w:r w:rsidR="00CB4A41" w:rsidRPr="00F157A7">
        <w:rPr>
          <w:lang w:val="fr-FR"/>
        </w:rPr>
        <w:t xml:space="preserve">par les médias </w:t>
      </w:r>
      <w:r w:rsidR="00920EA3" w:rsidRPr="00F157A7">
        <w:rPr>
          <w:lang w:val="fr-FR"/>
        </w:rPr>
        <w:t>(</w:t>
      </w:r>
      <w:r w:rsidR="00532942" w:rsidRPr="00F157A7">
        <w:rPr>
          <w:lang w:val="fr-FR"/>
        </w:rPr>
        <w:t>à un</w:t>
      </w:r>
      <w:r w:rsidR="00920EA3" w:rsidRPr="00F157A7">
        <w:rPr>
          <w:lang w:val="fr-FR"/>
        </w:rPr>
        <w:t xml:space="preserve"> moment </w:t>
      </w:r>
      <w:r w:rsidR="00332E29" w:rsidRPr="00F157A7">
        <w:rPr>
          <w:lang w:val="fr-FR"/>
        </w:rPr>
        <w:t xml:space="preserve">pourtant </w:t>
      </w:r>
      <w:r w:rsidR="008B31C6" w:rsidRPr="00F157A7">
        <w:rPr>
          <w:lang w:val="fr-FR"/>
        </w:rPr>
        <w:t xml:space="preserve">où </w:t>
      </w:r>
      <w:r w:rsidR="003A5CF4" w:rsidRPr="00F157A7">
        <w:rPr>
          <w:lang w:val="fr-FR"/>
        </w:rPr>
        <w:t xml:space="preserve">la psychanalyse était de mieux en mieux vue en Europe de l’Ouest et en Amérique </w:t>
      </w:r>
      <w:r w:rsidR="000678AC">
        <w:rPr>
          <w:lang w:val="fr-FR"/>
        </w:rPr>
        <w:t>Latine,</w:t>
      </w:r>
      <w:r w:rsidR="008B31C6" w:rsidRPr="00F157A7">
        <w:rPr>
          <w:lang w:val="fr-FR"/>
        </w:rPr>
        <w:t xml:space="preserve"> </w:t>
      </w:r>
      <w:r w:rsidR="003A5CF4" w:rsidRPr="00F157A7">
        <w:rPr>
          <w:lang w:val="fr-FR"/>
        </w:rPr>
        <w:t xml:space="preserve">portée précisément </w:t>
      </w:r>
      <w:r w:rsidR="00BB007C" w:rsidRPr="00F157A7">
        <w:rPr>
          <w:lang w:val="fr-FR"/>
        </w:rPr>
        <w:t xml:space="preserve">par </w:t>
      </w:r>
      <w:r w:rsidR="00D82D84" w:rsidRPr="00F157A7">
        <w:rPr>
          <w:lang w:val="fr-FR"/>
        </w:rPr>
        <w:t>c</w:t>
      </w:r>
      <w:r w:rsidR="003A5CF4" w:rsidRPr="00F157A7">
        <w:rPr>
          <w:lang w:val="fr-FR"/>
        </w:rPr>
        <w:t xml:space="preserve">es mêmes mouvements de défense des droits des femmes et des homosexuels et cette même </w:t>
      </w:r>
      <w:r w:rsidR="003A5CF4" w:rsidRPr="00F157A7">
        <w:rPr>
          <w:i/>
          <w:lang w:val="fr-FR"/>
        </w:rPr>
        <w:t xml:space="preserve">New </w:t>
      </w:r>
      <w:proofErr w:type="spellStart"/>
      <w:r w:rsidR="003A5CF4" w:rsidRPr="00F157A7">
        <w:rPr>
          <w:i/>
          <w:lang w:val="fr-FR"/>
        </w:rPr>
        <w:t>Left</w:t>
      </w:r>
      <w:proofErr w:type="spellEnd"/>
      <w:r w:rsidR="003A5CF4" w:rsidRPr="00F157A7">
        <w:rPr>
          <w:i/>
          <w:lang w:val="fr-FR"/>
        </w:rPr>
        <w:t xml:space="preserve"> </w:t>
      </w:r>
      <w:r w:rsidR="003A5CF4" w:rsidRPr="00F157A7">
        <w:rPr>
          <w:lang w:val="fr-FR"/>
        </w:rPr>
        <w:t xml:space="preserve">qui étaient en train d’anéantir le </w:t>
      </w:r>
      <w:r w:rsidR="00821C8F" w:rsidRPr="00F157A7">
        <w:rPr>
          <w:lang w:val="fr-FR"/>
        </w:rPr>
        <w:t>f</w:t>
      </w:r>
      <w:r w:rsidR="003A5CF4" w:rsidRPr="00F157A7">
        <w:rPr>
          <w:lang w:val="fr-FR"/>
        </w:rPr>
        <w:t xml:space="preserve">reudisme aux </w:t>
      </w:r>
      <w:r w:rsidR="00662FB2" w:rsidRPr="00F157A7">
        <w:rPr>
          <w:lang w:val="fr-FR"/>
        </w:rPr>
        <w:t>États-Unis</w:t>
      </w:r>
      <w:r w:rsidR="003A5CF4" w:rsidRPr="00F157A7">
        <w:rPr>
          <w:lang w:val="fr-FR"/>
        </w:rPr>
        <w:t xml:space="preserve">.) </w:t>
      </w:r>
    </w:p>
    <w:p w14:paraId="1BA78A47" w14:textId="61E3246F" w:rsidR="00C128CF" w:rsidRPr="003576CF" w:rsidRDefault="00E31BF5" w:rsidP="00F55738">
      <w:pPr>
        <w:pStyle w:val="Sansinterligne"/>
        <w:ind w:firstLine="720"/>
        <w:rPr>
          <w:lang w:val="fr-FR"/>
        </w:rPr>
      </w:pPr>
      <w:r w:rsidRPr="00F157A7">
        <w:rPr>
          <w:lang w:val="fr-FR"/>
        </w:rPr>
        <w:t xml:space="preserve">Il ne fait aucun mystère que la psychanalyse </w:t>
      </w:r>
      <w:r w:rsidR="00131BD0" w:rsidRPr="00F157A7">
        <w:rPr>
          <w:lang w:val="fr-FR"/>
        </w:rPr>
        <w:t>américaine</w:t>
      </w:r>
      <w:r w:rsidR="00C44143" w:rsidRPr="00F157A7">
        <w:rPr>
          <w:lang w:val="fr-FR"/>
        </w:rPr>
        <w:t xml:space="preserve"> était conservatrice – </w:t>
      </w:r>
      <w:r w:rsidR="001F3C69" w:rsidRPr="00F157A7">
        <w:rPr>
          <w:lang w:val="fr-FR"/>
        </w:rPr>
        <w:t xml:space="preserve">que ce </w:t>
      </w:r>
      <w:r w:rsidR="008D467B" w:rsidRPr="00F157A7">
        <w:rPr>
          <w:lang w:val="fr-FR"/>
        </w:rPr>
        <w:t xml:space="preserve">soit par </w:t>
      </w:r>
      <w:r w:rsidR="00307B94" w:rsidRPr="00F157A7">
        <w:rPr>
          <w:lang w:val="fr-FR"/>
        </w:rPr>
        <w:t>s</w:t>
      </w:r>
      <w:r w:rsidR="002705C2" w:rsidRPr="00F157A7">
        <w:rPr>
          <w:lang w:val="fr-FR"/>
        </w:rPr>
        <w:t xml:space="preserve">imple </w:t>
      </w:r>
      <w:r w:rsidR="008D467B" w:rsidRPr="00F157A7">
        <w:rPr>
          <w:lang w:val="fr-FR"/>
        </w:rPr>
        <w:t xml:space="preserve">refus de l’engagement, </w:t>
      </w:r>
      <w:r w:rsidR="001F3C69" w:rsidRPr="00F157A7">
        <w:rPr>
          <w:lang w:val="fr-FR"/>
        </w:rPr>
        <w:t xml:space="preserve">ou </w:t>
      </w:r>
      <w:r w:rsidR="000A525D" w:rsidRPr="00F157A7">
        <w:rPr>
          <w:lang w:val="fr-FR"/>
        </w:rPr>
        <w:t>en renforçant</w:t>
      </w:r>
      <w:r w:rsidR="00C67684" w:rsidRPr="00F157A7">
        <w:rPr>
          <w:lang w:val="fr-FR"/>
        </w:rPr>
        <w:t xml:space="preserve"> </w:t>
      </w:r>
      <w:r w:rsidR="000A525D" w:rsidRPr="00F157A7">
        <w:rPr>
          <w:lang w:val="fr-FR"/>
        </w:rPr>
        <w:t>des</w:t>
      </w:r>
      <w:r w:rsidR="00C67684" w:rsidRPr="00F157A7">
        <w:rPr>
          <w:lang w:val="fr-FR"/>
        </w:rPr>
        <w:t xml:space="preserve"> valeurs conformiste</w:t>
      </w:r>
      <w:r w:rsidR="000A525D" w:rsidRPr="00F157A7">
        <w:rPr>
          <w:lang w:val="fr-FR"/>
        </w:rPr>
        <w:t>s</w:t>
      </w:r>
      <w:r w:rsidR="00C56362" w:rsidRPr="00F157A7">
        <w:rPr>
          <w:lang w:val="fr-FR"/>
        </w:rPr>
        <w:t xml:space="preserve">. </w:t>
      </w:r>
      <w:r w:rsidR="002705C2" w:rsidRPr="00F157A7">
        <w:rPr>
          <w:lang w:val="fr-FR"/>
        </w:rPr>
        <w:t>On explique généralement ce phénomène</w:t>
      </w:r>
      <w:r w:rsidR="005F01D9" w:rsidRPr="00F157A7">
        <w:rPr>
          <w:lang w:val="fr-FR"/>
        </w:rPr>
        <w:t xml:space="preserve"> par le fait</w:t>
      </w:r>
      <w:r w:rsidR="008325A7" w:rsidRPr="00F157A7">
        <w:rPr>
          <w:lang w:val="fr-FR"/>
        </w:rPr>
        <w:t xml:space="preserve"> la </w:t>
      </w:r>
      <w:r w:rsidR="005C0452" w:rsidRPr="00F157A7">
        <w:rPr>
          <w:lang w:val="fr-FR"/>
        </w:rPr>
        <w:t>psychanalyse</w:t>
      </w:r>
      <w:r w:rsidR="008325A7" w:rsidRPr="00F157A7">
        <w:rPr>
          <w:lang w:val="fr-FR"/>
        </w:rPr>
        <w:t xml:space="preserve"> s’était adaptée à une culture </w:t>
      </w:r>
      <w:r w:rsidR="00DF4E80" w:rsidRPr="00F157A7">
        <w:rPr>
          <w:lang w:val="fr-FR"/>
        </w:rPr>
        <w:t>américaine</w:t>
      </w:r>
      <w:r w:rsidR="008325A7" w:rsidRPr="00F157A7">
        <w:rPr>
          <w:lang w:val="fr-FR"/>
        </w:rPr>
        <w:t xml:space="preserve"> </w:t>
      </w:r>
      <w:r w:rsidR="005F01D9" w:rsidRPr="00F157A7">
        <w:rPr>
          <w:lang w:val="fr-FR"/>
        </w:rPr>
        <w:t xml:space="preserve">qui </w:t>
      </w:r>
      <w:r w:rsidR="00B534A3" w:rsidRPr="00F157A7">
        <w:rPr>
          <w:lang w:val="fr-FR"/>
        </w:rPr>
        <w:t>valorisait</w:t>
      </w:r>
      <w:r w:rsidR="008325A7" w:rsidRPr="00F157A7">
        <w:rPr>
          <w:lang w:val="fr-FR"/>
        </w:rPr>
        <w:t xml:space="preserve"> l’optimisme et le développement personnel. Les historiens proposent, en outre, quatre ou cinq autres explications. </w:t>
      </w:r>
      <w:r w:rsidR="00542792" w:rsidRPr="00F157A7">
        <w:rPr>
          <w:lang w:val="fr-FR"/>
        </w:rPr>
        <w:t xml:space="preserve">1) l’effet </w:t>
      </w:r>
      <w:r w:rsidR="005C0452" w:rsidRPr="00F157A7">
        <w:rPr>
          <w:lang w:val="fr-FR"/>
        </w:rPr>
        <w:t>émollient</w:t>
      </w:r>
      <w:r w:rsidR="00542792" w:rsidRPr="00F157A7">
        <w:rPr>
          <w:lang w:val="fr-FR"/>
        </w:rPr>
        <w:t xml:space="preserve"> de la médicalisation (</w:t>
      </w:r>
      <w:r w:rsidR="007F5274" w:rsidRPr="00F157A7">
        <w:rPr>
          <w:lang w:val="fr-FR"/>
        </w:rPr>
        <w:t xml:space="preserve">puisque, </w:t>
      </w:r>
      <w:r w:rsidR="005D7AC9" w:rsidRPr="00F157A7">
        <w:rPr>
          <w:lang w:val="fr-FR"/>
        </w:rPr>
        <w:t xml:space="preserve">aux </w:t>
      </w:r>
      <w:r w:rsidR="00D00FBE" w:rsidRPr="00F157A7">
        <w:rPr>
          <w:lang w:val="fr-FR"/>
        </w:rPr>
        <w:t>États-Unis</w:t>
      </w:r>
      <w:r w:rsidR="005D7AC9" w:rsidRPr="00F157A7">
        <w:rPr>
          <w:lang w:val="fr-FR"/>
        </w:rPr>
        <w:t xml:space="preserve">, </w:t>
      </w:r>
      <w:r w:rsidR="007F5274" w:rsidRPr="00F157A7">
        <w:rPr>
          <w:lang w:val="fr-FR"/>
        </w:rPr>
        <w:t>jusqu’aux années 80, seuls les médecins avai</w:t>
      </w:r>
      <w:r w:rsidR="00D00FBE" w:rsidRPr="00F157A7">
        <w:rPr>
          <w:lang w:val="fr-FR"/>
        </w:rPr>
        <w:t>en</w:t>
      </w:r>
      <w:r w:rsidR="007F5274" w:rsidRPr="00F157A7">
        <w:rPr>
          <w:lang w:val="fr-FR"/>
        </w:rPr>
        <w:t xml:space="preserve">t le droit de pratiquer comme analystes), 2) </w:t>
      </w:r>
      <w:r w:rsidR="00603FD0" w:rsidRPr="00F157A7">
        <w:rPr>
          <w:lang w:val="fr-FR"/>
        </w:rPr>
        <w:t>le fait q</w:t>
      </w:r>
      <w:r w:rsidR="00B534A3" w:rsidRPr="00F157A7">
        <w:rPr>
          <w:lang w:val="fr-FR"/>
        </w:rPr>
        <w:t>ue l’</w:t>
      </w:r>
      <w:r w:rsidR="00603FD0" w:rsidRPr="00F157A7">
        <w:rPr>
          <w:lang w:val="fr-FR"/>
        </w:rPr>
        <w:t>on ait fait taire ou qu</w:t>
      </w:r>
      <w:r w:rsidR="0093206E" w:rsidRPr="00F157A7">
        <w:rPr>
          <w:lang w:val="fr-FR"/>
        </w:rPr>
        <w:t>e l’o</w:t>
      </w:r>
      <w:r w:rsidR="00603FD0" w:rsidRPr="00F157A7">
        <w:rPr>
          <w:lang w:val="fr-FR"/>
        </w:rPr>
        <w:t xml:space="preserve">n ait </w:t>
      </w:r>
      <w:r w:rsidR="00E06FC9" w:rsidRPr="00F157A7">
        <w:rPr>
          <w:lang w:val="fr-FR"/>
        </w:rPr>
        <w:t>expulsé</w:t>
      </w:r>
      <w:r w:rsidR="007F5274" w:rsidRPr="00F157A7">
        <w:rPr>
          <w:lang w:val="fr-FR"/>
        </w:rPr>
        <w:t xml:space="preserve"> </w:t>
      </w:r>
      <w:r w:rsidR="00603FD0" w:rsidRPr="00F157A7">
        <w:rPr>
          <w:lang w:val="fr-FR"/>
        </w:rPr>
        <w:t>l</w:t>
      </w:r>
      <w:r w:rsidR="007F5274" w:rsidRPr="00F157A7">
        <w:rPr>
          <w:lang w:val="fr-FR"/>
        </w:rPr>
        <w:t xml:space="preserve">es analystes les plus radicaux, </w:t>
      </w:r>
      <w:r w:rsidR="00E06FC9" w:rsidRPr="00F157A7">
        <w:rPr>
          <w:lang w:val="fr-FR"/>
        </w:rPr>
        <w:t xml:space="preserve">dans ce qu’on pourrait appeler </w:t>
      </w:r>
      <w:r w:rsidR="007F5274" w:rsidRPr="00F157A7">
        <w:rPr>
          <w:lang w:val="fr-FR"/>
        </w:rPr>
        <w:t xml:space="preserve">une épuration interne de la profession, 3) </w:t>
      </w:r>
      <w:r w:rsidR="00CC0F5F" w:rsidRPr="00F157A7">
        <w:rPr>
          <w:lang w:val="fr-FR"/>
        </w:rPr>
        <w:t>une</w:t>
      </w:r>
      <w:r w:rsidR="007F5274" w:rsidRPr="00F157A7">
        <w:rPr>
          <w:lang w:val="fr-FR"/>
        </w:rPr>
        <w:t xml:space="preserve"> pression </w:t>
      </w:r>
      <w:r w:rsidR="00860D83" w:rsidRPr="00F157A7">
        <w:rPr>
          <w:lang w:val="fr-FR"/>
        </w:rPr>
        <w:t>de l’État</w:t>
      </w:r>
      <w:r w:rsidR="0016351E" w:rsidRPr="00F157A7">
        <w:rPr>
          <w:lang w:val="fr-FR"/>
        </w:rPr>
        <w:t>,</w:t>
      </w:r>
      <w:r w:rsidR="007F5274" w:rsidRPr="00F157A7">
        <w:rPr>
          <w:lang w:val="fr-FR"/>
        </w:rPr>
        <w:t xml:space="preserve"> </w:t>
      </w:r>
      <w:r w:rsidR="00860D83" w:rsidRPr="00F157A7">
        <w:rPr>
          <w:lang w:val="fr-FR"/>
        </w:rPr>
        <w:t>qui pri</w:t>
      </w:r>
      <w:r w:rsidR="007115CA">
        <w:rPr>
          <w:lang w:val="fr-FR"/>
        </w:rPr>
        <w:t>t</w:t>
      </w:r>
      <w:r w:rsidR="00860D83" w:rsidRPr="00F157A7">
        <w:rPr>
          <w:lang w:val="fr-FR"/>
        </w:rPr>
        <w:t xml:space="preserve"> la forme d</w:t>
      </w:r>
      <w:r w:rsidR="00887DB2" w:rsidRPr="00F157A7">
        <w:rPr>
          <w:lang w:val="fr-FR"/>
        </w:rPr>
        <w:t xml:space="preserve">’une </w:t>
      </w:r>
      <w:r w:rsidR="007F5274" w:rsidRPr="00F157A7">
        <w:rPr>
          <w:lang w:val="fr-FR"/>
        </w:rPr>
        <w:t>lutte anticommuniste et d’une surveillance intimidante</w:t>
      </w:r>
      <w:r w:rsidR="0016351E" w:rsidRPr="00F157A7">
        <w:rPr>
          <w:lang w:val="fr-FR"/>
        </w:rPr>
        <w:t xml:space="preserve"> – où les émigrés aux accents étrangers, pour nombre d’entre eux d’anciens sociaux-démocrates, </w:t>
      </w:r>
      <w:r w:rsidR="008E52BC" w:rsidRPr="00F157A7">
        <w:rPr>
          <w:lang w:val="fr-FR"/>
        </w:rPr>
        <w:t>f</w:t>
      </w:r>
      <w:r w:rsidR="00371D78" w:rsidRPr="00F157A7">
        <w:rPr>
          <w:lang w:val="fr-FR"/>
        </w:rPr>
        <w:t>irent</w:t>
      </w:r>
      <w:r w:rsidR="008E52BC" w:rsidRPr="00F157A7">
        <w:rPr>
          <w:lang w:val="fr-FR"/>
        </w:rPr>
        <w:t xml:space="preserve"> l’objet d’une </w:t>
      </w:r>
      <w:r w:rsidR="001D5A71" w:rsidRPr="00F157A7">
        <w:rPr>
          <w:lang w:val="fr-FR"/>
        </w:rPr>
        <w:t>suspicion</w:t>
      </w:r>
      <w:r w:rsidR="0016351E" w:rsidRPr="00F157A7">
        <w:rPr>
          <w:lang w:val="fr-FR"/>
        </w:rPr>
        <w:t xml:space="preserve"> tout</w:t>
      </w:r>
      <w:r w:rsidR="008E52BC" w:rsidRPr="00F157A7">
        <w:rPr>
          <w:lang w:val="fr-FR"/>
        </w:rPr>
        <w:t>e</w:t>
      </w:r>
      <w:r w:rsidR="0016351E" w:rsidRPr="00F157A7">
        <w:rPr>
          <w:lang w:val="fr-FR"/>
        </w:rPr>
        <w:t xml:space="preserve"> particuliè</w:t>
      </w:r>
      <w:r w:rsidR="008E52BC" w:rsidRPr="00F157A7">
        <w:rPr>
          <w:lang w:val="fr-FR"/>
        </w:rPr>
        <w:t>re</w:t>
      </w:r>
      <w:r w:rsidR="006A3E97" w:rsidRPr="00F157A7">
        <w:rPr>
          <w:vertAlign w:val="superscript"/>
        </w:rPr>
        <w:endnoteReference w:id="1"/>
      </w:r>
      <w:r w:rsidR="0016351E" w:rsidRPr="00F157A7">
        <w:rPr>
          <w:lang w:val="fr-FR"/>
        </w:rPr>
        <w:t>.</w:t>
      </w:r>
      <w:r w:rsidR="006A3E97" w:rsidRPr="00F157A7">
        <w:rPr>
          <w:lang w:val="fr-FR"/>
        </w:rPr>
        <w:t xml:space="preserve"> (Une variante </w:t>
      </w:r>
      <w:r w:rsidR="00AB776D" w:rsidRPr="00F157A7">
        <w:rPr>
          <w:lang w:val="fr-FR"/>
        </w:rPr>
        <w:t xml:space="preserve">récente </w:t>
      </w:r>
      <w:r w:rsidR="00615198" w:rsidRPr="00F157A7">
        <w:rPr>
          <w:lang w:val="fr-FR"/>
        </w:rPr>
        <w:t xml:space="preserve">de cette hypothèse </w:t>
      </w:r>
      <w:r w:rsidR="00613238" w:rsidRPr="00F157A7">
        <w:rPr>
          <w:lang w:val="fr-FR"/>
        </w:rPr>
        <w:t>impute la responsabilité à</w:t>
      </w:r>
      <w:r w:rsidR="00AB776D" w:rsidRPr="00F157A7">
        <w:rPr>
          <w:lang w:val="fr-FR"/>
        </w:rPr>
        <w:t xml:space="preserve"> d’anciens membres du Parti </w:t>
      </w:r>
      <w:r w:rsidR="008A265F" w:rsidRPr="00F157A7">
        <w:rPr>
          <w:lang w:val="fr-FR"/>
        </w:rPr>
        <w:t>c</w:t>
      </w:r>
      <w:r w:rsidR="00AB776D" w:rsidRPr="00F157A7">
        <w:rPr>
          <w:lang w:val="fr-FR"/>
        </w:rPr>
        <w:t xml:space="preserve">ommuniste des </w:t>
      </w:r>
      <w:r w:rsidR="00194445" w:rsidRPr="00F157A7">
        <w:rPr>
          <w:lang w:val="fr-FR"/>
        </w:rPr>
        <w:t>États-Unis</w:t>
      </w:r>
      <w:r w:rsidR="00AB776D" w:rsidRPr="00F157A7">
        <w:rPr>
          <w:lang w:val="fr-FR"/>
        </w:rPr>
        <w:t xml:space="preserve"> d’Amérique, nés aux </w:t>
      </w:r>
      <w:r w:rsidR="00194445" w:rsidRPr="00F157A7">
        <w:rPr>
          <w:lang w:val="fr-FR"/>
        </w:rPr>
        <w:t>États-Unis</w:t>
      </w:r>
      <w:r w:rsidR="00AB776D" w:rsidRPr="00F157A7">
        <w:rPr>
          <w:lang w:val="fr-FR"/>
        </w:rPr>
        <w:t xml:space="preserve">, </w:t>
      </w:r>
      <w:r w:rsidR="00F01A84" w:rsidRPr="00F157A7">
        <w:rPr>
          <w:lang w:val="fr-FR"/>
        </w:rPr>
        <w:t>qui aurai</w:t>
      </w:r>
      <w:r w:rsidR="00F67433" w:rsidRPr="00F157A7">
        <w:rPr>
          <w:lang w:val="fr-FR"/>
        </w:rPr>
        <w:t>en</w:t>
      </w:r>
      <w:r w:rsidR="00F01A84" w:rsidRPr="00F157A7">
        <w:rPr>
          <w:lang w:val="fr-FR"/>
        </w:rPr>
        <w:t>t pratiqué</w:t>
      </w:r>
      <w:r w:rsidR="00AB776D" w:rsidRPr="00F157A7">
        <w:rPr>
          <w:lang w:val="fr-FR"/>
        </w:rPr>
        <w:t xml:space="preserve"> une </w:t>
      </w:r>
      <w:r w:rsidR="00F67433" w:rsidRPr="00F157A7">
        <w:rPr>
          <w:lang w:val="fr-FR"/>
        </w:rPr>
        <w:t>forme d’</w:t>
      </w:r>
      <w:r w:rsidR="00F04752" w:rsidRPr="00F157A7">
        <w:rPr>
          <w:lang w:val="fr-FR"/>
        </w:rPr>
        <w:t>autocensure</w:t>
      </w:r>
      <w:r w:rsidR="00AB776D" w:rsidRPr="00F157A7">
        <w:rPr>
          <w:lang w:val="fr-FR"/>
        </w:rPr>
        <w:t xml:space="preserve"> tout en </w:t>
      </w:r>
      <w:r w:rsidR="00F04752" w:rsidRPr="00F157A7">
        <w:rPr>
          <w:lang w:val="fr-FR"/>
        </w:rPr>
        <w:t>restant, au fond, staliniens</w:t>
      </w:r>
      <w:r w:rsidR="00AB776D" w:rsidRPr="00F157A7">
        <w:rPr>
          <w:rStyle w:val="Appeldenotedefin"/>
          <w:szCs w:val="24"/>
        </w:rPr>
        <w:endnoteReference w:id="2"/>
      </w:r>
      <w:r w:rsidR="00AB776D" w:rsidRPr="00F157A7">
        <w:rPr>
          <w:lang w:val="fr-FR"/>
        </w:rPr>
        <w:t>.) E</w:t>
      </w:r>
      <w:r w:rsidR="002472CC" w:rsidRPr="00F157A7">
        <w:rPr>
          <w:lang w:val="fr-FR"/>
        </w:rPr>
        <w:t>nfin,</w:t>
      </w:r>
      <w:r w:rsidR="00AB776D" w:rsidRPr="00F157A7">
        <w:rPr>
          <w:lang w:val="fr-FR"/>
        </w:rPr>
        <w:t xml:space="preserve"> l’explication 4) – celle qui prévaut actuellement – suggère que la psychanalyse doit être comprise </w:t>
      </w:r>
      <w:r w:rsidR="002A4428" w:rsidRPr="00F157A7">
        <w:rPr>
          <w:lang w:val="fr-FR"/>
        </w:rPr>
        <w:t xml:space="preserve">elle-même </w:t>
      </w:r>
      <w:r w:rsidR="00AB776D" w:rsidRPr="00F157A7">
        <w:rPr>
          <w:lang w:val="fr-FR"/>
        </w:rPr>
        <w:t xml:space="preserve">comme une « survivante de la Shoah » </w:t>
      </w:r>
      <w:r w:rsidR="00194445" w:rsidRPr="00F157A7">
        <w:rPr>
          <w:lang w:val="fr-FR"/>
        </w:rPr>
        <w:t xml:space="preserve">– </w:t>
      </w:r>
      <w:r w:rsidR="00C069A6" w:rsidRPr="00F157A7">
        <w:rPr>
          <w:lang w:val="fr-FR"/>
        </w:rPr>
        <w:t xml:space="preserve">qui, </w:t>
      </w:r>
      <w:r w:rsidR="00194445" w:rsidRPr="00F157A7">
        <w:rPr>
          <w:lang w:val="fr-FR"/>
        </w:rPr>
        <w:t>traumatisée</w:t>
      </w:r>
      <w:r w:rsidR="00C069A6" w:rsidRPr="00F157A7">
        <w:rPr>
          <w:lang w:val="fr-FR"/>
        </w:rPr>
        <w:t>, tente désespérément</w:t>
      </w:r>
      <w:r w:rsidR="00AB776D" w:rsidRPr="00F157A7">
        <w:rPr>
          <w:lang w:val="fr-FR"/>
        </w:rPr>
        <w:t xml:space="preserve"> de </w:t>
      </w:r>
      <w:r w:rsidR="007E2BF6" w:rsidRPr="00F157A7">
        <w:rPr>
          <w:lang w:val="fr-FR"/>
        </w:rPr>
        <w:t>se fondre dans</w:t>
      </w:r>
      <w:r w:rsidR="00AB776D" w:rsidRPr="00F157A7">
        <w:rPr>
          <w:lang w:val="fr-FR"/>
        </w:rPr>
        <w:t xml:space="preserve"> </w:t>
      </w:r>
      <w:r w:rsidR="00832C49" w:rsidRPr="00F157A7">
        <w:rPr>
          <w:lang w:val="fr-FR"/>
        </w:rPr>
        <w:t>la</w:t>
      </w:r>
      <w:r w:rsidR="00AB776D" w:rsidRPr="00F157A7">
        <w:rPr>
          <w:lang w:val="fr-FR"/>
        </w:rPr>
        <w:t xml:space="preserve"> société d’accueil</w:t>
      </w:r>
      <w:r w:rsidR="00276845" w:rsidRPr="00F157A7">
        <w:rPr>
          <w:lang w:val="fr-FR"/>
        </w:rPr>
        <w:t xml:space="preserve">. </w:t>
      </w:r>
      <w:r w:rsidR="00BB0CA2" w:rsidRPr="00F157A7">
        <w:rPr>
          <w:lang w:val="fr-FR"/>
        </w:rPr>
        <w:t xml:space="preserve">Les </w:t>
      </w:r>
      <w:r w:rsidR="00873B94" w:rsidRPr="00F157A7">
        <w:rPr>
          <w:lang w:val="fr-FR"/>
        </w:rPr>
        <w:t>États-Unis</w:t>
      </w:r>
      <w:r w:rsidR="00BB0CA2" w:rsidRPr="00F157A7">
        <w:rPr>
          <w:lang w:val="fr-FR"/>
        </w:rPr>
        <w:t xml:space="preserve"> </w:t>
      </w:r>
      <w:r w:rsidR="00276845" w:rsidRPr="00F157A7">
        <w:rPr>
          <w:lang w:val="fr-FR"/>
        </w:rPr>
        <w:t>a</w:t>
      </w:r>
      <w:r w:rsidR="00832C49" w:rsidRPr="00F157A7">
        <w:rPr>
          <w:lang w:val="fr-FR"/>
        </w:rPr>
        <w:t>vai</w:t>
      </w:r>
      <w:r w:rsidR="00276845" w:rsidRPr="00F157A7">
        <w:rPr>
          <w:lang w:val="fr-FR"/>
        </w:rPr>
        <w:t>en</w:t>
      </w:r>
      <w:r w:rsidR="00832C49" w:rsidRPr="00F157A7">
        <w:rPr>
          <w:lang w:val="fr-FR"/>
        </w:rPr>
        <w:t xml:space="preserve">t, </w:t>
      </w:r>
      <w:r w:rsidR="002F5195" w:rsidRPr="00F157A7">
        <w:rPr>
          <w:lang w:val="fr-FR"/>
        </w:rPr>
        <w:t>de f</w:t>
      </w:r>
      <w:r w:rsidR="00133A95" w:rsidRPr="00F157A7">
        <w:rPr>
          <w:lang w:val="fr-FR"/>
        </w:rPr>
        <w:t>ait</w:t>
      </w:r>
      <w:r w:rsidR="00832C49" w:rsidRPr="00F157A7">
        <w:rPr>
          <w:lang w:val="fr-FR"/>
        </w:rPr>
        <w:t xml:space="preserve">, </w:t>
      </w:r>
      <w:r w:rsidR="00BB0CA2" w:rsidRPr="00E070BE">
        <w:rPr>
          <w:lang w:val="fr-FR"/>
        </w:rPr>
        <w:t xml:space="preserve">sauvés en </w:t>
      </w:r>
      <w:r w:rsidR="00F55738" w:rsidRPr="00E070BE">
        <w:rPr>
          <w:lang w:val="fr-FR"/>
        </w:rPr>
        <w:t xml:space="preserve">les </w:t>
      </w:r>
      <w:r w:rsidR="005B7F63" w:rsidRPr="00E070BE">
        <w:rPr>
          <w:lang w:val="fr-FR"/>
        </w:rPr>
        <w:t>accueill</w:t>
      </w:r>
      <w:r w:rsidR="00F6158E" w:rsidRPr="00E070BE">
        <w:rPr>
          <w:lang w:val="fr-FR"/>
        </w:rPr>
        <w:t>ant</w:t>
      </w:r>
      <w:r w:rsidR="005B7F63" w:rsidRPr="00E070BE">
        <w:rPr>
          <w:lang w:val="fr-FR"/>
        </w:rPr>
        <w:t xml:space="preserve"> les psycha</w:t>
      </w:r>
      <w:r w:rsidR="00194445" w:rsidRPr="00E070BE">
        <w:rPr>
          <w:lang w:val="fr-FR"/>
        </w:rPr>
        <w:t>nalystes et leurs familles qui fuyaient les persécutions nazi</w:t>
      </w:r>
      <w:r w:rsidR="009207D8" w:rsidRPr="00E070BE">
        <w:rPr>
          <w:lang w:val="fr-FR"/>
        </w:rPr>
        <w:t>e</w:t>
      </w:r>
      <w:r w:rsidR="00194445" w:rsidRPr="00E070BE">
        <w:rPr>
          <w:lang w:val="fr-FR"/>
        </w:rPr>
        <w:t>s</w:t>
      </w:r>
      <w:r w:rsidR="00C128CF" w:rsidRPr="00E070BE">
        <w:rPr>
          <w:vertAlign w:val="superscript"/>
        </w:rPr>
        <w:endnoteReference w:id="3"/>
      </w:r>
      <w:r w:rsidR="00194445" w:rsidRPr="00E070BE">
        <w:rPr>
          <w:lang w:val="fr-FR"/>
        </w:rPr>
        <w:t xml:space="preserve">. </w:t>
      </w:r>
      <w:r w:rsidR="00031032" w:rsidRPr="00E070BE">
        <w:rPr>
          <w:lang w:val="fr-FR"/>
        </w:rPr>
        <w:t xml:space="preserve">De toute évidence, </w:t>
      </w:r>
      <w:r w:rsidR="00806EF6" w:rsidRPr="00E070BE">
        <w:rPr>
          <w:lang w:val="fr-FR"/>
        </w:rPr>
        <w:t>c</w:t>
      </w:r>
      <w:r w:rsidR="00031032" w:rsidRPr="00E070BE">
        <w:rPr>
          <w:lang w:val="fr-FR"/>
        </w:rPr>
        <w:t xml:space="preserve">es psychanalystes avaient de nombreuses </w:t>
      </w:r>
      <w:r w:rsidR="004D5BD0" w:rsidRPr="00E070BE">
        <w:rPr>
          <w:lang w:val="fr-FR"/>
        </w:rPr>
        <w:t xml:space="preserve">et de pressantes </w:t>
      </w:r>
      <w:r w:rsidR="00031032" w:rsidRPr="00E070BE">
        <w:rPr>
          <w:lang w:val="fr-FR"/>
        </w:rPr>
        <w:t xml:space="preserve">raisons </w:t>
      </w:r>
      <w:r w:rsidR="002C0FD2" w:rsidRPr="00E070BE">
        <w:rPr>
          <w:lang w:val="fr-FR"/>
        </w:rPr>
        <w:t xml:space="preserve">à se montrer normatifs dans leurs </w:t>
      </w:r>
      <w:r w:rsidR="00FF3288" w:rsidRPr="00E070BE">
        <w:rPr>
          <w:lang w:val="fr-FR"/>
        </w:rPr>
        <w:t>thérapies</w:t>
      </w:r>
      <w:r w:rsidR="002C0FD2" w:rsidRPr="00E070BE">
        <w:rPr>
          <w:lang w:val="fr-FR"/>
        </w:rPr>
        <w:t xml:space="preserve"> </w:t>
      </w:r>
      <w:r w:rsidR="00A170D5" w:rsidRPr="00E070BE">
        <w:rPr>
          <w:lang w:val="fr-FR"/>
        </w:rPr>
        <w:t>ou</w:t>
      </w:r>
      <w:r w:rsidR="00194445" w:rsidRPr="00E070BE">
        <w:rPr>
          <w:lang w:val="fr-FR"/>
        </w:rPr>
        <w:t xml:space="preserve"> </w:t>
      </w:r>
      <w:r w:rsidR="006E0E6D" w:rsidRPr="00E070BE">
        <w:rPr>
          <w:lang w:val="fr-FR"/>
        </w:rPr>
        <w:t xml:space="preserve">à </w:t>
      </w:r>
      <w:r w:rsidR="004A51AE" w:rsidRPr="00E070BE">
        <w:rPr>
          <w:lang w:val="fr-FR"/>
        </w:rPr>
        <w:t>faire preuve de prudence</w:t>
      </w:r>
      <w:r w:rsidR="006E0E6D" w:rsidRPr="00E070BE">
        <w:rPr>
          <w:lang w:val="fr-FR"/>
        </w:rPr>
        <w:t xml:space="preserve"> </w:t>
      </w:r>
      <w:r w:rsidR="005353D3" w:rsidRPr="00E070BE">
        <w:rPr>
          <w:lang w:val="fr-FR"/>
        </w:rPr>
        <w:t>en ne</w:t>
      </w:r>
      <w:r w:rsidR="006E0E6D" w:rsidRPr="00E070BE">
        <w:rPr>
          <w:lang w:val="fr-FR"/>
        </w:rPr>
        <w:t xml:space="preserve"> propos</w:t>
      </w:r>
      <w:r w:rsidR="005353D3" w:rsidRPr="00E070BE">
        <w:rPr>
          <w:lang w:val="fr-FR"/>
        </w:rPr>
        <w:t>ant</w:t>
      </w:r>
      <w:r w:rsidR="000678AC" w:rsidRPr="00E070BE">
        <w:rPr>
          <w:lang w:val="fr-FR"/>
        </w:rPr>
        <w:t>, comme conseils,</w:t>
      </w:r>
      <w:r w:rsidR="003576CF" w:rsidRPr="00E070BE">
        <w:rPr>
          <w:lang w:val="fr-FR"/>
        </w:rPr>
        <w:t xml:space="preserve"> </w:t>
      </w:r>
      <w:r w:rsidR="000678AC" w:rsidRPr="00E070BE">
        <w:rPr>
          <w:rFonts w:cs="Times New Roman"/>
          <w:szCs w:val="24"/>
          <w:lang w:val="fr-FR"/>
        </w:rPr>
        <w:t>qu’une bouillie insipide</w:t>
      </w:r>
      <w:r w:rsidR="003576CF" w:rsidRPr="00E070BE">
        <w:rPr>
          <w:lang w:val="fr-FR"/>
        </w:rPr>
        <w:t xml:space="preserve">. </w:t>
      </w:r>
    </w:p>
    <w:p w14:paraId="05708184" w14:textId="7F10F50F" w:rsidR="00622727" w:rsidRPr="00300153" w:rsidRDefault="00622727" w:rsidP="006B471E">
      <w:pPr>
        <w:pStyle w:val="Sansinterligne"/>
        <w:ind w:firstLine="720"/>
        <w:rPr>
          <w:lang w:val="fr-FR"/>
        </w:rPr>
      </w:pPr>
      <w:r>
        <w:rPr>
          <w:lang w:val="fr-FR"/>
        </w:rPr>
        <w:t xml:space="preserve">Cette </w:t>
      </w:r>
      <w:r w:rsidRPr="00622727">
        <w:rPr>
          <w:lang w:val="fr-FR"/>
        </w:rPr>
        <w:t>dernière explication</w:t>
      </w:r>
      <w:r w:rsidR="00E43686">
        <w:rPr>
          <w:lang w:val="fr-FR"/>
        </w:rPr>
        <w:t>,</w:t>
      </w:r>
      <w:r w:rsidRPr="00622727">
        <w:rPr>
          <w:lang w:val="fr-FR"/>
        </w:rPr>
        <w:t xml:space="preserve"> en particulier, s</w:t>
      </w:r>
      <w:r>
        <w:rPr>
          <w:lang w:val="fr-FR"/>
        </w:rPr>
        <w:t>urestime, cependant, l’</w:t>
      </w:r>
      <w:r w:rsidR="00F9150E">
        <w:rPr>
          <w:lang w:val="fr-FR"/>
        </w:rPr>
        <w:t xml:space="preserve">influence </w:t>
      </w:r>
      <w:r w:rsidR="00802194">
        <w:rPr>
          <w:lang w:val="fr-FR"/>
        </w:rPr>
        <w:t xml:space="preserve">des quelque 190 analystes juifs qui </w:t>
      </w:r>
      <w:r w:rsidR="00802194" w:rsidRPr="00B02AA4">
        <w:rPr>
          <w:lang w:val="fr-FR"/>
        </w:rPr>
        <w:t>avaient fui le nazisme. Et aucune d’entre elles n</w:t>
      </w:r>
      <w:r w:rsidR="00B02AA4">
        <w:rPr>
          <w:lang w:val="fr-FR"/>
        </w:rPr>
        <w:t>e parvient à expliquer</w:t>
      </w:r>
      <w:r w:rsidR="00802194" w:rsidRPr="00B02AA4">
        <w:rPr>
          <w:lang w:val="fr-FR"/>
        </w:rPr>
        <w:t xml:space="preserve"> </w:t>
      </w:r>
      <w:r w:rsidR="008B4932" w:rsidRPr="00B02AA4">
        <w:rPr>
          <w:lang w:val="fr-FR"/>
        </w:rPr>
        <w:t xml:space="preserve">l’indéniable conservatisme </w:t>
      </w:r>
      <w:r w:rsidR="00AF1B8F" w:rsidRPr="00B02AA4">
        <w:rPr>
          <w:lang w:val="fr-FR"/>
        </w:rPr>
        <w:t xml:space="preserve">en matière de </w:t>
      </w:r>
      <w:r w:rsidR="008B4932" w:rsidRPr="00B02AA4">
        <w:rPr>
          <w:lang w:val="fr-FR"/>
        </w:rPr>
        <w:t>sexu</w:t>
      </w:r>
      <w:r w:rsidR="00AF1B8F" w:rsidRPr="00B02AA4">
        <w:rPr>
          <w:lang w:val="fr-FR"/>
        </w:rPr>
        <w:t>alité de la psychanalyse américaine</w:t>
      </w:r>
      <w:r w:rsidR="008B4932" w:rsidRPr="00B02AA4">
        <w:rPr>
          <w:lang w:val="fr-FR"/>
        </w:rPr>
        <w:t xml:space="preserve">. </w:t>
      </w:r>
      <w:r w:rsidR="00B02AA4">
        <w:rPr>
          <w:lang w:val="fr-FR"/>
        </w:rPr>
        <w:t xml:space="preserve">Pour ce faire, </w:t>
      </w:r>
      <w:r w:rsidR="00B02AA4">
        <w:rPr>
          <w:lang w:val="fr-FR"/>
        </w:rPr>
        <w:lastRenderedPageBreak/>
        <w:t>j</w:t>
      </w:r>
      <w:r w:rsidR="008B4932" w:rsidRPr="00B02AA4">
        <w:rPr>
          <w:lang w:val="fr-FR"/>
        </w:rPr>
        <w:t xml:space="preserve">e </w:t>
      </w:r>
      <w:r w:rsidR="00B02AA4">
        <w:rPr>
          <w:lang w:val="fr-FR"/>
        </w:rPr>
        <w:t>souhaiterais</w:t>
      </w:r>
      <w:r w:rsidR="008B4932" w:rsidRPr="00B02AA4">
        <w:rPr>
          <w:lang w:val="fr-FR"/>
        </w:rPr>
        <w:t xml:space="preserve"> </w:t>
      </w:r>
      <w:r w:rsidR="004402D8" w:rsidRPr="00B02AA4">
        <w:rPr>
          <w:lang w:val="fr-FR"/>
        </w:rPr>
        <w:t>avancer</w:t>
      </w:r>
      <w:r w:rsidR="008B4932" w:rsidRPr="00B02AA4">
        <w:rPr>
          <w:lang w:val="fr-FR"/>
        </w:rPr>
        <w:t xml:space="preserve"> plusieurs </w:t>
      </w:r>
      <w:r w:rsidR="004402D8" w:rsidRPr="00B02AA4">
        <w:rPr>
          <w:lang w:val="fr-FR"/>
        </w:rPr>
        <w:t>arguments</w:t>
      </w:r>
      <w:r w:rsidR="00C54280" w:rsidRPr="00B02AA4">
        <w:rPr>
          <w:lang w:val="fr-FR"/>
        </w:rPr>
        <w:t xml:space="preserve">. Tout d’abord, </w:t>
      </w:r>
      <w:r w:rsidR="00BF3376" w:rsidRPr="00B02AA4">
        <w:rPr>
          <w:lang w:val="fr-FR"/>
        </w:rPr>
        <w:t>et c’</w:t>
      </w:r>
      <w:r w:rsidR="00BF3376">
        <w:rPr>
          <w:lang w:val="fr-FR"/>
        </w:rPr>
        <w:t xml:space="preserve">est là mon premier moment de mon argumentation, </w:t>
      </w:r>
      <w:r w:rsidR="00774F5A">
        <w:rPr>
          <w:lang w:val="fr-FR"/>
        </w:rPr>
        <w:t xml:space="preserve">j’estime que nous devons </w:t>
      </w:r>
      <w:r w:rsidR="00B04261">
        <w:rPr>
          <w:lang w:val="fr-FR"/>
        </w:rPr>
        <w:t>considérer que</w:t>
      </w:r>
      <w:r w:rsidR="00C54280">
        <w:rPr>
          <w:lang w:val="fr-FR"/>
        </w:rPr>
        <w:t xml:space="preserve"> la</w:t>
      </w:r>
      <w:r w:rsidR="00684C2A">
        <w:rPr>
          <w:lang w:val="fr-FR"/>
        </w:rPr>
        <w:t xml:space="preserve"> </w:t>
      </w:r>
      <w:r w:rsidR="00684C2A" w:rsidRPr="00E34413">
        <w:rPr>
          <w:lang w:val="fr-FR"/>
        </w:rPr>
        <w:t>« science juive » qu’aurait été la</w:t>
      </w:r>
      <w:r w:rsidR="008B4932" w:rsidRPr="00E34413">
        <w:rPr>
          <w:lang w:val="fr-FR"/>
        </w:rPr>
        <w:t xml:space="preserve"> psychanalyse, et avec </w:t>
      </w:r>
      <w:r w:rsidR="004402D8" w:rsidRPr="00E34413">
        <w:rPr>
          <w:lang w:val="fr-FR"/>
        </w:rPr>
        <w:t xml:space="preserve">elle la spécialité médicale de la psychiatrie, </w:t>
      </w:r>
      <w:r w:rsidR="00B04261" w:rsidRPr="00E34413">
        <w:rPr>
          <w:lang w:val="fr-FR"/>
        </w:rPr>
        <w:t>ont été</w:t>
      </w:r>
      <w:r w:rsidR="00684C2A" w:rsidRPr="00E34413">
        <w:rPr>
          <w:lang w:val="fr-FR"/>
        </w:rPr>
        <w:t xml:space="preserve"> </w:t>
      </w:r>
      <w:r w:rsidR="004402D8" w:rsidRPr="00E34413">
        <w:rPr>
          <w:lang w:val="fr-FR"/>
        </w:rPr>
        <w:t xml:space="preserve">soumises à un processus qu’on ne peut désigner autrement que par le terme de « christianisation » dans les </w:t>
      </w:r>
      <w:r w:rsidR="0092138F" w:rsidRPr="00E34413">
        <w:rPr>
          <w:lang w:val="fr-FR"/>
        </w:rPr>
        <w:t>États-Unis</w:t>
      </w:r>
      <w:r w:rsidR="004402D8" w:rsidRPr="00E34413">
        <w:rPr>
          <w:lang w:val="fr-FR"/>
        </w:rPr>
        <w:t xml:space="preserve"> de l’après-guerre – à la réserve près</w:t>
      </w:r>
      <w:r w:rsidR="00BF3376" w:rsidRPr="00E34413">
        <w:rPr>
          <w:lang w:val="fr-FR"/>
        </w:rPr>
        <w:t xml:space="preserve"> qu’à cette </w:t>
      </w:r>
      <w:r w:rsidR="00D36333" w:rsidRPr="00E34413">
        <w:rPr>
          <w:lang w:val="fr-FR"/>
        </w:rPr>
        <w:t>époqu</w:t>
      </w:r>
      <w:r w:rsidR="00BF3376" w:rsidRPr="00E34413">
        <w:rPr>
          <w:lang w:val="fr-FR"/>
        </w:rPr>
        <w:t>e,</w:t>
      </w:r>
      <w:r w:rsidR="00E34413">
        <w:rPr>
          <w:lang w:val="fr-FR"/>
        </w:rPr>
        <w:t xml:space="preserve"> la</w:t>
      </w:r>
      <w:r w:rsidR="00BF3376" w:rsidRPr="00E34413">
        <w:rPr>
          <w:lang w:val="fr-FR"/>
        </w:rPr>
        <w:t xml:space="preserve"> </w:t>
      </w:r>
      <w:r w:rsidR="00D36333" w:rsidRPr="00E34413">
        <w:rPr>
          <w:lang w:val="fr-FR"/>
        </w:rPr>
        <w:t>religion, et le christianisme</w:t>
      </w:r>
      <w:r w:rsidR="00D36333">
        <w:rPr>
          <w:lang w:val="fr-FR"/>
        </w:rPr>
        <w:t xml:space="preserve"> en particulier (surtout dans ses composantes </w:t>
      </w:r>
      <w:r w:rsidR="00D36333" w:rsidRPr="00E070BE">
        <w:rPr>
          <w:lang w:val="fr-FR"/>
        </w:rPr>
        <w:t>favorable</w:t>
      </w:r>
      <w:r w:rsidR="00A13434" w:rsidRPr="00E070BE">
        <w:rPr>
          <w:lang w:val="fr-FR"/>
        </w:rPr>
        <w:t>s</w:t>
      </w:r>
      <w:r w:rsidR="00D36333" w:rsidRPr="00E070BE">
        <w:rPr>
          <w:lang w:val="fr-FR"/>
        </w:rPr>
        <w:t xml:space="preserve"> </w:t>
      </w:r>
      <w:r w:rsidR="00684C2A" w:rsidRPr="00E070BE">
        <w:rPr>
          <w:lang w:val="fr-FR"/>
        </w:rPr>
        <w:t>au capitalisme</w:t>
      </w:r>
      <w:r w:rsidR="00E070BE" w:rsidRPr="00E070BE">
        <w:rPr>
          <w:lang w:val="fr-FR"/>
        </w:rPr>
        <w:t xml:space="preserve">, </w:t>
      </w:r>
      <w:r w:rsidR="00E070BE" w:rsidRPr="00E070BE">
        <w:rPr>
          <w:rFonts w:cs="Times New Roman"/>
          <w:szCs w:val="24"/>
          <w:lang w:val="fr-FR"/>
        </w:rPr>
        <w:t>proches des milieux des affaires</w:t>
      </w:r>
      <w:r w:rsidR="00D36333" w:rsidRPr="00E070BE">
        <w:rPr>
          <w:lang w:val="fr-FR"/>
        </w:rPr>
        <w:t xml:space="preserve"> et patriotiques</w:t>
      </w:r>
      <w:r w:rsidR="00D36333" w:rsidRPr="00300153">
        <w:rPr>
          <w:lang w:val="fr-FR"/>
        </w:rPr>
        <w:t>)</w:t>
      </w:r>
      <w:r w:rsidR="00B75B7F" w:rsidRPr="00300153">
        <w:rPr>
          <w:lang w:val="fr-FR"/>
        </w:rPr>
        <w:t>,</w:t>
      </w:r>
      <w:r w:rsidR="00D36333" w:rsidRPr="00300153">
        <w:rPr>
          <w:lang w:val="fr-FR"/>
        </w:rPr>
        <w:t xml:space="preserve"> </w:t>
      </w:r>
      <w:r w:rsidR="0021168F" w:rsidRPr="00300153">
        <w:rPr>
          <w:lang w:val="fr-FR"/>
        </w:rPr>
        <w:t>se « </w:t>
      </w:r>
      <w:proofErr w:type="spellStart"/>
      <w:r w:rsidR="0021168F" w:rsidRPr="00300153">
        <w:rPr>
          <w:lang w:val="fr-FR"/>
        </w:rPr>
        <w:t>psychologisai</w:t>
      </w:r>
      <w:r w:rsidR="00B75B7F" w:rsidRPr="00300153">
        <w:rPr>
          <w:lang w:val="fr-FR"/>
        </w:rPr>
        <w:t>en</w:t>
      </w:r>
      <w:r w:rsidR="0021168F" w:rsidRPr="00300153">
        <w:rPr>
          <w:lang w:val="fr-FR"/>
        </w:rPr>
        <w:t>t</w:t>
      </w:r>
      <w:proofErr w:type="spellEnd"/>
      <w:r w:rsidR="00D36333" w:rsidRPr="00300153">
        <w:rPr>
          <w:rStyle w:val="Appeldenotedefin"/>
          <w:szCs w:val="24"/>
        </w:rPr>
        <w:endnoteReference w:id="4"/>
      </w:r>
      <w:r w:rsidR="00D36333" w:rsidRPr="00300153">
        <w:rPr>
          <w:lang w:val="fr-FR"/>
        </w:rPr>
        <w:t> »</w:t>
      </w:r>
      <w:r w:rsidR="0021168F" w:rsidRPr="00300153">
        <w:rPr>
          <w:lang w:val="fr-FR"/>
        </w:rPr>
        <w:t xml:space="preserve"> aussi de plus en plus</w:t>
      </w:r>
      <w:r w:rsidR="00D36333" w:rsidRPr="00300153">
        <w:rPr>
          <w:lang w:val="fr-FR"/>
        </w:rPr>
        <w:t xml:space="preserve">. </w:t>
      </w:r>
      <w:r w:rsidR="006A2349" w:rsidRPr="00300153">
        <w:rPr>
          <w:lang w:val="fr-FR"/>
        </w:rPr>
        <w:t xml:space="preserve">Mon </w:t>
      </w:r>
      <w:r w:rsidR="00D540A9" w:rsidRPr="00300153">
        <w:rPr>
          <w:lang w:val="fr-FR"/>
        </w:rPr>
        <w:t>deuxième</w:t>
      </w:r>
      <w:r w:rsidR="006A2349" w:rsidRPr="00300153">
        <w:rPr>
          <w:lang w:val="fr-FR"/>
        </w:rPr>
        <w:t xml:space="preserve"> argument</w:t>
      </w:r>
      <w:r w:rsidR="00977AC8" w:rsidRPr="00300153">
        <w:rPr>
          <w:lang w:val="fr-FR"/>
        </w:rPr>
        <w:t xml:space="preserve"> montre que</w:t>
      </w:r>
      <w:r w:rsidR="006A2349" w:rsidRPr="00300153">
        <w:rPr>
          <w:lang w:val="fr-FR"/>
        </w:rPr>
        <w:t xml:space="preserve"> les </w:t>
      </w:r>
      <w:r w:rsidR="00067825" w:rsidRPr="00300153">
        <w:rPr>
          <w:lang w:val="fr-FR"/>
        </w:rPr>
        <w:t>débats</w:t>
      </w:r>
      <w:r w:rsidR="006A2349" w:rsidRPr="00300153">
        <w:rPr>
          <w:lang w:val="fr-FR"/>
        </w:rPr>
        <w:t xml:space="preserve"> sur la place de la libido dans l’entreprise freudienne et </w:t>
      </w:r>
      <w:proofErr w:type="spellStart"/>
      <w:r w:rsidR="006A2349" w:rsidRPr="00300153">
        <w:rPr>
          <w:lang w:val="fr-FR"/>
        </w:rPr>
        <w:t>post-freudienne</w:t>
      </w:r>
      <w:proofErr w:type="spellEnd"/>
      <w:r w:rsidR="006A2349" w:rsidRPr="00300153">
        <w:rPr>
          <w:lang w:val="fr-FR"/>
        </w:rPr>
        <w:t xml:space="preserve"> sont absolument </w:t>
      </w:r>
      <w:r w:rsidR="002F78B4" w:rsidRPr="00300153">
        <w:rPr>
          <w:lang w:val="fr-FR"/>
        </w:rPr>
        <w:t>essentiels</w:t>
      </w:r>
      <w:r w:rsidR="006A2349" w:rsidRPr="00300153">
        <w:rPr>
          <w:lang w:val="fr-FR"/>
        </w:rPr>
        <w:t xml:space="preserve"> pour comprendre comment la psychanalyse</w:t>
      </w:r>
      <w:r w:rsidR="00420E82" w:rsidRPr="00300153">
        <w:rPr>
          <w:lang w:val="fr-FR"/>
        </w:rPr>
        <w:t>, e</w:t>
      </w:r>
      <w:r w:rsidR="006A2349" w:rsidRPr="00300153">
        <w:rPr>
          <w:lang w:val="fr-FR"/>
        </w:rPr>
        <w:t xml:space="preserve">t avec elle la psychiatrie </w:t>
      </w:r>
      <w:r w:rsidR="00B75B7F" w:rsidRPr="00300153">
        <w:rPr>
          <w:lang w:val="fr-FR"/>
        </w:rPr>
        <w:t>a</w:t>
      </w:r>
      <w:r w:rsidR="006007AD" w:rsidRPr="00300153">
        <w:rPr>
          <w:lang w:val="fr-FR"/>
        </w:rPr>
        <w:t>méricaine</w:t>
      </w:r>
      <w:r w:rsidR="006A2349" w:rsidRPr="00300153">
        <w:rPr>
          <w:lang w:val="fr-FR"/>
        </w:rPr>
        <w:t xml:space="preserve"> de l’</w:t>
      </w:r>
      <w:r w:rsidR="00067825" w:rsidRPr="00300153">
        <w:rPr>
          <w:lang w:val="fr-FR"/>
        </w:rPr>
        <w:t>après-guerre</w:t>
      </w:r>
      <w:r w:rsidR="006A2349" w:rsidRPr="00300153">
        <w:rPr>
          <w:lang w:val="fr-FR"/>
        </w:rPr>
        <w:t xml:space="preserve">, ont évolué comme elles l’ont fait. </w:t>
      </w:r>
      <w:r w:rsidR="003D07B4" w:rsidRPr="00300153">
        <w:rPr>
          <w:lang w:val="fr-FR"/>
        </w:rPr>
        <w:t>Étaient</w:t>
      </w:r>
      <w:r w:rsidR="00067825" w:rsidRPr="00300153">
        <w:rPr>
          <w:lang w:val="fr-FR"/>
        </w:rPr>
        <w:t xml:space="preserve"> en jeu, </w:t>
      </w:r>
      <w:r w:rsidR="00783F63" w:rsidRPr="00300153">
        <w:rPr>
          <w:lang w:val="fr-FR"/>
        </w:rPr>
        <w:t>à la fois</w:t>
      </w:r>
      <w:r w:rsidR="00067825" w:rsidRPr="00300153">
        <w:rPr>
          <w:lang w:val="fr-FR"/>
        </w:rPr>
        <w:t>, le statut de la libido comme un objet d’étude scientifique</w:t>
      </w:r>
      <w:r w:rsidR="003022FA" w:rsidRPr="00300153">
        <w:rPr>
          <w:lang w:val="fr-FR"/>
        </w:rPr>
        <w:t>,</w:t>
      </w:r>
      <w:r w:rsidR="00067825" w:rsidRPr="00300153">
        <w:rPr>
          <w:lang w:val="fr-FR"/>
        </w:rPr>
        <w:t xml:space="preserve"> la place qu’elle occupe dans le comportement</w:t>
      </w:r>
      <w:r w:rsidR="00067825">
        <w:rPr>
          <w:lang w:val="fr-FR"/>
        </w:rPr>
        <w:t xml:space="preserve"> humain et ce que</w:t>
      </w:r>
      <w:r w:rsidR="00264727">
        <w:rPr>
          <w:lang w:val="fr-FR"/>
        </w:rPr>
        <w:t xml:space="preserve"> le terme</w:t>
      </w:r>
      <w:r w:rsidR="00067825">
        <w:rPr>
          <w:lang w:val="fr-FR"/>
        </w:rPr>
        <w:t xml:space="preserve"> « libido » était censé signifi</w:t>
      </w:r>
      <w:r w:rsidR="009C516D">
        <w:rPr>
          <w:lang w:val="fr-FR"/>
        </w:rPr>
        <w:t>er</w:t>
      </w:r>
      <w:r w:rsidR="00067825">
        <w:rPr>
          <w:lang w:val="fr-FR"/>
        </w:rPr>
        <w:t xml:space="preserve">. Enfin, mon troisième argument est le suivant : </w:t>
      </w:r>
      <w:r w:rsidR="00067825" w:rsidRPr="00300153">
        <w:rPr>
          <w:lang w:val="fr-FR"/>
        </w:rPr>
        <w:t xml:space="preserve">les contours comme le contenu de la psychanalyse dans les </w:t>
      </w:r>
      <w:r w:rsidR="00783F63" w:rsidRPr="00300153">
        <w:rPr>
          <w:lang w:val="fr-FR"/>
        </w:rPr>
        <w:t>États-Unis</w:t>
      </w:r>
      <w:r w:rsidR="00067825" w:rsidRPr="00300153">
        <w:rPr>
          <w:lang w:val="fr-FR"/>
        </w:rPr>
        <w:t xml:space="preserve"> d’après-guerre </w:t>
      </w:r>
      <w:r w:rsidR="00783F63" w:rsidRPr="00300153">
        <w:rPr>
          <w:lang w:val="fr-FR"/>
        </w:rPr>
        <w:t>ont</w:t>
      </w:r>
      <w:r w:rsidR="00067825" w:rsidRPr="00300153">
        <w:rPr>
          <w:lang w:val="fr-FR"/>
        </w:rPr>
        <w:t xml:space="preserve"> été structurés par des rivalités</w:t>
      </w:r>
      <w:r w:rsidR="003022FA" w:rsidRPr="00300153">
        <w:rPr>
          <w:lang w:val="fr-FR"/>
        </w:rPr>
        <w:t xml:space="preserve"> d</w:t>
      </w:r>
      <w:r w:rsidR="00067825" w:rsidRPr="00300153">
        <w:rPr>
          <w:lang w:val="fr-FR"/>
        </w:rPr>
        <w:t xml:space="preserve">ans une série </w:t>
      </w:r>
      <w:r w:rsidR="00504D57" w:rsidRPr="00300153">
        <w:rPr>
          <w:lang w:val="fr-FR"/>
        </w:rPr>
        <w:t>d’affrontements</w:t>
      </w:r>
      <w:r w:rsidR="00783F63" w:rsidRPr="00300153">
        <w:rPr>
          <w:lang w:val="fr-FR"/>
        </w:rPr>
        <w:t xml:space="preserve"> successifs</w:t>
      </w:r>
      <w:r w:rsidR="003022FA" w:rsidRPr="00300153">
        <w:rPr>
          <w:lang w:val="fr-FR"/>
        </w:rPr>
        <w:t>. Ils eurent lieu d</w:t>
      </w:r>
      <w:r w:rsidR="00067825" w:rsidRPr="00300153">
        <w:rPr>
          <w:lang w:val="fr-FR"/>
        </w:rPr>
        <w:t xml:space="preserve">’abord </w:t>
      </w:r>
      <w:r w:rsidR="00E9206B" w:rsidRPr="00300153">
        <w:rPr>
          <w:lang w:val="fr-FR"/>
        </w:rPr>
        <w:t>avec</w:t>
      </w:r>
      <w:r w:rsidR="00E9206B">
        <w:rPr>
          <w:lang w:val="fr-FR"/>
        </w:rPr>
        <w:t xml:space="preserve"> </w:t>
      </w:r>
      <w:r w:rsidR="00C13229">
        <w:rPr>
          <w:lang w:val="fr-FR"/>
        </w:rPr>
        <w:t>ce</w:t>
      </w:r>
      <w:r w:rsidR="00E9206B">
        <w:rPr>
          <w:lang w:val="fr-FR"/>
        </w:rPr>
        <w:t>u</w:t>
      </w:r>
      <w:r w:rsidR="00AD6650">
        <w:rPr>
          <w:lang w:val="fr-FR"/>
        </w:rPr>
        <w:t>x</w:t>
      </w:r>
      <w:r w:rsidR="00C13229">
        <w:rPr>
          <w:lang w:val="fr-FR"/>
        </w:rPr>
        <w:t xml:space="preserve"> qu’on appelle les</w:t>
      </w:r>
      <w:r w:rsidR="00067825">
        <w:rPr>
          <w:lang w:val="fr-FR"/>
        </w:rPr>
        <w:t xml:space="preserve"> </w:t>
      </w:r>
      <w:r w:rsidR="00067825" w:rsidRPr="00300153">
        <w:rPr>
          <w:lang w:val="fr-FR"/>
        </w:rPr>
        <w:t>« néo-</w:t>
      </w:r>
      <w:r w:rsidR="00873B94" w:rsidRPr="00300153">
        <w:rPr>
          <w:lang w:val="fr-FR"/>
        </w:rPr>
        <w:t>f</w:t>
      </w:r>
      <w:r w:rsidR="00067825" w:rsidRPr="00300153">
        <w:rPr>
          <w:lang w:val="fr-FR"/>
        </w:rPr>
        <w:t xml:space="preserve">reudiens » comme Franz Alexander, Harry </w:t>
      </w:r>
      <w:proofErr w:type="spellStart"/>
      <w:r w:rsidR="00067825" w:rsidRPr="00300153">
        <w:rPr>
          <w:lang w:val="fr-FR"/>
        </w:rPr>
        <w:t>Stack</w:t>
      </w:r>
      <w:proofErr w:type="spellEnd"/>
      <w:r w:rsidR="00067825" w:rsidRPr="00300153">
        <w:rPr>
          <w:lang w:val="fr-FR"/>
        </w:rPr>
        <w:t xml:space="preserve"> Sullivan, Erich Fromm, et surtout Karen Horney – </w:t>
      </w:r>
      <w:r w:rsidR="00504D57" w:rsidRPr="00300153">
        <w:rPr>
          <w:lang w:val="fr-FR"/>
        </w:rPr>
        <w:t xml:space="preserve">dont le féminisme exaspérait ses adversaires tandis que sa popularité les faisait enrager – ; puis avec </w:t>
      </w:r>
      <w:r w:rsidR="00543FE5" w:rsidRPr="00300153">
        <w:rPr>
          <w:lang w:val="fr-FR"/>
        </w:rPr>
        <w:t>d</w:t>
      </w:r>
      <w:r w:rsidR="00504D57" w:rsidRPr="00300153">
        <w:rPr>
          <w:lang w:val="fr-FR"/>
        </w:rPr>
        <w:t xml:space="preserve">es responsables religieux, surtout </w:t>
      </w:r>
      <w:r w:rsidR="00873B94" w:rsidRPr="00300153">
        <w:rPr>
          <w:lang w:val="fr-FR"/>
        </w:rPr>
        <w:t>c</w:t>
      </w:r>
      <w:r w:rsidR="00504D57" w:rsidRPr="00300153">
        <w:rPr>
          <w:lang w:val="fr-FR"/>
        </w:rPr>
        <w:t xml:space="preserve">atholiques ; </w:t>
      </w:r>
      <w:r w:rsidR="00202A1B" w:rsidRPr="00300153">
        <w:rPr>
          <w:lang w:val="fr-FR"/>
        </w:rPr>
        <w:t>enfin</w:t>
      </w:r>
      <w:r w:rsidR="00504D57" w:rsidRPr="00300153">
        <w:rPr>
          <w:lang w:val="fr-FR"/>
        </w:rPr>
        <w:t xml:space="preserve">, alors que ces deux premières confrontations semblaient avoir été gérées efficacement, avec </w:t>
      </w:r>
      <w:r w:rsidR="003763F9" w:rsidRPr="00300153">
        <w:rPr>
          <w:lang w:val="fr-FR"/>
        </w:rPr>
        <w:t xml:space="preserve">le sexologue </w:t>
      </w:r>
      <w:r w:rsidR="00A75C86" w:rsidRPr="00300153">
        <w:rPr>
          <w:lang w:val="fr-FR"/>
        </w:rPr>
        <w:t xml:space="preserve">Alfred </w:t>
      </w:r>
      <w:proofErr w:type="spellStart"/>
      <w:r w:rsidR="00A75C86" w:rsidRPr="00300153">
        <w:rPr>
          <w:lang w:val="fr-FR"/>
        </w:rPr>
        <w:t>Kinsey</w:t>
      </w:r>
      <w:proofErr w:type="spellEnd"/>
      <w:r w:rsidR="00A75C86" w:rsidRPr="00300153">
        <w:rPr>
          <w:lang w:val="fr-FR"/>
        </w:rPr>
        <w:t>.</w:t>
      </w:r>
    </w:p>
    <w:p w14:paraId="48254F83" w14:textId="77777777" w:rsidR="00456CCC" w:rsidRPr="00712B97" w:rsidRDefault="00BB559C" w:rsidP="00C01ADF">
      <w:pPr>
        <w:pStyle w:val="Sansinterligne"/>
        <w:ind w:firstLine="720"/>
        <w:rPr>
          <w:lang w:val="fr-FR"/>
        </w:rPr>
      </w:pPr>
      <w:r w:rsidRPr="00BB559C">
        <w:rPr>
          <w:lang w:val="fr-FR"/>
        </w:rPr>
        <w:t xml:space="preserve">Au </w:t>
      </w:r>
      <w:r w:rsidR="00790CB0" w:rsidRPr="00BB559C">
        <w:rPr>
          <w:lang w:val="fr-FR"/>
        </w:rPr>
        <w:t>cœur</w:t>
      </w:r>
      <w:r w:rsidRPr="00BB559C">
        <w:rPr>
          <w:lang w:val="fr-FR"/>
        </w:rPr>
        <w:t xml:space="preserve"> de ces trois </w:t>
      </w:r>
      <w:r>
        <w:rPr>
          <w:lang w:val="fr-FR"/>
        </w:rPr>
        <w:t xml:space="preserve">rivalités se trouvait </w:t>
      </w:r>
      <w:r w:rsidR="006414F5">
        <w:rPr>
          <w:lang w:val="fr-FR"/>
        </w:rPr>
        <w:t>une</w:t>
      </w:r>
      <w:r>
        <w:rPr>
          <w:lang w:val="fr-FR"/>
        </w:rPr>
        <w:t xml:space="preserve"> profonde </w:t>
      </w:r>
      <w:r w:rsidR="009E2D81">
        <w:rPr>
          <w:lang w:val="fr-FR"/>
        </w:rPr>
        <w:t>incertitude</w:t>
      </w:r>
      <w:r>
        <w:rPr>
          <w:lang w:val="fr-FR"/>
        </w:rPr>
        <w:t xml:space="preserve"> </w:t>
      </w:r>
      <w:r w:rsidR="00790CB0">
        <w:rPr>
          <w:lang w:val="fr-FR"/>
        </w:rPr>
        <w:t xml:space="preserve">quant à la place </w:t>
      </w:r>
      <w:r w:rsidR="00727A1C">
        <w:rPr>
          <w:lang w:val="fr-FR"/>
        </w:rPr>
        <w:t xml:space="preserve">centrale </w:t>
      </w:r>
      <w:r w:rsidR="00F04C40">
        <w:rPr>
          <w:lang w:val="fr-FR"/>
        </w:rPr>
        <w:t>donnée à la</w:t>
      </w:r>
      <w:r w:rsidR="00790CB0">
        <w:rPr>
          <w:lang w:val="fr-FR"/>
        </w:rPr>
        <w:t xml:space="preserve"> </w:t>
      </w:r>
      <w:r w:rsidR="00790CB0" w:rsidRPr="00E070BE">
        <w:rPr>
          <w:lang w:val="fr-FR"/>
        </w:rPr>
        <w:t>libido</w:t>
      </w:r>
      <w:r w:rsidR="00790CB0">
        <w:rPr>
          <w:lang w:val="fr-FR"/>
        </w:rPr>
        <w:t xml:space="preserve"> </w:t>
      </w:r>
      <w:r w:rsidR="00DD4A8E">
        <w:rPr>
          <w:lang w:val="fr-FR"/>
        </w:rPr>
        <w:t>dans l’</w:t>
      </w:r>
      <w:r w:rsidR="00790CB0">
        <w:rPr>
          <w:lang w:val="fr-FR"/>
        </w:rPr>
        <w:t xml:space="preserve">édifice freudien. </w:t>
      </w:r>
      <w:r w:rsidR="00790CB0" w:rsidRPr="005B029A">
        <w:rPr>
          <w:lang w:val="fr-FR"/>
        </w:rPr>
        <w:t xml:space="preserve">Cette </w:t>
      </w:r>
      <w:r w:rsidR="009E2D81">
        <w:rPr>
          <w:lang w:val="fr-FR"/>
        </w:rPr>
        <w:t>incertitude</w:t>
      </w:r>
      <w:r w:rsidR="00790CB0" w:rsidRPr="005B029A">
        <w:rPr>
          <w:lang w:val="fr-FR"/>
        </w:rPr>
        <w:t xml:space="preserve"> était</w:t>
      </w:r>
      <w:r w:rsidR="006E4248">
        <w:rPr>
          <w:lang w:val="fr-FR"/>
        </w:rPr>
        <w:t>,</w:t>
      </w:r>
      <w:r w:rsidR="00790CB0" w:rsidRPr="005B029A">
        <w:rPr>
          <w:lang w:val="fr-FR"/>
        </w:rPr>
        <w:t xml:space="preserve"> </w:t>
      </w:r>
      <w:r w:rsidR="00E969E6">
        <w:rPr>
          <w:lang w:val="fr-FR"/>
        </w:rPr>
        <w:t>naturellement</w:t>
      </w:r>
      <w:r w:rsidR="006E4248">
        <w:rPr>
          <w:lang w:val="fr-FR"/>
        </w:rPr>
        <w:t>,</w:t>
      </w:r>
      <w:r w:rsidR="00790CB0" w:rsidRPr="005B029A">
        <w:rPr>
          <w:lang w:val="fr-FR"/>
        </w:rPr>
        <w:t xml:space="preserve"> à la fois </w:t>
      </w:r>
      <w:r w:rsidR="005B029A" w:rsidRPr="005B029A">
        <w:rPr>
          <w:lang w:val="fr-FR"/>
        </w:rPr>
        <w:t xml:space="preserve">logique (après </w:t>
      </w:r>
      <w:r w:rsidR="005B029A">
        <w:rPr>
          <w:lang w:val="fr-FR"/>
        </w:rPr>
        <w:t xml:space="preserve">tout, </w:t>
      </w:r>
      <w:r w:rsidR="0000768C">
        <w:rPr>
          <w:lang w:val="fr-FR"/>
        </w:rPr>
        <w:t xml:space="preserve">il est vrai que </w:t>
      </w:r>
      <w:r w:rsidR="005B029A">
        <w:rPr>
          <w:lang w:val="fr-FR"/>
        </w:rPr>
        <w:t xml:space="preserve">les êtres </w:t>
      </w:r>
      <w:r w:rsidR="005B029A" w:rsidRPr="003D1DCE">
        <w:rPr>
          <w:lang w:val="fr-FR"/>
        </w:rPr>
        <w:t xml:space="preserve">humains ont d’autres motivations) et problématique. </w:t>
      </w:r>
      <w:r w:rsidR="007211A7" w:rsidRPr="003D1DCE">
        <w:rPr>
          <w:lang w:val="fr-FR"/>
        </w:rPr>
        <w:t>De plus</w:t>
      </w:r>
      <w:r w:rsidR="00456CCC" w:rsidRPr="003D1DCE">
        <w:rPr>
          <w:lang w:val="fr-FR"/>
        </w:rPr>
        <w:t>,</w:t>
      </w:r>
      <w:r w:rsidR="009C516D" w:rsidRPr="003D1DCE">
        <w:rPr>
          <w:lang w:val="fr-FR"/>
        </w:rPr>
        <w:t xml:space="preserve"> </w:t>
      </w:r>
      <w:r w:rsidR="00784DFB" w:rsidRPr="003D1DCE">
        <w:rPr>
          <w:lang w:val="fr-FR"/>
        </w:rPr>
        <w:t>l</w:t>
      </w:r>
      <w:r w:rsidR="006E4248" w:rsidRPr="003D1DCE">
        <w:rPr>
          <w:lang w:val="fr-FR"/>
        </w:rPr>
        <w:t>’agressive</w:t>
      </w:r>
      <w:r w:rsidR="00784DFB" w:rsidRPr="003D1DCE">
        <w:rPr>
          <w:lang w:val="fr-FR"/>
        </w:rPr>
        <w:t xml:space="preserve"> </w:t>
      </w:r>
      <w:r w:rsidR="00456CCC" w:rsidRPr="003D1DCE">
        <w:rPr>
          <w:lang w:val="fr-FR"/>
        </w:rPr>
        <w:t xml:space="preserve">rhétorique nazie </w:t>
      </w:r>
      <w:r w:rsidR="00784DFB" w:rsidRPr="003D1DCE">
        <w:rPr>
          <w:lang w:val="fr-FR"/>
        </w:rPr>
        <w:t>n’</w:t>
      </w:r>
      <w:r w:rsidR="00456CCC" w:rsidRPr="003D1DCE">
        <w:rPr>
          <w:lang w:val="fr-FR"/>
        </w:rPr>
        <w:t xml:space="preserve">avait </w:t>
      </w:r>
      <w:r w:rsidR="00A00747" w:rsidRPr="003D1DCE">
        <w:rPr>
          <w:lang w:val="fr-FR"/>
        </w:rPr>
        <w:t>pas contribué en rien à</w:t>
      </w:r>
      <w:r w:rsidR="00784DFB" w:rsidRPr="003D1DCE">
        <w:rPr>
          <w:lang w:val="fr-FR"/>
        </w:rPr>
        <w:t xml:space="preserve"> </w:t>
      </w:r>
      <w:r w:rsidR="00A00747" w:rsidRPr="003D1DCE">
        <w:rPr>
          <w:lang w:val="fr-FR"/>
        </w:rPr>
        <w:t>aggraver la</w:t>
      </w:r>
      <w:r w:rsidR="00456CCC" w:rsidRPr="003D1DCE">
        <w:rPr>
          <w:lang w:val="fr-FR"/>
        </w:rPr>
        <w:t xml:space="preserve"> gêne face à la centralité de la </w:t>
      </w:r>
      <w:r w:rsidR="00456CCC" w:rsidRPr="00E070BE">
        <w:rPr>
          <w:lang w:val="fr-FR"/>
        </w:rPr>
        <w:t>libido.</w:t>
      </w:r>
      <w:r w:rsidR="00456CCC" w:rsidRPr="003D1DCE">
        <w:rPr>
          <w:lang w:val="fr-FR"/>
        </w:rPr>
        <w:t xml:space="preserve"> Le discours nazi </w:t>
      </w:r>
      <w:r w:rsidR="007A360C" w:rsidRPr="003D1DCE">
        <w:rPr>
          <w:lang w:val="fr-FR"/>
        </w:rPr>
        <w:t xml:space="preserve">des années 30 </w:t>
      </w:r>
      <w:r w:rsidR="004C2DFD" w:rsidRPr="003D1DCE">
        <w:rPr>
          <w:lang w:val="fr-FR"/>
        </w:rPr>
        <w:t>accusait en effet</w:t>
      </w:r>
      <w:r w:rsidR="00456CCC">
        <w:rPr>
          <w:lang w:val="fr-FR"/>
        </w:rPr>
        <w:t xml:space="preserve"> </w:t>
      </w:r>
      <w:r w:rsidR="00207EDA">
        <w:rPr>
          <w:lang w:val="fr-FR"/>
        </w:rPr>
        <w:t xml:space="preserve">Freud </w:t>
      </w:r>
      <w:r w:rsidR="00456CCC">
        <w:rPr>
          <w:lang w:val="fr-FR"/>
        </w:rPr>
        <w:t xml:space="preserve">de « fantasmes obscènes » et considérait </w:t>
      </w:r>
      <w:r w:rsidR="000B0A13">
        <w:rPr>
          <w:lang w:val="fr-FR"/>
        </w:rPr>
        <w:t xml:space="preserve">que la psychanalyse ne contenait « rien d’original » – car </w:t>
      </w:r>
      <w:r w:rsidR="00323DD1">
        <w:rPr>
          <w:lang w:val="fr-FR"/>
        </w:rPr>
        <w:t>donner à entendre</w:t>
      </w:r>
      <w:r w:rsidR="000B0A13">
        <w:rPr>
          <w:lang w:val="fr-FR"/>
        </w:rPr>
        <w:t xml:space="preserve"> le contraire « serait </w:t>
      </w:r>
      <w:r w:rsidR="00323DD1">
        <w:rPr>
          <w:lang w:val="fr-FR"/>
        </w:rPr>
        <w:t xml:space="preserve">faire </w:t>
      </w:r>
      <w:r w:rsidR="000B0A13">
        <w:rPr>
          <w:lang w:val="fr-FR"/>
        </w:rPr>
        <w:t>trop d’honneu</w:t>
      </w:r>
      <w:r w:rsidR="00630797">
        <w:rPr>
          <w:lang w:val="fr-FR"/>
        </w:rPr>
        <w:t>r à l</w:t>
      </w:r>
      <w:r w:rsidR="000B0A13">
        <w:rPr>
          <w:lang w:val="fr-FR"/>
        </w:rPr>
        <w:t xml:space="preserve">’improductivité de la race juive » </w:t>
      </w:r>
      <w:r w:rsidR="00C01ADF">
        <w:rPr>
          <w:lang w:val="fr-FR"/>
        </w:rPr>
        <w:t xml:space="preserve">– </w:t>
      </w:r>
      <w:r w:rsidR="000B0A13">
        <w:rPr>
          <w:lang w:val="fr-FR"/>
        </w:rPr>
        <w:t xml:space="preserve">et </w:t>
      </w:r>
      <w:r w:rsidR="00BD23AD">
        <w:rPr>
          <w:lang w:val="fr-FR"/>
        </w:rPr>
        <w:t xml:space="preserve">qu’elle </w:t>
      </w:r>
      <w:r w:rsidR="000A6CA3">
        <w:rPr>
          <w:lang w:val="fr-FR"/>
        </w:rPr>
        <w:t>« n’</w:t>
      </w:r>
      <w:r w:rsidR="003454B4">
        <w:rPr>
          <w:lang w:val="fr-FR"/>
        </w:rPr>
        <w:t>é</w:t>
      </w:r>
      <w:r w:rsidR="000A6CA3">
        <w:rPr>
          <w:lang w:val="fr-FR"/>
        </w:rPr>
        <w:t>t</w:t>
      </w:r>
      <w:r w:rsidR="00D60C82">
        <w:rPr>
          <w:lang w:val="fr-FR"/>
        </w:rPr>
        <w:t>ait</w:t>
      </w:r>
      <w:r w:rsidR="000A6CA3">
        <w:rPr>
          <w:lang w:val="fr-FR"/>
        </w:rPr>
        <w:t xml:space="preserve"> rien d’autre que le viol de la culture occidentale par la nation juive </w:t>
      </w:r>
      <w:r w:rsidR="000A030B" w:rsidRPr="00496D03">
        <w:rPr>
          <w:rStyle w:val="Appeldenotedefin"/>
          <w:szCs w:val="24"/>
        </w:rPr>
        <w:endnoteReference w:id="5"/>
      </w:r>
      <w:r w:rsidR="000A6CA3">
        <w:rPr>
          <w:lang w:val="fr-FR"/>
        </w:rPr>
        <w:t>»</w:t>
      </w:r>
      <w:r w:rsidR="000A030B">
        <w:rPr>
          <w:lang w:val="fr-FR"/>
        </w:rPr>
        <w:t xml:space="preserve">. </w:t>
      </w:r>
      <w:r w:rsidR="000A030B" w:rsidRPr="000A030B">
        <w:rPr>
          <w:lang w:val="fr-FR"/>
        </w:rPr>
        <w:t>Les livres de Freud furent brûlés et ses idées</w:t>
      </w:r>
      <w:r w:rsidR="002F27A8">
        <w:rPr>
          <w:lang w:val="fr-FR"/>
        </w:rPr>
        <w:t xml:space="preserve"> furent</w:t>
      </w:r>
      <w:r w:rsidR="000A030B" w:rsidRPr="000A030B">
        <w:rPr>
          <w:lang w:val="fr-FR"/>
        </w:rPr>
        <w:t xml:space="preserve">, </w:t>
      </w:r>
      <w:r w:rsidR="002F27A8">
        <w:rPr>
          <w:lang w:val="fr-FR"/>
        </w:rPr>
        <w:t xml:space="preserve">en même </w:t>
      </w:r>
      <w:r w:rsidR="002F27A8" w:rsidRPr="00712B97">
        <w:rPr>
          <w:lang w:val="fr-FR"/>
        </w:rPr>
        <w:t>temps</w:t>
      </w:r>
      <w:r w:rsidR="000A030B" w:rsidRPr="00712B97">
        <w:rPr>
          <w:lang w:val="fr-FR"/>
        </w:rPr>
        <w:t>, dénigrées et pillées.</w:t>
      </w:r>
      <w:r w:rsidR="00B6215A" w:rsidRPr="00712B97">
        <w:rPr>
          <w:lang w:val="fr-FR"/>
        </w:rPr>
        <w:t xml:space="preserve"> </w:t>
      </w:r>
      <w:r w:rsidR="00712B97">
        <w:rPr>
          <w:lang w:val="fr-FR"/>
        </w:rPr>
        <w:t>Il</w:t>
      </w:r>
      <w:r w:rsidR="00B6215A" w:rsidRPr="00712B97">
        <w:rPr>
          <w:lang w:val="fr-FR"/>
        </w:rPr>
        <w:t xml:space="preserve"> en allait </w:t>
      </w:r>
      <w:r w:rsidR="00712B97">
        <w:rPr>
          <w:lang w:val="fr-FR"/>
        </w:rPr>
        <w:t xml:space="preserve">cependant </w:t>
      </w:r>
      <w:r w:rsidR="00B6215A" w:rsidRPr="00712B97">
        <w:rPr>
          <w:lang w:val="fr-FR"/>
        </w:rPr>
        <w:t xml:space="preserve">autrement </w:t>
      </w:r>
      <w:r w:rsidR="00641418" w:rsidRPr="00712B97">
        <w:rPr>
          <w:lang w:val="fr-FR"/>
        </w:rPr>
        <w:t>dans le contexte américain</w:t>
      </w:r>
      <w:r w:rsidR="00B6215A" w:rsidRPr="00712B97">
        <w:rPr>
          <w:lang w:val="fr-FR"/>
        </w:rPr>
        <w:t>.</w:t>
      </w:r>
    </w:p>
    <w:p w14:paraId="5A683505" w14:textId="77777777" w:rsidR="001D7847" w:rsidRPr="000A030B" w:rsidRDefault="00920A20" w:rsidP="006B471E">
      <w:pPr>
        <w:pStyle w:val="Sansinterligne"/>
        <w:jc w:val="center"/>
        <w:rPr>
          <w:lang w:val="fr-FR"/>
        </w:rPr>
      </w:pPr>
      <w:r w:rsidRPr="000A030B">
        <w:rPr>
          <w:rFonts w:eastAsia="Times New Roman" w:cs="Times New Roman"/>
          <w:lang w:val="fr-FR"/>
        </w:rPr>
        <w:t>*</w:t>
      </w:r>
    </w:p>
    <w:p w14:paraId="6AC6F840" w14:textId="170066E0" w:rsidR="00290AA6" w:rsidRDefault="000A030B" w:rsidP="00290AA6">
      <w:pPr>
        <w:pStyle w:val="Sansinterligne"/>
        <w:ind w:firstLine="720"/>
        <w:rPr>
          <w:lang w:val="fr-FR"/>
        </w:rPr>
      </w:pPr>
      <w:r w:rsidRPr="000A030B">
        <w:rPr>
          <w:lang w:val="fr-FR"/>
        </w:rPr>
        <w:t xml:space="preserve">La montée de </w:t>
      </w:r>
      <w:r>
        <w:rPr>
          <w:lang w:val="fr-FR"/>
        </w:rPr>
        <w:t xml:space="preserve">l’engouement pour la psychanalyse aux </w:t>
      </w:r>
      <w:r w:rsidR="00B56553">
        <w:rPr>
          <w:lang w:val="fr-FR"/>
        </w:rPr>
        <w:t>États-Unis</w:t>
      </w:r>
      <w:r>
        <w:rPr>
          <w:lang w:val="fr-FR"/>
        </w:rPr>
        <w:t xml:space="preserve"> – dans le grand public, dans la psychiatrie et dans les sciences sociales – se produisit </w:t>
      </w:r>
      <w:r w:rsidR="004F2D18">
        <w:rPr>
          <w:lang w:val="fr-FR"/>
        </w:rPr>
        <w:t>dans la deuxième moitié des années</w:t>
      </w:r>
      <w:r w:rsidR="009D09B3">
        <w:rPr>
          <w:lang w:val="fr-FR"/>
        </w:rPr>
        <w:t> </w:t>
      </w:r>
      <w:r w:rsidR="004F2D18">
        <w:rPr>
          <w:lang w:val="fr-FR"/>
        </w:rPr>
        <w:t xml:space="preserve">30 et </w:t>
      </w:r>
      <w:r w:rsidR="00DE50A4">
        <w:rPr>
          <w:lang w:val="fr-FR"/>
        </w:rPr>
        <w:t>au</w:t>
      </w:r>
      <w:r w:rsidR="004F2D18">
        <w:rPr>
          <w:lang w:val="fr-FR"/>
        </w:rPr>
        <w:t xml:space="preserve"> début des années</w:t>
      </w:r>
      <w:r w:rsidR="009D09B3">
        <w:rPr>
          <w:lang w:val="fr-FR"/>
        </w:rPr>
        <w:t> </w:t>
      </w:r>
      <w:r w:rsidR="004F2D18">
        <w:rPr>
          <w:lang w:val="fr-FR"/>
        </w:rPr>
        <w:t xml:space="preserve">40. </w:t>
      </w:r>
      <w:r w:rsidR="00132A54">
        <w:rPr>
          <w:lang w:val="fr-FR"/>
        </w:rPr>
        <w:t>C</w:t>
      </w:r>
      <w:r w:rsidR="00B56553" w:rsidRPr="00B56553">
        <w:rPr>
          <w:lang w:val="fr-FR"/>
        </w:rPr>
        <w:t xml:space="preserve">ette dynamique était principalement impulsée par </w:t>
      </w:r>
      <w:r w:rsidR="00B56553">
        <w:rPr>
          <w:lang w:val="fr-FR"/>
        </w:rPr>
        <w:t>un</w:t>
      </w:r>
      <w:r w:rsidR="00B56553" w:rsidRPr="00B56553">
        <w:rPr>
          <w:lang w:val="fr-FR"/>
        </w:rPr>
        <w:t xml:space="preserve"> groupe (c</w:t>
      </w:r>
      <w:r w:rsidR="00B56553">
        <w:rPr>
          <w:lang w:val="fr-FR"/>
        </w:rPr>
        <w:t>omposé à la fois d’immigré</w:t>
      </w:r>
      <w:r w:rsidR="00101CBF">
        <w:rPr>
          <w:lang w:val="fr-FR"/>
        </w:rPr>
        <w:t>s</w:t>
      </w:r>
      <w:r w:rsidR="00B56553">
        <w:rPr>
          <w:lang w:val="fr-FR"/>
        </w:rPr>
        <w:t xml:space="preserve"> et d’</w:t>
      </w:r>
      <w:r w:rsidR="0047473E">
        <w:rPr>
          <w:lang w:val="fr-FR"/>
        </w:rPr>
        <w:t>A</w:t>
      </w:r>
      <w:r w:rsidR="00B56553">
        <w:rPr>
          <w:lang w:val="fr-FR"/>
        </w:rPr>
        <w:t xml:space="preserve">méricains de naissance, de juifs et de non-juifs) souvent désigné </w:t>
      </w:r>
      <w:r w:rsidR="00B56553" w:rsidRPr="00097EFC">
        <w:rPr>
          <w:lang w:val="fr-FR"/>
        </w:rPr>
        <w:t xml:space="preserve">sous le </w:t>
      </w:r>
      <w:r w:rsidR="00B56553" w:rsidRPr="00D8248F">
        <w:rPr>
          <w:lang w:val="fr-FR"/>
        </w:rPr>
        <w:t xml:space="preserve">terme vague de « néo-freudiens ». Ils se caractérisaient par leur intérêt particulier pour </w:t>
      </w:r>
      <w:r w:rsidR="001812EB" w:rsidRPr="00D8248F">
        <w:rPr>
          <w:lang w:val="fr-FR"/>
        </w:rPr>
        <w:t>la culture</w:t>
      </w:r>
      <w:r w:rsidR="00B56553" w:rsidRPr="00D8248F">
        <w:rPr>
          <w:lang w:val="fr-FR"/>
        </w:rPr>
        <w:t xml:space="preserve">, </w:t>
      </w:r>
      <w:r w:rsidR="001812EB" w:rsidRPr="00D8248F">
        <w:rPr>
          <w:lang w:val="fr-FR"/>
        </w:rPr>
        <w:t xml:space="preserve">le milieu, les contraintes sociales </w:t>
      </w:r>
      <w:r w:rsidR="00B56553" w:rsidRPr="00D8248F">
        <w:rPr>
          <w:lang w:val="fr-FR"/>
        </w:rPr>
        <w:t xml:space="preserve">dans la vie quotidienne </w:t>
      </w:r>
      <w:r w:rsidR="00242763" w:rsidRPr="00D8248F">
        <w:rPr>
          <w:lang w:val="fr-FR"/>
        </w:rPr>
        <w:t>de l’adulte</w:t>
      </w:r>
      <w:r w:rsidR="00B56553" w:rsidRPr="00D8248F">
        <w:rPr>
          <w:lang w:val="fr-FR"/>
        </w:rPr>
        <w:t xml:space="preserve">, et pas seulement pour le passé de l’enfance. </w:t>
      </w:r>
      <w:r w:rsidR="000C4F98" w:rsidRPr="00D8248F">
        <w:rPr>
          <w:lang w:val="fr-FR"/>
        </w:rPr>
        <w:t>En outre</w:t>
      </w:r>
      <w:r w:rsidR="00B56553" w:rsidRPr="00D8248F">
        <w:rPr>
          <w:lang w:val="fr-FR"/>
        </w:rPr>
        <w:t>, au lieu de mettre l’accent sur la recherche du plaisir chez l’enfant en bas âge</w:t>
      </w:r>
      <w:r w:rsidR="00B56553" w:rsidRPr="002A02B3">
        <w:rPr>
          <w:lang w:val="fr-FR"/>
        </w:rPr>
        <w:t>, ils soulignaient l’importance de l’anxiété</w:t>
      </w:r>
      <w:r w:rsidR="00B56553">
        <w:rPr>
          <w:lang w:val="fr-FR"/>
        </w:rPr>
        <w:t xml:space="preserve"> et du sentiment d’insécurité existentielle. </w:t>
      </w:r>
      <w:r w:rsidR="00F87257">
        <w:rPr>
          <w:lang w:val="fr-FR"/>
        </w:rPr>
        <w:t xml:space="preserve">Harry </w:t>
      </w:r>
      <w:proofErr w:type="spellStart"/>
      <w:r w:rsidR="00F87257">
        <w:rPr>
          <w:lang w:val="fr-FR"/>
        </w:rPr>
        <w:t>S</w:t>
      </w:r>
      <w:r w:rsidR="00C40A8E">
        <w:rPr>
          <w:lang w:val="fr-FR"/>
        </w:rPr>
        <w:t>tack</w:t>
      </w:r>
      <w:proofErr w:type="spellEnd"/>
      <w:r w:rsidR="00C40A8E">
        <w:rPr>
          <w:lang w:val="fr-FR"/>
        </w:rPr>
        <w:t xml:space="preserve"> </w:t>
      </w:r>
      <w:r w:rsidR="00290AA6">
        <w:rPr>
          <w:lang w:val="fr-FR"/>
        </w:rPr>
        <w:t xml:space="preserve">Sullivan et </w:t>
      </w:r>
      <w:r w:rsidR="00F87257">
        <w:rPr>
          <w:lang w:val="fr-FR"/>
        </w:rPr>
        <w:t xml:space="preserve">Erich </w:t>
      </w:r>
      <w:r w:rsidR="00290AA6">
        <w:rPr>
          <w:lang w:val="fr-FR"/>
        </w:rPr>
        <w:t>Fromm</w:t>
      </w:r>
      <w:r w:rsidR="00DE6951">
        <w:rPr>
          <w:lang w:val="fr-FR"/>
        </w:rPr>
        <w:t xml:space="preserve"> </w:t>
      </w:r>
      <w:r w:rsidR="00602AFC">
        <w:rPr>
          <w:lang w:val="fr-FR"/>
        </w:rPr>
        <w:t xml:space="preserve">en étaient </w:t>
      </w:r>
      <w:r w:rsidR="002A02B3">
        <w:rPr>
          <w:lang w:val="fr-FR"/>
        </w:rPr>
        <w:t xml:space="preserve">les </w:t>
      </w:r>
      <w:r w:rsidR="00602AFC">
        <w:rPr>
          <w:lang w:val="fr-FR"/>
        </w:rPr>
        <w:t>principaux représentants</w:t>
      </w:r>
      <w:r w:rsidR="00290AA6">
        <w:rPr>
          <w:lang w:val="fr-FR"/>
        </w:rPr>
        <w:t xml:space="preserve">. </w:t>
      </w:r>
      <w:r w:rsidR="00290AA6" w:rsidRPr="00290AA6">
        <w:rPr>
          <w:lang w:val="fr-FR"/>
        </w:rPr>
        <w:t xml:space="preserve">Karen Horney </w:t>
      </w:r>
      <w:r w:rsidR="00344140" w:rsidRPr="00290AA6">
        <w:rPr>
          <w:lang w:val="fr-FR"/>
        </w:rPr>
        <w:t>– qui</w:t>
      </w:r>
      <w:r w:rsidR="00290AA6" w:rsidRPr="00290AA6">
        <w:rPr>
          <w:lang w:val="fr-FR"/>
        </w:rPr>
        <w:t xml:space="preserve"> était proche et s’inspirait de tous </w:t>
      </w:r>
      <w:r w:rsidR="00BD5D73">
        <w:rPr>
          <w:lang w:val="fr-FR"/>
        </w:rPr>
        <w:t xml:space="preserve">les </w:t>
      </w:r>
      <w:r w:rsidR="00290AA6" w:rsidRPr="00290AA6">
        <w:rPr>
          <w:lang w:val="fr-FR"/>
        </w:rPr>
        <w:t xml:space="preserve">deux </w:t>
      </w:r>
      <w:r w:rsidR="00290AA6">
        <w:rPr>
          <w:lang w:val="fr-FR"/>
        </w:rPr>
        <w:t>–</w:t>
      </w:r>
      <w:r w:rsidR="00290AA6" w:rsidRPr="00290AA6">
        <w:rPr>
          <w:lang w:val="fr-FR"/>
        </w:rPr>
        <w:t xml:space="preserve"> </w:t>
      </w:r>
      <w:r w:rsidR="00F5234C">
        <w:rPr>
          <w:lang w:val="fr-FR"/>
        </w:rPr>
        <w:t>synthétisa leurs idées dans son best</w:t>
      </w:r>
      <w:r w:rsidR="004317A5">
        <w:rPr>
          <w:lang w:val="fr-FR"/>
        </w:rPr>
        <w:t>-</w:t>
      </w:r>
      <w:r w:rsidR="00F5234C">
        <w:rPr>
          <w:lang w:val="fr-FR"/>
        </w:rPr>
        <w:t xml:space="preserve">seller de 1937, </w:t>
      </w:r>
      <w:r w:rsidR="00F5234C" w:rsidRPr="00F5234C">
        <w:rPr>
          <w:i/>
          <w:lang w:val="fr-FR"/>
        </w:rPr>
        <w:t xml:space="preserve">The </w:t>
      </w:r>
      <w:proofErr w:type="spellStart"/>
      <w:r w:rsidR="00F5234C" w:rsidRPr="00F5234C">
        <w:rPr>
          <w:i/>
          <w:lang w:val="fr-FR"/>
        </w:rPr>
        <w:t>Neurotic</w:t>
      </w:r>
      <w:proofErr w:type="spellEnd"/>
      <w:r w:rsidR="00F5234C" w:rsidRPr="00F5234C">
        <w:rPr>
          <w:i/>
          <w:lang w:val="fr-FR"/>
        </w:rPr>
        <w:t xml:space="preserve"> </w:t>
      </w:r>
      <w:proofErr w:type="spellStart"/>
      <w:r w:rsidR="00F5234C" w:rsidRPr="00F5234C">
        <w:rPr>
          <w:i/>
          <w:lang w:val="fr-FR"/>
        </w:rPr>
        <w:t>Personality</w:t>
      </w:r>
      <w:proofErr w:type="spellEnd"/>
      <w:r w:rsidR="00F5234C" w:rsidRPr="00F5234C">
        <w:rPr>
          <w:i/>
          <w:lang w:val="fr-FR"/>
        </w:rPr>
        <w:t xml:space="preserve"> of Our </w:t>
      </w:r>
      <w:r w:rsidR="00F5234C" w:rsidRPr="00C40A8E">
        <w:rPr>
          <w:i/>
          <w:lang w:val="fr-FR"/>
        </w:rPr>
        <w:t>Time (</w:t>
      </w:r>
      <w:r w:rsidR="00F6693C" w:rsidRPr="00C40A8E">
        <w:rPr>
          <w:i/>
          <w:lang w:val="fr-FR"/>
        </w:rPr>
        <w:t xml:space="preserve">première publication </w:t>
      </w:r>
      <w:r w:rsidR="00F5234C" w:rsidRPr="00C40A8E">
        <w:rPr>
          <w:i/>
          <w:lang w:val="fr-FR"/>
        </w:rPr>
        <w:t>en français : La Personnalité névrotique de notre temps</w:t>
      </w:r>
      <w:r w:rsidR="00F5234C" w:rsidRPr="00C40A8E">
        <w:rPr>
          <w:lang w:val="fr-FR"/>
        </w:rPr>
        <w:t xml:space="preserve">, </w:t>
      </w:r>
      <w:r w:rsidR="004B6DAC" w:rsidRPr="00C40A8E">
        <w:rPr>
          <w:lang w:val="fr-FR"/>
        </w:rPr>
        <w:t>traduction de Jean Paris, Paris, L’Arche, 195</w:t>
      </w:r>
      <w:r w:rsidR="0063642C" w:rsidRPr="00C40A8E">
        <w:rPr>
          <w:lang w:val="fr-FR"/>
        </w:rPr>
        <w:t>3</w:t>
      </w:r>
      <w:r w:rsidR="004B6DAC" w:rsidRPr="00C40A8E">
        <w:rPr>
          <w:lang w:val="fr-FR"/>
        </w:rPr>
        <w:t>)</w:t>
      </w:r>
      <w:r w:rsidR="00EE609F" w:rsidRPr="00C40A8E">
        <w:rPr>
          <w:lang w:val="fr-FR"/>
        </w:rPr>
        <w:t xml:space="preserve"> et </w:t>
      </w:r>
      <w:r w:rsidR="00344140" w:rsidRPr="00C40A8E">
        <w:rPr>
          <w:lang w:val="fr-FR"/>
        </w:rPr>
        <w:t>sa suite, le célèbre</w:t>
      </w:r>
      <w:r w:rsidR="00344140" w:rsidRPr="00C40A8E">
        <w:rPr>
          <w:i/>
          <w:lang w:val="fr-FR"/>
        </w:rPr>
        <w:t xml:space="preserve"> New </w:t>
      </w:r>
      <w:proofErr w:type="spellStart"/>
      <w:r w:rsidR="00344140" w:rsidRPr="00C40A8E">
        <w:rPr>
          <w:i/>
          <w:lang w:val="fr-FR"/>
        </w:rPr>
        <w:t>Ways</w:t>
      </w:r>
      <w:proofErr w:type="spellEnd"/>
      <w:r w:rsidR="00344140" w:rsidRPr="00C40A8E">
        <w:rPr>
          <w:i/>
          <w:lang w:val="fr-FR"/>
        </w:rPr>
        <w:t xml:space="preserve"> in </w:t>
      </w:r>
      <w:proofErr w:type="spellStart"/>
      <w:r w:rsidR="00344140" w:rsidRPr="00C40A8E">
        <w:rPr>
          <w:i/>
          <w:lang w:val="fr-FR"/>
        </w:rPr>
        <w:t>Psychoanalysis</w:t>
      </w:r>
      <w:proofErr w:type="spellEnd"/>
      <w:r w:rsidR="00344140" w:rsidRPr="00C40A8E">
        <w:rPr>
          <w:lang w:val="fr-FR"/>
        </w:rPr>
        <w:t xml:space="preserve"> (1939) (</w:t>
      </w:r>
      <w:r w:rsidR="00B3759D" w:rsidRPr="00C40A8E">
        <w:rPr>
          <w:lang w:val="fr-FR"/>
        </w:rPr>
        <w:t xml:space="preserve">première </w:t>
      </w:r>
      <w:r w:rsidR="008070B7" w:rsidRPr="00C40A8E">
        <w:rPr>
          <w:lang w:val="fr-FR"/>
        </w:rPr>
        <w:t>publication en</w:t>
      </w:r>
      <w:r w:rsidR="00344140" w:rsidRPr="00C40A8E">
        <w:rPr>
          <w:lang w:val="fr-FR"/>
        </w:rPr>
        <w:t xml:space="preserve"> français, </w:t>
      </w:r>
      <w:r w:rsidR="00344140" w:rsidRPr="00C40A8E">
        <w:rPr>
          <w:i/>
          <w:lang w:val="fr-FR"/>
        </w:rPr>
        <w:t>Les Voies nouvelles de la psychanalyse</w:t>
      </w:r>
      <w:r w:rsidR="00E6218E" w:rsidRPr="00C40A8E">
        <w:rPr>
          <w:lang w:val="fr-FR"/>
        </w:rPr>
        <w:t xml:space="preserve">, </w:t>
      </w:r>
      <w:r w:rsidR="00344140" w:rsidRPr="00C40A8E">
        <w:rPr>
          <w:lang w:val="fr-FR"/>
        </w:rPr>
        <w:t>1951).</w:t>
      </w:r>
      <w:r w:rsidR="0063642C" w:rsidRPr="00C40A8E">
        <w:rPr>
          <w:lang w:val="fr-FR"/>
        </w:rPr>
        <w:t xml:space="preserve"> Horney affi</w:t>
      </w:r>
      <w:r w:rsidR="0063642C" w:rsidRPr="0063642C">
        <w:rPr>
          <w:lang w:val="fr-FR"/>
        </w:rPr>
        <w:t xml:space="preserve">rmait </w:t>
      </w:r>
      <w:r w:rsidR="0043608A">
        <w:rPr>
          <w:lang w:val="fr-FR"/>
        </w:rPr>
        <w:t>ouvertement</w:t>
      </w:r>
      <w:r w:rsidR="0063642C" w:rsidRPr="0063642C">
        <w:rPr>
          <w:lang w:val="fr-FR"/>
        </w:rPr>
        <w:t xml:space="preserve"> que la </w:t>
      </w:r>
      <w:r w:rsidR="0074112B">
        <w:rPr>
          <w:lang w:val="fr-FR"/>
        </w:rPr>
        <w:t xml:space="preserve">« partialité de Freud à </w:t>
      </w:r>
      <w:r w:rsidR="00DC2470">
        <w:rPr>
          <w:lang w:val="fr-FR"/>
        </w:rPr>
        <w:t>porter attention au</w:t>
      </w:r>
      <w:r w:rsidR="0063642C" w:rsidRPr="0063642C">
        <w:rPr>
          <w:lang w:val="fr-FR"/>
        </w:rPr>
        <w:t xml:space="preserve"> principe de plai</w:t>
      </w:r>
      <w:r w:rsidR="0063642C">
        <w:rPr>
          <w:lang w:val="fr-FR"/>
        </w:rPr>
        <w:t xml:space="preserve">sir, </w:t>
      </w:r>
      <w:r w:rsidR="00930855">
        <w:rPr>
          <w:lang w:val="fr-FR"/>
        </w:rPr>
        <w:t xml:space="preserve">implicite dans la théorie de la libido » devait </w:t>
      </w:r>
      <w:r w:rsidR="00930855" w:rsidRPr="00BE04BD">
        <w:rPr>
          <w:lang w:val="fr-FR"/>
        </w:rPr>
        <w:t>être remplacé</w:t>
      </w:r>
      <w:r w:rsidR="00673D4C" w:rsidRPr="00BE04BD">
        <w:rPr>
          <w:lang w:val="fr-FR"/>
        </w:rPr>
        <w:t>e</w:t>
      </w:r>
      <w:r w:rsidR="00930855" w:rsidRPr="00BE04BD">
        <w:rPr>
          <w:lang w:val="fr-FR"/>
        </w:rPr>
        <w:t xml:space="preserve"> par une « orientation sociologique » dans laquelle le « besoin de sécurité » dans un environnement </w:t>
      </w:r>
      <w:r w:rsidR="000A1B45" w:rsidRPr="00BE04BD">
        <w:rPr>
          <w:lang w:val="fr-FR"/>
        </w:rPr>
        <w:t>inéluctablement accablant était</w:t>
      </w:r>
      <w:r w:rsidR="00774410" w:rsidRPr="00BE04BD">
        <w:rPr>
          <w:lang w:val="fr-FR"/>
        </w:rPr>
        <w:t xml:space="preserve"> </w:t>
      </w:r>
      <w:r w:rsidR="00D37689" w:rsidRPr="00BE04BD">
        <w:rPr>
          <w:lang w:val="fr-FR"/>
        </w:rPr>
        <w:t>le but</w:t>
      </w:r>
      <w:r w:rsidR="000A1B45" w:rsidRPr="00BE04BD">
        <w:rPr>
          <w:lang w:val="fr-FR"/>
        </w:rPr>
        <w:t xml:space="preserve"> prééminent de </w:t>
      </w:r>
      <w:r w:rsidR="0011114B" w:rsidRPr="00BE04BD">
        <w:rPr>
          <w:lang w:val="fr-FR"/>
        </w:rPr>
        <w:t>l</w:t>
      </w:r>
      <w:r w:rsidR="00774410" w:rsidRPr="00BE04BD">
        <w:rPr>
          <w:lang w:val="fr-FR"/>
        </w:rPr>
        <w:t>’existence humaine</w:t>
      </w:r>
      <w:r w:rsidR="000A1B45" w:rsidRPr="00BE04BD">
        <w:rPr>
          <w:rStyle w:val="Appeldenotedefin"/>
          <w:szCs w:val="24"/>
        </w:rPr>
        <w:endnoteReference w:id="6"/>
      </w:r>
      <w:r w:rsidR="000A1B45" w:rsidRPr="00BE04BD">
        <w:rPr>
          <w:lang w:val="fr-FR"/>
        </w:rPr>
        <w:t xml:space="preserve">. Plus généralement, Horney affirmait que </w:t>
      </w:r>
      <w:r w:rsidR="007B7C19" w:rsidRPr="00BE04BD">
        <w:rPr>
          <w:lang w:val="fr-FR"/>
        </w:rPr>
        <w:t>« </w:t>
      </w:r>
      <w:r w:rsidR="000A1B45" w:rsidRPr="00BE04BD">
        <w:rPr>
          <w:lang w:val="fr-FR"/>
        </w:rPr>
        <w:t xml:space="preserve">le concept de libido </w:t>
      </w:r>
      <w:r w:rsidR="00003C17" w:rsidRPr="00BE04BD">
        <w:rPr>
          <w:lang w:val="fr-FR"/>
        </w:rPr>
        <w:t xml:space="preserve">n’est pas </w:t>
      </w:r>
      <w:r w:rsidR="00003C17" w:rsidRPr="00BE04BD">
        <w:rPr>
          <w:lang w:val="fr-FR"/>
        </w:rPr>
        <w:lastRenderedPageBreak/>
        <w:t>démontré [</w:t>
      </w:r>
      <w:r w:rsidR="00075181" w:rsidRPr="00BE04BD">
        <w:rPr>
          <w:lang w:val="fr-FR"/>
        </w:rPr>
        <w:t>et que</w:t>
      </w:r>
      <w:r w:rsidR="00003C17" w:rsidRPr="00BE04BD">
        <w:rPr>
          <w:lang w:val="fr-FR"/>
        </w:rPr>
        <w:t>] la validité</w:t>
      </w:r>
      <w:r w:rsidR="00003C17">
        <w:rPr>
          <w:lang w:val="fr-FR"/>
        </w:rPr>
        <w:t xml:space="preserve"> des données concernant les zones érogènes est fortement </w:t>
      </w:r>
      <w:r w:rsidR="009D09B3">
        <w:rPr>
          <w:lang w:val="fr-FR"/>
        </w:rPr>
        <w:t>sujette</w:t>
      </w:r>
      <w:r w:rsidR="005070D1">
        <w:rPr>
          <w:lang w:val="fr-FR"/>
        </w:rPr>
        <w:t xml:space="preserve"> à caution</w:t>
      </w:r>
      <w:r w:rsidR="00003C17" w:rsidRPr="00496D03">
        <w:rPr>
          <w:rStyle w:val="Appeldenotedefin"/>
          <w:szCs w:val="24"/>
        </w:rPr>
        <w:endnoteReference w:id="7"/>
      </w:r>
      <w:r w:rsidR="00003C17">
        <w:rPr>
          <w:lang w:val="fr-FR"/>
        </w:rPr>
        <w:t>. »</w:t>
      </w:r>
    </w:p>
    <w:p w14:paraId="6E2E9D9E" w14:textId="23332F63" w:rsidR="00A20F7D" w:rsidRPr="006E227F" w:rsidRDefault="00EF135D" w:rsidP="00885DFD">
      <w:pPr>
        <w:pStyle w:val="Sansinterligne"/>
        <w:ind w:firstLine="720"/>
        <w:rPr>
          <w:i/>
          <w:lang w:val="fr-FR"/>
        </w:rPr>
      </w:pPr>
      <w:r>
        <w:rPr>
          <w:lang w:val="fr-FR"/>
        </w:rPr>
        <w:t>De nos jours</w:t>
      </w:r>
      <w:r w:rsidR="000F1523" w:rsidRPr="000F1523">
        <w:rPr>
          <w:lang w:val="fr-FR"/>
        </w:rPr>
        <w:t xml:space="preserve">, Horney est généralement </w:t>
      </w:r>
      <w:r w:rsidR="002C7B97">
        <w:rPr>
          <w:lang w:val="fr-FR"/>
        </w:rPr>
        <w:t xml:space="preserve">avant tout </w:t>
      </w:r>
      <w:r w:rsidR="006F52F4" w:rsidRPr="000F1523">
        <w:rPr>
          <w:lang w:val="fr-FR"/>
        </w:rPr>
        <w:t>considé</w:t>
      </w:r>
      <w:r w:rsidR="006F52F4">
        <w:rPr>
          <w:lang w:val="fr-FR"/>
        </w:rPr>
        <w:t xml:space="preserve">rée </w:t>
      </w:r>
      <w:r w:rsidR="000F1523">
        <w:rPr>
          <w:lang w:val="fr-FR"/>
        </w:rPr>
        <w:t>comme une féministe et</w:t>
      </w:r>
      <w:r w:rsidR="007E23A5">
        <w:rPr>
          <w:lang w:val="fr-FR"/>
        </w:rPr>
        <w:t xml:space="preserve">, </w:t>
      </w:r>
      <w:r w:rsidR="000F1523">
        <w:rPr>
          <w:lang w:val="fr-FR"/>
        </w:rPr>
        <w:t xml:space="preserve">pour certains </w:t>
      </w:r>
      <w:r w:rsidR="00C40A8E">
        <w:rPr>
          <w:lang w:val="fr-FR"/>
        </w:rPr>
        <w:t>puristes</w:t>
      </w:r>
      <w:r w:rsidR="001154A5">
        <w:rPr>
          <w:lang w:val="fr-FR"/>
        </w:rPr>
        <w:t>,</w:t>
      </w:r>
      <w:r w:rsidR="000F1523">
        <w:rPr>
          <w:lang w:val="fr-FR"/>
        </w:rPr>
        <w:t xml:space="preserve"> même pas </w:t>
      </w:r>
      <w:r w:rsidR="001154A5">
        <w:rPr>
          <w:lang w:val="fr-FR"/>
        </w:rPr>
        <w:t xml:space="preserve">comme </w:t>
      </w:r>
      <w:r w:rsidR="000F1523">
        <w:rPr>
          <w:lang w:val="fr-FR"/>
        </w:rPr>
        <w:t xml:space="preserve">une </w:t>
      </w:r>
      <w:r w:rsidR="005A0DA7">
        <w:rPr>
          <w:lang w:val="fr-FR"/>
        </w:rPr>
        <w:t xml:space="preserve">vraie </w:t>
      </w:r>
      <w:r w:rsidR="000F1523">
        <w:rPr>
          <w:lang w:val="fr-FR"/>
        </w:rPr>
        <w:t xml:space="preserve">analyste. </w:t>
      </w:r>
      <w:r w:rsidR="000F1523" w:rsidRPr="000F1523">
        <w:rPr>
          <w:lang w:val="fr-FR"/>
        </w:rPr>
        <w:t>Elle reste surtout connue pour sa critique de</w:t>
      </w:r>
      <w:r w:rsidR="000F1523">
        <w:rPr>
          <w:lang w:val="fr-FR"/>
        </w:rPr>
        <w:t xml:space="preserve"> l’idée d</w:t>
      </w:r>
      <w:r w:rsidR="007F463F">
        <w:rPr>
          <w:lang w:val="fr-FR"/>
        </w:rPr>
        <w:t>e l’</w:t>
      </w:r>
      <w:r w:rsidR="000F1523">
        <w:rPr>
          <w:lang w:val="fr-FR"/>
        </w:rPr>
        <w:t xml:space="preserve">« envie du pénis » et </w:t>
      </w:r>
      <w:r w:rsidR="00F56891">
        <w:rPr>
          <w:lang w:val="fr-FR"/>
        </w:rPr>
        <w:t>sa suggestion</w:t>
      </w:r>
      <w:r w:rsidR="000F1523">
        <w:rPr>
          <w:lang w:val="fr-FR"/>
        </w:rPr>
        <w:t xml:space="preserve"> que les </w:t>
      </w:r>
      <w:r w:rsidR="001661F5" w:rsidRPr="00137365">
        <w:rPr>
          <w:i/>
          <w:lang w:val="fr-FR"/>
        </w:rPr>
        <w:t>hommes</w:t>
      </w:r>
      <w:r w:rsidR="000F1523">
        <w:rPr>
          <w:lang w:val="fr-FR"/>
        </w:rPr>
        <w:t xml:space="preserve"> pourraient bien souffrir d’une « envie d’utérus » face la capacité génésique de la femme</w:t>
      </w:r>
      <w:r w:rsidR="000F1523" w:rsidRPr="00496D03">
        <w:rPr>
          <w:rStyle w:val="Appeldenotedefin"/>
          <w:szCs w:val="24"/>
        </w:rPr>
        <w:endnoteReference w:id="8"/>
      </w:r>
      <w:r w:rsidR="000F1523">
        <w:rPr>
          <w:lang w:val="fr-FR"/>
        </w:rPr>
        <w:t xml:space="preserve">. </w:t>
      </w:r>
      <w:r w:rsidR="006F52F4">
        <w:rPr>
          <w:lang w:val="fr-FR"/>
        </w:rPr>
        <w:t>Je</w:t>
      </w:r>
      <w:r w:rsidR="000F1523">
        <w:rPr>
          <w:lang w:val="fr-FR"/>
        </w:rPr>
        <w:t xml:space="preserve"> pense</w:t>
      </w:r>
      <w:r w:rsidR="006F52F4">
        <w:rPr>
          <w:lang w:val="fr-FR"/>
        </w:rPr>
        <w:t>, cependant,</w:t>
      </w:r>
      <w:r w:rsidR="000F1523">
        <w:rPr>
          <w:lang w:val="fr-FR"/>
        </w:rPr>
        <w:t xml:space="preserve"> qu’elle doit aussi être comprise </w:t>
      </w:r>
      <w:r w:rsidR="00137365" w:rsidRPr="00BE04BD">
        <w:rPr>
          <w:lang w:val="fr-FR"/>
        </w:rPr>
        <w:t xml:space="preserve">comme une théoricienne de la sexualité (et non seulement du genre) et </w:t>
      </w:r>
      <w:r w:rsidR="00705239" w:rsidRPr="00BE04BD">
        <w:rPr>
          <w:lang w:val="fr-FR"/>
        </w:rPr>
        <w:t>– surtout</w:t>
      </w:r>
      <w:r w:rsidR="0006332D" w:rsidRPr="00BE04BD">
        <w:rPr>
          <w:lang w:val="fr-FR"/>
        </w:rPr>
        <w:t xml:space="preserve"> – comme quelqu’un qui a </w:t>
      </w:r>
      <w:proofErr w:type="spellStart"/>
      <w:r w:rsidR="0006332D" w:rsidRPr="00BE04BD">
        <w:rPr>
          <w:lang w:val="fr-FR"/>
        </w:rPr>
        <w:t>re</w:t>
      </w:r>
      <w:proofErr w:type="spellEnd"/>
      <w:r w:rsidR="0006332D" w:rsidRPr="00BE04BD">
        <w:rPr>
          <w:lang w:val="fr-FR"/>
        </w:rPr>
        <w:t>-théorisé</w:t>
      </w:r>
      <w:r w:rsidR="004B7277" w:rsidRPr="00BE04BD">
        <w:rPr>
          <w:lang w:val="fr-FR"/>
        </w:rPr>
        <w:t xml:space="preserve">, d’une manière intéressante, </w:t>
      </w:r>
      <w:r w:rsidR="0006332D" w:rsidRPr="00BE04BD">
        <w:rPr>
          <w:lang w:val="fr-FR"/>
        </w:rPr>
        <w:t xml:space="preserve">les relations entre la sexualité et les autres dimensions de l’existence. Comme elle l’écrit dans son livre de 1937 – </w:t>
      </w:r>
      <w:r w:rsidR="0055053A" w:rsidRPr="00BE04BD">
        <w:rPr>
          <w:lang w:val="fr-FR"/>
        </w:rPr>
        <w:t xml:space="preserve">« tout </w:t>
      </w:r>
      <w:r w:rsidR="0055053A" w:rsidRPr="00BE04BD">
        <w:rPr>
          <w:rFonts w:cs="Times New Roman"/>
          <w:szCs w:val="24"/>
          <w:lang w:val="fr-FR"/>
        </w:rPr>
        <w:t xml:space="preserve">comme </w:t>
      </w:r>
      <w:r w:rsidR="00847851" w:rsidRPr="00BE04BD">
        <w:rPr>
          <w:rFonts w:cs="Times New Roman"/>
          <w:color w:val="000000"/>
          <w:szCs w:val="24"/>
          <w:lang w:val="fr-FR"/>
        </w:rPr>
        <w:t>“</w:t>
      </w:r>
      <w:r w:rsidR="0055053A" w:rsidRPr="00BE04BD">
        <w:rPr>
          <w:rFonts w:cs="Times New Roman"/>
          <w:szCs w:val="24"/>
          <w:lang w:val="fr-FR"/>
        </w:rPr>
        <w:t>tout ce qui brille n’est pas or</w:t>
      </w:r>
      <w:r w:rsidR="00311752" w:rsidRPr="00BE04BD">
        <w:rPr>
          <w:rFonts w:cs="Times New Roman"/>
          <w:szCs w:val="24"/>
          <w:lang w:val="fr-FR"/>
        </w:rPr>
        <w:t> </w:t>
      </w:r>
      <w:r w:rsidR="00847851" w:rsidRPr="00BE04BD">
        <w:rPr>
          <w:rFonts w:cs="Times New Roman"/>
          <w:szCs w:val="24"/>
          <w:lang w:val="fr-FR"/>
        </w:rPr>
        <w:t>”</w:t>
      </w:r>
      <w:r w:rsidR="00ED5CC8" w:rsidRPr="00BE04BD">
        <w:rPr>
          <w:rFonts w:cs="Times New Roman"/>
          <w:szCs w:val="24"/>
          <w:lang w:val="fr-FR"/>
        </w:rPr>
        <w:t>»</w:t>
      </w:r>
      <w:r w:rsidR="0055053A" w:rsidRPr="00BE04BD">
        <w:rPr>
          <w:rFonts w:cs="Times New Roman"/>
          <w:szCs w:val="24"/>
          <w:lang w:val="fr-FR"/>
        </w:rPr>
        <w:t>,</w:t>
      </w:r>
      <w:r w:rsidR="00F41BA0" w:rsidRPr="00BE04BD">
        <w:rPr>
          <w:rFonts w:cs="Times New Roman"/>
          <w:szCs w:val="24"/>
          <w:lang w:val="fr-FR"/>
        </w:rPr>
        <w:t xml:space="preserve"> </w:t>
      </w:r>
      <w:r w:rsidR="0055053A" w:rsidRPr="00BE04BD">
        <w:rPr>
          <w:rFonts w:cs="Times New Roman"/>
          <w:szCs w:val="24"/>
          <w:lang w:val="fr-FR"/>
        </w:rPr>
        <w:t>« tout ce qui ressemble à de la sexualité n’en est pas ». Le simple</w:t>
      </w:r>
      <w:r w:rsidR="0055053A" w:rsidRPr="00BE04BD">
        <w:rPr>
          <w:lang w:val="fr-FR"/>
        </w:rPr>
        <w:t xml:space="preserve"> fait que quelque chose ait l’air sexuel – voire implique </w:t>
      </w:r>
      <w:r w:rsidR="00090C83" w:rsidRPr="00BE04BD">
        <w:rPr>
          <w:lang w:val="fr-FR"/>
        </w:rPr>
        <w:t>des actes sexuels</w:t>
      </w:r>
      <w:r w:rsidR="0055053A" w:rsidRPr="00BE04BD">
        <w:rPr>
          <w:lang w:val="fr-FR"/>
        </w:rPr>
        <w:t xml:space="preserve"> au </w:t>
      </w:r>
      <w:r w:rsidR="00396961" w:rsidRPr="00BE04BD">
        <w:rPr>
          <w:lang w:val="fr-FR"/>
        </w:rPr>
        <w:t>propre</w:t>
      </w:r>
      <w:r w:rsidR="0055053A" w:rsidRPr="00BE04BD">
        <w:rPr>
          <w:lang w:val="fr-FR"/>
        </w:rPr>
        <w:t xml:space="preserve"> – ne signifie pas que son objet ou sa fonction soi</w:t>
      </w:r>
      <w:r w:rsidR="00650061" w:rsidRPr="00BE04BD">
        <w:rPr>
          <w:lang w:val="fr-FR"/>
        </w:rPr>
        <w:t>en</w:t>
      </w:r>
      <w:r w:rsidR="0055053A" w:rsidRPr="00BE04BD">
        <w:rPr>
          <w:lang w:val="fr-FR"/>
        </w:rPr>
        <w:t xml:space="preserve">t </w:t>
      </w:r>
      <w:r w:rsidR="00ED5CC8" w:rsidRPr="00BE04BD">
        <w:rPr>
          <w:lang w:val="fr-FR"/>
        </w:rPr>
        <w:t>avant tout sexuels</w:t>
      </w:r>
      <w:r w:rsidR="0089330C" w:rsidRPr="00BE04BD">
        <w:rPr>
          <w:lang w:val="fr-FR"/>
        </w:rPr>
        <w:t>, l</w:t>
      </w:r>
      <w:r w:rsidR="00746A37" w:rsidRPr="00BE04BD">
        <w:rPr>
          <w:lang w:val="fr-FR"/>
        </w:rPr>
        <w:t>es</w:t>
      </w:r>
      <w:r w:rsidR="004C40FC" w:rsidRPr="00BE04BD">
        <w:rPr>
          <w:lang w:val="fr-FR"/>
        </w:rPr>
        <w:t xml:space="preserve"> actes sexuels </w:t>
      </w:r>
      <w:r w:rsidR="00746A37" w:rsidRPr="00BE04BD">
        <w:rPr>
          <w:lang w:val="fr-FR"/>
        </w:rPr>
        <w:t>p</w:t>
      </w:r>
      <w:r w:rsidR="0089330C" w:rsidRPr="00BE04BD">
        <w:rPr>
          <w:lang w:val="fr-FR"/>
        </w:rPr>
        <w:t>ou</w:t>
      </w:r>
      <w:r w:rsidR="00746A37" w:rsidRPr="00BE04BD">
        <w:rPr>
          <w:lang w:val="fr-FR"/>
        </w:rPr>
        <w:t>v</w:t>
      </w:r>
      <w:r w:rsidR="0089330C" w:rsidRPr="00BE04BD">
        <w:rPr>
          <w:lang w:val="fr-FR"/>
        </w:rPr>
        <w:t>a</w:t>
      </w:r>
      <w:r w:rsidR="00746A37" w:rsidRPr="00BE04BD">
        <w:rPr>
          <w:lang w:val="fr-FR"/>
        </w:rPr>
        <w:t xml:space="preserve">nt </w:t>
      </w:r>
      <w:r w:rsidR="00A20F7D" w:rsidRPr="00BE04BD">
        <w:rPr>
          <w:lang w:val="fr-FR"/>
        </w:rPr>
        <w:t>répond</w:t>
      </w:r>
      <w:r w:rsidR="00746A37" w:rsidRPr="00BE04BD">
        <w:rPr>
          <w:lang w:val="fr-FR"/>
        </w:rPr>
        <w:t xml:space="preserve">re </w:t>
      </w:r>
      <w:r w:rsidR="00A20F7D" w:rsidRPr="00BE04BD">
        <w:rPr>
          <w:lang w:val="fr-FR"/>
        </w:rPr>
        <w:t>à</w:t>
      </w:r>
      <w:r w:rsidR="004C40FC" w:rsidRPr="00BE04BD">
        <w:rPr>
          <w:lang w:val="fr-FR"/>
        </w:rPr>
        <w:t xml:space="preserve"> toutes sortes d’</w:t>
      </w:r>
      <w:r w:rsidR="007F37A9" w:rsidRPr="00BE04BD">
        <w:rPr>
          <w:lang w:val="fr-FR"/>
        </w:rPr>
        <w:t xml:space="preserve">autres </w:t>
      </w:r>
      <w:r w:rsidR="004C40FC" w:rsidRPr="00BE04BD">
        <w:rPr>
          <w:lang w:val="fr-FR"/>
        </w:rPr>
        <w:t>objectifs émotionnels</w:t>
      </w:r>
      <w:r w:rsidR="00AC4557">
        <w:rPr>
          <w:lang w:val="fr-FR"/>
        </w:rPr>
        <w:t>.</w:t>
      </w:r>
      <w:r w:rsidR="004C40FC">
        <w:rPr>
          <w:lang w:val="fr-FR"/>
        </w:rPr>
        <w:t xml:space="preserve"> </w:t>
      </w:r>
      <w:r w:rsidR="004C40FC" w:rsidRPr="00BE04BD">
        <w:rPr>
          <w:lang w:val="fr-FR"/>
        </w:rPr>
        <w:t>De plus</w:t>
      </w:r>
      <w:r w:rsidR="00A20F7D" w:rsidRPr="00BE04BD">
        <w:rPr>
          <w:lang w:val="fr-FR"/>
        </w:rPr>
        <w:t xml:space="preserve">, </w:t>
      </w:r>
      <w:r w:rsidR="00AC4557" w:rsidRPr="00BE04BD">
        <w:rPr>
          <w:lang w:val="fr-FR"/>
        </w:rPr>
        <w:t xml:space="preserve">même </w:t>
      </w:r>
      <w:r w:rsidR="00F40560" w:rsidRPr="00BE04BD">
        <w:rPr>
          <w:lang w:val="fr-FR"/>
        </w:rPr>
        <w:t>dans le cas</w:t>
      </w:r>
      <w:r w:rsidR="00A20F7D" w:rsidRPr="00BE04BD">
        <w:rPr>
          <w:lang w:val="fr-FR"/>
        </w:rPr>
        <w:t xml:space="preserve"> de problèmes sexuels, Horney repens</w:t>
      </w:r>
      <w:r w:rsidR="00231F52" w:rsidRPr="00BE04BD">
        <w:rPr>
          <w:lang w:val="fr-FR"/>
        </w:rPr>
        <w:t>e</w:t>
      </w:r>
      <w:r w:rsidR="00A20F7D" w:rsidRPr="00BE04BD">
        <w:rPr>
          <w:lang w:val="fr-FR"/>
        </w:rPr>
        <w:t xml:space="preserve"> </w:t>
      </w:r>
      <w:r w:rsidR="00081C5D" w:rsidRPr="00BE04BD">
        <w:rPr>
          <w:lang w:val="fr-FR"/>
        </w:rPr>
        <w:t>le sens de la relation</w:t>
      </w:r>
      <w:r w:rsidR="00B76B7F" w:rsidRPr="00BE04BD">
        <w:rPr>
          <w:lang w:val="fr-FR"/>
        </w:rPr>
        <w:t xml:space="preserve"> de cause à effet. Pour elle, </w:t>
      </w:r>
      <w:r w:rsidR="001A4D9D" w:rsidRPr="00BE04BD">
        <w:rPr>
          <w:lang w:val="fr-FR"/>
        </w:rPr>
        <w:t>« Les problèmes sexuels sont</w:t>
      </w:r>
      <w:r w:rsidR="00F254AF" w:rsidRPr="00BE04BD">
        <w:rPr>
          <w:lang w:val="fr-FR"/>
        </w:rPr>
        <w:t xml:space="preserve"> plutôt</w:t>
      </w:r>
      <w:r w:rsidR="001A4D9D" w:rsidRPr="00BE04BD">
        <w:rPr>
          <w:lang w:val="fr-FR"/>
        </w:rPr>
        <w:t xml:space="preserve"> </w:t>
      </w:r>
      <w:r w:rsidR="00987E47" w:rsidRPr="00BE04BD">
        <w:rPr>
          <w:lang w:val="fr-FR"/>
        </w:rPr>
        <w:t>l’</w:t>
      </w:r>
      <w:r w:rsidR="001A4D9D" w:rsidRPr="00BE04BD">
        <w:rPr>
          <w:lang w:val="fr-FR"/>
        </w:rPr>
        <w:t xml:space="preserve">effet </w:t>
      </w:r>
      <w:r w:rsidR="0092138F" w:rsidRPr="00BE04BD">
        <w:rPr>
          <w:lang w:val="fr-FR"/>
        </w:rPr>
        <w:t>que</w:t>
      </w:r>
      <w:r w:rsidR="001A4D9D" w:rsidRPr="00BE04BD">
        <w:rPr>
          <w:lang w:val="fr-FR"/>
        </w:rPr>
        <w:t xml:space="preserve"> la cause de la </w:t>
      </w:r>
      <w:r w:rsidR="001A4D9D" w:rsidRPr="00146482">
        <w:rPr>
          <w:lang w:val="fr-FR"/>
        </w:rPr>
        <w:t xml:space="preserve">structure névrotique de la </w:t>
      </w:r>
      <w:r w:rsidR="005B2A34" w:rsidRPr="00146482">
        <w:rPr>
          <w:lang w:val="fr-FR"/>
        </w:rPr>
        <w:t>personnalité</w:t>
      </w:r>
      <w:r w:rsidR="00FC3177" w:rsidRPr="00146482">
        <w:rPr>
          <w:rStyle w:val="Appeldenotedefin"/>
          <w:szCs w:val="24"/>
        </w:rPr>
        <w:endnoteReference w:id="9"/>
      </w:r>
      <w:r w:rsidR="00FC3177" w:rsidRPr="00146482">
        <w:rPr>
          <w:lang w:val="fr-FR"/>
        </w:rPr>
        <w:t>. »</w:t>
      </w:r>
      <w:r w:rsidR="000D572D" w:rsidRPr="00146482">
        <w:rPr>
          <w:lang w:val="fr-FR"/>
        </w:rPr>
        <w:t xml:space="preserve"> Fromm, également, dans son </w:t>
      </w:r>
      <w:r w:rsidR="00CB1E44" w:rsidRPr="00146482">
        <w:rPr>
          <w:lang w:val="fr-FR"/>
        </w:rPr>
        <w:t>œuvre majeure</w:t>
      </w:r>
      <w:r w:rsidR="000D572D" w:rsidRPr="00146482">
        <w:rPr>
          <w:lang w:val="fr-FR"/>
        </w:rPr>
        <w:t xml:space="preserve"> de 1941, </w:t>
      </w:r>
      <w:r w:rsidR="000D572D" w:rsidRPr="00146482">
        <w:rPr>
          <w:i/>
          <w:lang w:val="fr-FR"/>
        </w:rPr>
        <w:t xml:space="preserve">Escape </w:t>
      </w:r>
      <w:proofErr w:type="spellStart"/>
      <w:r w:rsidR="000D572D" w:rsidRPr="00146482">
        <w:rPr>
          <w:i/>
          <w:lang w:val="fr-FR"/>
        </w:rPr>
        <w:t>from</w:t>
      </w:r>
      <w:proofErr w:type="spellEnd"/>
      <w:r w:rsidR="000D572D" w:rsidRPr="00146482">
        <w:rPr>
          <w:i/>
          <w:lang w:val="fr-FR"/>
        </w:rPr>
        <w:t xml:space="preserve"> </w:t>
      </w:r>
      <w:proofErr w:type="spellStart"/>
      <w:r w:rsidR="000D572D" w:rsidRPr="00146482">
        <w:rPr>
          <w:i/>
          <w:lang w:val="fr-FR"/>
        </w:rPr>
        <w:t>Freedom</w:t>
      </w:r>
      <w:proofErr w:type="spellEnd"/>
      <w:r w:rsidR="000D572D" w:rsidRPr="00146482">
        <w:rPr>
          <w:i/>
          <w:lang w:val="fr-FR"/>
        </w:rPr>
        <w:t xml:space="preserve"> </w:t>
      </w:r>
      <w:r w:rsidR="000D572D" w:rsidRPr="00146482">
        <w:rPr>
          <w:lang w:val="fr-FR"/>
        </w:rPr>
        <w:t>(en français,</w:t>
      </w:r>
      <w:r w:rsidR="000D572D" w:rsidRPr="00146482">
        <w:rPr>
          <w:i/>
          <w:lang w:val="fr-FR"/>
        </w:rPr>
        <w:t xml:space="preserve"> La Peur de la liberté, </w:t>
      </w:r>
      <w:r w:rsidR="001245BE" w:rsidRPr="00146482">
        <w:rPr>
          <w:lang w:val="fr-FR"/>
        </w:rPr>
        <w:t>traduction de</w:t>
      </w:r>
      <w:r w:rsidR="004A5358" w:rsidRPr="00146482">
        <w:rPr>
          <w:lang w:val="fr-FR"/>
        </w:rPr>
        <w:t xml:space="preserve"> </w:t>
      </w:r>
      <w:r w:rsidR="001245BE" w:rsidRPr="00146482">
        <w:rPr>
          <w:lang w:val="fr-FR"/>
        </w:rPr>
        <w:t>C.</w:t>
      </w:r>
      <w:r w:rsidR="00EA5E05" w:rsidRPr="00146482">
        <w:rPr>
          <w:lang w:val="fr-FR"/>
        </w:rPr>
        <w:t xml:space="preserve"> </w:t>
      </w:r>
      <w:proofErr w:type="spellStart"/>
      <w:r w:rsidR="00EA5E05" w:rsidRPr="00146482">
        <w:rPr>
          <w:lang w:val="fr-FR"/>
        </w:rPr>
        <w:t>Jans</w:t>
      </w:r>
      <w:r w:rsidR="00C1641C" w:rsidRPr="00146482">
        <w:rPr>
          <w:lang w:val="fr-FR"/>
        </w:rPr>
        <w:t>ens</w:t>
      </w:r>
      <w:proofErr w:type="spellEnd"/>
      <w:r w:rsidR="00EA5E05" w:rsidRPr="00146482">
        <w:rPr>
          <w:lang w:val="fr-FR"/>
        </w:rPr>
        <w:t>,</w:t>
      </w:r>
      <w:r w:rsidR="001245BE" w:rsidRPr="00146482">
        <w:rPr>
          <w:lang w:val="fr-FR"/>
        </w:rPr>
        <w:t xml:space="preserve"> Paris, </w:t>
      </w:r>
      <w:proofErr w:type="spellStart"/>
      <w:r w:rsidR="001245BE" w:rsidRPr="00146482">
        <w:rPr>
          <w:lang w:val="fr-FR"/>
        </w:rPr>
        <w:t>Buchet</w:t>
      </w:r>
      <w:proofErr w:type="spellEnd"/>
      <w:r w:rsidR="001245BE" w:rsidRPr="00146482">
        <w:rPr>
          <w:lang w:val="fr-FR"/>
        </w:rPr>
        <w:t>-Chastel,</w:t>
      </w:r>
      <w:r w:rsidR="00EA5E05" w:rsidRPr="00146482">
        <w:rPr>
          <w:lang w:val="fr-FR"/>
        </w:rPr>
        <w:t xml:space="preserve"> 1963</w:t>
      </w:r>
      <w:r w:rsidR="00EA5E05" w:rsidRPr="00146482">
        <w:rPr>
          <w:i/>
          <w:lang w:val="fr-FR"/>
        </w:rPr>
        <w:t>)</w:t>
      </w:r>
      <w:r w:rsidR="00885DFD" w:rsidRPr="00146482">
        <w:rPr>
          <w:i/>
          <w:lang w:val="fr-FR"/>
        </w:rPr>
        <w:t xml:space="preserve">, </w:t>
      </w:r>
      <w:r w:rsidR="00885DFD" w:rsidRPr="00146482">
        <w:rPr>
          <w:lang w:val="fr-FR"/>
        </w:rPr>
        <w:t xml:space="preserve">adoptant </w:t>
      </w:r>
      <w:r w:rsidR="004A5358" w:rsidRPr="00146482">
        <w:rPr>
          <w:lang w:val="fr-FR"/>
        </w:rPr>
        <w:t>le franc-parler</w:t>
      </w:r>
      <w:r w:rsidR="00885DFD" w:rsidRPr="00146482">
        <w:rPr>
          <w:lang w:val="fr-FR"/>
        </w:rPr>
        <w:t xml:space="preserve"> de Horney (et en la citant en notes de bas de page)</w:t>
      </w:r>
      <w:r w:rsidRPr="00146482">
        <w:rPr>
          <w:lang w:val="fr-FR"/>
        </w:rPr>
        <w:t>,</w:t>
      </w:r>
      <w:r w:rsidR="00885DFD" w:rsidRPr="00146482">
        <w:rPr>
          <w:lang w:val="fr-FR"/>
        </w:rPr>
        <w:t xml:space="preserve"> soutient que</w:t>
      </w:r>
      <w:r w:rsidR="00885DFD" w:rsidRPr="006E227F">
        <w:rPr>
          <w:lang w:val="fr-FR"/>
        </w:rPr>
        <w:t xml:space="preserve"> Freud s’est trompé sur le sens de l’enchaînement</w:t>
      </w:r>
      <w:r w:rsidR="000F080B" w:rsidRPr="006E227F">
        <w:rPr>
          <w:lang w:val="fr-FR"/>
        </w:rPr>
        <w:t xml:space="preserve"> </w:t>
      </w:r>
      <w:r w:rsidR="00FD6263" w:rsidRPr="006E227F">
        <w:rPr>
          <w:lang w:val="fr-FR"/>
        </w:rPr>
        <w:t>causal</w:t>
      </w:r>
      <w:r w:rsidR="00BE04BD" w:rsidRPr="006E227F">
        <w:rPr>
          <w:lang w:val="fr-FR"/>
        </w:rPr>
        <w:t>. Il écrit ainsi que</w:t>
      </w:r>
      <w:r w:rsidR="00885DFD" w:rsidRPr="006E227F">
        <w:rPr>
          <w:lang w:val="fr-FR"/>
        </w:rPr>
        <w:t xml:space="preserve"> Freud « a inversé la relation de causalité entre zones érogènes et traits de caractère ».</w:t>
      </w:r>
    </w:p>
    <w:p w14:paraId="0D61A5AC" w14:textId="77777777" w:rsidR="00004589" w:rsidRDefault="00F10C29" w:rsidP="006B471E">
      <w:pPr>
        <w:pStyle w:val="Sansinterligne"/>
        <w:ind w:firstLine="720"/>
        <w:rPr>
          <w:lang w:val="fr-FR"/>
        </w:rPr>
      </w:pPr>
      <w:r w:rsidRPr="006E227F">
        <w:rPr>
          <w:lang w:val="fr-FR"/>
        </w:rPr>
        <w:t xml:space="preserve">Horney </w:t>
      </w:r>
      <w:r w:rsidR="006B1661" w:rsidRPr="006E227F">
        <w:rPr>
          <w:lang w:val="fr-FR"/>
        </w:rPr>
        <w:t xml:space="preserve">était </w:t>
      </w:r>
      <w:r w:rsidR="003D018D" w:rsidRPr="006E227F">
        <w:rPr>
          <w:lang w:val="fr-FR"/>
        </w:rPr>
        <w:t xml:space="preserve">très </w:t>
      </w:r>
      <w:r w:rsidR="00966117" w:rsidRPr="006E227F">
        <w:rPr>
          <w:lang w:val="fr-FR"/>
        </w:rPr>
        <w:t xml:space="preserve">appréciée du </w:t>
      </w:r>
      <w:r w:rsidRPr="006E227F">
        <w:rPr>
          <w:lang w:val="fr-FR"/>
        </w:rPr>
        <w:t>grand public tout en étant jouissant d’une</w:t>
      </w:r>
      <w:r w:rsidR="003D018D" w:rsidRPr="006E227F">
        <w:rPr>
          <w:lang w:val="fr-FR"/>
        </w:rPr>
        <w:t xml:space="preserve"> très</w:t>
      </w:r>
      <w:r w:rsidRPr="006E227F">
        <w:rPr>
          <w:lang w:val="fr-FR"/>
        </w:rPr>
        <w:t xml:space="preserve"> grande considération dans le domaine des sciences</w:t>
      </w:r>
      <w:r>
        <w:rPr>
          <w:lang w:val="fr-FR"/>
        </w:rPr>
        <w:t xml:space="preserve"> sociales où elle avait des disciples dévoués. </w:t>
      </w:r>
      <w:r w:rsidR="00137032">
        <w:rPr>
          <w:lang w:val="fr-FR"/>
        </w:rPr>
        <w:t>De fait, ce</w:t>
      </w:r>
      <w:r w:rsidR="007D4ED2">
        <w:rPr>
          <w:lang w:val="fr-FR"/>
        </w:rPr>
        <w:t xml:space="preserve"> sont précisément cette </w:t>
      </w:r>
      <w:r w:rsidR="00045104">
        <w:rPr>
          <w:lang w:val="fr-FR"/>
        </w:rPr>
        <w:t xml:space="preserve">popularité </w:t>
      </w:r>
      <w:r>
        <w:rPr>
          <w:lang w:val="fr-FR"/>
        </w:rPr>
        <w:t xml:space="preserve">et </w:t>
      </w:r>
      <w:r w:rsidR="00045104">
        <w:rPr>
          <w:lang w:val="fr-FR"/>
        </w:rPr>
        <w:t>la</w:t>
      </w:r>
      <w:r>
        <w:rPr>
          <w:lang w:val="fr-FR"/>
        </w:rPr>
        <w:t xml:space="preserve"> durable loyauté de </w:t>
      </w:r>
      <w:r w:rsidR="00CA21AB">
        <w:rPr>
          <w:lang w:val="fr-FR"/>
        </w:rPr>
        <w:t>s</w:t>
      </w:r>
      <w:r>
        <w:rPr>
          <w:lang w:val="fr-FR"/>
        </w:rPr>
        <w:t xml:space="preserve">es disciples </w:t>
      </w:r>
      <w:r w:rsidR="00137032">
        <w:rPr>
          <w:lang w:val="fr-FR"/>
        </w:rPr>
        <w:t>qui</w:t>
      </w:r>
      <w:r>
        <w:rPr>
          <w:lang w:val="fr-FR"/>
        </w:rPr>
        <w:t xml:space="preserve"> </w:t>
      </w:r>
      <w:r w:rsidR="00137032">
        <w:rPr>
          <w:lang w:val="fr-FR"/>
        </w:rPr>
        <w:t>provoquer</w:t>
      </w:r>
      <w:r w:rsidR="007D4ED2">
        <w:rPr>
          <w:lang w:val="fr-FR"/>
        </w:rPr>
        <w:t>ont</w:t>
      </w:r>
      <w:r w:rsidR="00137032">
        <w:rPr>
          <w:lang w:val="fr-FR"/>
        </w:rPr>
        <w:t xml:space="preserve"> l’animosité de </w:t>
      </w:r>
      <w:r w:rsidR="00B42E8E">
        <w:rPr>
          <w:lang w:val="fr-FR"/>
        </w:rPr>
        <w:t>s</w:t>
      </w:r>
      <w:r w:rsidR="00137032">
        <w:rPr>
          <w:lang w:val="fr-FR"/>
        </w:rPr>
        <w:t>es</w:t>
      </w:r>
      <w:r>
        <w:rPr>
          <w:lang w:val="fr-FR"/>
        </w:rPr>
        <w:t xml:space="preserve"> </w:t>
      </w:r>
      <w:r w:rsidR="00B42E8E">
        <w:rPr>
          <w:lang w:val="fr-FR"/>
        </w:rPr>
        <w:t>adversaires</w:t>
      </w:r>
      <w:r w:rsidR="0071183C">
        <w:rPr>
          <w:lang w:val="fr-FR"/>
        </w:rPr>
        <w:t xml:space="preserve">. Cependant, </w:t>
      </w:r>
      <w:r w:rsidR="00713EF3">
        <w:rPr>
          <w:lang w:val="fr-FR"/>
        </w:rPr>
        <w:t xml:space="preserve">déjà à ce moment-là, </w:t>
      </w:r>
      <w:r w:rsidR="006F7234">
        <w:rPr>
          <w:lang w:val="fr-FR"/>
        </w:rPr>
        <w:t>et très</w:t>
      </w:r>
      <w:r w:rsidR="00713EF3">
        <w:rPr>
          <w:lang w:val="fr-FR"/>
        </w:rPr>
        <w:t xml:space="preserve"> certainement </w:t>
      </w:r>
      <w:r w:rsidR="00713EF3" w:rsidRPr="00713EF3">
        <w:rPr>
          <w:i/>
          <w:lang w:val="fr-FR"/>
        </w:rPr>
        <w:t>a posteriori</w:t>
      </w:r>
      <w:r w:rsidR="00713EF3">
        <w:rPr>
          <w:lang w:val="fr-FR"/>
        </w:rPr>
        <w:t xml:space="preserve">, il était et il est toujours impossible de </w:t>
      </w:r>
      <w:r w:rsidR="006A4BAA">
        <w:rPr>
          <w:lang w:val="fr-FR"/>
        </w:rPr>
        <w:t>démêler l’écheveau des causes</w:t>
      </w:r>
      <w:r w:rsidR="00137032">
        <w:rPr>
          <w:lang w:val="fr-FR"/>
        </w:rPr>
        <w:t xml:space="preserve"> </w:t>
      </w:r>
      <w:r w:rsidR="006A4BAA">
        <w:rPr>
          <w:lang w:val="fr-FR"/>
        </w:rPr>
        <w:t xml:space="preserve">possibles </w:t>
      </w:r>
      <w:r w:rsidR="00713EF3">
        <w:rPr>
          <w:lang w:val="fr-FR"/>
        </w:rPr>
        <w:t xml:space="preserve">de </w:t>
      </w:r>
      <w:r w:rsidR="006A4BAA">
        <w:rPr>
          <w:lang w:val="fr-FR"/>
        </w:rPr>
        <w:t>l’</w:t>
      </w:r>
      <w:r w:rsidR="00713EF3">
        <w:rPr>
          <w:lang w:val="fr-FR"/>
        </w:rPr>
        <w:t>hostilité dirigée contre elle</w:t>
      </w:r>
      <w:r w:rsidR="006A4BAA">
        <w:rPr>
          <w:lang w:val="fr-FR"/>
        </w:rPr>
        <w:t xml:space="preserve">, </w:t>
      </w:r>
      <w:r w:rsidR="00BA0354">
        <w:rPr>
          <w:lang w:val="fr-FR"/>
        </w:rPr>
        <w:t xml:space="preserve">entre </w:t>
      </w:r>
      <w:r w:rsidR="00713EF3">
        <w:rPr>
          <w:lang w:val="fr-FR"/>
        </w:rPr>
        <w:t xml:space="preserve">la jalousie professionnelle, </w:t>
      </w:r>
      <w:r w:rsidR="00F05DA3">
        <w:rPr>
          <w:lang w:val="fr-FR"/>
        </w:rPr>
        <w:t xml:space="preserve">la </w:t>
      </w:r>
      <w:r w:rsidR="00713EF3">
        <w:rPr>
          <w:lang w:val="fr-FR"/>
        </w:rPr>
        <w:t xml:space="preserve">misogynie ou un </w:t>
      </w:r>
      <w:r w:rsidR="00585BBB">
        <w:rPr>
          <w:lang w:val="fr-FR"/>
        </w:rPr>
        <w:t xml:space="preserve">authentique </w:t>
      </w:r>
      <w:r w:rsidR="00713EF3">
        <w:rPr>
          <w:lang w:val="fr-FR"/>
        </w:rPr>
        <w:t>désaccord théorique</w:t>
      </w:r>
      <w:r w:rsidR="00713EF3" w:rsidRPr="00496D03">
        <w:rPr>
          <w:rStyle w:val="Appeldenotedefin"/>
          <w:szCs w:val="24"/>
        </w:rPr>
        <w:endnoteReference w:id="10"/>
      </w:r>
      <w:r w:rsidR="00713EF3" w:rsidRPr="00713EF3">
        <w:rPr>
          <w:lang w:val="fr-FR"/>
        </w:rPr>
        <w:t xml:space="preserve">. </w:t>
      </w:r>
      <w:r w:rsidR="007C2A00" w:rsidRPr="00F53BE6">
        <w:rPr>
          <w:lang w:val="fr-FR"/>
        </w:rPr>
        <w:t xml:space="preserve">Dès 1941, </w:t>
      </w:r>
      <w:r w:rsidR="004F38D0" w:rsidRPr="00F53BE6">
        <w:rPr>
          <w:lang w:val="fr-FR"/>
        </w:rPr>
        <w:t>des psyc</w:t>
      </w:r>
      <w:r w:rsidR="004F38D0">
        <w:rPr>
          <w:lang w:val="fr-FR"/>
        </w:rPr>
        <w:t>hanalystes hommes se liguèrent contre Horney</w:t>
      </w:r>
      <w:r w:rsidR="004F38D0" w:rsidRPr="00F53BE6">
        <w:rPr>
          <w:lang w:val="fr-FR"/>
        </w:rPr>
        <w:t xml:space="preserve"> </w:t>
      </w:r>
      <w:r w:rsidR="00F53BE6" w:rsidRPr="00F53BE6">
        <w:rPr>
          <w:lang w:val="fr-FR"/>
        </w:rPr>
        <w:t xml:space="preserve">pour </w:t>
      </w:r>
      <w:r w:rsidR="004F38D0">
        <w:rPr>
          <w:lang w:val="fr-FR"/>
        </w:rPr>
        <w:t xml:space="preserve">la </w:t>
      </w:r>
      <w:r w:rsidR="0009767C">
        <w:rPr>
          <w:lang w:val="fr-FR"/>
        </w:rPr>
        <w:t>décrédibiliser</w:t>
      </w:r>
      <w:r w:rsidR="00F53BE6" w:rsidRPr="00F53BE6">
        <w:rPr>
          <w:lang w:val="fr-FR"/>
        </w:rPr>
        <w:t xml:space="preserve"> </w:t>
      </w:r>
      <w:r w:rsidR="0009767C">
        <w:rPr>
          <w:lang w:val="fr-FR"/>
        </w:rPr>
        <w:t xml:space="preserve">professionnellement et la priver de </w:t>
      </w:r>
      <w:r w:rsidR="00F53BE6" w:rsidRPr="00F53BE6">
        <w:rPr>
          <w:lang w:val="fr-FR"/>
        </w:rPr>
        <w:t xml:space="preserve">son prestige, </w:t>
      </w:r>
      <w:r w:rsidR="00107F3D">
        <w:rPr>
          <w:lang w:val="fr-FR"/>
        </w:rPr>
        <w:t>et cela sans discontinuer jusqu’à</w:t>
      </w:r>
      <w:r w:rsidR="00F53BE6">
        <w:rPr>
          <w:lang w:val="fr-FR"/>
        </w:rPr>
        <w:t xml:space="preserve"> sa mort en 1952</w:t>
      </w:r>
      <w:r w:rsidR="00107F3D">
        <w:rPr>
          <w:lang w:val="fr-FR"/>
        </w:rPr>
        <w:t xml:space="preserve"> – </w:t>
      </w:r>
      <w:r w:rsidR="00595FC5">
        <w:rPr>
          <w:lang w:val="fr-FR"/>
        </w:rPr>
        <w:t>qui</w:t>
      </w:r>
      <w:r w:rsidR="00107F3D">
        <w:rPr>
          <w:lang w:val="fr-FR"/>
        </w:rPr>
        <w:t xml:space="preserve"> signera</w:t>
      </w:r>
      <w:r w:rsidR="00A7496F">
        <w:rPr>
          <w:lang w:val="fr-FR"/>
        </w:rPr>
        <w:t xml:space="preserve"> l’arrêt de mort du néo-fre</w:t>
      </w:r>
      <w:r w:rsidR="00D369FB">
        <w:rPr>
          <w:lang w:val="fr-FR"/>
        </w:rPr>
        <w:t>u</w:t>
      </w:r>
      <w:r w:rsidR="00A7496F">
        <w:rPr>
          <w:lang w:val="fr-FR"/>
        </w:rPr>
        <w:t>disme en général</w:t>
      </w:r>
      <w:r w:rsidR="00710E88">
        <w:rPr>
          <w:lang w:val="fr-FR"/>
        </w:rPr>
        <w:t xml:space="preserve">. Ce dernier </w:t>
      </w:r>
      <w:r w:rsidR="00A7496F">
        <w:rPr>
          <w:lang w:val="fr-FR"/>
        </w:rPr>
        <w:t xml:space="preserve">ne </w:t>
      </w:r>
      <w:r w:rsidR="005463FF">
        <w:rPr>
          <w:lang w:val="fr-FR"/>
        </w:rPr>
        <w:t>tardera</w:t>
      </w:r>
      <w:r w:rsidR="00A7496F">
        <w:rPr>
          <w:lang w:val="fr-FR"/>
        </w:rPr>
        <w:t xml:space="preserve"> pas à être remplacé par l’</w:t>
      </w:r>
      <w:r w:rsidR="00710E88">
        <w:rPr>
          <w:lang w:val="fr-FR"/>
        </w:rPr>
        <w:t>avènement</w:t>
      </w:r>
      <w:r w:rsidR="00A7496F">
        <w:rPr>
          <w:lang w:val="fr-FR"/>
        </w:rPr>
        <w:t xml:space="preserve"> des « ego psychologue</w:t>
      </w:r>
      <w:r w:rsidR="001971B2">
        <w:rPr>
          <w:lang w:val="fr-FR"/>
        </w:rPr>
        <w:t>s</w:t>
      </w:r>
      <w:r w:rsidR="00A7496F">
        <w:rPr>
          <w:lang w:val="fr-FR"/>
        </w:rPr>
        <w:t> » autour de l’émigré viennois Heinz Hart</w:t>
      </w:r>
      <w:r w:rsidR="006E227F">
        <w:rPr>
          <w:lang w:val="fr-FR"/>
        </w:rPr>
        <w:t>mann</w:t>
      </w:r>
      <w:r w:rsidR="00A7496F">
        <w:rPr>
          <w:lang w:val="fr-FR"/>
        </w:rPr>
        <w:t xml:space="preserve"> qui, dans les cercles psychanalytiques, donne son nom à la période « Hartman</w:t>
      </w:r>
      <w:r w:rsidR="006E227F">
        <w:rPr>
          <w:lang w:val="fr-FR"/>
        </w:rPr>
        <w:t>n</w:t>
      </w:r>
      <w:r w:rsidR="00A7496F">
        <w:rPr>
          <w:lang w:val="fr-FR"/>
        </w:rPr>
        <w:t> » de l’après-guerre.</w:t>
      </w:r>
    </w:p>
    <w:p w14:paraId="761D60EB" w14:textId="77777777" w:rsidR="00851BAC" w:rsidRDefault="00553251" w:rsidP="00851BAC">
      <w:pPr>
        <w:pStyle w:val="Sansinterligne"/>
        <w:ind w:firstLine="720"/>
        <w:rPr>
          <w:lang w:val="fr-FR"/>
        </w:rPr>
      </w:pPr>
      <w:r>
        <w:rPr>
          <w:lang w:val="fr-FR"/>
        </w:rPr>
        <w:t>Étonnamment</w:t>
      </w:r>
      <w:r w:rsidR="005F24D2">
        <w:rPr>
          <w:lang w:val="fr-FR"/>
        </w:rPr>
        <w:t xml:space="preserve">, </w:t>
      </w:r>
      <w:r w:rsidR="00784C15">
        <w:rPr>
          <w:lang w:val="fr-FR"/>
        </w:rPr>
        <w:t xml:space="preserve">le nom de Karen Horney figurait </w:t>
      </w:r>
      <w:r w:rsidR="00D63BC9">
        <w:rPr>
          <w:lang w:val="fr-FR"/>
        </w:rPr>
        <w:t xml:space="preserve">cependant </w:t>
      </w:r>
      <w:r w:rsidR="00784C15">
        <w:rPr>
          <w:lang w:val="fr-FR"/>
        </w:rPr>
        <w:t xml:space="preserve">dans la liste que </w:t>
      </w:r>
      <w:r w:rsidR="005F24D2">
        <w:rPr>
          <w:lang w:val="fr-FR"/>
        </w:rPr>
        <w:t xml:space="preserve">le magazine </w:t>
      </w:r>
      <w:r w:rsidR="005F24D2" w:rsidRPr="002E539A">
        <w:rPr>
          <w:i/>
          <w:lang w:val="fr-FR"/>
        </w:rPr>
        <w:t>Time</w:t>
      </w:r>
      <w:r w:rsidR="00784C15">
        <w:rPr>
          <w:lang w:val="fr-FR"/>
        </w:rPr>
        <w:t xml:space="preserve"> </w:t>
      </w:r>
      <w:r w:rsidR="005F24D2">
        <w:rPr>
          <w:lang w:val="fr-FR"/>
        </w:rPr>
        <w:t>dressa</w:t>
      </w:r>
      <w:r w:rsidR="00784C15">
        <w:rPr>
          <w:lang w:val="fr-FR"/>
        </w:rPr>
        <w:t xml:space="preserve"> en 1946 </w:t>
      </w:r>
      <w:r w:rsidR="005F24D2">
        <w:rPr>
          <w:lang w:val="fr-FR"/>
        </w:rPr>
        <w:t>des six « </w:t>
      </w:r>
      <w:r w:rsidR="00784C15">
        <w:rPr>
          <w:lang w:val="fr-FR"/>
        </w:rPr>
        <w:t xml:space="preserve">plus grands </w:t>
      </w:r>
      <w:r w:rsidR="005F24D2">
        <w:rPr>
          <w:lang w:val="fr-FR"/>
        </w:rPr>
        <w:t>analystes</w:t>
      </w:r>
      <w:r w:rsidR="00784C15">
        <w:rPr>
          <w:lang w:val="fr-FR"/>
        </w:rPr>
        <w:t xml:space="preserve"> </w:t>
      </w:r>
      <w:r w:rsidR="005F24D2">
        <w:rPr>
          <w:lang w:val="fr-FR"/>
        </w:rPr>
        <w:t xml:space="preserve">» des </w:t>
      </w:r>
      <w:r w:rsidR="00162E14">
        <w:rPr>
          <w:lang w:val="fr-FR"/>
        </w:rPr>
        <w:t>États-Unis</w:t>
      </w:r>
      <w:r w:rsidR="005F24D2">
        <w:rPr>
          <w:lang w:val="fr-FR"/>
        </w:rPr>
        <w:t xml:space="preserve">. Elle était du reste la seule femme à </w:t>
      </w:r>
      <w:r>
        <w:rPr>
          <w:lang w:val="fr-FR"/>
        </w:rPr>
        <w:t>s’y trouver</w:t>
      </w:r>
      <w:r w:rsidR="005F24D2">
        <w:rPr>
          <w:lang w:val="fr-FR"/>
        </w:rPr>
        <w:t xml:space="preserve"> et le </w:t>
      </w:r>
      <w:r w:rsidR="005F24D2" w:rsidRPr="009B6EA0">
        <w:rPr>
          <w:i/>
          <w:lang w:val="fr-FR"/>
        </w:rPr>
        <w:t>Time</w:t>
      </w:r>
      <w:r w:rsidR="005F24D2">
        <w:rPr>
          <w:lang w:val="fr-FR"/>
        </w:rPr>
        <w:t xml:space="preserve"> expliquait </w:t>
      </w:r>
      <w:r w:rsidR="00341F9C">
        <w:rPr>
          <w:lang w:val="fr-FR"/>
        </w:rPr>
        <w:t>obligeamment</w:t>
      </w:r>
      <w:r w:rsidR="005F24D2">
        <w:rPr>
          <w:lang w:val="fr-FR"/>
        </w:rPr>
        <w:t xml:space="preserve"> que les « </w:t>
      </w:r>
      <w:proofErr w:type="spellStart"/>
      <w:r w:rsidR="005F24D2">
        <w:rPr>
          <w:lang w:val="fr-FR"/>
        </w:rPr>
        <w:t>horneyéens</w:t>
      </w:r>
      <w:proofErr w:type="spellEnd"/>
      <w:r w:rsidR="005F24D2">
        <w:rPr>
          <w:lang w:val="fr-FR"/>
        </w:rPr>
        <w:t xml:space="preserve"> » avaient une « conscience sociale » et qu’ils « contestaient l’idée de Freud selon laquelle la sexualité était tout ». Les cinq autres analystes de la liste du </w:t>
      </w:r>
      <w:r w:rsidR="005F24D2" w:rsidRPr="002E539A">
        <w:rPr>
          <w:i/>
          <w:lang w:val="fr-FR"/>
        </w:rPr>
        <w:t>Time</w:t>
      </w:r>
      <w:r w:rsidR="005F24D2">
        <w:rPr>
          <w:lang w:val="fr-FR"/>
        </w:rPr>
        <w:t xml:space="preserve"> étaient : Franz Alexander, l’ancien associé de Horney à Chicago (qui avait pris ses distances avec elle dès 1934) ; « Dr Gregory </w:t>
      </w:r>
      <w:proofErr w:type="spellStart"/>
      <w:r w:rsidR="005F24D2">
        <w:rPr>
          <w:lang w:val="fr-FR"/>
        </w:rPr>
        <w:t>Zilboor</w:t>
      </w:r>
      <w:r w:rsidR="002E539A">
        <w:rPr>
          <w:lang w:val="fr-FR"/>
        </w:rPr>
        <w:t>g</w:t>
      </w:r>
      <w:proofErr w:type="spellEnd"/>
      <w:r w:rsidR="002E539A">
        <w:rPr>
          <w:lang w:val="fr-FR"/>
        </w:rPr>
        <w:t xml:space="preserve"> </w:t>
      </w:r>
      <w:r w:rsidR="005F24D2">
        <w:rPr>
          <w:lang w:val="fr-FR"/>
        </w:rPr>
        <w:t xml:space="preserve">et Dr Lawrence </w:t>
      </w:r>
      <w:proofErr w:type="spellStart"/>
      <w:r w:rsidR="005F24D2">
        <w:rPr>
          <w:lang w:val="fr-FR"/>
        </w:rPr>
        <w:t>Kubie</w:t>
      </w:r>
      <w:proofErr w:type="spellEnd"/>
      <w:r w:rsidR="005F24D2">
        <w:rPr>
          <w:lang w:val="fr-FR"/>
        </w:rPr>
        <w:t xml:space="preserve">, </w:t>
      </w:r>
      <w:r w:rsidR="009B6EA0">
        <w:rPr>
          <w:lang w:val="fr-FR"/>
        </w:rPr>
        <w:t>« </w:t>
      </w:r>
      <w:r w:rsidR="00F10953">
        <w:rPr>
          <w:lang w:val="fr-FR"/>
        </w:rPr>
        <w:t xml:space="preserve">les analystes </w:t>
      </w:r>
      <w:r w:rsidR="00B330A5">
        <w:rPr>
          <w:lang w:val="fr-FR"/>
        </w:rPr>
        <w:t>à la mode</w:t>
      </w:r>
      <w:r w:rsidR="00F10953">
        <w:rPr>
          <w:lang w:val="fr-FR"/>
        </w:rPr>
        <w:t xml:space="preserve"> de Park Avenue », et « les docteurs William et Karl </w:t>
      </w:r>
      <w:proofErr w:type="spellStart"/>
      <w:r w:rsidR="00F10953">
        <w:rPr>
          <w:lang w:val="fr-FR"/>
        </w:rPr>
        <w:t>Menninger</w:t>
      </w:r>
      <w:proofErr w:type="spellEnd"/>
      <w:r w:rsidR="00F10953">
        <w:rPr>
          <w:lang w:val="fr-FR"/>
        </w:rPr>
        <w:t xml:space="preserve"> de la Clinique </w:t>
      </w:r>
      <w:proofErr w:type="spellStart"/>
      <w:r w:rsidR="00F10953">
        <w:rPr>
          <w:lang w:val="fr-FR"/>
        </w:rPr>
        <w:t>Menninger</w:t>
      </w:r>
      <w:proofErr w:type="spellEnd"/>
      <w:r w:rsidR="00F10953">
        <w:rPr>
          <w:lang w:val="fr-FR"/>
        </w:rPr>
        <w:t xml:space="preserve"> de Topeka</w:t>
      </w:r>
      <w:r w:rsidR="00F10953" w:rsidRPr="00496D03">
        <w:rPr>
          <w:rStyle w:val="Appeldenotedefin"/>
          <w:rFonts w:cs="Times New Roman"/>
          <w:bCs/>
          <w:szCs w:val="24"/>
        </w:rPr>
        <w:endnoteReference w:id="11"/>
      </w:r>
      <w:r w:rsidR="002E539A">
        <w:rPr>
          <w:lang w:val="fr-FR"/>
        </w:rPr>
        <w:t> »</w:t>
      </w:r>
      <w:r w:rsidR="00F10953" w:rsidRPr="00F10953">
        <w:rPr>
          <w:lang w:val="fr-FR"/>
        </w:rPr>
        <w:t>.</w:t>
      </w:r>
      <w:r w:rsidR="00F10953">
        <w:rPr>
          <w:lang w:val="fr-FR"/>
        </w:rPr>
        <w:t xml:space="preserve"> </w:t>
      </w:r>
      <w:r w:rsidR="00F10953" w:rsidRPr="00F10953">
        <w:rPr>
          <w:lang w:val="fr-FR"/>
        </w:rPr>
        <w:t xml:space="preserve">Ces cinq hommes refusaient tous les idées de Horney, </w:t>
      </w:r>
      <w:r w:rsidR="009B6EA0">
        <w:rPr>
          <w:lang w:val="fr-FR"/>
        </w:rPr>
        <w:t>voire</w:t>
      </w:r>
      <w:r w:rsidR="002E539A">
        <w:rPr>
          <w:lang w:val="fr-FR"/>
        </w:rPr>
        <w:t xml:space="preserve">, </w:t>
      </w:r>
      <w:r w:rsidR="00F10953" w:rsidRPr="00F10953">
        <w:rPr>
          <w:lang w:val="fr-FR"/>
        </w:rPr>
        <w:t xml:space="preserve">la </w:t>
      </w:r>
      <w:r w:rsidR="00F10953">
        <w:rPr>
          <w:lang w:val="fr-FR"/>
        </w:rPr>
        <w:t xml:space="preserve">contraient avec véhémence, en public comme en privé, soit en s’opposant à elle dès le début (comme </w:t>
      </w:r>
      <w:proofErr w:type="spellStart"/>
      <w:r w:rsidR="00F10953">
        <w:rPr>
          <w:lang w:val="fr-FR"/>
        </w:rPr>
        <w:t>Zilboorg</w:t>
      </w:r>
      <w:proofErr w:type="spellEnd"/>
      <w:r w:rsidR="00F10953">
        <w:rPr>
          <w:lang w:val="fr-FR"/>
        </w:rPr>
        <w:t xml:space="preserve">) ou en réaction </w:t>
      </w:r>
      <w:r w:rsidR="0085751F">
        <w:rPr>
          <w:lang w:val="fr-FR"/>
        </w:rPr>
        <w:t>à</w:t>
      </w:r>
      <w:r w:rsidR="00F10953">
        <w:rPr>
          <w:lang w:val="fr-FR"/>
        </w:rPr>
        <w:t xml:space="preserve"> l’intérêt qu’ils avaient pu manifester précédemment pour son </w:t>
      </w:r>
      <w:r w:rsidR="00F10953" w:rsidRPr="006E227F">
        <w:rPr>
          <w:lang w:val="fr-FR"/>
        </w:rPr>
        <w:t>travail (</w:t>
      </w:r>
      <w:r w:rsidR="00FD2A94" w:rsidRPr="006E227F">
        <w:rPr>
          <w:lang w:val="fr-FR"/>
        </w:rPr>
        <w:t>comme c’était le cas de</w:t>
      </w:r>
      <w:r w:rsidR="00F10953" w:rsidRPr="006E227F">
        <w:rPr>
          <w:lang w:val="fr-FR"/>
        </w:rPr>
        <w:t xml:space="preserve"> Karl </w:t>
      </w:r>
      <w:proofErr w:type="spellStart"/>
      <w:r w:rsidR="00F10953" w:rsidRPr="006E227F">
        <w:rPr>
          <w:lang w:val="fr-FR"/>
        </w:rPr>
        <w:t>Menninger</w:t>
      </w:r>
      <w:proofErr w:type="spellEnd"/>
      <w:r w:rsidR="00F10953" w:rsidRPr="006E227F">
        <w:rPr>
          <w:rStyle w:val="Appeldenotedefin"/>
          <w:rFonts w:cs="Times New Roman"/>
          <w:bCs/>
          <w:szCs w:val="24"/>
        </w:rPr>
        <w:endnoteReference w:id="12"/>
      </w:r>
      <w:r w:rsidR="00942ECD">
        <w:rPr>
          <w:lang w:val="fr-FR"/>
        </w:rPr>
        <w:t xml:space="preserve"> en particulier</w:t>
      </w:r>
      <w:r w:rsidR="00F10953" w:rsidRPr="006E227F">
        <w:rPr>
          <w:lang w:val="fr-FR"/>
        </w:rPr>
        <w:t xml:space="preserve">). Ces quatre hommes devaient devenir les acteurs </w:t>
      </w:r>
      <w:r w:rsidR="00D74396" w:rsidRPr="006E227F">
        <w:rPr>
          <w:lang w:val="fr-FR"/>
        </w:rPr>
        <w:t xml:space="preserve">principaux </w:t>
      </w:r>
      <w:r w:rsidR="00F10953" w:rsidRPr="006E227F">
        <w:rPr>
          <w:lang w:val="fr-FR"/>
        </w:rPr>
        <w:t xml:space="preserve">de la bataille, alors imminente, </w:t>
      </w:r>
      <w:r w:rsidR="008244DA">
        <w:rPr>
          <w:lang w:val="fr-FR"/>
        </w:rPr>
        <w:t xml:space="preserve">qui allait se livrer </w:t>
      </w:r>
      <w:r w:rsidR="0085751F" w:rsidRPr="006E227F">
        <w:rPr>
          <w:lang w:val="fr-FR"/>
        </w:rPr>
        <w:t>autour</w:t>
      </w:r>
      <w:r w:rsidR="00F10953" w:rsidRPr="006E227F">
        <w:rPr>
          <w:lang w:val="fr-FR"/>
        </w:rPr>
        <w:t xml:space="preserve"> </w:t>
      </w:r>
      <w:r w:rsidR="006E227F">
        <w:rPr>
          <w:lang w:val="fr-FR"/>
        </w:rPr>
        <w:t xml:space="preserve">de </w:t>
      </w:r>
      <w:r w:rsidR="001B483E">
        <w:rPr>
          <w:lang w:val="fr-FR"/>
        </w:rPr>
        <w:t>l’harmonisation</w:t>
      </w:r>
      <w:r w:rsidR="00F10953" w:rsidRPr="006E227F">
        <w:rPr>
          <w:lang w:val="fr-FR"/>
        </w:rPr>
        <w:t xml:space="preserve"> de la psychanalyse </w:t>
      </w:r>
      <w:r w:rsidR="006E227F">
        <w:rPr>
          <w:lang w:val="fr-FR"/>
        </w:rPr>
        <w:t>avec</w:t>
      </w:r>
      <w:r w:rsidR="00F10953">
        <w:rPr>
          <w:lang w:val="fr-FR"/>
        </w:rPr>
        <w:t xml:space="preserve"> la religion.</w:t>
      </w:r>
    </w:p>
    <w:p w14:paraId="601C025E" w14:textId="77777777" w:rsidR="00A25A31" w:rsidRPr="00851BAC" w:rsidRDefault="00A7724B" w:rsidP="00851BAC">
      <w:pPr>
        <w:pStyle w:val="Sansinterligne"/>
        <w:ind w:firstLine="720"/>
        <w:rPr>
          <w:lang w:val="fr-FR"/>
        </w:rPr>
      </w:pPr>
      <w:r>
        <w:rPr>
          <w:rFonts w:cs="Times New Roman"/>
          <w:bCs/>
          <w:lang w:val="fr-FR"/>
        </w:rPr>
        <w:t>En effet</w:t>
      </w:r>
      <w:r w:rsidR="00FC4063" w:rsidRPr="00FC4063">
        <w:rPr>
          <w:rFonts w:cs="Times New Roman"/>
          <w:bCs/>
          <w:lang w:val="fr-FR"/>
        </w:rPr>
        <w:t xml:space="preserve">, le </w:t>
      </w:r>
      <w:r w:rsidR="00736C0B">
        <w:rPr>
          <w:rFonts w:cs="Times New Roman"/>
          <w:bCs/>
          <w:lang w:val="fr-FR"/>
        </w:rPr>
        <w:t xml:space="preserve">vrai </w:t>
      </w:r>
      <w:r w:rsidR="00FC4063" w:rsidRPr="00FC4063">
        <w:rPr>
          <w:rFonts w:cs="Times New Roman"/>
          <w:bCs/>
          <w:lang w:val="fr-FR"/>
        </w:rPr>
        <w:t>visage de la psychanalyse d</w:t>
      </w:r>
      <w:r w:rsidR="00736C0B">
        <w:rPr>
          <w:rFonts w:cs="Times New Roman"/>
          <w:bCs/>
          <w:lang w:val="fr-FR"/>
        </w:rPr>
        <w:t>e l’</w:t>
      </w:r>
      <w:r w:rsidR="00FC4063" w:rsidRPr="00FC4063">
        <w:rPr>
          <w:rFonts w:cs="Times New Roman"/>
          <w:bCs/>
          <w:lang w:val="fr-FR"/>
        </w:rPr>
        <w:t>après-guerre n</w:t>
      </w:r>
      <w:r w:rsidR="00736C0B">
        <w:rPr>
          <w:rFonts w:cs="Times New Roman"/>
          <w:bCs/>
          <w:lang w:val="fr-FR"/>
        </w:rPr>
        <w:t>’était pas un émigré fra</w:t>
      </w:r>
      <w:r w:rsidR="00727A8E">
        <w:rPr>
          <w:rFonts w:cs="Times New Roman"/>
          <w:bCs/>
          <w:lang w:val="fr-FR"/>
        </w:rPr>
        <w:t>î</w:t>
      </w:r>
      <w:r w:rsidR="00736C0B">
        <w:rPr>
          <w:rFonts w:cs="Times New Roman"/>
          <w:bCs/>
          <w:lang w:val="fr-FR"/>
        </w:rPr>
        <w:t xml:space="preserve">chement arrivé aux </w:t>
      </w:r>
      <w:r w:rsidR="00727A8E">
        <w:rPr>
          <w:rFonts w:cs="Times New Roman"/>
          <w:bCs/>
          <w:lang w:val="fr-FR"/>
        </w:rPr>
        <w:t>États-Unis</w:t>
      </w:r>
      <w:r w:rsidR="00987E99">
        <w:rPr>
          <w:rFonts w:cs="Times New Roman"/>
          <w:bCs/>
          <w:lang w:val="fr-FR"/>
        </w:rPr>
        <w:t>, mais</w:t>
      </w:r>
      <w:r w:rsidR="00FC4063" w:rsidRPr="00A25A31">
        <w:rPr>
          <w:rFonts w:cs="Times New Roman"/>
          <w:bCs/>
          <w:lang w:val="fr-FR"/>
        </w:rPr>
        <w:t xml:space="preserve"> </w:t>
      </w:r>
      <w:r w:rsidR="00D74396">
        <w:rPr>
          <w:rFonts w:cs="Times New Roman"/>
          <w:bCs/>
          <w:lang w:val="fr-FR"/>
        </w:rPr>
        <w:t xml:space="preserve">bien </w:t>
      </w:r>
      <w:r w:rsidR="00FC4063" w:rsidRPr="00A25A31">
        <w:rPr>
          <w:rFonts w:cs="Times New Roman"/>
          <w:bCs/>
          <w:lang w:val="fr-FR"/>
        </w:rPr>
        <w:t xml:space="preserve">Karl </w:t>
      </w:r>
      <w:proofErr w:type="spellStart"/>
      <w:r w:rsidR="00FC4063" w:rsidRPr="00A25A31">
        <w:rPr>
          <w:rFonts w:cs="Times New Roman"/>
          <w:bCs/>
          <w:lang w:val="fr-FR"/>
        </w:rPr>
        <w:t>Menninger</w:t>
      </w:r>
      <w:proofErr w:type="spellEnd"/>
      <w:r w:rsidR="00FC4063" w:rsidRPr="00A25A31">
        <w:rPr>
          <w:rFonts w:cs="Times New Roman"/>
          <w:bCs/>
          <w:lang w:val="fr-FR"/>
        </w:rPr>
        <w:t xml:space="preserve">, de la Clinique </w:t>
      </w:r>
      <w:proofErr w:type="spellStart"/>
      <w:r w:rsidR="00FC4063" w:rsidRPr="00A25A31">
        <w:rPr>
          <w:rFonts w:cs="Times New Roman"/>
          <w:bCs/>
          <w:lang w:val="fr-FR"/>
        </w:rPr>
        <w:t>Menninger</w:t>
      </w:r>
      <w:proofErr w:type="spellEnd"/>
      <w:r w:rsidR="00FC4063" w:rsidRPr="00A25A31">
        <w:rPr>
          <w:rFonts w:cs="Times New Roman"/>
          <w:bCs/>
          <w:lang w:val="fr-FR"/>
        </w:rPr>
        <w:t xml:space="preserve"> </w:t>
      </w:r>
      <w:r w:rsidR="00727A8E">
        <w:rPr>
          <w:rFonts w:cs="Times New Roman"/>
          <w:bCs/>
          <w:lang w:val="fr-FR"/>
        </w:rPr>
        <w:t>de</w:t>
      </w:r>
      <w:r w:rsidR="00FC4063" w:rsidRPr="00A25A31">
        <w:rPr>
          <w:rFonts w:cs="Times New Roman"/>
          <w:bCs/>
          <w:lang w:val="fr-FR"/>
        </w:rPr>
        <w:t xml:space="preserve"> Topeka, au Kansas</w:t>
      </w:r>
      <w:r w:rsidR="00987E99">
        <w:rPr>
          <w:rFonts w:cs="Times New Roman"/>
          <w:bCs/>
          <w:lang w:val="fr-FR"/>
        </w:rPr>
        <w:t xml:space="preserve"> – et</w:t>
      </w:r>
      <w:r w:rsidR="001E28D0" w:rsidRPr="00A25A31">
        <w:rPr>
          <w:rFonts w:cs="Times New Roman"/>
          <w:bCs/>
          <w:lang w:val="fr-FR"/>
        </w:rPr>
        <w:t xml:space="preserve"> son frère William</w:t>
      </w:r>
      <w:r w:rsidR="00987E99">
        <w:rPr>
          <w:rFonts w:cs="Times New Roman"/>
          <w:bCs/>
          <w:lang w:val="fr-FR"/>
        </w:rPr>
        <w:t xml:space="preserve"> qui</w:t>
      </w:r>
      <w:r w:rsidR="001E28D0" w:rsidRPr="00A25A31">
        <w:rPr>
          <w:rFonts w:cs="Times New Roman"/>
          <w:bCs/>
          <w:lang w:val="fr-FR"/>
        </w:rPr>
        <w:t xml:space="preserve">, </w:t>
      </w:r>
      <w:r w:rsidR="00987E99">
        <w:rPr>
          <w:rFonts w:cs="Times New Roman"/>
          <w:bCs/>
          <w:lang w:val="fr-FR"/>
        </w:rPr>
        <w:t>en tant que</w:t>
      </w:r>
      <w:r w:rsidR="00FC4063" w:rsidRPr="00A25A31">
        <w:rPr>
          <w:rFonts w:cs="Times New Roman"/>
          <w:bCs/>
          <w:lang w:val="fr-FR"/>
        </w:rPr>
        <w:t xml:space="preserve"> Brigadier </w:t>
      </w:r>
      <w:r w:rsidR="00727A8E">
        <w:rPr>
          <w:rFonts w:cs="Times New Roman"/>
          <w:bCs/>
          <w:lang w:val="fr-FR"/>
        </w:rPr>
        <w:t>g</w:t>
      </w:r>
      <w:r w:rsidR="00FC4063" w:rsidRPr="00A25A31">
        <w:rPr>
          <w:rFonts w:cs="Times New Roman"/>
          <w:bCs/>
          <w:lang w:val="fr-FR"/>
        </w:rPr>
        <w:t xml:space="preserve">énéral, </w:t>
      </w:r>
      <w:r w:rsidR="00987E99">
        <w:rPr>
          <w:rFonts w:cs="Times New Roman"/>
          <w:bCs/>
          <w:lang w:val="fr-FR"/>
        </w:rPr>
        <w:t xml:space="preserve">avait </w:t>
      </w:r>
      <w:r w:rsidR="00A25A31" w:rsidRPr="00A25A31">
        <w:rPr>
          <w:rFonts w:cs="Times New Roman"/>
          <w:bCs/>
          <w:lang w:val="fr-FR"/>
        </w:rPr>
        <w:t>été</w:t>
      </w:r>
      <w:r w:rsidR="00FC4063" w:rsidRPr="00A25A31">
        <w:rPr>
          <w:rFonts w:cs="Times New Roman"/>
          <w:bCs/>
          <w:lang w:val="fr-FR"/>
        </w:rPr>
        <w:t xml:space="preserve"> </w:t>
      </w:r>
      <w:r w:rsidR="00FC4063" w:rsidRPr="00A25A31">
        <w:rPr>
          <w:rFonts w:cs="Times New Roman"/>
          <w:bCs/>
          <w:lang w:val="fr-FR"/>
        </w:rPr>
        <w:lastRenderedPageBreak/>
        <w:t>respons</w:t>
      </w:r>
      <w:r w:rsidR="00A25A31" w:rsidRPr="00A25A31">
        <w:rPr>
          <w:rFonts w:cs="Times New Roman"/>
          <w:bCs/>
          <w:lang w:val="fr-FR"/>
        </w:rPr>
        <w:t>a</w:t>
      </w:r>
      <w:r w:rsidR="00FC4063" w:rsidRPr="00A25A31">
        <w:rPr>
          <w:rFonts w:cs="Times New Roman"/>
          <w:bCs/>
          <w:lang w:val="fr-FR"/>
        </w:rPr>
        <w:t xml:space="preserve">ble </w:t>
      </w:r>
      <w:r w:rsidR="00A25A31">
        <w:rPr>
          <w:rFonts w:cs="Times New Roman"/>
          <w:bCs/>
          <w:lang w:val="fr-FR"/>
        </w:rPr>
        <w:t xml:space="preserve">de tous les services psychiatriques de l’armée </w:t>
      </w:r>
      <w:r w:rsidR="00727A8E">
        <w:rPr>
          <w:rFonts w:cs="Times New Roman"/>
          <w:bCs/>
          <w:lang w:val="fr-FR"/>
        </w:rPr>
        <w:t>américaine</w:t>
      </w:r>
      <w:r w:rsidR="00A25A31">
        <w:rPr>
          <w:rFonts w:cs="Times New Roman"/>
          <w:bCs/>
          <w:lang w:val="fr-FR"/>
        </w:rPr>
        <w:t xml:space="preserve"> pendant la Deuxième Guerre mondiale. Les </w:t>
      </w:r>
      <w:r w:rsidR="001E28D0">
        <w:rPr>
          <w:rFonts w:cs="Times New Roman"/>
          <w:bCs/>
          <w:lang w:val="fr-FR"/>
        </w:rPr>
        <w:t>frère</w:t>
      </w:r>
      <w:r w:rsidR="00727A8E">
        <w:rPr>
          <w:rFonts w:cs="Times New Roman"/>
          <w:bCs/>
          <w:lang w:val="fr-FR"/>
        </w:rPr>
        <w:t>s</w:t>
      </w:r>
      <w:r w:rsidR="001E28D0">
        <w:rPr>
          <w:rFonts w:cs="Times New Roman"/>
          <w:bCs/>
          <w:lang w:val="fr-FR"/>
        </w:rPr>
        <w:t xml:space="preserve"> </w:t>
      </w:r>
      <w:proofErr w:type="spellStart"/>
      <w:r w:rsidR="00A25A31">
        <w:rPr>
          <w:rFonts w:cs="Times New Roman"/>
          <w:bCs/>
          <w:lang w:val="fr-FR"/>
        </w:rPr>
        <w:t>Menninger</w:t>
      </w:r>
      <w:proofErr w:type="spellEnd"/>
      <w:r w:rsidR="001E28D0">
        <w:rPr>
          <w:rFonts w:cs="Times New Roman"/>
          <w:bCs/>
          <w:lang w:val="fr-FR"/>
        </w:rPr>
        <w:t xml:space="preserve"> </w:t>
      </w:r>
      <w:r w:rsidR="00A25A31">
        <w:rPr>
          <w:rFonts w:cs="Times New Roman"/>
          <w:bCs/>
          <w:lang w:val="fr-FR"/>
        </w:rPr>
        <w:t xml:space="preserve">avaient trois objectifs : </w:t>
      </w:r>
      <w:r w:rsidR="0004393B">
        <w:rPr>
          <w:rFonts w:cs="Times New Roman"/>
          <w:bCs/>
          <w:lang w:val="fr-FR"/>
        </w:rPr>
        <w:t>contribuer</w:t>
      </w:r>
      <w:r w:rsidR="00A25A31">
        <w:rPr>
          <w:rFonts w:cs="Times New Roman"/>
          <w:bCs/>
          <w:lang w:val="fr-FR"/>
        </w:rPr>
        <w:t xml:space="preserve"> à l’expansion de la psychiatrie aux </w:t>
      </w:r>
      <w:r w:rsidR="0004393B">
        <w:rPr>
          <w:rFonts w:cs="Times New Roman"/>
          <w:bCs/>
          <w:lang w:val="fr-FR"/>
        </w:rPr>
        <w:t>États-</w:t>
      </w:r>
      <w:r w:rsidR="00A25A31">
        <w:rPr>
          <w:rFonts w:cs="Times New Roman"/>
          <w:bCs/>
          <w:lang w:val="fr-FR"/>
        </w:rPr>
        <w:t xml:space="preserve">Unis (avec une </w:t>
      </w:r>
      <w:r w:rsidR="004C0890">
        <w:rPr>
          <w:rFonts w:cs="Times New Roman"/>
          <w:bCs/>
          <w:lang w:val="fr-FR"/>
        </w:rPr>
        <w:t xml:space="preserve">importe </w:t>
      </w:r>
      <w:r w:rsidR="00A25A31">
        <w:rPr>
          <w:rFonts w:cs="Times New Roman"/>
          <w:bCs/>
          <w:lang w:val="fr-FR"/>
        </w:rPr>
        <w:t xml:space="preserve">aide financière du gouvernement) ; rendre la psychiatrie plus psychanalytique ; contrer les attaques, provenant principalement des </w:t>
      </w:r>
      <w:r w:rsidR="006F4260">
        <w:rPr>
          <w:rFonts w:cs="Times New Roman"/>
          <w:bCs/>
          <w:lang w:val="fr-FR"/>
        </w:rPr>
        <w:t>c</w:t>
      </w:r>
      <w:r w:rsidR="00A25A31">
        <w:rPr>
          <w:rFonts w:cs="Times New Roman"/>
          <w:bCs/>
          <w:lang w:val="fr-FR"/>
        </w:rPr>
        <w:t>atholiques, qui considéraient qu</w:t>
      </w:r>
      <w:r w:rsidR="00F0086F">
        <w:rPr>
          <w:rFonts w:cs="Times New Roman"/>
          <w:bCs/>
          <w:lang w:val="fr-FR"/>
        </w:rPr>
        <w:t xml:space="preserve">e </w:t>
      </w:r>
      <w:r w:rsidR="00A25A31">
        <w:rPr>
          <w:rFonts w:cs="Times New Roman"/>
          <w:bCs/>
          <w:lang w:val="fr-FR"/>
        </w:rPr>
        <w:t xml:space="preserve">Freud et </w:t>
      </w:r>
      <w:r w:rsidR="00F0086F">
        <w:rPr>
          <w:rFonts w:cs="Times New Roman"/>
          <w:bCs/>
          <w:lang w:val="fr-FR"/>
        </w:rPr>
        <w:t>le christianisme</w:t>
      </w:r>
      <w:r w:rsidR="00A25A31">
        <w:rPr>
          <w:rFonts w:cs="Times New Roman"/>
          <w:bCs/>
          <w:lang w:val="fr-FR"/>
        </w:rPr>
        <w:t xml:space="preserve"> étaient</w:t>
      </w:r>
      <w:r w:rsidR="00466564">
        <w:rPr>
          <w:rFonts w:cs="Times New Roman"/>
          <w:bCs/>
          <w:lang w:val="fr-FR"/>
        </w:rPr>
        <w:t>,</w:t>
      </w:r>
      <w:r w:rsidR="00112A58">
        <w:rPr>
          <w:rFonts w:cs="Times New Roman"/>
          <w:bCs/>
          <w:lang w:val="fr-FR"/>
        </w:rPr>
        <w:t xml:space="preserve"> en quelque sorte</w:t>
      </w:r>
      <w:r w:rsidR="00466564">
        <w:rPr>
          <w:rFonts w:cs="Times New Roman"/>
          <w:bCs/>
          <w:lang w:val="fr-FR"/>
        </w:rPr>
        <w:t>,</w:t>
      </w:r>
      <w:r w:rsidR="00112A58">
        <w:rPr>
          <w:rFonts w:cs="Times New Roman"/>
          <w:bCs/>
          <w:lang w:val="fr-FR"/>
        </w:rPr>
        <w:t xml:space="preserve"> </w:t>
      </w:r>
      <w:r w:rsidR="00A25A31">
        <w:rPr>
          <w:rFonts w:cs="Times New Roman"/>
          <w:bCs/>
          <w:lang w:val="fr-FR"/>
        </w:rPr>
        <w:t>incompatible</w:t>
      </w:r>
      <w:r w:rsidR="00112A58">
        <w:rPr>
          <w:rFonts w:cs="Times New Roman"/>
          <w:bCs/>
          <w:lang w:val="fr-FR"/>
        </w:rPr>
        <w:t>s</w:t>
      </w:r>
      <w:r w:rsidR="00A25A31">
        <w:rPr>
          <w:rFonts w:cs="Times New Roman"/>
          <w:bCs/>
          <w:lang w:val="fr-FR"/>
        </w:rPr>
        <w:t xml:space="preserve">. </w:t>
      </w:r>
    </w:p>
    <w:p w14:paraId="2D93B8AD" w14:textId="612E5E35" w:rsidR="00096FFF" w:rsidRPr="005B3089" w:rsidRDefault="00A7724B" w:rsidP="00DE19ED">
      <w:pPr>
        <w:pStyle w:val="Sansinterligne"/>
        <w:ind w:firstLine="720"/>
        <w:rPr>
          <w:lang w:val="fr-FR"/>
        </w:rPr>
      </w:pPr>
      <w:r>
        <w:rPr>
          <w:rFonts w:cs="Times New Roman"/>
          <w:bCs/>
          <w:lang w:val="fr-FR"/>
        </w:rPr>
        <w:t xml:space="preserve">De fait, dans les États-Unis de l’après-guerre, la volonté de neutraliser tout ce qui pouvait ressortir d’un intérêt extrême pour la sexualité provenait </w:t>
      </w:r>
      <w:r w:rsidRPr="00A7724B">
        <w:rPr>
          <w:rFonts w:cs="Times New Roman"/>
          <w:bCs/>
          <w:i/>
          <w:lang w:val="fr-FR"/>
        </w:rPr>
        <w:t>in fine</w:t>
      </w:r>
      <w:r>
        <w:rPr>
          <w:rFonts w:cs="Times New Roman"/>
          <w:bCs/>
          <w:lang w:val="fr-FR"/>
        </w:rPr>
        <w:t xml:space="preserve"> de la question de la compatibilité, ou de la non</w:t>
      </w:r>
      <w:r w:rsidR="008D7A4B">
        <w:rPr>
          <w:rFonts w:cs="Times New Roman"/>
          <w:bCs/>
          <w:lang w:val="fr-FR"/>
        </w:rPr>
        <w:t>-</w:t>
      </w:r>
      <w:r>
        <w:rPr>
          <w:rFonts w:cs="Times New Roman"/>
          <w:bCs/>
          <w:lang w:val="fr-FR"/>
        </w:rPr>
        <w:t xml:space="preserve">compatibilité, de Freud avec le </w:t>
      </w:r>
      <w:r w:rsidRPr="00145ABE">
        <w:rPr>
          <w:rFonts w:cs="Times New Roman"/>
          <w:bCs/>
          <w:lang w:val="fr-FR"/>
        </w:rPr>
        <w:t>christianisme.</w:t>
      </w:r>
      <w:r w:rsidR="00B3326A" w:rsidRPr="00145ABE">
        <w:rPr>
          <w:rFonts w:cs="Times New Roman"/>
          <w:bCs/>
          <w:lang w:val="fr-FR"/>
        </w:rPr>
        <w:t xml:space="preserve"> </w:t>
      </w:r>
      <w:r w:rsidR="006D69C6" w:rsidRPr="00145ABE">
        <w:rPr>
          <w:rFonts w:cs="Times New Roman"/>
          <w:bCs/>
          <w:lang w:val="fr-FR"/>
        </w:rPr>
        <w:t>Or,</w:t>
      </w:r>
      <w:r w:rsidR="00B3326A" w:rsidRPr="00145ABE">
        <w:rPr>
          <w:rFonts w:cs="Times New Roman"/>
          <w:bCs/>
          <w:lang w:val="fr-FR"/>
        </w:rPr>
        <w:t xml:space="preserve"> ce ne sont </w:t>
      </w:r>
      <w:r w:rsidR="00B3326A" w:rsidRPr="00145ABE">
        <w:rPr>
          <w:rFonts w:cs="Times New Roman"/>
          <w:bCs/>
          <w:i/>
          <w:lang w:val="fr-FR"/>
        </w:rPr>
        <w:t>pas</w:t>
      </w:r>
      <w:r w:rsidR="00B3326A" w:rsidRPr="00145ABE">
        <w:rPr>
          <w:rFonts w:cs="Times New Roman"/>
          <w:bCs/>
          <w:lang w:val="fr-FR"/>
        </w:rPr>
        <w:t xml:space="preserve"> </w:t>
      </w:r>
      <w:r w:rsidR="003B6DD2" w:rsidRPr="00145ABE">
        <w:rPr>
          <w:rFonts w:cs="Times New Roman"/>
          <w:bCs/>
          <w:lang w:val="fr-FR"/>
        </w:rPr>
        <w:t>l</w:t>
      </w:r>
      <w:r w:rsidR="00B3326A" w:rsidRPr="00145ABE">
        <w:rPr>
          <w:rFonts w:cs="Times New Roman"/>
          <w:bCs/>
          <w:lang w:val="fr-FR"/>
        </w:rPr>
        <w:t xml:space="preserve">es psychanalystes qui ont créé l’étincelle </w:t>
      </w:r>
      <w:r w:rsidR="003B6DD2" w:rsidRPr="00145ABE">
        <w:rPr>
          <w:rFonts w:cs="Times New Roman"/>
          <w:bCs/>
          <w:lang w:val="fr-FR"/>
        </w:rPr>
        <w:t>qui a mis le feu aux poudres</w:t>
      </w:r>
      <w:r w:rsidR="00B3326A" w:rsidRPr="00145ABE">
        <w:rPr>
          <w:rFonts w:cs="Times New Roman"/>
          <w:bCs/>
          <w:lang w:val="fr-FR"/>
        </w:rPr>
        <w:t xml:space="preserve"> –</w:t>
      </w:r>
      <w:r w:rsidR="00B134B8" w:rsidRPr="00145ABE">
        <w:rPr>
          <w:rFonts w:cs="Times New Roman"/>
          <w:bCs/>
          <w:lang w:val="fr-FR"/>
        </w:rPr>
        <w:t xml:space="preserve"> </w:t>
      </w:r>
      <w:r w:rsidR="00506DB0" w:rsidRPr="00145ABE">
        <w:rPr>
          <w:rFonts w:cs="Times New Roman"/>
          <w:bCs/>
          <w:lang w:val="fr-FR"/>
        </w:rPr>
        <w:t>en un incendie</w:t>
      </w:r>
      <w:r w:rsidR="003B6DD2" w:rsidRPr="00145ABE">
        <w:rPr>
          <w:rFonts w:cs="Times New Roman"/>
          <w:bCs/>
          <w:lang w:val="fr-FR"/>
        </w:rPr>
        <w:t xml:space="preserve"> </w:t>
      </w:r>
      <w:r w:rsidR="00B3326A" w:rsidRPr="00145ABE">
        <w:rPr>
          <w:rFonts w:cs="Times New Roman"/>
          <w:bCs/>
          <w:lang w:val="fr-FR"/>
        </w:rPr>
        <w:t xml:space="preserve">qui finira par se répandre partout grâce aux médias </w:t>
      </w:r>
      <w:r w:rsidR="001B41D5" w:rsidRPr="00145ABE">
        <w:rPr>
          <w:rFonts w:cs="Times New Roman"/>
          <w:bCs/>
          <w:lang w:val="fr-FR"/>
        </w:rPr>
        <w:t xml:space="preserve">généralistes </w:t>
      </w:r>
      <w:r w:rsidR="00B3326A" w:rsidRPr="00145ABE">
        <w:rPr>
          <w:rFonts w:cs="Times New Roman"/>
          <w:bCs/>
          <w:lang w:val="fr-FR"/>
        </w:rPr>
        <w:t>et même</w:t>
      </w:r>
      <w:r w:rsidR="00C358CA" w:rsidRPr="00145ABE">
        <w:rPr>
          <w:rFonts w:cs="Times New Roman"/>
          <w:bCs/>
          <w:lang w:val="fr-FR"/>
        </w:rPr>
        <w:t xml:space="preserve"> par</w:t>
      </w:r>
      <w:r w:rsidR="00B3326A" w:rsidRPr="00145ABE">
        <w:rPr>
          <w:rFonts w:cs="Times New Roman"/>
          <w:bCs/>
          <w:lang w:val="fr-FR"/>
        </w:rPr>
        <w:t xml:space="preserve"> franchir l’océan et arriver jusqu’au Vatican. Non, c’est une histoire qui commence avec un rabbin et un évêque. </w:t>
      </w:r>
      <w:r w:rsidR="00DD499D" w:rsidRPr="00145ABE">
        <w:rPr>
          <w:rFonts w:cs="Times New Roman"/>
          <w:bCs/>
          <w:lang w:val="fr-FR"/>
        </w:rPr>
        <w:t xml:space="preserve">En effet, </w:t>
      </w:r>
      <w:r w:rsidR="00B3326A" w:rsidRPr="00145ABE">
        <w:rPr>
          <w:rFonts w:cs="Times New Roman"/>
          <w:bCs/>
          <w:lang w:val="fr-FR"/>
        </w:rPr>
        <w:t xml:space="preserve">Joshua Loth </w:t>
      </w:r>
      <w:proofErr w:type="spellStart"/>
      <w:r w:rsidR="00B3326A" w:rsidRPr="00145ABE">
        <w:rPr>
          <w:rFonts w:cs="Times New Roman"/>
          <w:bCs/>
          <w:lang w:val="fr-FR"/>
        </w:rPr>
        <w:t>Liebman</w:t>
      </w:r>
      <w:proofErr w:type="spellEnd"/>
      <w:r w:rsidR="00B3326A" w:rsidRPr="00145ABE">
        <w:rPr>
          <w:rFonts w:cs="Times New Roman"/>
          <w:bCs/>
          <w:lang w:val="fr-FR"/>
        </w:rPr>
        <w:t xml:space="preserve">, un rabbin </w:t>
      </w:r>
      <w:r w:rsidR="00B3326A" w:rsidRPr="00146482">
        <w:rPr>
          <w:rFonts w:cs="Times New Roman"/>
          <w:bCs/>
          <w:lang w:val="fr-FR"/>
        </w:rPr>
        <w:t xml:space="preserve">libéral de Boston, avait écrit en 1946 un livre intitulé </w:t>
      </w:r>
      <w:proofErr w:type="spellStart"/>
      <w:r w:rsidR="00B3326A" w:rsidRPr="00146482">
        <w:rPr>
          <w:rFonts w:cs="Times New Roman"/>
          <w:bCs/>
          <w:i/>
          <w:lang w:val="fr-FR"/>
        </w:rPr>
        <w:t>Peace</w:t>
      </w:r>
      <w:proofErr w:type="spellEnd"/>
      <w:r w:rsidR="00B3326A" w:rsidRPr="00146482">
        <w:rPr>
          <w:rFonts w:cs="Times New Roman"/>
          <w:bCs/>
          <w:i/>
          <w:lang w:val="fr-FR"/>
        </w:rPr>
        <w:t xml:space="preserve"> of </w:t>
      </w:r>
      <w:proofErr w:type="spellStart"/>
      <w:r w:rsidR="00B3326A" w:rsidRPr="00146482">
        <w:rPr>
          <w:rFonts w:cs="Times New Roman"/>
          <w:bCs/>
          <w:i/>
          <w:lang w:val="fr-FR"/>
        </w:rPr>
        <w:t>Mind</w:t>
      </w:r>
      <w:proofErr w:type="spellEnd"/>
      <w:r w:rsidR="00B3326A" w:rsidRPr="00146482">
        <w:rPr>
          <w:rFonts w:cs="Times New Roman"/>
          <w:bCs/>
          <w:lang w:val="fr-FR"/>
        </w:rPr>
        <w:t xml:space="preserve"> </w:t>
      </w:r>
      <w:r w:rsidR="00002B51" w:rsidRPr="00146482">
        <w:rPr>
          <w:rFonts w:cs="Times New Roman"/>
          <w:bCs/>
          <w:lang w:val="fr-FR"/>
        </w:rPr>
        <w:t xml:space="preserve">(en français, </w:t>
      </w:r>
      <w:r w:rsidR="00002B51" w:rsidRPr="00146482">
        <w:rPr>
          <w:rFonts w:cs="Times New Roman"/>
          <w:bCs/>
          <w:i/>
          <w:lang w:val="fr-FR"/>
        </w:rPr>
        <w:t>La Paix de l’esprit</w:t>
      </w:r>
      <w:r w:rsidR="00002B51" w:rsidRPr="00146482">
        <w:rPr>
          <w:rFonts w:cs="Times New Roman"/>
          <w:bCs/>
          <w:lang w:val="fr-FR"/>
        </w:rPr>
        <w:t xml:space="preserve">, traduction de Jacques </w:t>
      </w:r>
      <w:proofErr w:type="spellStart"/>
      <w:r w:rsidR="00002B51" w:rsidRPr="00146482">
        <w:rPr>
          <w:rFonts w:cs="Times New Roman"/>
          <w:bCs/>
          <w:lang w:val="fr-FR"/>
        </w:rPr>
        <w:t>Laury</w:t>
      </w:r>
      <w:proofErr w:type="spellEnd"/>
      <w:r w:rsidR="00002B51" w:rsidRPr="00146482">
        <w:rPr>
          <w:rFonts w:cs="Times New Roman"/>
          <w:bCs/>
          <w:lang w:val="fr-FR"/>
        </w:rPr>
        <w:t xml:space="preserve">, Paris, Payot, 1950) </w:t>
      </w:r>
      <w:r w:rsidR="00B3326A" w:rsidRPr="00146482">
        <w:rPr>
          <w:rFonts w:cs="Times New Roman"/>
          <w:bCs/>
          <w:lang w:val="fr-FR"/>
        </w:rPr>
        <w:t xml:space="preserve">qui </w:t>
      </w:r>
      <w:r w:rsidR="00DD19C0" w:rsidRPr="00146482">
        <w:rPr>
          <w:rFonts w:cs="Times New Roman"/>
          <w:bCs/>
          <w:lang w:val="fr-FR"/>
        </w:rPr>
        <w:t>prônait</w:t>
      </w:r>
      <w:r w:rsidR="00002B51" w:rsidRPr="00146482">
        <w:rPr>
          <w:rFonts w:cs="Times New Roman"/>
          <w:bCs/>
          <w:lang w:val="fr-FR"/>
        </w:rPr>
        <w:t xml:space="preserve"> les bénéfices de l’analyse pour</w:t>
      </w:r>
      <w:r w:rsidR="00002B51">
        <w:rPr>
          <w:rFonts w:cs="Times New Roman"/>
          <w:bCs/>
          <w:lang w:val="fr-FR"/>
        </w:rPr>
        <w:t xml:space="preserve"> tous. Le livre arriva dans la liste des meilleures ventes du </w:t>
      </w:r>
      <w:r w:rsidR="00002B51" w:rsidRPr="004D39DD">
        <w:rPr>
          <w:rFonts w:cs="Times New Roman"/>
          <w:bCs/>
          <w:i/>
          <w:lang w:val="fr-FR"/>
        </w:rPr>
        <w:t>New</w:t>
      </w:r>
      <w:r w:rsidR="004D39DD">
        <w:rPr>
          <w:rFonts w:cs="Times New Roman"/>
          <w:bCs/>
          <w:i/>
          <w:lang w:val="fr-FR"/>
        </w:rPr>
        <w:t> </w:t>
      </w:r>
      <w:r w:rsidR="00002B51" w:rsidRPr="004D39DD">
        <w:rPr>
          <w:rFonts w:cs="Times New Roman"/>
          <w:bCs/>
          <w:i/>
          <w:lang w:val="fr-FR"/>
        </w:rPr>
        <w:t>York</w:t>
      </w:r>
      <w:r w:rsidR="004D39DD">
        <w:rPr>
          <w:rFonts w:cs="Times New Roman"/>
          <w:bCs/>
          <w:i/>
          <w:lang w:val="fr-FR"/>
        </w:rPr>
        <w:t> </w:t>
      </w:r>
      <w:r w:rsidR="00002B51" w:rsidRPr="004D39DD">
        <w:rPr>
          <w:rFonts w:cs="Times New Roman"/>
          <w:bCs/>
          <w:i/>
          <w:lang w:val="fr-FR"/>
        </w:rPr>
        <w:t>Times</w:t>
      </w:r>
      <w:r w:rsidR="00002B51">
        <w:rPr>
          <w:rFonts w:cs="Times New Roman"/>
          <w:bCs/>
          <w:lang w:val="fr-FR"/>
        </w:rPr>
        <w:t xml:space="preserve"> et y resta </w:t>
      </w:r>
      <w:r w:rsidR="0074726D">
        <w:rPr>
          <w:rFonts w:cs="Times New Roman"/>
          <w:bCs/>
          <w:lang w:val="fr-FR"/>
        </w:rPr>
        <w:t>trois ans, y occupant même la première place pendant 58 semaines (non</w:t>
      </w:r>
      <w:r w:rsidR="008D7A4B">
        <w:rPr>
          <w:rFonts w:cs="Times New Roman"/>
          <w:bCs/>
          <w:lang w:val="fr-FR"/>
        </w:rPr>
        <w:t xml:space="preserve"> </w:t>
      </w:r>
      <w:r w:rsidR="00DD19C0">
        <w:rPr>
          <w:rFonts w:cs="Times New Roman"/>
          <w:bCs/>
          <w:lang w:val="fr-FR"/>
        </w:rPr>
        <w:t>consécutives</w:t>
      </w:r>
      <w:r w:rsidR="0074726D">
        <w:rPr>
          <w:rFonts w:cs="Times New Roman"/>
          <w:bCs/>
          <w:lang w:val="fr-FR"/>
        </w:rPr>
        <w:t xml:space="preserve">). </w:t>
      </w:r>
      <w:r w:rsidR="00230292">
        <w:rPr>
          <w:rFonts w:cs="Times New Roman"/>
          <w:bCs/>
          <w:lang w:val="fr-FR"/>
        </w:rPr>
        <w:t>Il</w:t>
      </w:r>
      <w:r w:rsidR="00055B2B" w:rsidRPr="00055B2B">
        <w:rPr>
          <w:rFonts w:cs="Times New Roman"/>
          <w:bCs/>
          <w:lang w:val="fr-FR"/>
        </w:rPr>
        <w:t xml:space="preserve"> visait expressément à réconcilier psychiatrie et religion. </w:t>
      </w:r>
      <w:r w:rsidR="00055B2B" w:rsidRPr="00C42B7E">
        <w:rPr>
          <w:rFonts w:cs="Times New Roman"/>
          <w:bCs/>
          <w:lang w:val="fr-FR"/>
        </w:rPr>
        <w:t xml:space="preserve">Par « psychiatrie », </w:t>
      </w:r>
      <w:proofErr w:type="spellStart"/>
      <w:r w:rsidR="00055B2B" w:rsidRPr="00C42B7E">
        <w:rPr>
          <w:rFonts w:cs="Times New Roman"/>
          <w:bCs/>
          <w:lang w:val="fr-FR"/>
        </w:rPr>
        <w:t>Liebman</w:t>
      </w:r>
      <w:proofErr w:type="spellEnd"/>
      <w:r w:rsidR="00055B2B" w:rsidRPr="00C42B7E">
        <w:rPr>
          <w:rFonts w:cs="Times New Roman"/>
          <w:bCs/>
          <w:lang w:val="fr-FR"/>
        </w:rPr>
        <w:t xml:space="preserve"> – </w:t>
      </w:r>
      <w:r w:rsidR="00C42B7E" w:rsidRPr="00C42B7E">
        <w:rPr>
          <w:rFonts w:cs="Times New Roman"/>
          <w:bCs/>
          <w:lang w:val="fr-FR"/>
        </w:rPr>
        <w:t xml:space="preserve">en cela </w:t>
      </w:r>
      <w:r w:rsidR="00C42B7E" w:rsidRPr="00145ABE">
        <w:rPr>
          <w:rFonts w:cs="Times New Roman"/>
          <w:bCs/>
          <w:lang w:val="fr-FR"/>
        </w:rPr>
        <w:t>caractéristique de son époque – entendait « psychanalyse »</w:t>
      </w:r>
      <w:r w:rsidR="00D96B0E" w:rsidRPr="00145ABE">
        <w:rPr>
          <w:rFonts w:cs="Times New Roman"/>
          <w:bCs/>
          <w:lang w:val="fr-FR"/>
        </w:rPr>
        <w:t xml:space="preserve"> (de plus, il </w:t>
      </w:r>
      <w:r w:rsidR="00DE19ED" w:rsidRPr="00145ABE">
        <w:rPr>
          <w:rFonts w:cs="Times New Roman"/>
          <w:bCs/>
          <w:lang w:val="fr-FR"/>
        </w:rPr>
        <w:t>mélangeait</w:t>
      </w:r>
      <w:r w:rsidR="00475938" w:rsidRPr="00145ABE">
        <w:rPr>
          <w:rFonts w:cs="Times New Roman"/>
          <w:bCs/>
          <w:lang w:val="fr-FR"/>
        </w:rPr>
        <w:t xml:space="preserve"> </w:t>
      </w:r>
      <w:r w:rsidR="00DE19ED" w:rsidRPr="00145ABE">
        <w:rPr>
          <w:rFonts w:cs="Times New Roman"/>
          <w:bCs/>
          <w:lang w:val="fr-FR"/>
        </w:rPr>
        <w:t>l</w:t>
      </w:r>
      <w:r w:rsidR="00475938" w:rsidRPr="00145ABE">
        <w:rPr>
          <w:rFonts w:cs="Times New Roman"/>
          <w:bCs/>
          <w:lang w:val="fr-FR"/>
        </w:rPr>
        <w:t>es</w:t>
      </w:r>
      <w:r w:rsidR="00D96B0E" w:rsidRPr="00145ABE">
        <w:rPr>
          <w:rFonts w:cs="Times New Roman"/>
          <w:bCs/>
          <w:lang w:val="fr-FR"/>
        </w:rPr>
        <w:t xml:space="preserve"> théories de Freud </w:t>
      </w:r>
      <w:r w:rsidR="00DE19ED" w:rsidRPr="00145ABE">
        <w:rPr>
          <w:rFonts w:cs="Times New Roman"/>
          <w:bCs/>
          <w:lang w:val="fr-FR"/>
        </w:rPr>
        <w:t>avec c</w:t>
      </w:r>
      <w:r w:rsidR="00D96B0E" w:rsidRPr="00145ABE">
        <w:rPr>
          <w:rFonts w:cs="Times New Roman"/>
          <w:bCs/>
          <w:lang w:val="fr-FR"/>
        </w:rPr>
        <w:t>elles de Horney comme si cela ne posait aucun problème)</w:t>
      </w:r>
      <w:r w:rsidR="00DE19ED" w:rsidRPr="00145ABE">
        <w:rPr>
          <w:rFonts w:cs="Times New Roman"/>
          <w:bCs/>
          <w:lang w:val="fr-FR"/>
        </w:rPr>
        <w:t>.</w:t>
      </w:r>
      <w:r w:rsidR="001D7847" w:rsidRPr="00145ABE">
        <w:rPr>
          <w:lang w:val="fr-FR"/>
        </w:rPr>
        <w:t xml:space="preserve"> </w:t>
      </w:r>
      <w:proofErr w:type="spellStart"/>
      <w:r w:rsidR="001D7847" w:rsidRPr="00145ABE">
        <w:rPr>
          <w:lang w:val="fr-FR"/>
        </w:rPr>
        <w:t>Liebman</w:t>
      </w:r>
      <w:proofErr w:type="spellEnd"/>
      <w:r w:rsidR="00475938" w:rsidRPr="00145ABE">
        <w:rPr>
          <w:lang w:val="fr-FR"/>
        </w:rPr>
        <w:t>, lui-même, avait été</w:t>
      </w:r>
      <w:r w:rsidR="00475938" w:rsidRPr="00475938">
        <w:rPr>
          <w:lang w:val="fr-FR"/>
        </w:rPr>
        <w:t xml:space="preserve"> analysé, et il</w:t>
      </w:r>
      <w:r w:rsidR="00475938">
        <w:rPr>
          <w:lang w:val="fr-FR"/>
        </w:rPr>
        <w:t xml:space="preserve"> </w:t>
      </w:r>
      <w:r w:rsidR="000B58BD">
        <w:rPr>
          <w:lang w:val="fr-FR"/>
        </w:rPr>
        <w:t xml:space="preserve">recommandait fortement l’analyse comme la méthode thérapeutique la plus appropriée </w:t>
      </w:r>
      <w:r w:rsidR="006B21B9">
        <w:rPr>
          <w:lang w:val="fr-FR"/>
        </w:rPr>
        <w:t>pour obtenir une guérison</w:t>
      </w:r>
      <w:r w:rsidR="00145ABE">
        <w:rPr>
          <w:lang w:val="fr-FR"/>
        </w:rPr>
        <w:t>,</w:t>
      </w:r>
      <w:r w:rsidR="006B21B9">
        <w:rPr>
          <w:lang w:val="fr-FR"/>
        </w:rPr>
        <w:t xml:space="preserve"> au motif </w:t>
      </w:r>
      <w:r w:rsidR="00145ABE">
        <w:rPr>
          <w:lang w:val="fr-FR"/>
        </w:rPr>
        <w:t>qu’elle</w:t>
      </w:r>
      <w:r w:rsidR="006B21B9">
        <w:rPr>
          <w:lang w:val="fr-FR"/>
        </w:rPr>
        <w:t xml:space="preserve"> </w:t>
      </w:r>
      <w:r w:rsidR="000E0EF0">
        <w:rPr>
          <w:lang w:val="fr-FR"/>
        </w:rPr>
        <w:t>traitait</w:t>
      </w:r>
      <w:r w:rsidR="006B21B9">
        <w:rPr>
          <w:lang w:val="fr-FR"/>
        </w:rPr>
        <w:t xml:space="preserve"> les comportements destructeurs à la racine. Par </w:t>
      </w:r>
      <w:r w:rsidR="00A40C5B">
        <w:rPr>
          <w:lang w:val="fr-FR"/>
        </w:rPr>
        <w:t>« </w:t>
      </w:r>
      <w:r w:rsidR="006B21B9">
        <w:rPr>
          <w:lang w:val="fr-FR"/>
        </w:rPr>
        <w:t>religion</w:t>
      </w:r>
      <w:r w:rsidR="00A40C5B">
        <w:rPr>
          <w:lang w:val="fr-FR"/>
        </w:rPr>
        <w:t> »</w:t>
      </w:r>
      <w:r w:rsidR="006B21B9">
        <w:rPr>
          <w:lang w:val="fr-FR"/>
        </w:rPr>
        <w:t xml:space="preserve">, </w:t>
      </w:r>
      <w:proofErr w:type="spellStart"/>
      <w:r w:rsidR="006B21B9">
        <w:rPr>
          <w:lang w:val="fr-FR"/>
        </w:rPr>
        <w:t>Liebman</w:t>
      </w:r>
      <w:proofErr w:type="spellEnd"/>
      <w:r w:rsidR="006B21B9">
        <w:rPr>
          <w:lang w:val="fr-FR"/>
        </w:rPr>
        <w:t xml:space="preserve"> entendait une foi « adulte » </w:t>
      </w:r>
      <w:r w:rsidR="00A40C5B">
        <w:rPr>
          <w:lang w:val="fr-FR"/>
        </w:rPr>
        <w:t xml:space="preserve">– </w:t>
      </w:r>
      <w:r w:rsidR="006B21B9">
        <w:rPr>
          <w:lang w:val="fr-FR"/>
        </w:rPr>
        <w:t>en opposition à une foi « puéril</w:t>
      </w:r>
      <w:r w:rsidR="00A40C5B">
        <w:rPr>
          <w:lang w:val="fr-FR"/>
        </w:rPr>
        <w:t xml:space="preserve">e » </w:t>
      </w:r>
      <w:r w:rsidR="006B21B9">
        <w:rPr>
          <w:lang w:val="fr-FR"/>
        </w:rPr>
        <w:t xml:space="preserve">(il emploie le péjoratif </w:t>
      </w:r>
      <w:proofErr w:type="spellStart"/>
      <w:r w:rsidR="006B21B9" w:rsidRPr="008C109F">
        <w:rPr>
          <w:i/>
          <w:lang w:val="fr-FR"/>
        </w:rPr>
        <w:t>childish</w:t>
      </w:r>
      <w:proofErr w:type="spellEnd"/>
      <w:r w:rsidR="006B21B9">
        <w:rPr>
          <w:lang w:val="fr-FR"/>
        </w:rPr>
        <w:t xml:space="preserve"> en anglais)</w:t>
      </w:r>
      <w:r w:rsidR="00A40C5B">
        <w:rPr>
          <w:lang w:val="fr-FR"/>
        </w:rPr>
        <w:t xml:space="preserve"> – </w:t>
      </w:r>
      <w:r w:rsidR="006B5969">
        <w:rPr>
          <w:lang w:val="fr-FR"/>
        </w:rPr>
        <w:t xml:space="preserve">en un Dieu bienfaisant et glorieux. </w:t>
      </w:r>
      <w:r w:rsidR="006B5969" w:rsidRPr="006B5969">
        <w:rPr>
          <w:lang w:val="fr-FR"/>
        </w:rPr>
        <w:t>Il s’agissait là d’un Dieu puissan</w:t>
      </w:r>
      <w:r w:rsidR="009E6C34">
        <w:rPr>
          <w:lang w:val="fr-FR"/>
        </w:rPr>
        <w:t>t, mais qui</w:t>
      </w:r>
      <w:r w:rsidR="006B5969" w:rsidRPr="006B5969">
        <w:rPr>
          <w:lang w:val="fr-FR"/>
        </w:rPr>
        <w:t xml:space="preserve"> – de façon significative</w:t>
      </w:r>
      <w:r w:rsidR="00304A9A">
        <w:rPr>
          <w:lang w:val="fr-FR"/>
        </w:rPr>
        <w:t xml:space="preserve">, et un peu à la façon de l’évangélisme social, </w:t>
      </w:r>
      <w:proofErr w:type="spellStart"/>
      <w:r w:rsidR="00304A9A">
        <w:rPr>
          <w:lang w:val="fr-FR"/>
        </w:rPr>
        <w:t>proto</w:t>
      </w:r>
      <w:r w:rsidR="008E4D2B">
        <w:rPr>
          <w:lang w:val="fr-FR"/>
        </w:rPr>
        <w:t>t</w:t>
      </w:r>
      <w:r w:rsidR="00304A9A">
        <w:rPr>
          <w:lang w:val="fr-FR"/>
        </w:rPr>
        <w:t>héorie</w:t>
      </w:r>
      <w:proofErr w:type="spellEnd"/>
      <w:r w:rsidR="00C948B0">
        <w:rPr>
          <w:lang w:val="fr-FR"/>
        </w:rPr>
        <w:t>-</w:t>
      </w:r>
      <w:r w:rsidR="00304A9A">
        <w:rPr>
          <w:lang w:val="fr-FR"/>
        </w:rPr>
        <w:t>de</w:t>
      </w:r>
      <w:r w:rsidR="00C948B0">
        <w:rPr>
          <w:lang w:val="fr-FR"/>
        </w:rPr>
        <w:t>-</w:t>
      </w:r>
      <w:r w:rsidR="00304A9A">
        <w:rPr>
          <w:lang w:val="fr-FR"/>
        </w:rPr>
        <w:t>la</w:t>
      </w:r>
      <w:r w:rsidR="00C948B0">
        <w:rPr>
          <w:lang w:val="fr-FR"/>
        </w:rPr>
        <w:t>-l</w:t>
      </w:r>
      <w:r w:rsidR="00304A9A">
        <w:rPr>
          <w:lang w:val="fr-FR"/>
        </w:rPr>
        <w:t xml:space="preserve">ibération – </w:t>
      </w:r>
      <w:r w:rsidR="009E6C34">
        <w:rPr>
          <w:lang w:val="fr-FR"/>
        </w:rPr>
        <w:t>requerrait la coopération humaine pour rendre le monde meilleur</w:t>
      </w:r>
      <w:r w:rsidR="009E6C34" w:rsidRPr="00496D03">
        <w:rPr>
          <w:vertAlign w:val="superscript"/>
        </w:rPr>
        <w:endnoteReference w:id="13"/>
      </w:r>
      <w:r w:rsidR="009E6C34">
        <w:rPr>
          <w:lang w:val="fr-FR"/>
        </w:rPr>
        <w:t xml:space="preserve">. </w:t>
      </w:r>
      <w:r w:rsidR="009E6C34" w:rsidRPr="009E6C34">
        <w:rPr>
          <w:lang w:val="fr-FR"/>
        </w:rPr>
        <w:t xml:space="preserve">Son livre rendit </w:t>
      </w:r>
      <w:proofErr w:type="spellStart"/>
      <w:r w:rsidR="009E6C34" w:rsidRPr="009E6C34">
        <w:rPr>
          <w:lang w:val="fr-FR"/>
        </w:rPr>
        <w:t>Liebman</w:t>
      </w:r>
      <w:proofErr w:type="spellEnd"/>
      <w:r w:rsidR="009E6C34" w:rsidRPr="009E6C34">
        <w:rPr>
          <w:lang w:val="fr-FR"/>
        </w:rPr>
        <w:t xml:space="preserve"> célèbre dans tous les </w:t>
      </w:r>
      <w:r w:rsidR="00C948B0" w:rsidRPr="009E6C34">
        <w:rPr>
          <w:lang w:val="fr-FR"/>
        </w:rPr>
        <w:t>États-Unis</w:t>
      </w:r>
      <w:r w:rsidR="009E6C34" w:rsidRPr="009E6C34">
        <w:rPr>
          <w:lang w:val="fr-FR"/>
        </w:rPr>
        <w:t xml:space="preserve">, et ses </w:t>
      </w:r>
      <w:r w:rsidR="009E6C34">
        <w:rPr>
          <w:lang w:val="fr-FR"/>
        </w:rPr>
        <w:t xml:space="preserve">conseils pour parvenir à une meilleure acceptation de soi lui valurent des brèves et des articles de fond dans des parutions comme </w:t>
      </w:r>
      <w:r w:rsidR="009E6C34" w:rsidRPr="00826FA2">
        <w:rPr>
          <w:i/>
          <w:lang w:val="fr-FR"/>
        </w:rPr>
        <w:t>Life</w:t>
      </w:r>
      <w:r w:rsidR="009E6C34">
        <w:rPr>
          <w:lang w:val="fr-FR"/>
        </w:rPr>
        <w:t xml:space="preserve"> ou </w:t>
      </w:r>
      <w:r w:rsidR="001D7847" w:rsidRPr="009E6C34">
        <w:rPr>
          <w:i/>
          <w:lang w:val="fr-FR"/>
        </w:rPr>
        <w:t>Ladies</w:t>
      </w:r>
      <w:r w:rsidR="00826FA2">
        <w:rPr>
          <w:i/>
          <w:lang w:val="fr-FR"/>
        </w:rPr>
        <w:t> </w:t>
      </w:r>
      <w:r w:rsidR="001D7847" w:rsidRPr="009E6C34">
        <w:rPr>
          <w:i/>
          <w:lang w:val="fr-FR"/>
        </w:rPr>
        <w:t>Home</w:t>
      </w:r>
      <w:r w:rsidR="00826FA2">
        <w:rPr>
          <w:i/>
          <w:lang w:val="fr-FR"/>
        </w:rPr>
        <w:t> </w:t>
      </w:r>
      <w:r w:rsidR="001D7847" w:rsidRPr="009E6C34">
        <w:rPr>
          <w:i/>
          <w:lang w:val="fr-FR"/>
        </w:rPr>
        <w:t>Journal</w:t>
      </w:r>
      <w:r w:rsidR="00B9250A">
        <w:rPr>
          <w:i/>
          <w:lang w:val="fr-FR"/>
        </w:rPr>
        <w:t xml:space="preserve"> </w:t>
      </w:r>
      <w:r w:rsidR="009E6C34" w:rsidRPr="00B9250A">
        <w:rPr>
          <w:lang w:val="fr-FR"/>
        </w:rPr>
        <w:t>(</w:t>
      </w:r>
      <w:r w:rsidR="00A70BBB">
        <w:rPr>
          <w:lang w:val="fr-FR"/>
        </w:rPr>
        <w:t xml:space="preserve">le </w:t>
      </w:r>
      <w:r w:rsidR="0019094C">
        <w:rPr>
          <w:lang w:val="fr-FR"/>
        </w:rPr>
        <w:t>magazine</w:t>
      </w:r>
      <w:r w:rsidR="00A70BBB">
        <w:rPr>
          <w:lang w:val="fr-FR"/>
        </w:rPr>
        <w:t xml:space="preserve"> illustra</w:t>
      </w:r>
      <w:r w:rsidR="009E6C34" w:rsidRPr="00B9250A">
        <w:rPr>
          <w:lang w:val="fr-FR"/>
        </w:rPr>
        <w:t xml:space="preserve"> l’article de nombreuses photographies de sa famille – </w:t>
      </w:r>
      <w:r w:rsidR="0019094C">
        <w:rPr>
          <w:lang w:val="fr-FR"/>
        </w:rPr>
        <w:t>dont une de</w:t>
      </w:r>
      <w:r w:rsidR="00826FA2">
        <w:rPr>
          <w:lang w:val="fr-FR"/>
        </w:rPr>
        <w:t xml:space="preserve"> sa </w:t>
      </w:r>
      <w:r w:rsidR="009E6C34" w:rsidRPr="00B9250A">
        <w:rPr>
          <w:lang w:val="fr-FR"/>
        </w:rPr>
        <w:t>fille adoptive, Leila, une adolescente polonaise, survivante d’Auschwitz</w:t>
      </w:r>
      <w:r w:rsidR="00CA0A9F">
        <w:rPr>
          <w:lang w:val="fr-FR"/>
        </w:rPr>
        <w:t>. Ces photographies véhiculaient un message saisissant</w:t>
      </w:r>
      <w:r w:rsidR="00224BE0">
        <w:rPr>
          <w:lang w:val="fr-FR"/>
        </w:rPr>
        <w:t xml:space="preserve">, à la fois </w:t>
      </w:r>
      <w:r w:rsidR="009F42B6" w:rsidRPr="00B9250A">
        <w:rPr>
          <w:lang w:val="fr-FR"/>
        </w:rPr>
        <w:t xml:space="preserve">témoignage de la catastrophe et </w:t>
      </w:r>
      <w:r w:rsidR="00B9250A" w:rsidRPr="00B9250A">
        <w:rPr>
          <w:lang w:val="fr-FR"/>
        </w:rPr>
        <w:t>message inspirant</w:t>
      </w:r>
      <w:r w:rsidR="00B9250A" w:rsidRPr="00B9250A">
        <w:rPr>
          <w:vertAlign w:val="superscript"/>
        </w:rPr>
        <w:endnoteReference w:id="14"/>
      </w:r>
      <w:r w:rsidR="00B9250A" w:rsidRPr="00B9250A">
        <w:rPr>
          <w:lang w:val="fr-FR"/>
        </w:rPr>
        <w:t xml:space="preserve">). </w:t>
      </w:r>
      <w:r w:rsidR="00B9250A" w:rsidRPr="00096FFF">
        <w:rPr>
          <w:lang w:val="fr-FR"/>
        </w:rPr>
        <w:t xml:space="preserve">Le livre et la publicité qui </w:t>
      </w:r>
      <w:proofErr w:type="gramStart"/>
      <w:r w:rsidR="00B9250A" w:rsidRPr="00096FFF">
        <w:rPr>
          <w:lang w:val="fr-FR"/>
        </w:rPr>
        <w:t>l’accom</w:t>
      </w:r>
      <w:r w:rsidR="00096FFF" w:rsidRPr="00096FFF">
        <w:rPr>
          <w:lang w:val="fr-FR"/>
        </w:rPr>
        <w:t>pagna</w:t>
      </w:r>
      <w:r w:rsidR="00146482">
        <w:rPr>
          <w:lang w:val="fr-FR"/>
        </w:rPr>
        <w:t>it</w:t>
      </w:r>
      <w:proofErr w:type="gramEnd"/>
      <w:r w:rsidR="00096FFF" w:rsidRPr="00096FFF">
        <w:rPr>
          <w:lang w:val="fr-FR"/>
        </w:rPr>
        <w:t xml:space="preserve"> fi</w:t>
      </w:r>
      <w:r w:rsidR="00C948B0">
        <w:rPr>
          <w:lang w:val="fr-FR"/>
        </w:rPr>
        <w:t>rent</w:t>
      </w:r>
      <w:r w:rsidR="00096FFF" w:rsidRPr="00096FFF">
        <w:rPr>
          <w:lang w:val="fr-FR"/>
        </w:rPr>
        <w:t xml:space="preserve"> de lui </w:t>
      </w:r>
      <w:r w:rsidR="00096FFF">
        <w:rPr>
          <w:lang w:val="fr-FR"/>
        </w:rPr>
        <w:t xml:space="preserve">– selon l’expression de l’historien Andrew </w:t>
      </w:r>
      <w:proofErr w:type="spellStart"/>
      <w:r w:rsidR="00096FFF">
        <w:rPr>
          <w:lang w:val="fr-FR"/>
        </w:rPr>
        <w:t>Heinze</w:t>
      </w:r>
      <w:proofErr w:type="spellEnd"/>
      <w:r w:rsidR="00096FFF">
        <w:rPr>
          <w:lang w:val="fr-FR"/>
        </w:rPr>
        <w:t xml:space="preserve"> – </w:t>
      </w:r>
      <w:r w:rsidR="00A70BBB">
        <w:rPr>
          <w:lang w:val="fr-FR"/>
        </w:rPr>
        <w:t>« </w:t>
      </w:r>
      <w:r w:rsidR="00096FFF">
        <w:rPr>
          <w:lang w:val="fr-FR"/>
        </w:rPr>
        <w:t xml:space="preserve">des décennies avant </w:t>
      </w:r>
      <w:r w:rsidR="002C2084" w:rsidRPr="002C2084">
        <w:rPr>
          <w:lang w:val="fr-FR"/>
        </w:rPr>
        <w:t>Élie</w:t>
      </w:r>
      <w:r w:rsidR="00B6543E">
        <w:rPr>
          <w:lang w:val="fr-FR"/>
        </w:rPr>
        <w:t xml:space="preserve"> </w:t>
      </w:r>
      <w:r w:rsidR="00096FFF">
        <w:rPr>
          <w:lang w:val="fr-FR"/>
        </w:rPr>
        <w:t>Wie</w:t>
      </w:r>
      <w:r w:rsidR="00146482">
        <w:rPr>
          <w:lang w:val="fr-FR"/>
        </w:rPr>
        <w:t>s</w:t>
      </w:r>
      <w:r w:rsidR="00096FFF">
        <w:rPr>
          <w:lang w:val="fr-FR"/>
        </w:rPr>
        <w:t xml:space="preserve">el […] </w:t>
      </w:r>
      <w:r w:rsidR="00096FFF" w:rsidRPr="005B3089">
        <w:rPr>
          <w:lang w:val="fr-FR"/>
        </w:rPr>
        <w:t xml:space="preserve">le premier </w:t>
      </w:r>
      <w:r w:rsidR="00A70BBB" w:rsidRPr="005B3089">
        <w:rPr>
          <w:lang w:val="fr-FR"/>
        </w:rPr>
        <w:t>“</w:t>
      </w:r>
      <w:r w:rsidR="00096FFF" w:rsidRPr="005B3089">
        <w:rPr>
          <w:lang w:val="fr-FR"/>
        </w:rPr>
        <w:t>juif iconique</w:t>
      </w:r>
      <w:r w:rsidR="00A70BBB" w:rsidRPr="005B3089">
        <w:rPr>
          <w:lang w:val="fr-FR"/>
        </w:rPr>
        <w:t>”</w:t>
      </w:r>
      <w:r w:rsidR="00096FFF" w:rsidRPr="005B3089">
        <w:rPr>
          <w:lang w:val="fr-FR"/>
        </w:rPr>
        <w:t xml:space="preserve"> de l’Amérique d’après-guerre</w:t>
      </w:r>
      <w:r w:rsidR="00096FFF" w:rsidRPr="005B3089">
        <w:rPr>
          <w:rStyle w:val="Appeldenotedefin"/>
          <w:szCs w:val="24"/>
        </w:rPr>
        <w:endnoteReference w:id="15"/>
      </w:r>
      <w:r w:rsidR="00A70BBB" w:rsidRPr="005B3089">
        <w:rPr>
          <w:lang w:val="fr-FR"/>
        </w:rPr>
        <w:t> ».</w:t>
      </w:r>
    </w:p>
    <w:p w14:paraId="1720873D" w14:textId="77777777" w:rsidR="008D73B8" w:rsidRDefault="004B4E28" w:rsidP="00D476D2">
      <w:pPr>
        <w:pStyle w:val="Sansinterligne"/>
        <w:ind w:firstLine="720"/>
        <w:rPr>
          <w:lang w:val="fr-FR"/>
        </w:rPr>
      </w:pPr>
      <w:r w:rsidRPr="005B3089">
        <w:rPr>
          <w:lang w:val="fr-FR"/>
        </w:rPr>
        <w:t xml:space="preserve">Le livre provoqua également, et instantanément, la fureur </w:t>
      </w:r>
      <w:r w:rsidR="00F17F5C" w:rsidRPr="005B3089">
        <w:rPr>
          <w:lang w:val="fr-FR"/>
        </w:rPr>
        <w:t xml:space="preserve">de </w:t>
      </w:r>
      <w:r w:rsidR="00410F3E" w:rsidRPr="005B3089">
        <w:rPr>
          <w:lang w:val="fr-FR"/>
        </w:rPr>
        <w:t>Mgr</w:t>
      </w:r>
      <w:r w:rsidR="00F17F5C" w:rsidRPr="005B3089">
        <w:rPr>
          <w:lang w:val="fr-FR"/>
        </w:rPr>
        <w:t xml:space="preserve"> Fulton J. </w:t>
      </w:r>
      <w:proofErr w:type="spellStart"/>
      <w:r w:rsidR="00F17F5C" w:rsidRPr="005B3089">
        <w:rPr>
          <w:lang w:val="fr-FR"/>
        </w:rPr>
        <w:t>Sheen</w:t>
      </w:r>
      <w:proofErr w:type="spellEnd"/>
      <w:r w:rsidRPr="005B3089">
        <w:rPr>
          <w:lang w:val="fr-FR"/>
        </w:rPr>
        <w:t>, son rival en célébrité</w:t>
      </w:r>
      <w:r w:rsidR="00F17F5C" w:rsidRPr="005B3089">
        <w:rPr>
          <w:lang w:val="fr-FR"/>
        </w:rPr>
        <w:t xml:space="preserve"> </w:t>
      </w:r>
      <w:r w:rsidR="00410F3E" w:rsidRPr="005B3089">
        <w:rPr>
          <w:lang w:val="fr-FR"/>
        </w:rPr>
        <w:t xml:space="preserve">médiatique </w:t>
      </w:r>
      <w:r w:rsidR="00F17F5C" w:rsidRPr="005B3089">
        <w:rPr>
          <w:lang w:val="fr-FR"/>
        </w:rPr>
        <w:t>cléricale</w:t>
      </w:r>
      <w:r w:rsidR="00F17F5C">
        <w:rPr>
          <w:lang w:val="fr-FR"/>
        </w:rPr>
        <w:t xml:space="preserve">. </w:t>
      </w:r>
      <w:proofErr w:type="spellStart"/>
      <w:r w:rsidR="00F17F5C">
        <w:rPr>
          <w:lang w:val="fr-FR"/>
        </w:rPr>
        <w:t>Sheen</w:t>
      </w:r>
      <w:proofErr w:type="spellEnd"/>
      <w:r w:rsidR="00F17F5C">
        <w:rPr>
          <w:lang w:val="fr-FR"/>
        </w:rPr>
        <w:t>, professeur à l’Université Catholique d’Amérique à Washington</w:t>
      </w:r>
      <w:r w:rsidR="005B3089">
        <w:rPr>
          <w:lang w:val="fr-FR"/>
        </w:rPr>
        <w:t>,</w:t>
      </w:r>
      <w:r w:rsidR="00F17F5C">
        <w:rPr>
          <w:lang w:val="fr-FR"/>
        </w:rPr>
        <w:t xml:space="preserve"> était l’animateur (depuis 1930) de </w:t>
      </w:r>
      <w:r w:rsidR="00F17F5C" w:rsidRPr="005B3089">
        <w:rPr>
          <w:i/>
          <w:lang w:val="fr-FR"/>
        </w:rPr>
        <w:t xml:space="preserve">The </w:t>
      </w:r>
      <w:proofErr w:type="spellStart"/>
      <w:r w:rsidR="00F17F5C" w:rsidRPr="005B3089">
        <w:rPr>
          <w:i/>
          <w:lang w:val="fr-FR"/>
        </w:rPr>
        <w:t>Catholic</w:t>
      </w:r>
      <w:proofErr w:type="spellEnd"/>
      <w:r w:rsidR="00F17F5C" w:rsidRPr="005B3089">
        <w:rPr>
          <w:i/>
          <w:lang w:val="fr-FR"/>
        </w:rPr>
        <w:t xml:space="preserve"> </w:t>
      </w:r>
      <w:proofErr w:type="spellStart"/>
      <w:r w:rsidR="00F17F5C" w:rsidRPr="005B3089">
        <w:rPr>
          <w:i/>
          <w:lang w:val="fr-FR"/>
        </w:rPr>
        <w:t>Hour</w:t>
      </w:r>
      <w:proofErr w:type="spellEnd"/>
      <w:r w:rsidR="00F17F5C">
        <w:rPr>
          <w:lang w:val="fr-FR"/>
        </w:rPr>
        <w:t xml:space="preserve">, </w:t>
      </w:r>
      <w:r w:rsidR="0028271E">
        <w:rPr>
          <w:lang w:val="fr-FR"/>
        </w:rPr>
        <w:t xml:space="preserve">une émission du soir, </w:t>
      </w:r>
      <w:r w:rsidR="00F17F5C">
        <w:rPr>
          <w:lang w:val="fr-FR"/>
        </w:rPr>
        <w:t xml:space="preserve">radiodiffusée </w:t>
      </w:r>
      <w:r w:rsidR="00AD586E">
        <w:rPr>
          <w:lang w:val="fr-FR"/>
        </w:rPr>
        <w:t>dans tout le pays</w:t>
      </w:r>
      <w:r w:rsidR="00F17F5C">
        <w:rPr>
          <w:lang w:val="fr-FR"/>
        </w:rPr>
        <w:t xml:space="preserve"> (émission qui lui valait environ 4000 lettre</w:t>
      </w:r>
      <w:r w:rsidR="00410F3E">
        <w:rPr>
          <w:lang w:val="fr-FR"/>
        </w:rPr>
        <w:t>s</w:t>
      </w:r>
      <w:r w:rsidR="00F17F5C">
        <w:rPr>
          <w:lang w:val="fr-FR"/>
        </w:rPr>
        <w:t xml:space="preserve"> par semaine de ses auditeurs) et il devait bientôt devenir (</w:t>
      </w:r>
      <w:r w:rsidR="006B4037">
        <w:rPr>
          <w:lang w:val="fr-FR"/>
        </w:rPr>
        <w:t>en</w:t>
      </w:r>
      <w:r w:rsidR="00F17F5C">
        <w:rPr>
          <w:lang w:val="fr-FR"/>
        </w:rPr>
        <w:t xml:space="preserve"> 1951)</w:t>
      </w:r>
      <w:r w:rsidR="002F7D94">
        <w:rPr>
          <w:lang w:val="fr-FR"/>
        </w:rPr>
        <w:t xml:space="preserve"> l’</w:t>
      </w:r>
      <w:r w:rsidR="00721FEE">
        <w:rPr>
          <w:lang w:val="fr-FR"/>
        </w:rPr>
        <w:t>évêque</w:t>
      </w:r>
      <w:r w:rsidR="002F7D94">
        <w:rPr>
          <w:lang w:val="fr-FR"/>
        </w:rPr>
        <w:t xml:space="preserve"> </w:t>
      </w:r>
      <w:r w:rsidR="00721FEE">
        <w:rPr>
          <w:lang w:val="fr-FR"/>
        </w:rPr>
        <w:t>auxiliaire de l’archevêché de New York</w:t>
      </w:r>
      <w:r w:rsidR="00721FEE" w:rsidRPr="00496D03">
        <w:rPr>
          <w:vertAlign w:val="superscript"/>
        </w:rPr>
        <w:endnoteReference w:id="16"/>
      </w:r>
      <w:r w:rsidR="00721FEE">
        <w:rPr>
          <w:lang w:val="fr-FR"/>
        </w:rPr>
        <w:t xml:space="preserve">. </w:t>
      </w:r>
      <w:r w:rsidR="00337BDC">
        <w:rPr>
          <w:lang w:val="fr-FR"/>
        </w:rPr>
        <w:t xml:space="preserve">Il sera, par la suite, surnommé </w:t>
      </w:r>
      <w:r w:rsidR="00B134B8">
        <w:rPr>
          <w:lang w:val="fr-FR"/>
        </w:rPr>
        <w:t>« </w:t>
      </w:r>
      <w:r w:rsidR="00721FEE" w:rsidRPr="007C0698">
        <w:rPr>
          <w:lang w:val="fr-FR"/>
        </w:rPr>
        <w:t>L’évêque américain</w:t>
      </w:r>
      <w:r w:rsidR="00721FEE" w:rsidRPr="00496D03">
        <w:rPr>
          <w:vertAlign w:val="superscript"/>
        </w:rPr>
        <w:endnoteReference w:id="17"/>
      </w:r>
      <w:r w:rsidR="00B134B8">
        <w:rPr>
          <w:lang w:val="fr-FR"/>
        </w:rPr>
        <w:t> »</w:t>
      </w:r>
      <w:r w:rsidR="00721FEE" w:rsidRPr="007C0698">
        <w:rPr>
          <w:lang w:val="fr-FR"/>
        </w:rPr>
        <w:t xml:space="preserve">. </w:t>
      </w:r>
      <w:r w:rsidR="00721FEE" w:rsidRPr="00FB70C2">
        <w:rPr>
          <w:lang w:val="fr-FR"/>
        </w:rPr>
        <w:t xml:space="preserve">En mars 1947, </w:t>
      </w:r>
      <w:proofErr w:type="spellStart"/>
      <w:r w:rsidR="00721FEE" w:rsidRPr="00FB70C2">
        <w:rPr>
          <w:lang w:val="fr-FR"/>
        </w:rPr>
        <w:t>Sheen</w:t>
      </w:r>
      <w:proofErr w:type="spellEnd"/>
      <w:r w:rsidR="00721FEE" w:rsidRPr="00FB70C2">
        <w:rPr>
          <w:lang w:val="fr-FR"/>
        </w:rPr>
        <w:t xml:space="preserve"> prononça un sermon </w:t>
      </w:r>
      <w:r w:rsidR="00FB70C2" w:rsidRPr="00FB70C2">
        <w:rPr>
          <w:lang w:val="fr-FR"/>
        </w:rPr>
        <w:t xml:space="preserve">à la Cathédrale </w:t>
      </w:r>
      <w:r w:rsidR="00F66C37">
        <w:rPr>
          <w:lang w:val="fr-FR"/>
        </w:rPr>
        <w:t>S</w:t>
      </w:r>
      <w:r w:rsidR="00FB70C2" w:rsidRPr="00FB70C2">
        <w:rPr>
          <w:lang w:val="fr-FR"/>
        </w:rPr>
        <w:t xml:space="preserve">aint Patrick de </w:t>
      </w:r>
      <w:r w:rsidR="00FB70C2">
        <w:rPr>
          <w:lang w:val="fr-FR"/>
        </w:rPr>
        <w:t>New York</w:t>
      </w:r>
      <w:r w:rsidR="00BD054B">
        <w:rPr>
          <w:lang w:val="fr-FR"/>
        </w:rPr>
        <w:t xml:space="preserve"> où, c</w:t>
      </w:r>
      <w:r w:rsidR="00FB70C2" w:rsidRPr="00FB70C2">
        <w:rPr>
          <w:lang w:val="fr-FR"/>
        </w:rPr>
        <w:t xml:space="preserve">omme le New York Times le rapporta le lendemain, </w:t>
      </w:r>
      <w:r w:rsidR="00FB70C2">
        <w:rPr>
          <w:lang w:val="fr-FR"/>
        </w:rPr>
        <w:t>il</w:t>
      </w:r>
      <w:r w:rsidR="00FB70C2" w:rsidRPr="00FB70C2">
        <w:rPr>
          <w:lang w:val="fr-FR"/>
        </w:rPr>
        <w:t xml:space="preserve"> </w:t>
      </w:r>
      <w:r w:rsidR="00FB70C2">
        <w:rPr>
          <w:lang w:val="fr-FR"/>
        </w:rPr>
        <w:t>attaqua</w:t>
      </w:r>
      <w:r w:rsidR="00BD054B">
        <w:rPr>
          <w:lang w:val="fr-FR"/>
        </w:rPr>
        <w:t>it</w:t>
      </w:r>
      <w:r w:rsidR="00FB70C2">
        <w:rPr>
          <w:lang w:val="fr-FR"/>
        </w:rPr>
        <w:t xml:space="preserve"> la « psychanalyse en général et la psychanalyse freudienne en particulier. » </w:t>
      </w:r>
      <w:proofErr w:type="spellStart"/>
      <w:r w:rsidR="00FB70C2" w:rsidRPr="00B937E1">
        <w:rPr>
          <w:lang w:val="fr-FR"/>
        </w:rPr>
        <w:t>Sheen</w:t>
      </w:r>
      <w:proofErr w:type="spellEnd"/>
      <w:r w:rsidR="00FB70C2" w:rsidRPr="00B937E1">
        <w:rPr>
          <w:lang w:val="fr-FR"/>
        </w:rPr>
        <w:t xml:space="preserve"> </w:t>
      </w:r>
      <w:r w:rsidR="00BD054B">
        <w:rPr>
          <w:lang w:val="fr-FR"/>
        </w:rPr>
        <w:t>y comparait</w:t>
      </w:r>
      <w:r w:rsidR="00FB70C2" w:rsidRPr="00B937E1">
        <w:rPr>
          <w:lang w:val="fr-FR"/>
        </w:rPr>
        <w:t xml:space="preserve"> défavorabl</w:t>
      </w:r>
      <w:r w:rsidR="00BD054B">
        <w:rPr>
          <w:lang w:val="fr-FR"/>
        </w:rPr>
        <w:t>ement</w:t>
      </w:r>
      <w:r w:rsidR="00FB70C2" w:rsidRPr="00B937E1">
        <w:rPr>
          <w:lang w:val="fr-FR"/>
        </w:rPr>
        <w:t xml:space="preserve"> le divan au confessionnal. </w:t>
      </w:r>
      <w:r w:rsidR="00CF7AD1">
        <w:rPr>
          <w:lang w:val="fr-FR"/>
        </w:rPr>
        <w:t>Selon lui, l</w:t>
      </w:r>
      <w:r w:rsidR="00B937E1" w:rsidRPr="00B937E1">
        <w:rPr>
          <w:lang w:val="fr-FR"/>
        </w:rPr>
        <w:t xml:space="preserve">a confession était une </w:t>
      </w:r>
      <w:r w:rsidR="00D10627" w:rsidRPr="00B937E1">
        <w:rPr>
          <w:lang w:val="fr-FR"/>
        </w:rPr>
        <w:t>guérison</w:t>
      </w:r>
      <w:r w:rsidR="00CC0742">
        <w:rPr>
          <w:lang w:val="fr-FR"/>
        </w:rPr>
        <w:t>,</w:t>
      </w:r>
      <w:r w:rsidR="00D10627" w:rsidRPr="00B937E1">
        <w:rPr>
          <w:lang w:val="fr-FR"/>
        </w:rPr>
        <w:t xml:space="preserve"> </w:t>
      </w:r>
      <w:r w:rsidR="00BD5CC1">
        <w:rPr>
          <w:lang w:val="fr-FR"/>
        </w:rPr>
        <w:t>car</w:t>
      </w:r>
      <w:r w:rsidR="00B937E1" w:rsidRPr="00B937E1">
        <w:rPr>
          <w:lang w:val="fr-FR"/>
        </w:rPr>
        <w:t xml:space="preserve"> elle </w:t>
      </w:r>
      <w:r w:rsidR="00B134B8">
        <w:rPr>
          <w:lang w:val="fr-FR"/>
        </w:rPr>
        <w:t>« </w:t>
      </w:r>
      <w:r w:rsidR="00B937E1">
        <w:rPr>
          <w:lang w:val="fr-FR"/>
        </w:rPr>
        <w:t>régén</w:t>
      </w:r>
      <w:r w:rsidR="00BD5CC1">
        <w:rPr>
          <w:lang w:val="fr-FR"/>
        </w:rPr>
        <w:t>è</w:t>
      </w:r>
      <w:r w:rsidR="00B937E1">
        <w:rPr>
          <w:lang w:val="fr-FR"/>
        </w:rPr>
        <w:t>r</w:t>
      </w:r>
      <w:r w:rsidR="00BD5CC1">
        <w:rPr>
          <w:lang w:val="fr-FR"/>
        </w:rPr>
        <w:t>e</w:t>
      </w:r>
      <w:r w:rsidR="00B937E1" w:rsidRPr="00B937E1">
        <w:rPr>
          <w:lang w:val="fr-FR"/>
        </w:rPr>
        <w:t xml:space="preserve"> la relation entre </w:t>
      </w:r>
      <w:r w:rsidR="00964784">
        <w:rPr>
          <w:lang w:val="fr-FR"/>
        </w:rPr>
        <w:t>soi</w:t>
      </w:r>
      <w:r w:rsidR="00B937E1">
        <w:rPr>
          <w:lang w:val="fr-FR"/>
        </w:rPr>
        <w:t xml:space="preserve"> et le Père céleste. » </w:t>
      </w:r>
      <w:r w:rsidR="00B937E1" w:rsidRPr="00B937E1">
        <w:rPr>
          <w:lang w:val="fr-FR"/>
        </w:rPr>
        <w:t xml:space="preserve">En revanche, la psychanalyse ne pouvait pas soulager </w:t>
      </w:r>
      <w:r w:rsidR="00BF50AB">
        <w:rPr>
          <w:lang w:val="fr-FR"/>
        </w:rPr>
        <w:t>du</w:t>
      </w:r>
      <w:r w:rsidR="00B937E1" w:rsidRPr="00B937E1">
        <w:rPr>
          <w:lang w:val="fr-FR"/>
        </w:rPr>
        <w:t xml:space="preserve"> </w:t>
      </w:r>
      <w:r w:rsidR="00B134B8">
        <w:rPr>
          <w:lang w:val="fr-FR"/>
        </w:rPr>
        <w:t>« </w:t>
      </w:r>
      <w:r w:rsidR="00B937E1" w:rsidRPr="00B937E1">
        <w:rPr>
          <w:lang w:val="fr-FR"/>
        </w:rPr>
        <w:t>sen</w:t>
      </w:r>
      <w:r w:rsidR="00B937E1">
        <w:rPr>
          <w:lang w:val="fr-FR"/>
        </w:rPr>
        <w:t>timent prégnant</w:t>
      </w:r>
      <w:r w:rsidR="00B937E1" w:rsidRPr="00B937E1">
        <w:rPr>
          <w:lang w:val="fr-FR"/>
        </w:rPr>
        <w:t xml:space="preserve"> </w:t>
      </w:r>
      <w:r w:rsidR="00B937E1">
        <w:rPr>
          <w:lang w:val="fr-FR"/>
        </w:rPr>
        <w:t>de culpabilité liée au péché</w:t>
      </w:r>
      <w:r w:rsidR="000C4B9B">
        <w:rPr>
          <w:lang w:val="fr-FR"/>
        </w:rPr>
        <w:t xml:space="preserve"> » </w:t>
      </w:r>
      <w:r w:rsidR="00D10627">
        <w:rPr>
          <w:lang w:val="fr-FR"/>
        </w:rPr>
        <w:t>dont « souffrent la plupart de ceux qui consulte</w:t>
      </w:r>
      <w:r w:rsidR="00BD5CC1">
        <w:rPr>
          <w:lang w:val="fr-FR"/>
        </w:rPr>
        <w:t>nt</w:t>
      </w:r>
      <w:r w:rsidR="00D10627">
        <w:rPr>
          <w:lang w:val="fr-FR"/>
        </w:rPr>
        <w:t xml:space="preserve"> </w:t>
      </w:r>
      <w:r w:rsidR="005A3875">
        <w:rPr>
          <w:lang w:val="fr-FR"/>
        </w:rPr>
        <w:t>l</w:t>
      </w:r>
      <w:r w:rsidR="00D10627">
        <w:rPr>
          <w:lang w:val="fr-FR"/>
        </w:rPr>
        <w:t>es psychanalyste</w:t>
      </w:r>
      <w:r w:rsidR="005A3875">
        <w:rPr>
          <w:lang w:val="fr-FR"/>
        </w:rPr>
        <w:t>s […]</w:t>
      </w:r>
      <w:r w:rsidR="005E6F45">
        <w:rPr>
          <w:lang w:val="fr-FR"/>
        </w:rPr>
        <w:t xml:space="preserve"> </w:t>
      </w:r>
      <w:r w:rsidR="005A3875">
        <w:rPr>
          <w:lang w:val="fr-FR"/>
        </w:rPr>
        <w:t>Les</w:t>
      </w:r>
      <w:r w:rsidR="00D10627" w:rsidRPr="00D10627">
        <w:rPr>
          <w:lang w:val="fr-FR"/>
        </w:rPr>
        <w:t xml:space="preserve"> victim</w:t>
      </w:r>
      <w:r w:rsidR="00D10627">
        <w:rPr>
          <w:lang w:val="fr-FR"/>
        </w:rPr>
        <w:t>e</w:t>
      </w:r>
      <w:r w:rsidR="00D10627" w:rsidRPr="00D10627">
        <w:rPr>
          <w:lang w:val="fr-FR"/>
        </w:rPr>
        <w:t>s de la p</w:t>
      </w:r>
      <w:r w:rsidR="00D10627">
        <w:rPr>
          <w:lang w:val="fr-FR"/>
        </w:rPr>
        <w:t>sychanalyse freudienne</w:t>
      </w:r>
      <w:r w:rsidR="005A3875">
        <w:rPr>
          <w:lang w:val="fr-FR"/>
        </w:rPr>
        <w:t xml:space="preserve"> sont les </w:t>
      </w:r>
      <w:r w:rsidR="009C0E1B">
        <w:rPr>
          <w:lang w:val="fr-FR"/>
        </w:rPr>
        <w:t>personnes</w:t>
      </w:r>
      <w:r w:rsidR="005A3875">
        <w:rPr>
          <w:lang w:val="fr-FR"/>
        </w:rPr>
        <w:t xml:space="preserve"> les plus </w:t>
      </w:r>
      <w:r w:rsidR="005E6F45">
        <w:rPr>
          <w:lang w:val="fr-FR"/>
        </w:rPr>
        <w:t>détruites</w:t>
      </w:r>
      <w:r w:rsidR="005A3875">
        <w:rPr>
          <w:lang w:val="fr-FR"/>
        </w:rPr>
        <w:t xml:space="preserve"> </w:t>
      </w:r>
      <w:r w:rsidR="00F84B4A">
        <w:rPr>
          <w:lang w:val="fr-FR"/>
        </w:rPr>
        <w:t>du</w:t>
      </w:r>
      <w:r w:rsidR="005A3875">
        <w:rPr>
          <w:lang w:val="fr-FR"/>
        </w:rPr>
        <w:t xml:space="preserve"> monde</w:t>
      </w:r>
      <w:r w:rsidR="00D10627" w:rsidRPr="00496D03">
        <w:rPr>
          <w:vertAlign w:val="superscript"/>
        </w:rPr>
        <w:endnoteReference w:id="18"/>
      </w:r>
      <w:r w:rsidR="00D10627">
        <w:rPr>
          <w:lang w:val="fr-FR"/>
        </w:rPr>
        <w:t xml:space="preserve">. » </w:t>
      </w:r>
    </w:p>
    <w:p w14:paraId="55F0E016" w14:textId="222E59EB" w:rsidR="004B4E28" w:rsidRPr="007C0698" w:rsidRDefault="00D10627" w:rsidP="00D476D2">
      <w:pPr>
        <w:pStyle w:val="Sansinterligne"/>
        <w:ind w:firstLine="720"/>
        <w:rPr>
          <w:lang w:val="fr-FR"/>
        </w:rPr>
      </w:pPr>
      <w:r>
        <w:rPr>
          <w:lang w:val="fr-FR"/>
        </w:rPr>
        <w:t xml:space="preserve">La </w:t>
      </w:r>
      <w:r w:rsidR="008D73B8">
        <w:rPr>
          <w:lang w:val="fr-FR"/>
        </w:rPr>
        <w:t>crise</w:t>
      </w:r>
      <w:r>
        <w:rPr>
          <w:lang w:val="fr-FR"/>
        </w:rPr>
        <w:t xml:space="preserve"> s’amplifia </w:t>
      </w:r>
      <w:r w:rsidR="00F61E4F">
        <w:rPr>
          <w:lang w:val="fr-FR"/>
        </w:rPr>
        <w:t>substantiellement</w:t>
      </w:r>
      <w:r>
        <w:rPr>
          <w:lang w:val="fr-FR"/>
        </w:rPr>
        <w:t xml:space="preserve"> quand </w:t>
      </w:r>
      <w:r w:rsidR="0076502C">
        <w:rPr>
          <w:lang w:val="fr-FR"/>
        </w:rPr>
        <w:t xml:space="preserve">la plus célèbre </w:t>
      </w:r>
      <w:r w:rsidR="00F61E4F">
        <w:rPr>
          <w:lang w:val="fr-FR"/>
        </w:rPr>
        <w:t>des convertis que</w:t>
      </w:r>
      <w:r w:rsidR="0076502C">
        <w:rPr>
          <w:lang w:val="fr-FR"/>
        </w:rPr>
        <w:t xml:space="preserve"> </w:t>
      </w:r>
      <w:proofErr w:type="spellStart"/>
      <w:r w:rsidR="0076502C">
        <w:rPr>
          <w:lang w:val="fr-FR"/>
        </w:rPr>
        <w:t>Sheen</w:t>
      </w:r>
      <w:proofErr w:type="spellEnd"/>
      <w:r w:rsidR="0076502C">
        <w:rPr>
          <w:lang w:val="fr-FR"/>
        </w:rPr>
        <w:t xml:space="preserve"> avait réussi </w:t>
      </w:r>
      <w:r w:rsidR="00F61E4F">
        <w:rPr>
          <w:lang w:val="fr-FR"/>
        </w:rPr>
        <w:t>ramener au catholicisme</w:t>
      </w:r>
      <w:r w:rsidR="00587586">
        <w:rPr>
          <w:lang w:val="fr-FR"/>
        </w:rPr>
        <w:t xml:space="preserve">, </w:t>
      </w:r>
      <w:proofErr w:type="spellStart"/>
      <w:r w:rsidR="00587586">
        <w:rPr>
          <w:lang w:val="fr-FR"/>
        </w:rPr>
        <w:t>Clare</w:t>
      </w:r>
      <w:proofErr w:type="spellEnd"/>
      <w:r w:rsidR="00587586">
        <w:rPr>
          <w:lang w:val="fr-FR"/>
        </w:rPr>
        <w:t xml:space="preserve"> </w:t>
      </w:r>
      <w:proofErr w:type="spellStart"/>
      <w:r w:rsidR="00587586">
        <w:rPr>
          <w:lang w:val="fr-FR"/>
        </w:rPr>
        <w:t>Boothe</w:t>
      </w:r>
      <w:proofErr w:type="spellEnd"/>
      <w:r w:rsidR="00587586">
        <w:rPr>
          <w:lang w:val="fr-FR"/>
        </w:rPr>
        <w:t xml:space="preserve"> Luce</w:t>
      </w:r>
      <w:r w:rsidR="007D1366">
        <w:rPr>
          <w:lang w:val="fr-FR"/>
        </w:rPr>
        <w:t xml:space="preserve"> </w:t>
      </w:r>
      <w:r w:rsidR="0076502C">
        <w:rPr>
          <w:lang w:val="fr-FR"/>
        </w:rPr>
        <w:t>–</w:t>
      </w:r>
      <w:r w:rsidR="007D1366">
        <w:rPr>
          <w:lang w:val="fr-FR"/>
        </w:rPr>
        <w:t xml:space="preserve"> </w:t>
      </w:r>
      <w:r w:rsidR="0076502C">
        <w:rPr>
          <w:lang w:val="fr-FR"/>
        </w:rPr>
        <w:t xml:space="preserve">ancienne rédactrice en chef de </w:t>
      </w:r>
      <w:proofErr w:type="spellStart"/>
      <w:r w:rsidR="0076502C" w:rsidRPr="0076502C">
        <w:rPr>
          <w:i/>
          <w:lang w:val="fr-FR"/>
        </w:rPr>
        <w:t>Vanity</w:t>
      </w:r>
      <w:proofErr w:type="spellEnd"/>
      <w:r w:rsidR="0076502C" w:rsidRPr="0076502C">
        <w:rPr>
          <w:i/>
          <w:lang w:val="fr-FR"/>
        </w:rPr>
        <w:t xml:space="preserve"> </w:t>
      </w:r>
      <w:proofErr w:type="spellStart"/>
      <w:r w:rsidR="0076502C" w:rsidRPr="0076502C">
        <w:rPr>
          <w:i/>
          <w:lang w:val="fr-FR"/>
        </w:rPr>
        <w:t>Fair</w:t>
      </w:r>
      <w:proofErr w:type="spellEnd"/>
      <w:r w:rsidR="0076502C">
        <w:rPr>
          <w:i/>
          <w:lang w:val="fr-FR"/>
        </w:rPr>
        <w:t>,</w:t>
      </w:r>
      <w:r w:rsidR="006D4231">
        <w:rPr>
          <w:i/>
          <w:lang w:val="fr-FR"/>
        </w:rPr>
        <w:t xml:space="preserve"> </w:t>
      </w:r>
      <w:r w:rsidR="00560BB2" w:rsidRPr="00F72535">
        <w:rPr>
          <w:lang w:val="fr-FR"/>
        </w:rPr>
        <w:t>dramaturge</w:t>
      </w:r>
      <w:r w:rsidR="006D4231">
        <w:rPr>
          <w:lang w:val="fr-FR"/>
        </w:rPr>
        <w:t xml:space="preserve"> </w:t>
      </w:r>
      <w:r w:rsidR="00560BB2" w:rsidRPr="00F72535">
        <w:rPr>
          <w:lang w:val="fr-FR"/>
        </w:rPr>
        <w:t>(à la beauté légendaire)</w:t>
      </w:r>
      <w:r w:rsidR="00A41793">
        <w:rPr>
          <w:lang w:val="fr-FR"/>
        </w:rPr>
        <w:t>,</w:t>
      </w:r>
      <w:r w:rsidR="00560BB2" w:rsidRPr="00F72535">
        <w:rPr>
          <w:lang w:val="fr-FR"/>
        </w:rPr>
        <w:t xml:space="preserve"> </w:t>
      </w:r>
      <w:r w:rsidR="006D19E1">
        <w:rPr>
          <w:lang w:val="fr-FR"/>
        </w:rPr>
        <w:t xml:space="preserve">auteures </w:t>
      </w:r>
      <w:r w:rsidR="00560BB2" w:rsidRPr="00F72535">
        <w:rPr>
          <w:lang w:val="fr-FR"/>
        </w:rPr>
        <w:t>de pièces</w:t>
      </w:r>
      <w:r w:rsidR="0076502C" w:rsidRPr="00F72535">
        <w:rPr>
          <w:lang w:val="fr-FR"/>
        </w:rPr>
        <w:t xml:space="preserve"> à succès</w:t>
      </w:r>
      <w:r w:rsidR="00560BB2" w:rsidRPr="00F72535">
        <w:rPr>
          <w:lang w:val="fr-FR"/>
        </w:rPr>
        <w:t xml:space="preserve"> à</w:t>
      </w:r>
      <w:r w:rsidR="0076502C" w:rsidRPr="00F72535">
        <w:rPr>
          <w:lang w:val="fr-FR"/>
        </w:rPr>
        <w:t xml:space="preserve"> Broadway</w:t>
      </w:r>
      <w:r w:rsidR="00587586">
        <w:rPr>
          <w:lang w:val="fr-FR"/>
        </w:rPr>
        <w:t xml:space="preserve"> et </w:t>
      </w:r>
      <w:r w:rsidR="00560BB2" w:rsidRPr="00F72535">
        <w:rPr>
          <w:lang w:val="fr-FR"/>
        </w:rPr>
        <w:t xml:space="preserve">membre du </w:t>
      </w:r>
      <w:r w:rsidR="00560BB2" w:rsidRPr="00F72535">
        <w:rPr>
          <w:lang w:val="fr-FR"/>
        </w:rPr>
        <w:lastRenderedPageBreak/>
        <w:t>Congrès américain</w:t>
      </w:r>
      <w:r w:rsidR="00F72535" w:rsidRPr="00F72535">
        <w:rPr>
          <w:lang w:val="fr-FR"/>
        </w:rPr>
        <w:t xml:space="preserve"> – commença, en février 1947 dans le populaire magazine féminin </w:t>
      </w:r>
      <w:proofErr w:type="spellStart"/>
      <w:r w:rsidR="00F72535" w:rsidRPr="0012755F">
        <w:rPr>
          <w:i/>
          <w:lang w:val="fr-FR"/>
        </w:rPr>
        <w:t>McCall’s</w:t>
      </w:r>
      <w:proofErr w:type="spellEnd"/>
      <w:r w:rsidR="00F72535" w:rsidRPr="00F72535">
        <w:rPr>
          <w:lang w:val="fr-FR"/>
        </w:rPr>
        <w:t>, l</w:t>
      </w:r>
      <w:r w:rsidR="0012755F">
        <w:rPr>
          <w:lang w:val="fr-FR"/>
        </w:rPr>
        <w:t>e récit</w:t>
      </w:r>
      <w:r w:rsidR="00F72535" w:rsidRPr="00F72535">
        <w:rPr>
          <w:lang w:val="fr-FR"/>
        </w:rPr>
        <w:t xml:space="preserve"> en trois partie</w:t>
      </w:r>
      <w:r w:rsidR="005B79A7">
        <w:rPr>
          <w:lang w:val="fr-FR"/>
        </w:rPr>
        <w:t>s</w:t>
      </w:r>
      <w:r w:rsidR="00F72535" w:rsidRPr="00F72535">
        <w:rPr>
          <w:lang w:val="fr-FR"/>
        </w:rPr>
        <w:t xml:space="preserve"> </w:t>
      </w:r>
      <w:r w:rsidR="0012755F">
        <w:rPr>
          <w:lang w:val="fr-FR"/>
        </w:rPr>
        <w:t>de</w:t>
      </w:r>
      <w:r w:rsidR="00F72535" w:rsidRPr="00F72535">
        <w:rPr>
          <w:lang w:val="fr-FR"/>
        </w:rPr>
        <w:t xml:space="preserve"> sa conversion.</w:t>
      </w:r>
      <w:r w:rsidR="00F72535">
        <w:rPr>
          <w:i/>
          <w:lang w:val="fr-FR"/>
        </w:rPr>
        <w:t xml:space="preserve"> </w:t>
      </w:r>
      <w:r w:rsidR="00C50830" w:rsidRPr="00C50830">
        <w:rPr>
          <w:lang w:val="fr-FR"/>
        </w:rPr>
        <w:t>Luce</w:t>
      </w:r>
      <w:r w:rsidR="007A76BC">
        <w:rPr>
          <w:lang w:val="fr-FR"/>
        </w:rPr>
        <w:t xml:space="preserve"> y</w:t>
      </w:r>
      <w:r w:rsidR="00C50830" w:rsidRPr="00C50830">
        <w:rPr>
          <w:lang w:val="fr-FR"/>
        </w:rPr>
        <w:t xml:space="preserve"> avançait que son expérience malheureuse avec la psychanalyse – </w:t>
      </w:r>
      <w:r w:rsidR="00557022">
        <w:rPr>
          <w:lang w:val="fr-FR"/>
        </w:rPr>
        <w:t xml:space="preserve">et </w:t>
      </w:r>
      <w:r w:rsidR="006D1561">
        <w:rPr>
          <w:lang w:val="fr-FR"/>
        </w:rPr>
        <w:t>l’</w:t>
      </w:r>
      <w:r w:rsidR="00C50830" w:rsidRPr="00C50830">
        <w:rPr>
          <w:lang w:val="fr-FR"/>
        </w:rPr>
        <w:t xml:space="preserve">obsession absurde et répugnante </w:t>
      </w:r>
      <w:r w:rsidR="006D1561">
        <w:rPr>
          <w:lang w:val="fr-FR"/>
        </w:rPr>
        <w:t xml:space="preserve">de cette dernière </w:t>
      </w:r>
      <w:r w:rsidR="00C50830" w:rsidRPr="00C50830">
        <w:rPr>
          <w:lang w:val="fr-FR"/>
        </w:rPr>
        <w:t xml:space="preserve">pour la sexualité – constituait « l’une des vraies raisons </w:t>
      </w:r>
      <w:r w:rsidR="00587586">
        <w:rPr>
          <w:lang w:val="fr-FR"/>
        </w:rPr>
        <w:t>de</w:t>
      </w:r>
      <w:r w:rsidR="009F0C53">
        <w:rPr>
          <w:lang w:val="fr-FR"/>
        </w:rPr>
        <w:t xml:space="preserve"> sa conversion</w:t>
      </w:r>
      <w:r w:rsidR="00C50830" w:rsidRPr="00C50830">
        <w:rPr>
          <w:rStyle w:val="Appeldenotedefin"/>
          <w:rFonts w:cs="Times New Roman"/>
          <w:szCs w:val="24"/>
        </w:rPr>
        <w:endnoteReference w:id="19"/>
      </w:r>
      <w:r w:rsidR="009E1BBE">
        <w:rPr>
          <w:lang w:val="fr-FR"/>
        </w:rPr>
        <w:t> »</w:t>
      </w:r>
      <w:r w:rsidR="00C50830" w:rsidRPr="00C50830">
        <w:rPr>
          <w:lang w:val="fr-FR"/>
        </w:rPr>
        <w:t>.</w:t>
      </w:r>
      <w:r w:rsidR="00C50830">
        <w:rPr>
          <w:i/>
          <w:lang w:val="fr-FR"/>
        </w:rPr>
        <w:t xml:space="preserve"> </w:t>
      </w:r>
      <w:proofErr w:type="spellStart"/>
      <w:r w:rsidR="00C50830" w:rsidRPr="000D7937">
        <w:rPr>
          <w:lang w:val="fr-FR"/>
        </w:rPr>
        <w:t>Sheen</w:t>
      </w:r>
      <w:proofErr w:type="spellEnd"/>
      <w:r w:rsidR="00C50830" w:rsidRPr="000D7937">
        <w:rPr>
          <w:lang w:val="fr-FR"/>
        </w:rPr>
        <w:t xml:space="preserve"> poursuivit en publiant un livre </w:t>
      </w:r>
      <w:r w:rsidR="00146482">
        <w:rPr>
          <w:lang w:val="fr-FR"/>
        </w:rPr>
        <w:t xml:space="preserve">intitulé </w:t>
      </w:r>
      <w:proofErr w:type="spellStart"/>
      <w:r w:rsidR="00146482" w:rsidRPr="00146482">
        <w:rPr>
          <w:i/>
          <w:lang w:val="fr-FR"/>
        </w:rPr>
        <w:t>Peace</w:t>
      </w:r>
      <w:proofErr w:type="spellEnd"/>
      <w:r w:rsidR="00146482" w:rsidRPr="00146482">
        <w:rPr>
          <w:i/>
          <w:lang w:val="fr-FR"/>
        </w:rPr>
        <w:t xml:space="preserve"> of Soul</w:t>
      </w:r>
      <w:r w:rsidR="00146482">
        <w:rPr>
          <w:lang w:val="fr-FR"/>
        </w:rPr>
        <w:t xml:space="preserve"> </w:t>
      </w:r>
      <w:r w:rsidR="00C50830" w:rsidRPr="000D7937">
        <w:rPr>
          <w:lang w:val="fr-FR"/>
        </w:rPr>
        <w:t>qui</w:t>
      </w:r>
      <w:r w:rsidR="000D7937" w:rsidRPr="000D7937">
        <w:rPr>
          <w:lang w:val="fr-FR"/>
        </w:rPr>
        <w:t xml:space="preserve"> visait à contrer</w:t>
      </w:r>
      <w:r w:rsidR="000D7937">
        <w:rPr>
          <w:lang w:val="fr-FR"/>
        </w:rPr>
        <w:t xml:space="preserve"> le</w:t>
      </w:r>
      <w:r w:rsidR="000D7937" w:rsidRPr="000D7937">
        <w:rPr>
          <w:lang w:val="fr-FR"/>
        </w:rPr>
        <w:t xml:space="preserve"> </w:t>
      </w:r>
      <w:proofErr w:type="spellStart"/>
      <w:r w:rsidR="000D7937" w:rsidRPr="000D7937">
        <w:rPr>
          <w:i/>
          <w:lang w:val="fr-FR"/>
        </w:rPr>
        <w:t>Peace</w:t>
      </w:r>
      <w:proofErr w:type="spellEnd"/>
      <w:r w:rsidR="000D7937" w:rsidRPr="000D7937">
        <w:rPr>
          <w:i/>
          <w:lang w:val="fr-FR"/>
        </w:rPr>
        <w:t xml:space="preserve"> of </w:t>
      </w:r>
      <w:proofErr w:type="spellStart"/>
      <w:r w:rsidR="00146482">
        <w:rPr>
          <w:i/>
          <w:lang w:val="fr-FR"/>
        </w:rPr>
        <w:t>Mind</w:t>
      </w:r>
      <w:proofErr w:type="spellEnd"/>
      <w:r w:rsidR="000D7937" w:rsidRPr="000D7937">
        <w:rPr>
          <w:lang w:val="fr-FR"/>
        </w:rPr>
        <w:t xml:space="preserve"> de </w:t>
      </w:r>
      <w:proofErr w:type="spellStart"/>
      <w:r w:rsidR="000D7937">
        <w:rPr>
          <w:lang w:val="fr-FR"/>
        </w:rPr>
        <w:t>Li</w:t>
      </w:r>
      <w:r w:rsidR="000D7937" w:rsidRPr="000D7937">
        <w:rPr>
          <w:lang w:val="fr-FR"/>
        </w:rPr>
        <w:t>ebman</w:t>
      </w:r>
      <w:proofErr w:type="spellEnd"/>
      <w:r w:rsidR="000D7937" w:rsidRPr="000D7937">
        <w:rPr>
          <w:lang w:val="fr-FR"/>
        </w:rPr>
        <w:t>. Ce</w:t>
      </w:r>
      <w:r w:rsidR="000D7937">
        <w:rPr>
          <w:lang w:val="fr-FR"/>
        </w:rPr>
        <w:t xml:space="preserve"> livre </w:t>
      </w:r>
      <w:r w:rsidR="00BA55AB">
        <w:rPr>
          <w:lang w:val="fr-FR"/>
        </w:rPr>
        <w:t xml:space="preserve">portait </w:t>
      </w:r>
      <w:r w:rsidR="0024250A">
        <w:rPr>
          <w:lang w:val="fr-FR"/>
        </w:rPr>
        <w:t>un propos</w:t>
      </w:r>
      <w:r w:rsidR="0024250A" w:rsidRPr="000D7937">
        <w:rPr>
          <w:lang w:val="fr-FR"/>
        </w:rPr>
        <w:t xml:space="preserve"> encore plus désagréabl</w:t>
      </w:r>
      <w:r w:rsidR="0024250A">
        <w:rPr>
          <w:lang w:val="fr-FR"/>
        </w:rPr>
        <w:t>e</w:t>
      </w:r>
      <w:r w:rsidR="000D7937" w:rsidRPr="000D7937">
        <w:rPr>
          <w:lang w:val="fr-FR"/>
        </w:rPr>
        <w:t xml:space="preserve"> – </w:t>
      </w:r>
      <w:r w:rsidR="00A16D51">
        <w:rPr>
          <w:lang w:val="fr-FR"/>
        </w:rPr>
        <w:t xml:space="preserve">car </w:t>
      </w:r>
      <w:r w:rsidR="00181995">
        <w:rPr>
          <w:lang w:val="fr-FR"/>
        </w:rPr>
        <w:t>porteur</w:t>
      </w:r>
      <w:r w:rsidR="00BA55AB">
        <w:rPr>
          <w:lang w:val="fr-FR"/>
        </w:rPr>
        <w:t xml:space="preserve"> </w:t>
      </w:r>
      <w:r w:rsidR="000D7937" w:rsidRPr="000D7937">
        <w:rPr>
          <w:lang w:val="fr-FR"/>
        </w:rPr>
        <w:t>d’un antisémitisme codé –</w:t>
      </w:r>
      <w:r w:rsidR="0024250A">
        <w:rPr>
          <w:lang w:val="fr-FR"/>
        </w:rPr>
        <w:t xml:space="preserve"> </w:t>
      </w:r>
      <w:r w:rsidR="000D7937" w:rsidRPr="000D7937">
        <w:rPr>
          <w:lang w:val="fr-FR"/>
        </w:rPr>
        <w:t xml:space="preserve">sur le freudisme. </w:t>
      </w:r>
      <w:r w:rsidR="000D7937" w:rsidRPr="007C0698">
        <w:rPr>
          <w:lang w:val="fr-FR"/>
        </w:rPr>
        <w:t xml:space="preserve">Le débat envahit </w:t>
      </w:r>
      <w:r w:rsidR="0024250A">
        <w:rPr>
          <w:lang w:val="fr-FR"/>
        </w:rPr>
        <w:t xml:space="preserve">alors </w:t>
      </w:r>
      <w:r w:rsidR="000D7937" w:rsidRPr="007C0698">
        <w:rPr>
          <w:lang w:val="fr-FR"/>
        </w:rPr>
        <w:t>tous les médias du pays</w:t>
      </w:r>
      <w:r w:rsidR="002E0FB2" w:rsidRPr="00496D03">
        <w:rPr>
          <w:rStyle w:val="Appeldenotedefin"/>
          <w:szCs w:val="24"/>
        </w:rPr>
        <w:endnoteReference w:id="20"/>
      </w:r>
      <w:r w:rsidR="000D7937" w:rsidRPr="007C0698">
        <w:rPr>
          <w:lang w:val="fr-FR"/>
        </w:rPr>
        <w:t xml:space="preserve">. </w:t>
      </w:r>
    </w:p>
    <w:p w14:paraId="14D19D49" w14:textId="77777777" w:rsidR="00D10627" w:rsidRPr="008B3D45" w:rsidRDefault="004C1B9F" w:rsidP="00D476D2">
      <w:pPr>
        <w:pStyle w:val="Sansinterligne"/>
        <w:ind w:firstLine="720"/>
        <w:rPr>
          <w:lang w:val="fr-FR"/>
        </w:rPr>
      </w:pPr>
      <w:r w:rsidRPr="004C1B9F">
        <w:rPr>
          <w:lang w:val="fr-FR"/>
        </w:rPr>
        <w:t>On peut résumer ce qui se produisi</w:t>
      </w:r>
      <w:r>
        <w:rPr>
          <w:lang w:val="fr-FR"/>
        </w:rPr>
        <w:t xml:space="preserve">t </w:t>
      </w:r>
      <w:r w:rsidR="00AE6BE6">
        <w:rPr>
          <w:lang w:val="fr-FR"/>
        </w:rPr>
        <w:t xml:space="preserve">alors </w:t>
      </w:r>
      <w:r>
        <w:rPr>
          <w:lang w:val="fr-FR"/>
        </w:rPr>
        <w:t xml:space="preserve">de la </w:t>
      </w:r>
      <w:r w:rsidRPr="00A41793">
        <w:rPr>
          <w:lang w:val="fr-FR"/>
        </w:rPr>
        <w:t xml:space="preserve">manière suivante : les frères </w:t>
      </w:r>
      <w:proofErr w:type="spellStart"/>
      <w:r w:rsidRPr="00A41793">
        <w:rPr>
          <w:lang w:val="fr-FR"/>
        </w:rPr>
        <w:t>Menninger</w:t>
      </w:r>
      <w:proofErr w:type="spellEnd"/>
      <w:r w:rsidRPr="00A41793">
        <w:rPr>
          <w:lang w:val="fr-FR"/>
        </w:rPr>
        <w:t xml:space="preserve">, William et surtout Karl, </w:t>
      </w:r>
      <w:r w:rsidR="00D809E5" w:rsidRPr="00A41793">
        <w:rPr>
          <w:lang w:val="fr-FR"/>
        </w:rPr>
        <w:t>mirent au point</w:t>
      </w:r>
      <w:r w:rsidRPr="00A41793">
        <w:rPr>
          <w:lang w:val="fr-FR"/>
        </w:rPr>
        <w:t xml:space="preserve"> </w:t>
      </w:r>
      <w:r w:rsidR="004E1E5A" w:rsidRPr="00A41793">
        <w:rPr>
          <w:lang w:val="fr-FR"/>
        </w:rPr>
        <w:t>un compromis qui fit autorité. D’un</w:t>
      </w:r>
      <w:r w:rsidR="00074673" w:rsidRPr="00A41793">
        <w:rPr>
          <w:lang w:val="fr-FR"/>
        </w:rPr>
        <w:t>e</w:t>
      </w:r>
      <w:r w:rsidR="004E1E5A" w:rsidRPr="00A41793">
        <w:rPr>
          <w:lang w:val="fr-FR"/>
        </w:rPr>
        <w:t xml:space="preserve"> </w:t>
      </w:r>
      <w:r w:rsidR="00074673" w:rsidRPr="00A41793">
        <w:rPr>
          <w:lang w:val="fr-FR"/>
        </w:rPr>
        <w:t>part</w:t>
      </w:r>
      <w:r w:rsidR="004E1E5A" w:rsidRPr="00A41793">
        <w:rPr>
          <w:lang w:val="fr-FR"/>
        </w:rPr>
        <w:t xml:space="preserve">, soucieux de </w:t>
      </w:r>
      <w:r w:rsidR="00F33834" w:rsidRPr="00A41793">
        <w:rPr>
          <w:lang w:val="fr-FR"/>
        </w:rPr>
        <w:t>s’allier</w:t>
      </w:r>
      <w:r w:rsidR="002D53C5" w:rsidRPr="00A41793">
        <w:rPr>
          <w:lang w:val="fr-FR"/>
        </w:rPr>
        <w:t xml:space="preserve">, contre Horney, </w:t>
      </w:r>
      <w:r w:rsidR="00F33834" w:rsidRPr="00A41793">
        <w:rPr>
          <w:lang w:val="fr-FR"/>
        </w:rPr>
        <w:t xml:space="preserve">aux ego-psychologistes, qui avaient alors le vent en poupe, </w:t>
      </w:r>
      <w:r w:rsidR="00CE76A1" w:rsidRPr="00A41793">
        <w:rPr>
          <w:lang w:val="fr-FR"/>
        </w:rPr>
        <w:t>ils cautionnèrent la version la moins édulcorée de la théorie freudienne originelle de la libido : « De fait, la sexualité est, dans l’existence, la motivation la plus élémentaire et omniprésente</w:t>
      </w:r>
      <w:r w:rsidR="00657982" w:rsidRPr="00A41793">
        <w:rPr>
          <w:lang w:val="fr-FR"/>
        </w:rPr>
        <w:t xml:space="preserve">, et </w:t>
      </w:r>
      <w:r w:rsidR="008B3D45" w:rsidRPr="00A41793">
        <w:rPr>
          <w:lang w:val="fr-FR"/>
        </w:rPr>
        <w:t xml:space="preserve">il faut bien la comprendre pour avoir une mentalité saine », écrivait William dans le supplément dominical du </w:t>
      </w:r>
      <w:r w:rsidR="008B3D45" w:rsidRPr="00A41793">
        <w:rPr>
          <w:i/>
          <w:lang w:val="fr-FR"/>
        </w:rPr>
        <w:t>New York Times</w:t>
      </w:r>
      <w:r w:rsidR="008B3D45" w:rsidRPr="00A41793">
        <w:rPr>
          <w:lang w:val="fr-FR"/>
        </w:rPr>
        <w:t xml:space="preserve">. Ils prenaient </w:t>
      </w:r>
      <w:r w:rsidR="00074673" w:rsidRPr="00A41793">
        <w:rPr>
          <w:lang w:val="fr-FR"/>
        </w:rPr>
        <w:t>ainsi</w:t>
      </w:r>
      <w:r w:rsidR="008B3D45" w:rsidRPr="00A41793">
        <w:rPr>
          <w:lang w:val="fr-FR"/>
        </w:rPr>
        <w:t xml:space="preserve"> position contre les néo-freudiens et leur rejet de la théorie de la libido et des pulsions. Cependant, ils affirmaient, d’autre part, que leur objectif était de réduire la </w:t>
      </w:r>
      <w:r w:rsidR="00074673" w:rsidRPr="00A41793">
        <w:rPr>
          <w:lang w:val="fr-FR"/>
        </w:rPr>
        <w:t>polarisation</w:t>
      </w:r>
      <w:r w:rsidR="008B3D45" w:rsidRPr="00A41793">
        <w:rPr>
          <w:lang w:val="fr-FR"/>
        </w:rPr>
        <w:t xml:space="preserve"> </w:t>
      </w:r>
      <w:r w:rsidR="009B4C64" w:rsidRPr="00A41793">
        <w:rPr>
          <w:lang w:val="fr-FR"/>
        </w:rPr>
        <w:t xml:space="preserve">de leurs patients </w:t>
      </w:r>
      <w:r w:rsidR="008B3D45" w:rsidRPr="00A41793">
        <w:rPr>
          <w:lang w:val="fr-FR"/>
        </w:rPr>
        <w:t>sur la sexualité</w:t>
      </w:r>
      <w:r w:rsidR="0055190F">
        <w:rPr>
          <w:lang w:val="fr-FR"/>
        </w:rPr>
        <w:t xml:space="preserve">, </w:t>
      </w:r>
      <w:r w:rsidR="008B3D45">
        <w:rPr>
          <w:lang w:val="fr-FR"/>
        </w:rPr>
        <w:t>ils promouvaient une moralité sexuelle conservatrice et avançaient que la psychanalyse était pleinement compatible avec le christianisme.</w:t>
      </w:r>
    </w:p>
    <w:p w14:paraId="488BC592" w14:textId="025B135D" w:rsidR="007C0698" w:rsidRPr="007D4247" w:rsidRDefault="00132631" w:rsidP="00FC7A2E">
      <w:pPr>
        <w:pStyle w:val="Sansinterligne"/>
        <w:ind w:firstLine="720"/>
        <w:rPr>
          <w:lang w:val="fr-FR"/>
        </w:rPr>
      </w:pPr>
      <w:r>
        <w:rPr>
          <w:lang w:val="fr-FR"/>
        </w:rPr>
        <w:t xml:space="preserve">Leur hostilité </w:t>
      </w:r>
      <w:r w:rsidR="00071B13">
        <w:rPr>
          <w:lang w:val="fr-FR"/>
        </w:rPr>
        <w:t>à l’égard d</w:t>
      </w:r>
      <w:r w:rsidR="003C00C1">
        <w:rPr>
          <w:lang w:val="fr-FR"/>
        </w:rPr>
        <w:t xml:space="preserve">e </w:t>
      </w:r>
      <w:r w:rsidR="007C0698" w:rsidRPr="007C0698">
        <w:rPr>
          <w:lang w:val="fr-FR"/>
        </w:rPr>
        <w:t xml:space="preserve">Horney les </w:t>
      </w:r>
      <w:r>
        <w:rPr>
          <w:lang w:val="fr-FR"/>
        </w:rPr>
        <w:t>mettait</w:t>
      </w:r>
      <w:r w:rsidR="0055190F">
        <w:rPr>
          <w:lang w:val="fr-FR"/>
        </w:rPr>
        <w:t xml:space="preserve"> cependant</w:t>
      </w:r>
      <w:r>
        <w:rPr>
          <w:lang w:val="fr-FR"/>
        </w:rPr>
        <w:t xml:space="preserve"> en situation de blocage</w:t>
      </w:r>
      <w:r w:rsidR="007C0698">
        <w:rPr>
          <w:lang w:val="fr-FR"/>
        </w:rPr>
        <w:t xml:space="preserve">. Les </w:t>
      </w:r>
      <w:r w:rsidR="00276915">
        <w:rPr>
          <w:lang w:val="fr-FR"/>
        </w:rPr>
        <w:t xml:space="preserve">frères </w:t>
      </w:r>
      <w:proofErr w:type="spellStart"/>
      <w:r w:rsidR="007C0698">
        <w:rPr>
          <w:lang w:val="fr-FR"/>
        </w:rPr>
        <w:t>Menninger</w:t>
      </w:r>
      <w:proofErr w:type="spellEnd"/>
      <w:r w:rsidR="007C0698">
        <w:rPr>
          <w:lang w:val="fr-FR"/>
        </w:rPr>
        <w:t xml:space="preserve"> voulaient </w:t>
      </w:r>
      <w:r w:rsidR="00A73656">
        <w:rPr>
          <w:lang w:val="fr-FR"/>
        </w:rPr>
        <w:t>proclamer</w:t>
      </w:r>
      <w:r w:rsidR="007C0698">
        <w:rPr>
          <w:lang w:val="fr-FR"/>
        </w:rPr>
        <w:t xml:space="preserve"> (contre Horney) que, avec </w:t>
      </w:r>
      <w:r w:rsidR="00A41793">
        <w:rPr>
          <w:lang w:val="fr-FR"/>
        </w:rPr>
        <w:t>eux</w:t>
      </w:r>
      <w:r w:rsidR="007C0698">
        <w:rPr>
          <w:lang w:val="fr-FR"/>
        </w:rPr>
        <w:t xml:space="preserve">, les psychanalystes, il </w:t>
      </w:r>
      <w:r w:rsidR="004E4DF5">
        <w:rPr>
          <w:lang w:val="fr-FR"/>
        </w:rPr>
        <w:t xml:space="preserve">y </w:t>
      </w:r>
      <w:r w:rsidR="00EF50D0">
        <w:rPr>
          <w:lang w:val="fr-FR"/>
        </w:rPr>
        <w:t>était bien question</w:t>
      </w:r>
      <w:r w:rsidR="007C0698">
        <w:rPr>
          <w:lang w:val="fr-FR"/>
        </w:rPr>
        <w:t xml:space="preserve"> de sexualité, et pas seulement d’une vague quête de sécurité dans un monde hostile ; mais, en même temps</w:t>
      </w:r>
      <w:r w:rsidR="00E42CBD">
        <w:rPr>
          <w:lang w:val="fr-FR"/>
        </w:rPr>
        <w:t xml:space="preserve"> </w:t>
      </w:r>
      <w:r w:rsidR="007C0698">
        <w:rPr>
          <w:lang w:val="fr-FR"/>
        </w:rPr>
        <w:t>(</w:t>
      </w:r>
      <w:r w:rsidR="009E224F">
        <w:rPr>
          <w:lang w:val="fr-FR"/>
        </w:rPr>
        <w:t xml:space="preserve">pour </w:t>
      </w:r>
      <w:r w:rsidR="007C0698">
        <w:rPr>
          <w:lang w:val="fr-FR"/>
        </w:rPr>
        <w:t>contre</w:t>
      </w:r>
      <w:r w:rsidR="009E224F">
        <w:rPr>
          <w:lang w:val="fr-FR"/>
        </w:rPr>
        <w:t>r</w:t>
      </w:r>
      <w:r w:rsidR="007C0698">
        <w:rPr>
          <w:lang w:val="fr-FR"/>
        </w:rPr>
        <w:t xml:space="preserve"> les attaques provenant des catholiques), ils voulaient affirmer</w:t>
      </w:r>
      <w:r w:rsidR="00D25868">
        <w:rPr>
          <w:lang w:val="fr-FR"/>
        </w:rPr>
        <w:t xml:space="preserve"> qu’</w:t>
      </w:r>
      <w:r w:rsidR="007C0698">
        <w:rPr>
          <w:lang w:val="fr-FR"/>
        </w:rPr>
        <w:t xml:space="preserve">il </w:t>
      </w:r>
      <w:r w:rsidR="00D25868">
        <w:rPr>
          <w:lang w:val="fr-FR"/>
        </w:rPr>
        <w:t>ne</w:t>
      </w:r>
      <w:r w:rsidR="007C0698">
        <w:rPr>
          <w:lang w:val="fr-FR"/>
        </w:rPr>
        <w:t xml:space="preserve"> s’agi</w:t>
      </w:r>
      <w:r w:rsidR="00D25868">
        <w:rPr>
          <w:lang w:val="fr-FR"/>
        </w:rPr>
        <w:t>ssait pas</w:t>
      </w:r>
      <w:r w:rsidR="007C0698">
        <w:rPr>
          <w:lang w:val="fr-FR"/>
        </w:rPr>
        <w:t xml:space="preserve"> de sexualité – ou</w:t>
      </w:r>
      <w:r w:rsidR="00071B13">
        <w:rPr>
          <w:lang w:val="fr-FR"/>
        </w:rPr>
        <w:t>,</w:t>
      </w:r>
      <w:r w:rsidR="007C0698">
        <w:rPr>
          <w:lang w:val="fr-FR"/>
        </w:rPr>
        <w:t xml:space="preserve"> du moins</w:t>
      </w:r>
      <w:r w:rsidR="00071B13">
        <w:rPr>
          <w:lang w:val="fr-FR"/>
        </w:rPr>
        <w:t>,</w:t>
      </w:r>
      <w:r w:rsidR="007C0698">
        <w:rPr>
          <w:lang w:val="fr-FR"/>
        </w:rPr>
        <w:t xml:space="preserve"> pas d</w:t>
      </w:r>
      <w:r w:rsidR="009F17F7">
        <w:rPr>
          <w:lang w:val="fr-FR"/>
        </w:rPr>
        <w:t>’une</w:t>
      </w:r>
      <w:r w:rsidR="007C0698">
        <w:rPr>
          <w:lang w:val="fr-FR"/>
        </w:rPr>
        <w:t xml:space="preserve"> sexualité mauvaise, transgressive</w:t>
      </w:r>
      <w:r w:rsidR="006747D4">
        <w:rPr>
          <w:lang w:val="fr-FR"/>
        </w:rPr>
        <w:t xml:space="preserve">, mais </w:t>
      </w:r>
      <w:r w:rsidR="007C0698" w:rsidRPr="007C0698">
        <w:rPr>
          <w:lang w:val="fr-FR"/>
        </w:rPr>
        <w:t>d</w:t>
      </w:r>
      <w:r w:rsidR="009F17F7">
        <w:rPr>
          <w:lang w:val="fr-FR"/>
        </w:rPr>
        <w:t>’une</w:t>
      </w:r>
      <w:r w:rsidR="007C0698" w:rsidRPr="007C0698">
        <w:rPr>
          <w:lang w:val="fr-FR"/>
        </w:rPr>
        <w:t xml:space="preserve"> </w:t>
      </w:r>
      <w:r w:rsidR="00B1645B">
        <w:rPr>
          <w:lang w:val="fr-FR"/>
        </w:rPr>
        <w:t xml:space="preserve">bonne </w:t>
      </w:r>
      <w:r w:rsidR="007C0698" w:rsidRPr="007C0698">
        <w:rPr>
          <w:lang w:val="fr-FR"/>
        </w:rPr>
        <w:t>sexualité</w:t>
      </w:r>
      <w:r w:rsidR="009F17F7">
        <w:rPr>
          <w:lang w:val="fr-FR"/>
        </w:rPr>
        <w:t xml:space="preserve"> </w:t>
      </w:r>
      <w:r w:rsidR="007C0698" w:rsidRPr="007C0698">
        <w:rPr>
          <w:lang w:val="fr-FR"/>
        </w:rPr>
        <w:t xml:space="preserve">affectueuse et conjugale. Karl </w:t>
      </w:r>
      <w:proofErr w:type="spellStart"/>
      <w:r w:rsidR="007C0698" w:rsidRPr="007C0698">
        <w:rPr>
          <w:lang w:val="fr-FR"/>
        </w:rPr>
        <w:t>Menninger</w:t>
      </w:r>
      <w:proofErr w:type="spellEnd"/>
      <w:r w:rsidR="007C0698" w:rsidRPr="007C0698">
        <w:rPr>
          <w:lang w:val="fr-FR"/>
        </w:rPr>
        <w:t xml:space="preserve">, en particulier, </w:t>
      </w:r>
      <w:r w:rsidR="003724EF">
        <w:rPr>
          <w:lang w:val="fr-FR"/>
        </w:rPr>
        <w:t>entreprit une croisade pour répondre</w:t>
      </w:r>
      <w:r w:rsidR="007C0698" w:rsidRPr="007C0698">
        <w:rPr>
          <w:lang w:val="fr-FR"/>
        </w:rPr>
        <w:t xml:space="preserve"> aux </w:t>
      </w:r>
      <w:r w:rsidR="007C0698" w:rsidRPr="00316BE9">
        <w:rPr>
          <w:lang w:val="fr-FR"/>
        </w:rPr>
        <w:t xml:space="preserve">accusations </w:t>
      </w:r>
      <w:r w:rsidR="003724EF" w:rsidRPr="00316BE9">
        <w:rPr>
          <w:lang w:val="fr-FR"/>
        </w:rPr>
        <w:t>d’immoralité</w:t>
      </w:r>
      <w:r w:rsidR="007C0698" w:rsidRPr="00316BE9">
        <w:rPr>
          <w:lang w:val="fr-FR"/>
        </w:rPr>
        <w:t>.</w:t>
      </w:r>
      <w:r w:rsidR="007C0698">
        <w:rPr>
          <w:lang w:val="fr-FR"/>
        </w:rPr>
        <w:t xml:space="preserve"> </w:t>
      </w:r>
      <w:r w:rsidR="007C0698" w:rsidRPr="00407BB0">
        <w:rPr>
          <w:lang w:val="fr-FR"/>
        </w:rPr>
        <w:t xml:space="preserve">« L’actif Dr </w:t>
      </w:r>
      <w:proofErr w:type="spellStart"/>
      <w:r w:rsidR="007C0698" w:rsidRPr="00407BB0">
        <w:rPr>
          <w:lang w:val="fr-FR"/>
        </w:rPr>
        <w:t>Menninger</w:t>
      </w:r>
      <w:proofErr w:type="spellEnd"/>
      <w:r w:rsidR="007C0698" w:rsidRPr="00407BB0">
        <w:rPr>
          <w:lang w:val="fr-FR"/>
        </w:rPr>
        <w:t xml:space="preserve"> pratique </w:t>
      </w:r>
      <w:r w:rsidR="00407BB0" w:rsidRPr="00407BB0">
        <w:rPr>
          <w:lang w:val="fr-FR"/>
        </w:rPr>
        <w:t>le presbytérianisme autant que le freudisme</w:t>
      </w:r>
      <w:r w:rsidR="00B450E1">
        <w:rPr>
          <w:lang w:val="fr-FR"/>
        </w:rPr>
        <w:t xml:space="preserve"> », </w:t>
      </w:r>
      <w:r w:rsidR="00142D43">
        <w:rPr>
          <w:lang w:val="fr-FR"/>
        </w:rPr>
        <w:t xml:space="preserve">rapportait </w:t>
      </w:r>
      <w:r w:rsidR="00832B24">
        <w:rPr>
          <w:lang w:val="fr-FR"/>
        </w:rPr>
        <w:t>un journaliste du</w:t>
      </w:r>
      <w:r w:rsidR="00B450E1">
        <w:rPr>
          <w:lang w:val="fr-FR"/>
        </w:rPr>
        <w:t xml:space="preserve"> </w:t>
      </w:r>
      <w:r w:rsidR="00B450E1" w:rsidRPr="00142D43">
        <w:rPr>
          <w:i/>
          <w:lang w:val="fr-FR"/>
        </w:rPr>
        <w:t>Time</w:t>
      </w:r>
      <w:r w:rsidR="00B450E1">
        <w:rPr>
          <w:lang w:val="fr-FR"/>
        </w:rPr>
        <w:t xml:space="preserve"> en 1951, tandis que </w:t>
      </w:r>
      <w:proofErr w:type="spellStart"/>
      <w:r w:rsidR="00B450E1">
        <w:rPr>
          <w:lang w:val="fr-FR"/>
        </w:rPr>
        <w:t>Menninger</w:t>
      </w:r>
      <w:proofErr w:type="spellEnd"/>
      <w:r w:rsidR="00B450E1">
        <w:rPr>
          <w:lang w:val="fr-FR"/>
        </w:rPr>
        <w:t xml:space="preserve"> </w:t>
      </w:r>
      <w:r w:rsidR="00947807">
        <w:rPr>
          <w:lang w:val="fr-FR"/>
        </w:rPr>
        <w:t>confiait aux</w:t>
      </w:r>
      <w:r w:rsidR="003724EF">
        <w:rPr>
          <w:lang w:val="fr-FR"/>
        </w:rPr>
        <w:t xml:space="preserve"> lecteurs</w:t>
      </w:r>
      <w:r w:rsidR="00B450E1">
        <w:rPr>
          <w:lang w:val="fr-FR"/>
        </w:rPr>
        <w:t xml:space="preserve"> ses habitudes de prières</w:t>
      </w:r>
      <w:r w:rsidR="00DB6A2E">
        <w:rPr>
          <w:lang w:val="fr-FR"/>
        </w:rPr>
        <w:t xml:space="preserve"> – en termes œcuméniques</w:t>
      </w:r>
      <w:r w:rsidR="00B450E1">
        <w:rPr>
          <w:lang w:val="fr-FR"/>
        </w:rPr>
        <w:t xml:space="preserve">. </w:t>
      </w:r>
      <w:proofErr w:type="spellStart"/>
      <w:r w:rsidR="00B450E1">
        <w:rPr>
          <w:lang w:val="fr-FR"/>
        </w:rPr>
        <w:t>Menninger</w:t>
      </w:r>
      <w:proofErr w:type="spellEnd"/>
      <w:r w:rsidR="00B450E1">
        <w:rPr>
          <w:lang w:val="fr-FR"/>
        </w:rPr>
        <w:t xml:space="preserve"> cherchait </w:t>
      </w:r>
      <w:r w:rsidR="00E22921">
        <w:rPr>
          <w:lang w:val="fr-FR"/>
        </w:rPr>
        <w:t xml:space="preserve">ainsi </w:t>
      </w:r>
      <w:r w:rsidR="00B450E1">
        <w:rPr>
          <w:lang w:val="fr-FR"/>
        </w:rPr>
        <w:t xml:space="preserve">à contrer l’idée que les psychanalystes promouvaient une « philosophie sans </w:t>
      </w:r>
      <w:r w:rsidR="00FC7A2E">
        <w:rPr>
          <w:lang w:val="fr-FR"/>
        </w:rPr>
        <w:t>D</w:t>
      </w:r>
      <w:r w:rsidR="00B450E1">
        <w:rPr>
          <w:lang w:val="fr-FR"/>
        </w:rPr>
        <w:t>ieu, immorale »</w:t>
      </w:r>
      <w:r w:rsidR="007170B2">
        <w:rPr>
          <w:lang w:val="fr-FR"/>
        </w:rPr>
        <w:t>,</w:t>
      </w:r>
      <w:r w:rsidR="00B450E1">
        <w:rPr>
          <w:lang w:val="fr-FR"/>
        </w:rPr>
        <w:t xml:space="preserve"> et il exprimait </w:t>
      </w:r>
      <w:r w:rsidR="004648DE">
        <w:rPr>
          <w:lang w:val="fr-FR"/>
        </w:rPr>
        <w:t xml:space="preserve">son irritation devant le fait </w:t>
      </w:r>
      <w:r w:rsidR="009F58DF">
        <w:rPr>
          <w:lang w:val="fr-FR"/>
        </w:rPr>
        <w:t>qu’« apparemment</w:t>
      </w:r>
      <w:r w:rsidR="00996612">
        <w:rPr>
          <w:lang w:val="fr-FR"/>
        </w:rPr>
        <w:t xml:space="preserve">, </w:t>
      </w:r>
      <w:r w:rsidR="004648DE">
        <w:rPr>
          <w:lang w:val="fr-FR"/>
        </w:rPr>
        <w:t>beaucoup de pasteurs et de laïques supposaient</w:t>
      </w:r>
      <w:r w:rsidR="00996612">
        <w:rPr>
          <w:lang w:val="fr-FR"/>
        </w:rPr>
        <w:t xml:space="preserve"> </w:t>
      </w:r>
      <w:r w:rsidR="004648DE">
        <w:rPr>
          <w:lang w:val="fr-FR"/>
        </w:rPr>
        <w:t xml:space="preserve">que les freudiens étaient partisans d’une liberté sexuelle généralisée. » </w:t>
      </w:r>
      <w:r w:rsidR="004648DE" w:rsidRPr="004648DE">
        <w:rPr>
          <w:lang w:val="fr-FR"/>
        </w:rPr>
        <w:t>En des termes très proches de ceux que William u</w:t>
      </w:r>
      <w:r w:rsidR="004648DE">
        <w:rPr>
          <w:lang w:val="fr-FR"/>
        </w:rPr>
        <w:t>tilisait trois ans auparavant, mais avec encore plus de force, Karl déclarait : « Cette supposition est erronée, et la répéter c’est colporter un mensonge, une calomnie</w:t>
      </w:r>
      <w:r w:rsidR="009F58DF">
        <w:rPr>
          <w:lang w:val="fr-FR"/>
        </w:rPr>
        <w:t xml:space="preserve"> […].</w:t>
      </w:r>
      <w:r w:rsidR="007D4247">
        <w:rPr>
          <w:lang w:val="fr-FR"/>
        </w:rPr>
        <w:t xml:space="preserve"> </w:t>
      </w:r>
      <w:r w:rsidR="007D4247" w:rsidRPr="007D4247">
        <w:rPr>
          <w:lang w:val="fr-FR"/>
        </w:rPr>
        <w:t>Les psychanalystes ne sont pas partisan</w:t>
      </w:r>
      <w:r w:rsidR="00AA70B6">
        <w:rPr>
          <w:lang w:val="fr-FR"/>
        </w:rPr>
        <w:t>s</w:t>
      </w:r>
      <w:r w:rsidR="007D4247" w:rsidRPr="007D4247">
        <w:rPr>
          <w:lang w:val="fr-FR"/>
        </w:rPr>
        <w:t xml:space="preserve"> de la promiscuité sex</w:t>
      </w:r>
      <w:r w:rsidR="007D4247">
        <w:rPr>
          <w:lang w:val="fr-FR"/>
        </w:rPr>
        <w:t>uelle, ne l’encourage</w:t>
      </w:r>
      <w:r w:rsidR="000A57F7">
        <w:rPr>
          <w:lang w:val="fr-FR"/>
        </w:rPr>
        <w:t>nt</w:t>
      </w:r>
      <w:r w:rsidR="007D4247">
        <w:rPr>
          <w:lang w:val="fr-FR"/>
        </w:rPr>
        <w:t xml:space="preserve"> pas, ne cherchent aucune</w:t>
      </w:r>
      <w:r w:rsidR="000A57F7">
        <w:rPr>
          <w:lang w:val="fr-FR"/>
        </w:rPr>
        <w:t>ment</w:t>
      </w:r>
      <w:r w:rsidR="007D4247">
        <w:rPr>
          <w:lang w:val="fr-FR"/>
        </w:rPr>
        <w:t xml:space="preserve"> à </w:t>
      </w:r>
      <w:r w:rsidR="000A57F7">
        <w:rPr>
          <w:lang w:val="fr-FR"/>
        </w:rPr>
        <w:t>libérer</w:t>
      </w:r>
      <w:r w:rsidR="007D4247">
        <w:rPr>
          <w:lang w:val="fr-FR"/>
        </w:rPr>
        <w:t xml:space="preserve"> leur</w:t>
      </w:r>
      <w:r w:rsidR="009F58DF">
        <w:rPr>
          <w:lang w:val="fr-FR"/>
        </w:rPr>
        <w:t>s</w:t>
      </w:r>
      <w:r w:rsidR="007D4247">
        <w:rPr>
          <w:lang w:val="fr-FR"/>
        </w:rPr>
        <w:t xml:space="preserve"> patients de la honte qu’ils ressentent à son sujet</w:t>
      </w:r>
      <w:r w:rsidR="009F58DF">
        <w:rPr>
          <w:lang w:val="fr-FR"/>
        </w:rPr>
        <w:t xml:space="preserve"> [</w:t>
      </w:r>
      <w:r w:rsidR="004F30B3">
        <w:rPr>
          <w:lang w:val="fr-FR"/>
        </w:rPr>
        <w:t>…</w:t>
      </w:r>
      <w:r w:rsidR="009F58DF">
        <w:rPr>
          <w:lang w:val="fr-FR"/>
        </w:rPr>
        <w:t xml:space="preserve">]. </w:t>
      </w:r>
      <w:r w:rsidR="007D4247">
        <w:rPr>
          <w:lang w:val="fr-FR"/>
        </w:rPr>
        <w:t xml:space="preserve">Bien au contraire, la plupart d’entre eux </w:t>
      </w:r>
      <w:r w:rsidR="009F58DF">
        <w:rPr>
          <w:lang w:val="fr-FR"/>
        </w:rPr>
        <w:t>travaillent inlassablement</w:t>
      </w:r>
      <w:r w:rsidR="007D4247">
        <w:rPr>
          <w:lang w:val="fr-FR"/>
        </w:rPr>
        <w:t xml:space="preserve"> </w:t>
      </w:r>
      <w:r w:rsidR="000A57F7">
        <w:rPr>
          <w:lang w:val="fr-FR"/>
        </w:rPr>
        <w:t xml:space="preserve">à libérer leurs patients de leur besoin compulsif de commettre précisément ces </w:t>
      </w:r>
      <w:r w:rsidR="00660616" w:rsidRPr="00660616">
        <w:rPr>
          <w:lang w:val="fr-FR"/>
        </w:rPr>
        <w:t>“</w:t>
      </w:r>
      <w:r w:rsidR="000A57F7" w:rsidRPr="00660616">
        <w:rPr>
          <w:lang w:val="fr-FR"/>
        </w:rPr>
        <w:t>i</w:t>
      </w:r>
      <w:r w:rsidR="000A57F7">
        <w:rPr>
          <w:lang w:val="fr-FR"/>
        </w:rPr>
        <w:t>mmoralités</w:t>
      </w:r>
      <w:r w:rsidR="00326B86" w:rsidRPr="00496D03">
        <w:rPr>
          <w:rFonts w:eastAsia="Calibri" w:cs="Times New Roman"/>
          <w:vertAlign w:val="superscript"/>
        </w:rPr>
        <w:endnoteReference w:id="21"/>
      </w:r>
      <w:r w:rsidR="00B363D1" w:rsidRPr="00B363D1">
        <w:rPr>
          <w:lang w:val="fr-FR"/>
        </w:rPr>
        <w:t>”</w:t>
      </w:r>
      <w:r w:rsidR="00E42CBD">
        <w:rPr>
          <w:lang w:val="fr-FR"/>
        </w:rPr>
        <w:t> »</w:t>
      </w:r>
      <w:r w:rsidR="00326B86" w:rsidRPr="00326B86">
        <w:rPr>
          <w:rFonts w:eastAsia="Calibri" w:cs="Times New Roman"/>
          <w:vertAlign w:val="superscript"/>
          <w:lang w:val="fr-FR"/>
        </w:rPr>
        <w:t xml:space="preserve"> </w:t>
      </w:r>
    </w:p>
    <w:p w14:paraId="352759E4" w14:textId="6CB822B8" w:rsidR="00DF0A63" w:rsidRDefault="00326B86" w:rsidP="00316BE9">
      <w:pPr>
        <w:pStyle w:val="Sansinterligne"/>
        <w:ind w:firstLine="720"/>
        <w:rPr>
          <w:rFonts w:eastAsia="Calibri" w:cs="Times New Roman"/>
          <w:lang w:val="fr-FR"/>
        </w:rPr>
      </w:pPr>
      <w:r>
        <w:rPr>
          <w:rFonts w:eastAsia="Calibri" w:cs="Times New Roman"/>
          <w:lang w:val="fr-FR"/>
        </w:rPr>
        <w:t xml:space="preserve">Finalement, en septembre 1952, le </w:t>
      </w:r>
      <w:r w:rsidR="00D12E13">
        <w:rPr>
          <w:rFonts w:eastAsia="Calibri" w:cs="Times New Roman"/>
          <w:lang w:val="fr-FR"/>
        </w:rPr>
        <w:t>p</w:t>
      </w:r>
      <w:r>
        <w:rPr>
          <w:rFonts w:eastAsia="Calibri" w:cs="Times New Roman"/>
          <w:lang w:val="fr-FR"/>
        </w:rPr>
        <w:t xml:space="preserve">ape Pie XII </w:t>
      </w:r>
      <w:r w:rsidR="004471BC">
        <w:rPr>
          <w:rFonts w:eastAsia="Calibri" w:cs="Times New Roman"/>
          <w:lang w:val="fr-FR"/>
        </w:rPr>
        <w:t xml:space="preserve">intervint, en réaction aux arguments développés dans les médias </w:t>
      </w:r>
      <w:r w:rsidR="005F79D2">
        <w:rPr>
          <w:rFonts w:eastAsia="Calibri" w:cs="Times New Roman"/>
          <w:lang w:val="fr-FR"/>
        </w:rPr>
        <w:t>américains</w:t>
      </w:r>
      <w:r w:rsidR="004471BC">
        <w:rPr>
          <w:rFonts w:eastAsia="Calibri" w:cs="Times New Roman"/>
          <w:lang w:val="fr-FR"/>
        </w:rPr>
        <w:t xml:space="preserve">, en Europe de l’Ouest et au Canada (où de nombreux prêtres et des </w:t>
      </w:r>
      <w:r w:rsidR="00D12E13">
        <w:rPr>
          <w:rFonts w:eastAsia="Calibri" w:cs="Times New Roman"/>
          <w:lang w:val="fr-FR"/>
        </w:rPr>
        <w:t>fidèles</w:t>
      </w:r>
      <w:r w:rsidR="004471BC">
        <w:rPr>
          <w:rFonts w:eastAsia="Calibri" w:cs="Times New Roman"/>
          <w:lang w:val="fr-FR"/>
        </w:rPr>
        <w:t xml:space="preserve"> qui partageaient un intérêt pour la psychanalyse avai</w:t>
      </w:r>
      <w:r w:rsidR="00C902CF">
        <w:rPr>
          <w:rFonts w:eastAsia="Calibri" w:cs="Times New Roman"/>
          <w:lang w:val="fr-FR"/>
        </w:rPr>
        <w:t>en</w:t>
      </w:r>
      <w:r w:rsidR="004471BC">
        <w:rPr>
          <w:rFonts w:eastAsia="Calibri" w:cs="Times New Roman"/>
          <w:lang w:val="fr-FR"/>
        </w:rPr>
        <w:t>t plaidé pour le droit d’être formés à l’analyse et/ou avai</w:t>
      </w:r>
      <w:r w:rsidR="00D12E13">
        <w:rPr>
          <w:rFonts w:eastAsia="Calibri" w:cs="Times New Roman"/>
          <w:lang w:val="fr-FR"/>
        </w:rPr>
        <w:t>en</w:t>
      </w:r>
      <w:r w:rsidR="004471BC">
        <w:rPr>
          <w:rFonts w:eastAsia="Calibri" w:cs="Times New Roman"/>
          <w:lang w:val="fr-FR"/>
        </w:rPr>
        <w:t>t publié des livres défendant la compatibilité entre Freud et la foi)</w:t>
      </w:r>
      <w:r w:rsidR="0046520D">
        <w:rPr>
          <w:rFonts w:eastAsia="Calibri" w:cs="Times New Roman"/>
          <w:lang w:val="fr-FR"/>
        </w:rPr>
        <w:t>.</w:t>
      </w:r>
      <w:r w:rsidR="004471BC">
        <w:rPr>
          <w:rFonts w:eastAsia="Calibri" w:cs="Times New Roman"/>
          <w:lang w:val="fr-FR"/>
        </w:rPr>
        <w:t xml:space="preserve"> </w:t>
      </w:r>
      <w:r w:rsidR="00F921D5">
        <w:rPr>
          <w:rFonts w:eastAsia="Calibri" w:cs="Times New Roman"/>
          <w:lang w:val="fr-FR"/>
        </w:rPr>
        <w:t>En</w:t>
      </w:r>
      <w:r w:rsidR="004471BC">
        <w:rPr>
          <w:rFonts w:eastAsia="Calibri" w:cs="Times New Roman"/>
          <w:lang w:val="fr-FR"/>
        </w:rPr>
        <w:t xml:space="preserve"> avril 1953, il céda plus encore en </w:t>
      </w:r>
      <w:r w:rsidR="00316BE9">
        <w:rPr>
          <w:rFonts w:eastAsia="Calibri" w:cs="Times New Roman"/>
          <w:lang w:val="fr-FR"/>
        </w:rPr>
        <w:t>accordant</w:t>
      </w:r>
      <w:r w:rsidR="004471BC">
        <w:rPr>
          <w:rFonts w:eastAsia="Calibri" w:cs="Times New Roman"/>
          <w:lang w:val="fr-FR"/>
        </w:rPr>
        <w:t xml:space="preserve"> </w:t>
      </w:r>
      <w:r w:rsidR="00F921D5">
        <w:rPr>
          <w:rFonts w:eastAsia="Calibri" w:cs="Times New Roman"/>
          <w:lang w:val="fr-FR"/>
        </w:rPr>
        <w:t>sa</w:t>
      </w:r>
      <w:r w:rsidR="004471BC">
        <w:rPr>
          <w:rFonts w:eastAsia="Calibri" w:cs="Times New Roman"/>
          <w:lang w:val="fr-FR"/>
        </w:rPr>
        <w:t xml:space="preserve"> bénédiction à la psychan</w:t>
      </w:r>
      <w:r w:rsidR="00D257A8">
        <w:rPr>
          <w:rFonts w:eastAsia="Calibri" w:cs="Times New Roman"/>
          <w:lang w:val="fr-FR"/>
        </w:rPr>
        <w:t>a</w:t>
      </w:r>
      <w:r w:rsidR="004471BC">
        <w:rPr>
          <w:rFonts w:eastAsia="Calibri" w:cs="Times New Roman"/>
          <w:lang w:val="fr-FR"/>
        </w:rPr>
        <w:t>l</w:t>
      </w:r>
      <w:r w:rsidR="00D257A8">
        <w:rPr>
          <w:rFonts w:eastAsia="Calibri" w:cs="Times New Roman"/>
          <w:lang w:val="fr-FR"/>
        </w:rPr>
        <w:t xml:space="preserve">yse comme </w:t>
      </w:r>
      <w:r w:rsidR="00AA70B6">
        <w:rPr>
          <w:rFonts w:eastAsia="Calibri" w:cs="Times New Roman"/>
          <w:lang w:val="fr-FR"/>
        </w:rPr>
        <w:t xml:space="preserve">cure par la parole </w:t>
      </w:r>
      <w:r w:rsidR="00F921D5">
        <w:rPr>
          <w:rFonts w:eastAsia="Calibri" w:cs="Times New Roman"/>
          <w:lang w:val="fr-FR"/>
        </w:rPr>
        <w:t>– tant</w:t>
      </w:r>
      <w:r w:rsidR="00AA70B6">
        <w:rPr>
          <w:rFonts w:eastAsia="Calibri" w:cs="Times New Roman"/>
          <w:lang w:val="fr-FR"/>
        </w:rPr>
        <w:t xml:space="preserve"> que les deux interlocuteurs se </w:t>
      </w:r>
      <w:r w:rsidR="00F921D5">
        <w:rPr>
          <w:rFonts w:eastAsia="Calibri" w:cs="Times New Roman"/>
          <w:lang w:val="fr-FR"/>
        </w:rPr>
        <w:t>gardaient de porter une attention trop grande</w:t>
      </w:r>
      <w:r w:rsidR="00AA70B6">
        <w:rPr>
          <w:rFonts w:eastAsia="Calibri" w:cs="Times New Roman"/>
          <w:lang w:val="fr-FR"/>
        </w:rPr>
        <w:t xml:space="preserve"> </w:t>
      </w:r>
      <w:r w:rsidR="00F921D5">
        <w:rPr>
          <w:rFonts w:eastAsia="Calibri" w:cs="Times New Roman"/>
          <w:lang w:val="fr-FR"/>
        </w:rPr>
        <w:t>à</w:t>
      </w:r>
      <w:r w:rsidR="00AA70B6">
        <w:rPr>
          <w:rFonts w:eastAsia="Calibri" w:cs="Times New Roman"/>
          <w:lang w:val="fr-FR"/>
        </w:rPr>
        <w:t xml:space="preserve"> la sexualité. </w:t>
      </w:r>
      <w:r w:rsidR="001770C5">
        <w:rPr>
          <w:rFonts w:eastAsia="Calibri" w:cs="Times New Roman"/>
          <w:lang w:val="fr-FR"/>
        </w:rPr>
        <w:t>La</w:t>
      </w:r>
      <w:r w:rsidR="00DF0A63" w:rsidRPr="00DF0A63">
        <w:rPr>
          <w:rFonts w:eastAsia="Calibri" w:cs="Times New Roman"/>
          <w:lang w:val="fr-FR"/>
        </w:rPr>
        <w:t xml:space="preserve"> nouvelle se </w:t>
      </w:r>
      <w:r w:rsidR="00DF0A63">
        <w:rPr>
          <w:rFonts w:eastAsia="Calibri" w:cs="Times New Roman"/>
          <w:lang w:val="fr-FR"/>
        </w:rPr>
        <w:t>répandit</w:t>
      </w:r>
      <w:r w:rsidR="001770C5">
        <w:rPr>
          <w:rFonts w:eastAsia="Calibri" w:cs="Times New Roman"/>
          <w:lang w:val="fr-FR"/>
        </w:rPr>
        <w:t xml:space="preserve"> dans le monde entier</w:t>
      </w:r>
      <w:r w:rsidR="00DF0A63">
        <w:rPr>
          <w:rFonts w:eastAsia="Calibri" w:cs="Times New Roman"/>
          <w:lang w:val="fr-FR"/>
        </w:rPr>
        <w:t xml:space="preserve"> : « Le Pape Pie a officiellement reconnu l’utilisation de la psychanalyse comme un moyen de guérison. » </w:t>
      </w:r>
      <w:r w:rsidR="005E7F6C" w:rsidRPr="005E7F6C">
        <w:rPr>
          <w:rFonts w:eastAsia="Calibri" w:cs="Times New Roman"/>
          <w:lang w:val="fr-FR"/>
        </w:rPr>
        <w:t>Et : « Freud et le Vatican signent l’armistice.</w:t>
      </w:r>
      <w:r w:rsidR="00A70BBB">
        <w:rPr>
          <w:rFonts w:eastAsia="Calibri" w:cs="Times New Roman"/>
          <w:lang w:val="fr-FR"/>
        </w:rPr>
        <w:t> »</w:t>
      </w:r>
      <w:r w:rsidR="005E7F6C" w:rsidRPr="005E7F6C">
        <w:rPr>
          <w:rFonts w:eastAsia="Calibri" w:cs="Times New Roman"/>
          <w:lang w:val="fr-FR"/>
        </w:rPr>
        <w:t xml:space="preserve"> </w:t>
      </w:r>
      <w:r w:rsidR="008A4B57">
        <w:rPr>
          <w:rFonts w:eastAsia="Calibri" w:cs="Times New Roman"/>
          <w:lang w:val="fr-FR"/>
        </w:rPr>
        <w:t xml:space="preserve">D’une certaine façon, </w:t>
      </w:r>
      <w:r w:rsidR="005E7F6C">
        <w:rPr>
          <w:rFonts w:eastAsia="Calibri" w:cs="Times New Roman"/>
          <w:lang w:val="fr-FR"/>
        </w:rPr>
        <w:t xml:space="preserve">l’évêque </w:t>
      </w:r>
      <w:proofErr w:type="spellStart"/>
      <w:r w:rsidR="005E7F6C">
        <w:rPr>
          <w:rFonts w:eastAsia="Calibri" w:cs="Times New Roman"/>
          <w:lang w:val="fr-FR"/>
        </w:rPr>
        <w:t>Sheen</w:t>
      </w:r>
      <w:proofErr w:type="spellEnd"/>
      <w:r w:rsidR="005E7F6C">
        <w:rPr>
          <w:rFonts w:eastAsia="Calibri" w:cs="Times New Roman"/>
          <w:lang w:val="fr-FR"/>
        </w:rPr>
        <w:t xml:space="preserve"> </w:t>
      </w:r>
      <w:r w:rsidR="00B37271">
        <w:rPr>
          <w:rFonts w:eastAsia="Calibri" w:cs="Times New Roman"/>
          <w:lang w:val="fr-FR"/>
        </w:rPr>
        <w:t xml:space="preserve">était alors </w:t>
      </w:r>
      <w:r w:rsidR="005E7F6C">
        <w:rPr>
          <w:rFonts w:eastAsia="Calibri" w:cs="Times New Roman"/>
          <w:lang w:val="fr-FR"/>
        </w:rPr>
        <w:t xml:space="preserve">vaincu (et cela pas seulement, </w:t>
      </w:r>
      <w:r w:rsidR="008D254E">
        <w:rPr>
          <w:rFonts w:eastAsia="Calibri" w:cs="Times New Roman"/>
          <w:lang w:val="fr-FR"/>
        </w:rPr>
        <w:t>bien qu’il y ait</w:t>
      </w:r>
      <w:r w:rsidR="007F1736">
        <w:rPr>
          <w:rFonts w:eastAsia="Calibri" w:cs="Times New Roman"/>
          <w:lang w:val="fr-FR"/>
        </w:rPr>
        <w:t xml:space="preserve"> là</w:t>
      </w:r>
      <w:r w:rsidR="005E7F6C">
        <w:rPr>
          <w:rFonts w:eastAsia="Calibri" w:cs="Times New Roman"/>
          <w:lang w:val="fr-FR"/>
        </w:rPr>
        <w:t xml:space="preserve"> une certaine ironie, parce qu’</w:t>
      </w:r>
      <w:r w:rsidR="007F1736">
        <w:rPr>
          <w:rFonts w:eastAsia="Calibri" w:cs="Times New Roman"/>
          <w:lang w:val="fr-FR"/>
        </w:rPr>
        <w:t xml:space="preserve">après avoir si vigoureusement attaqué la psychologisation du catholicisme américain, </w:t>
      </w:r>
      <w:r w:rsidR="005E7F6C">
        <w:rPr>
          <w:rFonts w:eastAsia="Calibri" w:cs="Times New Roman"/>
          <w:lang w:val="fr-FR"/>
        </w:rPr>
        <w:t xml:space="preserve">il </w:t>
      </w:r>
      <w:r w:rsidR="007F1736">
        <w:rPr>
          <w:rFonts w:eastAsia="Calibri" w:cs="Times New Roman"/>
          <w:lang w:val="fr-FR"/>
        </w:rPr>
        <w:t xml:space="preserve">y </w:t>
      </w:r>
      <w:r w:rsidR="005E7F6C">
        <w:rPr>
          <w:rFonts w:eastAsia="Calibri" w:cs="Times New Roman"/>
          <w:lang w:val="fr-FR"/>
        </w:rPr>
        <w:t xml:space="preserve">avait lui-même </w:t>
      </w:r>
      <w:r w:rsidR="005E7F6C">
        <w:rPr>
          <w:rFonts w:eastAsia="Calibri" w:cs="Times New Roman"/>
          <w:lang w:val="fr-FR"/>
        </w:rPr>
        <w:lastRenderedPageBreak/>
        <w:t>fortement contribué</w:t>
      </w:r>
      <w:r w:rsidR="007C1160" w:rsidRPr="00496D03">
        <w:rPr>
          <w:rStyle w:val="Appeldenotedefin"/>
          <w:szCs w:val="24"/>
        </w:rPr>
        <w:endnoteReference w:id="22"/>
      </w:r>
      <w:r w:rsidR="00A15421">
        <w:rPr>
          <w:rFonts w:eastAsia="Calibri" w:cs="Times New Roman"/>
          <w:lang w:val="fr-FR"/>
        </w:rPr>
        <w:t>)</w:t>
      </w:r>
      <w:r w:rsidR="007C1160" w:rsidRPr="007C1160">
        <w:rPr>
          <w:rFonts w:eastAsia="Calibri" w:cs="Times New Roman"/>
          <w:lang w:val="fr-FR"/>
        </w:rPr>
        <w:t xml:space="preserve">. Mais, d’un autre point de vue, l’évêque </w:t>
      </w:r>
      <w:proofErr w:type="spellStart"/>
      <w:r w:rsidR="007C1160" w:rsidRPr="007C1160">
        <w:rPr>
          <w:rFonts w:eastAsia="Calibri" w:cs="Times New Roman"/>
          <w:lang w:val="fr-FR"/>
        </w:rPr>
        <w:t>Sheen</w:t>
      </w:r>
      <w:proofErr w:type="spellEnd"/>
      <w:r w:rsidR="007C1160" w:rsidRPr="007C1160">
        <w:rPr>
          <w:rFonts w:eastAsia="Calibri" w:cs="Times New Roman"/>
          <w:lang w:val="fr-FR"/>
        </w:rPr>
        <w:t xml:space="preserve"> avait triomphé</w:t>
      </w:r>
      <w:r w:rsidR="005212FC">
        <w:rPr>
          <w:rFonts w:eastAsia="Calibri" w:cs="Times New Roman"/>
          <w:lang w:val="fr-FR"/>
        </w:rPr>
        <w:t> : a</w:t>
      </w:r>
      <w:r w:rsidR="007C1160" w:rsidRPr="007C1160">
        <w:rPr>
          <w:rFonts w:eastAsia="Calibri" w:cs="Times New Roman"/>
          <w:lang w:val="fr-FR"/>
        </w:rPr>
        <w:t>u début des années</w:t>
      </w:r>
      <w:r w:rsidR="009D09B3">
        <w:rPr>
          <w:rFonts w:eastAsia="Calibri" w:cs="Times New Roman"/>
          <w:lang w:val="fr-FR"/>
        </w:rPr>
        <w:t> </w:t>
      </w:r>
      <w:r w:rsidR="007C1160" w:rsidRPr="007C1160">
        <w:rPr>
          <w:rFonts w:eastAsia="Calibri" w:cs="Times New Roman"/>
          <w:lang w:val="fr-FR"/>
        </w:rPr>
        <w:t xml:space="preserve">50, les psychanalystes </w:t>
      </w:r>
      <w:r w:rsidR="005212FC">
        <w:rPr>
          <w:rFonts w:eastAsia="Calibri" w:cs="Times New Roman"/>
          <w:lang w:val="fr-FR"/>
        </w:rPr>
        <w:t xml:space="preserve">prenaient à bien plus grand soin à ne jamais communiquer au public que des idées sur la sexualité qui soient absolument normatives. </w:t>
      </w:r>
      <w:r w:rsidR="007C1160">
        <w:rPr>
          <w:rFonts w:eastAsia="Calibri" w:cs="Times New Roman"/>
          <w:lang w:val="fr-FR"/>
        </w:rPr>
        <w:t xml:space="preserve"> </w:t>
      </w:r>
    </w:p>
    <w:p w14:paraId="41B0503A" w14:textId="77777777" w:rsidR="007C1160" w:rsidRDefault="007C1160" w:rsidP="00D120C7">
      <w:pPr>
        <w:pStyle w:val="Sansinterligne"/>
        <w:ind w:firstLine="720"/>
        <w:rPr>
          <w:lang w:val="fr-FR"/>
        </w:rPr>
      </w:pPr>
      <w:r w:rsidRPr="007C1160">
        <w:rPr>
          <w:lang w:val="fr-FR"/>
        </w:rPr>
        <w:t xml:space="preserve">Toutefois, la sexualité, après tout, et </w:t>
      </w:r>
      <w:r>
        <w:rPr>
          <w:lang w:val="fr-FR"/>
        </w:rPr>
        <w:t>ce malgré</w:t>
      </w:r>
      <w:r w:rsidR="00D120C7">
        <w:rPr>
          <w:lang w:val="fr-FR"/>
        </w:rPr>
        <w:t xml:space="preserve"> les nombreuses </w:t>
      </w:r>
      <w:r w:rsidR="000102CD">
        <w:rPr>
          <w:lang w:val="fr-FR"/>
        </w:rPr>
        <w:t>dénégations</w:t>
      </w:r>
      <w:r w:rsidR="00D120C7">
        <w:rPr>
          <w:lang w:val="fr-FR"/>
        </w:rPr>
        <w:t xml:space="preserve"> des psychanalystes, avait été </w:t>
      </w:r>
      <w:r w:rsidR="000178F6">
        <w:rPr>
          <w:lang w:val="fr-FR"/>
        </w:rPr>
        <w:t>l’</w:t>
      </w:r>
      <w:r w:rsidR="00D120C7">
        <w:rPr>
          <w:lang w:val="fr-FR"/>
        </w:rPr>
        <w:t xml:space="preserve">une des raisons </w:t>
      </w:r>
      <w:r w:rsidR="00D120C7" w:rsidRPr="00743116">
        <w:rPr>
          <w:b/>
          <w:lang w:val="fr-FR"/>
        </w:rPr>
        <w:t>principales</w:t>
      </w:r>
      <w:r w:rsidR="00D120C7">
        <w:rPr>
          <w:lang w:val="fr-FR"/>
        </w:rPr>
        <w:t xml:space="preserve"> pour lesquelles les Américains avaient eu un quelconque intérêt pour le système de pensée iconoclaste qu’était la psychanalyse. </w:t>
      </w:r>
      <w:r w:rsidR="00D120C7" w:rsidRPr="00701B16">
        <w:rPr>
          <w:lang w:val="fr-FR"/>
        </w:rPr>
        <w:t>Et</w:t>
      </w:r>
      <w:r w:rsidR="00701B16" w:rsidRPr="00701B16">
        <w:rPr>
          <w:lang w:val="fr-FR"/>
        </w:rPr>
        <w:t xml:space="preserve">, hélas, </w:t>
      </w:r>
      <w:r w:rsidR="001C230C">
        <w:rPr>
          <w:lang w:val="fr-FR"/>
        </w:rPr>
        <w:t xml:space="preserve">l’une </w:t>
      </w:r>
      <w:r w:rsidR="00F93E01">
        <w:rPr>
          <w:lang w:val="fr-FR"/>
        </w:rPr>
        <w:t>des conséquences malheureuses</w:t>
      </w:r>
      <w:r w:rsidR="00701B16">
        <w:rPr>
          <w:lang w:val="fr-FR"/>
        </w:rPr>
        <w:t xml:space="preserve"> est que la psychanalyse post-néo-freudienne à laquelle les lecteurs étaient de plus en plus exposés, contribuerait tout autant, sinon davantage, à </w:t>
      </w:r>
      <w:r w:rsidR="00C2786A">
        <w:rPr>
          <w:lang w:val="fr-FR"/>
        </w:rPr>
        <w:t>exacerber</w:t>
      </w:r>
      <w:r w:rsidR="00701B16">
        <w:rPr>
          <w:lang w:val="fr-FR"/>
        </w:rPr>
        <w:t xml:space="preserve"> leurs </w:t>
      </w:r>
      <w:r w:rsidR="00F93E01">
        <w:rPr>
          <w:lang w:val="fr-FR"/>
        </w:rPr>
        <w:t>problèmes</w:t>
      </w:r>
      <w:r w:rsidR="00701B16">
        <w:rPr>
          <w:lang w:val="fr-FR"/>
        </w:rPr>
        <w:t xml:space="preserve"> </w:t>
      </w:r>
      <w:r w:rsidR="00C2786A">
        <w:rPr>
          <w:lang w:val="fr-FR"/>
        </w:rPr>
        <w:t>en ce qui concerne la sexualité</w:t>
      </w:r>
      <w:r w:rsidR="00701B16">
        <w:rPr>
          <w:lang w:val="fr-FR"/>
        </w:rPr>
        <w:t xml:space="preserve">, plutôt </w:t>
      </w:r>
      <w:r w:rsidR="00C2786A">
        <w:rPr>
          <w:lang w:val="fr-FR"/>
        </w:rPr>
        <w:t xml:space="preserve">qu’à </w:t>
      </w:r>
      <w:r w:rsidR="000178F6">
        <w:rPr>
          <w:lang w:val="fr-FR"/>
        </w:rPr>
        <w:t>les résoudre</w:t>
      </w:r>
      <w:r w:rsidR="00701B16">
        <w:rPr>
          <w:lang w:val="fr-FR"/>
        </w:rPr>
        <w:t xml:space="preserve">. </w:t>
      </w:r>
      <w:r w:rsidR="00454B94">
        <w:rPr>
          <w:lang w:val="fr-FR"/>
        </w:rPr>
        <w:t xml:space="preserve">La réaction des psychanalystes face à une attaque inattendue provenant d’un nouveau côté n’y sera pas pour rien. </w:t>
      </w:r>
    </w:p>
    <w:p w14:paraId="24029717" w14:textId="77777777" w:rsidR="00CF79CD" w:rsidRDefault="00CF79CD" w:rsidP="00D120C7">
      <w:pPr>
        <w:pStyle w:val="Sansinterligne"/>
        <w:ind w:firstLine="720"/>
        <w:rPr>
          <w:lang w:val="fr-FR"/>
        </w:rPr>
      </w:pPr>
    </w:p>
    <w:p w14:paraId="126B14EA" w14:textId="77777777" w:rsidR="00701B16" w:rsidRPr="003A15D0" w:rsidRDefault="00F93E01" w:rsidP="00D120C7">
      <w:pPr>
        <w:pStyle w:val="Sansinterligne"/>
        <w:ind w:firstLine="720"/>
        <w:rPr>
          <w:lang w:val="fr-FR"/>
        </w:rPr>
      </w:pPr>
      <w:r>
        <w:rPr>
          <w:lang w:val="fr-FR"/>
        </w:rPr>
        <w:t>Personne, à part</w:t>
      </w:r>
      <w:r w:rsidR="00296A72">
        <w:rPr>
          <w:lang w:val="fr-FR"/>
        </w:rPr>
        <w:t xml:space="preserve"> les</w:t>
      </w:r>
      <w:r w:rsidR="00701B16">
        <w:rPr>
          <w:lang w:val="fr-FR"/>
        </w:rPr>
        <w:t xml:space="preserve"> porte-parole chrétiens</w:t>
      </w:r>
      <w:r>
        <w:rPr>
          <w:lang w:val="fr-FR"/>
        </w:rPr>
        <w:t>,</w:t>
      </w:r>
      <w:r w:rsidR="00701B16">
        <w:rPr>
          <w:lang w:val="fr-FR"/>
        </w:rPr>
        <w:t xml:space="preserve"> </w:t>
      </w:r>
      <w:r>
        <w:rPr>
          <w:lang w:val="fr-FR"/>
        </w:rPr>
        <w:t>n’</w:t>
      </w:r>
      <w:r w:rsidR="00333BCD">
        <w:rPr>
          <w:lang w:val="fr-FR"/>
        </w:rPr>
        <w:t>avait</w:t>
      </w:r>
      <w:r w:rsidR="00701B16">
        <w:rPr>
          <w:lang w:val="fr-FR"/>
        </w:rPr>
        <w:t xml:space="preserve"> </w:t>
      </w:r>
      <w:r w:rsidR="00296A72">
        <w:rPr>
          <w:lang w:val="fr-FR"/>
        </w:rPr>
        <w:t xml:space="preserve">jusqu’alors sérieusement </w:t>
      </w:r>
      <w:r w:rsidR="00333BCD">
        <w:rPr>
          <w:lang w:val="fr-FR"/>
        </w:rPr>
        <w:t>contesté</w:t>
      </w:r>
      <w:r w:rsidR="00701B16">
        <w:rPr>
          <w:lang w:val="fr-FR"/>
        </w:rPr>
        <w:t xml:space="preserve"> </w:t>
      </w:r>
      <w:r w:rsidR="00296A72">
        <w:rPr>
          <w:lang w:val="fr-FR"/>
        </w:rPr>
        <w:t>l’hégémonie des psychanalyste</w:t>
      </w:r>
      <w:r w:rsidR="00750BE7">
        <w:rPr>
          <w:lang w:val="fr-FR"/>
        </w:rPr>
        <w:t>s</w:t>
      </w:r>
      <w:r w:rsidR="00296A72">
        <w:rPr>
          <w:lang w:val="fr-FR"/>
        </w:rPr>
        <w:t xml:space="preserve"> sur le discours savant sur la sexualité. </w:t>
      </w:r>
      <w:r w:rsidR="00750BE7" w:rsidRPr="00750BE7">
        <w:rPr>
          <w:lang w:val="fr-FR"/>
        </w:rPr>
        <w:t>Personne, jusqu’à ce que Alfred</w:t>
      </w:r>
      <w:r w:rsidR="00884941">
        <w:rPr>
          <w:lang w:val="fr-FR"/>
        </w:rPr>
        <w:t xml:space="preserve"> </w:t>
      </w:r>
      <w:proofErr w:type="spellStart"/>
      <w:r w:rsidR="00884941">
        <w:rPr>
          <w:lang w:val="fr-FR"/>
        </w:rPr>
        <w:t>Kinsey</w:t>
      </w:r>
      <w:proofErr w:type="spellEnd"/>
      <w:r w:rsidR="00750BE7" w:rsidRPr="00750BE7">
        <w:rPr>
          <w:lang w:val="fr-FR"/>
        </w:rPr>
        <w:t xml:space="preserve">, le sexologue, ne fasse </w:t>
      </w:r>
      <w:r w:rsidR="00750BE7">
        <w:rPr>
          <w:lang w:val="fr-FR"/>
        </w:rPr>
        <w:t xml:space="preserve">irruption sur la scène nationale. </w:t>
      </w:r>
      <w:r w:rsidR="00DA0E92">
        <w:rPr>
          <w:lang w:val="fr-FR"/>
        </w:rPr>
        <w:t>À</w:t>
      </w:r>
      <w:r w:rsidR="00750BE7">
        <w:rPr>
          <w:lang w:val="fr-FR"/>
        </w:rPr>
        <w:t xml:space="preserve"> peine sortis de leur bataille avec l’</w:t>
      </w:r>
      <w:r w:rsidR="00CF000A">
        <w:rPr>
          <w:lang w:val="fr-FR"/>
        </w:rPr>
        <w:t>Église</w:t>
      </w:r>
      <w:r w:rsidR="00750BE7">
        <w:rPr>
          <w:lang w:val="fr-FR"/>
        </w:rPr>
        <w:t>, les psychan</w:t>
      </w:r>
      <w:r w:rsidR="00CF000A">
        <w:rPr>
          <w:lang w:val="fr-FR"/>
        </w:rPr>
        <w:t xml:space="preserve">alystes </w:t>
      </w:r>
      <w:r w:rsidR="00DA0E92">
        <w:rPr>
          <w:lang w:val="fr-FR"/>
        </w:rPr>
        <w:t xml:space="preserve">s’indignèrent </w:t>
      </w:r>
      <w:r w:rsidR="00A2254D">
        <w:rPr>
          <w:lang w:val="fr-FR"/>
        </w:rPr>
        <w:t xml:space="preserve">de l’attaque frontale contre la limitation de la sexualité à la conjugalité hétérosexuelle et monogame </w:t>
      </w:r>
      <w:r w:rsidR="00AD469F">
        <w:rPr>
          <w:lang w:val="fr-FR"/>
        </w:rPr>
        <w:t>q</w:t>
      </w:r>
      <w:r w:rsidR="00CC3AA6">
        <w:rPr>
          <w:lang w:val="fr-FR"/>
        </w:rPr>
        <w:t>ue représentaient</w:t>
      </w:r>
      <w:r w:rsidR="00CF000A">
        <w:rPr>
          <w:lang w:val="fr-FR"/>
        </w:rPr>
        <w:t xml:space="preserve"> les Rapports </w:t>
      </w:r>
      <w:proofErr w:type="spellStart"/>
      <w:r w:rsidR="00CF000A">
        <w:rPr>
          <w:lang w:val="fr-FR"/>
        </w:rPr>
        <w:t>Kinsey</w:t>
      </w:r>
      <w:proofErr w:type="spellEnd"/>
      <w:r w:rsidR="00CF000A">
        <w:rPr>
          <w:lang w:val="fr-FR"/>
        </w:rPr>
        <w:t xml:space="preserve">, au seul moyen de leurs statistiques. </w:t>
      </w:r>
      <w:r w:rsidR="00EB4FE4" w:rsidRPr="00CF000A">
        <w:rPr>
          <w:lang w:val="fr-FR"/>
        </w:rPr>
        <w:t>Entre autres</w:t>
      </w:r>
      <w:r w:rsidR="00CF000A" w:rsidRPr="00CF000A">
        <w:rPr>
          <w:lang w:val="fr-FR"/>
        </w:rPr>
        <w:t xml:space="preserve"> choses, </w:t>
      </w:r>
      <w:proofErr w:type="spellStart"/>
      <w:r w:rsidR="00CF000A" w:rsidRPr="00CF000A">
        <w:rPr>
          <w:lang w:val="fr-FR"/>
        </w:rPr>
        <w:t>Kinsey</w:t>
      </w:r>
      <w:proofErr w:type="spellEnd"/>
      <w:r w:rsidR="00CF000A" w:rsidRPr="00CF000A">
        <w:rPr>
          <w:lang w:val="fr-FR"/>
        </w:rPr>
        <w:t xml:space="preserve"> prouvait qu’il n’y avait pas de grande différe</w:t>
      </w:r>
      <w:r w:rsidR="00CF000A">
        <w:rPr>
          <w:lang w:val="fr-FR"/>
        </w:rPr>
        <w:t>nce entre hommes et femmes, en ce qui concernait l</w:t>
      </w:r>
      <w:r w:rsidR="003602FA">
        <w:rPr>
          <w:lang w:val="fr-FR"/>
        </w:rPr>
        <w:t>’</w:t>
      </w:r>
      <w:r w:rsidR="00CF000A">
        <w:rPr>
          <w:lang w:val="fr-FR"/>
        </w:rPr>
        <w:t>aptitude à atteindre l’orgasme</w:t>
      </w:r>
      <w:r w:rsidR="007117D1">
        <w:rPr>
          <w:lang w:val="fr-FR"/>
        </w:rPr>
        <w:t xml:space="preserve">, l’infidélité conjugale, </w:t>
      </w:r>
      <w:r w:rsidR="008A1356">
        <w:rPr>
          <w:lang w:val="fr-FR"/>
        </w:rPr>
        <w:t xml:space="preserve">ou encore </w:t>
      </w:r>
      <w:r w:rsidR="0072083C">
        <w:rPr>
          <w:lang w:val="fr-FR"/>
        </w:rPr>
        <w:t>l</w:t>
      </w:r>
      <w:r w:rsidR="003602FA">
        <w:rPr>
          <w:lang w:val="fr-FR"/>
        </w:rPr>
        <w:t>’</w:t>
      </w:r>
      <w:r w:rsidR="0072083C">
        <w:rPr>
          <w:lang w:val="fr-FR"/>
        </w:rPr>
        <w:t>intérêt pour la sexualité en général.</w:t>
      </w:r>
      <w:r w:rsidR="00EB4FE4">
        <w:rPr>
          <w:lang w:val="fr-FR"/>
        </w:rPr>
        <w:t xml:space="preserve"> </w:t>
      </w:r>
      <w:r w:rsidR="00EB4FE4" w:rsidRPr="00EB4FE4">
        <w:rPr>
          <w:lang w:val="fr-FR"/>
        </w:rPr>
        <w:t xml:space="preserve">De plus, il </w:t>
      </w:r>
      <w:r w:rsidR="00DA018F">
        <w:rPr>
          <w:lang w:val="fr-FR"/>
        </w:rPr>
        <w:t>soutenait</w:t>
      </w:r>
      <w:r w:rsidR="0059739A">
        <w:rPr>
          <w:lang w:val="fr-FR"/>
        </w:rPr>
        <w:t xml:space="preserve"> </w:t>
      </w:r>
      <w:r w:rsidR="00EB4FE4" w:rsidRPr="00EB4FE4">
        <w:rPr>
          <w:lang w:val="fr-FR"/>
        </w:rPr>
        <w:t>l’idée que l</w:t>
      </w:r>
      <w:r w:rsidR="00EB4FE4">
        <w:rPr>
          <w:lang w:val="fr-FR"/>
        </w:rPr>
        <w:t>’homosexualité n’était qu’une variante naturelle de la sexualité humaine</w:t>
      </w:r>
      <w:r w:rsidR="00546602">
        <w:rPr>
          <w:lang w:val="fr-FR"/>
        </w:rPr>
        <w:t xml:space="preserve"> – et, de fait, une variante </w:t>
      </w:r>
      <w:r w:rsidR="00B96917">
        <w:rPr>
          <w:lang w:val="fr-FR"/>
        </w:rPr>
        <w:t>particulièrement répandue</w:t>
      </w:r>
      <w:r w:rsidR="00546602">
        <w:rPr>
          <w:lang w:val="fr-FR"/>
        </w:rPr>
        <w:t>.</w:t>
      </w:r>
      <w:r w:rsidR="00114011">
        <w:rPr>
          <w:lang w:val="fr-FR"/>
        </w:rPr>
        <w:t xml:space="preserve"> Soudain, nettement moins frileux à l’idée qu’on les associe à la </w:t>
      </w:r>
      <w:r w:rsidR="0076115D">
        <w:rPr>
          <w:lang w:val="fr-FR"/>
        </w:rPr>
        <w:t>sexualité</w:t>
      </w:r>
      <w:r w:rsidR="00114011">
        <w:rPr>
          <w:lang w:val="fr-FR"/>
        </w:rPr>
        <w:t>, les psychanalystes</w:t>
      </w:r>
      <w:r w:rsidR="00D976A2">
        <w:rPr>
          <w:lang w:val="fr-FR"/>
        </w:rPr>
        <w:t>,</w:t>
      </w:r>
      <w:r w:rsidR="00114011">
        <w:rPr>
          <w:lang w:val="fr-FR"/>
        </w:rPr>
        <w:t xml:space="preserve"> poussés à la défensive par l’incroyable succès des Rapports </w:t>
      </w:r>
      <w:proofErr w:type="spellStart"/>
      <w:r w:rsidR="00114011">
        <w:rPr>
          <w:lang w:val="fr-FR"/>
        </w:rPr>
        <w:t>Kinsey</w:t>
      </w:r>
      <w:proofErr w:type="spellEnd"/>
      <w:r w:rsidR="00D976A2">
        <w:rPr>
          <w:lang w:val="fr-FR"/>
        </w:rPr>
        <w:t>,</w:t>
      </w:r>
      <w:r w:rsidR="00114011">
        <w:rPr>
          <w:lang w:val="fr-FR"/>
        </w:rPr>
        <w:t xml:space="preserve"> </w:t>
      </w:r>
      <w:r w:rsidR="002B24A4">
        <w:rPr>
          <w:lang w:val="fr-FR"/>
        </w:rPr>
        <w:t>se précipitèrent pour, à la fois, proclam</w:t>
      </w:r>
      <w:r w:rsidR="006602B4">
        <w:rPr>
          <w:lang w:val="fr-FR"/>
        </w:rPr>
        <w:t>er</w:t>
      </w:r>
      <w:r w:rsidR="002B24A4">
        <w:rPr>
          <w:lang w:val="fr-FR"/>
        </w:rPr>
        <w:t xml:space="preserve"> leur </w:t>
      </w:r>
      <w:r w:rsidR="006602B4">
        <w:rPr>
          <w:lang w:val="fr-FR"/>
        </w:rPr>
        <w:t>expérience</w:t>
      </w:r>
      <w:r w:rsidR="00FD37D8">
        <w:rPr>
          <w:lang w:val="fr-FR"/>
        </w:rPr>
        <w:t xml:space="preserve"> de longue date </w:t>
      </w:r>
      <w:r w:rsidR="002B24A4">
        <w:rPr>
          <w:lang w:val="fr-FR"/>
        </w:rPr>
        <w:t xml:space="preserve">en matière de sexualité et </w:t>
      </w:r>
      <w:r w:rsidR="00FD37D8">
        <w:rPr>
          <w:lang w:val="fr-FR"/>
        </w:rPr>
        <w:t xml:space="preserve">pour dénigrer le travail de </w:t>
      </w:r>
      <w:proofErr w:type="spellStart"/>
      <w:r w:rsidR="00FD37D8">
        <w:rPr>
          <w:lang w:val="fr-FR"/>
        </w:rPr>
        <w:t>Kinsey</w:t>
      </w:r>
      <w:proofErr w:type="spellEnd"/>
      <w:r w:rsidR="00FD37D8">
        <w:rPr>
          <w:lang w:val="fr-FR"/>
        </w:rPr>
        <w:t xml:space="preserve">, en </w:t>
      </w:r>
      <w:r w:rsidR="00F84D2C">
        <w:rPr>
          <w:lang w:val="fr-FR"/>
        </w:rPr>
        <w:t>remettant</w:t>
      </w:r>
      <w:r w:rsidR="00FD37D8">
        <w:rPr>
          <w:lang w:val="fr-FR"/>
        </w:rPr>
        <w:t xml:space="preserve"> frontalement</w:t>
      </w:r>
      <w:r w:rsidR="00E30FF5">
        <w:rPr>
          <w:lang w:val="fr-FR"/>
        </w:rPr>
        <w:t xml:space="preserve"> </w:t>
      </w:r>
      <w:r w:rsidR="0097166C">
        <w:rPr>
          <w:lang w:val="fr-FR"/>
        </w:rPr>
        <w:t xml:space="preserve">en cause </w:t>
      </w:r>
      <w:r w:rsidR="00FD37D8">
        <w:rPr>
          <w:lang w:val="fr-FR"/>
        </w:rPr>
        <w:t>s</w:t>
      </w:r>
      <w:r w:rsidR="00F84D2C">
        <w:rPr>
          <w:lang w:val="fr-FR"/>
        </w:rPr>
        <w:t xml:space="preserve">a vision </w:t>
      </w:r>
      <w:r w:rsidR="0097166C">
        <w:rPr>
          <w:lang w:val="fr-FR"/>
        </w:rPr>
        <w:t>de</w:t>
      </w:r>
      <w:r w:rsidR="00221211">
        <w:rPr>
          <w:lang w:val="fr-FR"/>
        </w:rPr>
        <w:t xml:space="preserve"> la normalité de l’homosexualité</w:t>
      </w:r>
      <w:r w:rsidR="0097166C">
        <w:rPr>
          <w:lang w:val="fr-FR"/>
        </w:rPr>
        <w:t xml:space="preserve">, de la réalité et de la force de l’intérêt des femmes pour la sexualité. </w:t>
      </w:r>
      <w:r w:rsidR="00FD1E92">
        <w:rPr>
          <w:lang w:val="fr-FR"/>
        </w:rPr>
        <w:t>Cependant, le</w:t>
      </w:r>
      <w:r w:rsidR="00A705D0">
        <w:rPr>
          <w:lang w:val="fr-FR"/>
        </w:rPr>
        <w:t>ur</w:t>
      </w:r>
      <w:r w:rsidR="00FD1E92">
        <w:rPr>
          <w:lang w:val="fr-FR"/>
        </w:rPr>
        <w:t xml:space="preserve"> mouvement tactique </w:t>
      </w:r>
      <w:r w:rsidR="0097166C">
        <w:rPr>
          <w:lang w:val="fr-FR"/>
        </w:rPr>
        <w:t>plus subtil et l</w:t>
      </w:r>
      <w:r w:rsidR="00FD1E92">
        <w:rPr>
          <w:lang w:val="fr-FR"/>
        </w:rPr>
        <w:t xml:space="preserve">e </w:t>
      </w:r>
      <w:r w:rsidR="0097166C">
        <w:rPr>
          <w:lang w:val="fr-FR"/>
        </w:rPr>
        <w:t>plus insidieu</w:t>
      </w:r>
      <w:r w:rsidR="00FD1E92">
        <w:rPr>
          <w:lang w:val="fr-FR"/>
        </w:rPr>
        <w:t>x</w:t>
      </w:r>
      <w:r w:rsidR="0097166C">
        <w:rPr>
          <w:lang w:val="fr-FR"/>
        </w:rPr>
        <w:t xml:space="preserve"> </w:t>
      </w:r>
      <w:r w:rsidR="00FD1E92">
        <w:rPr>
          <w:lang w:val="fr-FR"/>
        </w:rPr>
        <w:t xml:space="preserve">consista à </w:t>
      </w:r>
      <w:r w:rsidR="0097166C">
        <w:rPr>
          <w:lang w:val="fr-FR"/>
        </w:rPr>
        <w:t xml:space="preserve">affirmer que </w:t>
      </w:r>
      <w:proofErr w:type="spellStart"/>
      <w:r w:rsidR="0097166C">
        <w:rPr>
          <w:lang w:val="fr-FR"/>
        </w:rPr>
        <w:t>Kinsey</w:t>
      </w:r>
      <w:proofErr w:type="spellEnd"/>
      <w:r w:rsidR="0097166C">
        <w:rPr>
          <w:lang w:val="fr-FR"/>
        </w:rPr>
        <w:t xml:space="preserve"> ne connaissait rien à </w:t>
      </w:r>
      <w:r w:rsidR="0097166C" w:rsidRPr="00D976A2">
        <w:rPr>
          <w:lang w:val="fr-FR"/>
        </w:rPr>
        <w:t>l’amour</w:t>
      </w:r>
      <w:r w:rsidR="0097166C">
        <w:rPr>
          <w:lang w:val="fr-FR"/>
        </w:rPr>
        <w:t xml:space="preserve">. </w:t>
      </w:r>
      <w:r w:rsidR="0097166C" w:rsidRPr="00DF758F">
        <w:rPr>
          <w:lang w:val="fr-FR"/>
        </w:rPr>
        <w:t>Je pourrai</w:t>
      </w:r>
      <w:r w:rsidR="00DF758F" w:rsidRPr="00DF758F">
        <w:rPr>
          <w:lang w:val="fr-FR"/>
        </w:rPr>
        <w:t>s</w:t>
      </w:r>
      <w:r w:rsidR="0097166C" w:rsidRPr="00DF758F">
        <w:rPr>
          <w:lang w:val="fr-FR"/>
        </w:rPr>
        <w:t xml:space="preserve"> multiplier les exemples. </w:t>
      </w:r>
      <w:r w:rsidR="0097166C" w:rsidRPr="00D66969">
        <w:rPr>
          <w:lang w:val="fr-FR"/>
        </w:rPr>
        <w:t xml:space="preserve">En voici un, typique, </w:t>
      </w:r>
      <w:r w:rsidR="00D976A2">
        <w:rPr>
          <w:lang w:val="fr-FR"/>
        </w:rPr>
        <w:t xml:space="preserve">de </w:t>
      </w:r>
      <w:r w:rsidR="0097166C" w:rsidRPr="00D66969">
        <w:rPr>
          <w:lang w:val="fr-FR"/>
        </w:rPr>
        <w:t xml:space="preserve">Karl </w:t>
      </w:r>
      <w:proofErr w:type="spellStart"/>
      <w:r w:rsidR="0097166C" w:rsidRPr="00D66969">
        <w:rPr>
          <w:lang w:val="fr-FR"/>
        </w:rPr>
        <w:t>Menninger</w:t>
      </w:r>
      <w:proofErr w:type="spellEnd"/>
      <w:r w:rsidR="00E128C0" w:rsidRPr="00D66969">
        <w:rPr>
          <w:lang w:val="fr-FR"/>
        </w:rPr>
        <w:t xml:space="preserve"> :</w:t>
      </w:r>
      <w:r w:rsidR="0097166C" w:rsidRPr="00D66969">
        <w:rPr>
          <w:lang w:val="fr-FR"/>
        </w:rPr>
        <w:t xml:space="preserve"> </w:t>
      </w:r>
      <w:r w:rsidR="0045187C">
        <w:rPr>
          <w:lang w:val="fr-FR"/>
        </w:rPr>
        <w:t>« </w:t>
      </w:r>
      <w:r w:rsidR="00D66969" w:rsidRPr="00D66969">
        <w:rPr>
          <w:lang w:val="fr-FR"/>
        </w:rPr>
        <w:t>En ce qui concerne l’orga</w:t>
      </w:r>
      <w:r w:rsidR="00D66969">
        <w:rPr>
          <w:lang w:val="fr-FR"/>
        </w:rPr>
        <w:t xml:space="preserve">sme </w:t>
      </w:r>
      <w:r w:rsidR="0045187C">
        <w:rPr>
          <w:lang w:val="fr-FR"/>
        </w:rPr>
        <w:t>considéré comme le</w:t>
      </w:r>
      <w:r w:rsidR="00D66969">
        <w:rPr>
          <w:lang w:val="fr-FR"/>
        </w:rPr>
        <w:t xml:space="preserve"> critère principal de la sexualité, </w:t>
      </w:r>
      <w:r w:rsidR="005B0308">
        <w:rPr>
          <w:lang w:val="fr-FR"/>
        </w:rPr>
        <w:t xml:space="preserve">rien ne ressemble </w:t>
      </w:r>
      <w:r w:rsidR="00186C54">
        <w:rPr>
          <w:lang w:val="fr-FR"/>
        </w:rPr>
        <w:t xml:space="preserve">moins </w:t>
      </w:r>
      <w:r w:rsidR="005B0308">
        <w:rPr>
          <w:lang w:val="fr-FR"/>
        </w:rPr>
        <w:t>à un orgasme qu’un autre orgasme</w:t>
      </w:r>
      <w:r w:rsidR="00DF758F">
        <w:rPr>
          <w:lang w:val="fr-FR"/>
        </w:rPr>
        <w:t xml:space="preserve">, tout comme </w:t>
      </w:r>
      <w:r w:rsidR="005B0308">
        <w:rPr>
          <w:lang w:val="fr-FR"/>
        </w:rPr>
        <w:t>il en va d</w:t>
      </w:r>
      <w:r w:rsidR="00DF758F">
        <w:rPr>
          <w:lang w:val="fr-FR"/>
        </w:rPr>
        <w:t xml:space="preserve">es baisers. » </w:t>
      </w:r>
      <w:r w:rsidR="00271C84" w:rsidRPr="005F0903">
        <w:rPr>
          <w:lang w:val="fr-FR"/>
        </w:rPr>
        <w:t xml:space="preserve">Les exemples </w:t>
      </w:r>
      <w:r w:rsidR="00E128C0">
        <w:rPr>
          <w:lang w:val="fr-FR"/>
        </w:rPr>
        <w:t>donnés</w:t>
      </w:r>
      <w:r w:rsidR="00271C84" w:rsidRPr="005F0903">
        <w:rPr>
          <w:lang w:val="fr-FR"/>
        </w:rPr>
        <w:t xml:space="preserve"> </w:t>
      </w:r>
      <w:r w:rsidR="009071EB">
        <w:rPr>
          <w:lang w:val="fr-FR"/>
        </w:rPr>
        <w:t>sont</w:t>
      </w:r>
      <w:r w:rsidR="00271C84" w:rsidRPr="005F0903">
        <w:rPr>
          <w:lang w:val="fr-FR"/>
        </w:rPr>
        <w:t xml:space="preserve"> particulièrement </w:t>
      </w:r>
      <w:r w:rsidR="002E0EF4">
        <w:rPr>
          <w:lang w:val="fr-FR"/>
        </w:rPr>
        <w:t>significatifs</w:t>
      </w:r>
      <w:r w:rsidR="005F0903" w:rsidRPr="005F0903">
        <w:rPr>
          <w:lang w:val="fr-FR"/>
        </w:rPr>
        <w:t xml:space="preserve"> : </w:t>
      </w:r>
      <w:r w:rsidR="00D777C3">
        <w:rPr>
          <w:lang w:val="fr-FR"/>
        </w:rPr>
        <w:t>« </w:t>
      </w:r>
      <w:r w:rsidR="005F0903" w:rsidRPr="005F0903">
        <w:rPr>
          <w:lang w:val="fr-FR"/>
        </w:rPr>
        <w:t>L’orgasme d’un soldat terr</w:t>
      </w:r>
      <w:r w:rsidR="005F0903">
        <w:rPr>
          <w:lang w:val="fr-FR"/>
        </w:rPr>
        <w:t xml:space="preserve">ifié dans la bataille, celui d’un mari amoureux dans les bras de sa femme, celui d’un homosexuel essayant désespérément de prouver sa masculinité et celui d’un </w:t>
      </w:r>
      <w:r w:rsidR="002E0EF4">
        <w:rPr>
          <w:lang w:val="fr-FR"/>
        </w:rPr>
        <w:t>monstre sadique en train de violer un enfant ne relèvent pas tous du même phénomène.</w:t>
      </w:r>
      <w:r w:rsidR="00362390">
        <w:rPr>
          <w:lang w:val="fr-FR"/>
        </w:rPr>
        <w:t> »</w:t>
      </w:r>
      <w:r w:rsidR="00782587">
        <w:rPr>
          <w:lang w:val="fr-FR"/>
        </w:rPr>
        <w:t xml:space="preserve"> </w:t>
      </w:r>
      <w:r w:rsidR="00782587" w:rsidRPr="00782587">
        <w:rPr>
          <w:lang w:val="fr-FR"/>
        </w:rPr>
        <w:t xml:space="preserve">Et, il poursuit en citant un autre </w:t>
      </w:r>
      <w:r w:rsidR="004049B7" w:rsidRPr="00782587">
        <w:rPr>
          <w:lang w:val="fr-FR"/>
        </w:rPr>
        <w:t>auteur :</w:t>
      </w:r>
      <w:r w:rsidR="00782587" w:rsidRPr="00782587">
        <w:rPr>
          <w:lang w:val="fr-FR"/>
        </w:rPr>
        <w:t xml:space="preserve"> </w:t>
      </w:r>
      <w:r w:rsidR="002C3CCF">
        <w:rPr>
          <w:lang w:val="fr-FR"/>
        </w:rPr>
        <w:t>« I</w:t>
      </w:r>
      <w:r w:rsidR="00782587">
        <w:rPr>
          <w:lang w:val="fr-FR"/>
        </w:rPr>
        <w:t>l</w:t>
      </w:r>
      <w:r w:rsidR="002C3CCF">
        <w:rPr>
          <w:lang w:val="fr-FR"/>
        </w:rPr>
        <w:t xml:space="preserve"> ne</w:t>
      </w:r>
      <w:r w:rsidR="00782587">
        <w:rPr>
          <w:lang w:val="fr-FR"/>
        </w:rPr>
        <w:t xml:space="preserve"> peut y avoir d’extase sexuelle normale</w:t>
      </w:r>
      <w:r w:rsidR="002C3CCF">
        <w:rPr>
          <w:lang w:val="fr-FR"/>
        </w:rPr>
        <w:t>, que si l’élan vers l’</w:t>
      </w:r>
      <w:r w:rsidR="00205986">
        <w:rPr>
          <w:lang w:val="fr-FR"/>
        </w:rPr>
        <w:t>union</w:t>
      </w:r>
      <w:r w:rsidR="002C3CCF">
        <w:rPr>
          <w:lang w:val="fr-FR"/>
        </w:rPr>
        <w:t xml:space="preserve"> sexuelle </w:t>
      </w:r>
      <w:r w:rsidR="00411BC8">
        <w:rPr>
          <w:lang w:val="fr-FR"/>
        </w:rPr>
        <w:t xml:space="preserve">procède de </w:t>
      </w:r>
      <w:r w:rsidR="002C3CCF">
        <w:rPr>
          <w:lang w:val="fr-FR"/>
        </w:rPr>
        <w:t xml:space="preserve">l’expression de l’amour pour son </w:t>
      </w:r>
      <w:r w:rsidR="00205986">
        <w:rPr>
          <w:lang w:val="fr-FR"/>
        </w:rPr>
        <w:t>partenaire [</w:t>
      </w:r>
      <w:r w:rsidR="001265D3">
        <w:rPr>
          <w:lang w:val="fr-FR"/>
        </w:rPr>
        <w:t>…]</w:t>
      </w:r>
      <w:r w:rsidR="00731192">
        <w:rPr>
          <w:lang w:val="fr-FR"/>
        </w:rPr>
        <w:t>.</w:t>
      </w:r>
      <w:r w:rsidR="001265D3">
        <w:rPr>
          <w:lang w:val="fr-FR"/>
        </w:rPr>
        <w:t xml:space="preserve"> La promiscuité sexuelle, l’expérimentation sexuelle ou la recherche de la performance […] </w:t>
      </w:r>
      <w:r w:rsidR="00362390">
        <w:rPr>
          <w:lang w:val="fr-FR"/>
        </w:rPr>
        <w:t>dé</w:t>
      </w:r>
      <w:r w:rsidR="005B25D4">
        <w:rPr>
          <w:lang w:val="fr-FR"/>
        </w:rPr>
        <w:t>pourvues</w:t>
      </w:r>
      <w:r w:rsidR="00362390">
        <w:rPr>
          <w:lang w:val="fr-FR"/>
        </w:rPr>
        <w:t xml:space="preserve"> de</w:t>
      </w:r>
      <w:r w:rsidR="001265D3">
        <w:rPr>
          <w:lang w:val="fr-FR"/>
        </w:rPr>
        <w:t xml:space="preserve"> sentiments de tendresse et d’affection sont […] destructrices</w:t>
      </w:r>
      <w:r w:rsidR="008A138C" w:rsidRPr="00496D03">
        <w:rPr>
          <w:rFonts w:eastAsia="Times New Roman" w:cs="Times New Roman"/>
          <w:vertAlign w:val="superscript"/>
        </w:rPr>
        <w:endnoteReference w:id="23"/>
      </w:r>
      <w:r w:rsidR="00FB2D51">
        <w:rPr>
          <w:lang w:val="fr-FR"/>
        </w:rPr>
        <w:t>. »</w:t>
      </w:r>
      <w:r w:rsidR="008A138C">
        <w:rPr>
          <w:lang w:val="fr-FR"/>
        </w:rPr>
        <w:t xml:space="preserve"> </w:t>
      </w:r>
      <w:proofErr w:type="spellStart"/>
      <w:r w:rsidR="008A138C" w:rsidRPr="003A15D0">
        <w:rPr>
          <w:lang w:val="fr-FR"/>
        </w:rPr>
        <w:t>Menninger</w:t>
      </w:r>
      <w:proofErr w:type="spellEnd"/>
      <w:r w:rsidR="008A138C" w:rsidRPr="003A15D0">
        <w:rPr>
          <w:lang w:val="fr-FR"/>
        </w:rPr>
        <w:t xml:space="preserve"> </w:t>
      </w:r>
      <w:r w:rsidR="00FB2D51">
        <w:rPr>
          <w:lang w:val="fr-FR"/>
        </w:rPr>
        <w:t>affronta</w:t>
      </w:r>
      <w:r w:rsidR="00E514EE" w:rsidRPr="003A15D0">
        <w:rPr>
          <w:lang w:val="fr-FR"/>
        </w:rPr>
        <w:t xml:space="preserve"> donc </w:t>
      </w:r>
      <w:proofErr w:type="spellStart"/>
      <w:r w:rsidR="008A138C" w:rsidRPr="003A15D0">
        <w:rPr>
          <w:lang w:val="fr-FR"/>
        </w:rPr>
        <w:t>Kinsey</w:t>
      </w:r>
      <w:proofErr w:type="spellEnd"/>
      <w:r w:rsidR="008A138C" w:rsidRPr="003A15D0">
        <w:rPr>
          <w:lang w:val="fr-FR"/>
        </w:rPr>
        <w:t xml:space="preserve"> </w:t>
      </w:r>
      <w:r w:rsidR="00FB2D51">
        <w:rPr>
          <w:lang w:val="fr-FR"/>
        </w:rPr>
        <w:t>sur la place publique</w:t>
      </w:r>
      <w:r w:rsidR="008A138C" w:rsidRPr="003A15D0">
        <w:rPr>
          <w:lang w:val="fr-FR"/>
        </w:rPr>
        <w:t>.</w:t>
      </w:r>
    </w:p>
    <w:p w14:paraId="310E1A65" w14:textId="77777777" w:rsidR="00346B2A" w:rsidRPr="00CF35D0" w:rsidRDefault="00346B2A" w:rsidP="00C9585B">
      <w:pPr>
        <w:pStyle w:val="Sansinterligne"/>
        <w:ind w:firstLine="720"/>
        <w:rPr>
          <w:rFonts w:eastAsia="Times New Roman" w:cs="Times New Roman"/>
          <w:lang w:val="fr-FR"/>
        </w:rPr>
      </w:pPr>
      <w:r w:rsidRPr="00346B2A">
        <w:rPr>
          <w:rFonts w:eastAsia="Times New Roman" w:cs="Times New Roman"/>
          <w:lang w:val="fr-FR"/>
        </w:rPr>
        <w:t>On pourrait en dire bien d</w:t>
      </w:r>
      <w:r w:rsidR="003A15D0">
        <w:rPr>
          <w:rFonts w:eastAsia="Times New Roman" w:cs="Times New Roman"/>
          <w:lang w:val="fr-FR"/>
        </w:rPr>
        <w:t>a</w:t>
      </w:r>
      <w:r w:rsidRPr="00346B2A">
        <w:rPr>
          <w:rFonts w:eastAsia="Times New Roman" w:cs="Times New Roman"/>
          <w:lang w:val="fr-FR"/>
        </w:rPr>
        <w:t xml:space="preserve">vantage encore </w:t>
      </w:r>
      <w:r>
        <w:rPr>
          <w:rFonts w:eastAsia="Times New Roman" w:cs="Times New Roman"/>
          <w:lang w:val="fr-FR"/>
        </w:rPr>
        <w:t>sur ce que j’ai appelé la « doctrine de l’amour » et sur les dommages qu’elle a fini</w:t>
      </w:r>
      <w:r w:rsidR="00E72086">
        <w:rPr>
          <w:rFonts w:eastAsia="Times New Roman" w:cs="Times New Roman"/>
          <w:lang w:val="fr-FR"/>
        </w:rPr>
        <w:t xml:space="preserve"> par causer </w:t>
      </w:r>
      <w:r w:rsidR="0025098B">
        <w:rPr>
          <w:rFonts w:eastAsia="Times New Roman" w:cs="Times New Roman"/>
          <w:lang w:val="fr-FR"/>
        </w:rPr>
        <w:t>à</w:t>
      </w:r>
      <w:r w:rsidR="00E72086">
        <w:rPr>
          <w:rFonts w:eastAsia="Times New Roman" w:cs="Times New Roman"/>
          <w:lang w:val="fr-FR"/>
        </w:rPr>
        <w:t xml:space="preserve"> un nombre innombrable de </w:t>
      </w:r>
      <w:r w:rsidR="0025098B">
        <w:rPr>
          <w:rFonts w:eastAsia="Times New Roman" w:cs="Times New Roman"/>
          <w:lang w:val="fr-FR"/>
        </w:rPr>
        <w:t>personnes</w:t>
      </w:r>
      <w:r w:rsidR="00E72086">
        <w:rPr>
          <w:rFonts w:eastAsia="Times New Roman" w:cs="Times New Roman"/>
          <w:lang w:val="fr-FR"/>
        </w:rPr>
        <w:t xml:space="preserve"> (</w:t>
      </w:r>
      <w:r w:rsidR="0025098B">
        <w:rPr>
          <w:rFonts w:eastAsia="Times New Roman" w:cs="Times New Roman"/>
          <w:lang w:val="fr-FR"/>
        </w:rPr>
        <w:t>On pourrait aussi montrer combien elle est éloignée</w:t>
      </w:r>
      <w:r w:rsidR="00E72086">
        <w:rPr>
          <w:rFonts w:eastAsia="Times New Roman" w:cs="Times New Roman"/>
          <w:lang w:val="fr-FR"/>
        </w:rPr>
        <w:t xml:space="preserve"> de la propre conception de Freud </w:t>
      </w:r>
      <w:r w:rsidR="00CB2EAC">
        <w:rPr>
          <w:rFonts w:eastAsia="Times New Roman" w:cs="Times New Roman"/>
          <w:lang w:val="fr-FR"/>
        </w:rPr>
        <w:t xml:space="preserve">sur la difficulté, pour beaucoup, à </w:t>
      </w:r>
      <w:r w:rsidR="00E72086">
        <w:rPr>
          <w:rFonts w:eastAsia="Times New Roman" w:cs="Times New Roman"/>
          <w:lang w:val="fr-FR"/>
        </w:rPr>
        <w:t xml:space="preserve">concilier le désir et l’amour). </w:t>
      </w:r>
      <w:r w:rsidR="00E72086" w:rsidRPr="00E72086">
        <w:rPr>
          <w:rFonts w:eastAsia="Times New Roman" w:cs="Times New Roman"/>
          <w:lang w:val="fr-FR"/>
        </w:rPr>
        <w:t>Mais, la conclusion</w:t>
      </w:r>
      <w:r w:rsidR="0025098B">
        <w:rPr>
          <w:rFonts w:eastAsia="Times New Roman" w:cs="Times New Roman"/>
          <w:lang w:val="fr-FR"/>
        </w:rPr>
        <w:t>,</w:t>
      </w:r>
      <w:r w:rsidR="00E72086" w:rsidRPr="00E72086">
        <w:rPr>
          <w:rFonts w:eastAsia="Times New Roman" w:cs="Times New Roman"/>
          <w:lang w:val="fr-FR"/>
        </w:rPr>
        <w:t xml:space="preserve"> ici</w:t>
      </w:r>
      <w:r w:rsidR="0025098B">
        <w:rPr>
          <w:rFonts w:eastAsia="Times New Roman" w:cs="Times New Roman"/>
          <w:lang w:val="fr-FR"/>
        </w:rPr>
        <w:t>,</w:t>
      </w:r>
      <w:r w:rsidR="00E72086" w:rsidRPr="00E72086">
        <w:rPr>
          <w:rFonts w:eastAsia="Times New Roman" w:cs="Times New Roman"/>
          <w:lang w:val="fr-FR"/>
        </w:rPr>
        <w:t xml:space="preserve"> est la suivante</w:t>
      </w:r>
      <w:r w:rsidR="00227B8D">
        <w:rPr>
          <w:rFonts w:eastAsia="Times New Roman" w:cs="Times New Roman"/>
          <w:lang w:val="fr-FR"/>
        </w:rPr>
        <w:t> </w:t>
      </w:r>
      <w:r w:rsidR="00E72086" w:rsidRPr="00E72086">
        <w:rPr>
          <w:rFonts w:eastAsia="Times New Roman" w:cs="Times New Roman"/>
          <w:lang w:val="fr-FR"/>
        </w:rPr>
        <w:t>: la psychanalyse freudienne</w:t>
      </w:r>
      <w:r w:rsidR="00E72086">
        <w:rPr>
          <w:rFonts w:eastAsia="Times New Roman" w:cs="Times New Roman"/>
          <w:lang w:val="fr-FR"/>
        </w:rPr>
        <w:t xml:space="preserve"> aux </w:t>
      </w:r>
      <w:r w:rsidR="0025098B">
        <w:rPr>
          <w:rFonts w:eastAsia="Times New Roman" w:cs="Times New Roman"/>
          <w:lang w:val="fr-FR"/>
        </w:rPr>
        <w:t>États-Unis</w:t>
      </w:r>
      <w:r w:rsidR="00E72086">
        <w:rPr>
          <w:rFonts w:eastAsia="Times New Roman" w:cs="Times New Roman"/>
          <w:lang w:val="fr-FR"/>
        </w:rPr>
        <w:t xml:space="preserve"> s’était tout d’abord, et avec une certaine habileté, transformée en réaction aux critiques </w:t>
      </w:r>
      <w:r w:rsidR="007B4903">
        <w:rPr>
          <w:rFonts w:eastAsia="Times New Roman" w:cs="Times New Roman"/>
          <w:lang w:val="fr-FR"/>
        </w:rPr>
        <w:t>fortement médiatisées</w:t>
      </w:r>
      <w:r w:rsidR="00E72086">
        <w:rPr>
          <w:rFonts w:eastAsia="Times New Roman" w:cs="Times New Roman"/>
          <w:lang w:val="fr-FR"/>
        </w:rPr>
        <w:t xml:space="preserve"> des </w:t>
      </w:r>
      <w:r w:rsidR="00CE6FE1">
        <w:rPr>
          <w:rFonts w:eastAsia="Times New Roman" w:cs="Times New Roman"/>
          <w:lang w:val="fr-FR"/>
        </w:rPr>
        <w:t>chefs de l’église</w:t>
      </w:r>
      <w:r w:rsidR="00E72086">
        <w:rPr>
          <w:rFonts w:eastAsia="Times New Roman" w:cs="Times New Roman"/>
          <w:lang w:val="fr-FR"/>
        </w:rPr>
        <w:t xml:space="preserve"> chrétien</w:t>
      </w:r>
      <w:r w:rsidR="00CE6FE1">
        <w:rPr>
          <w:rFonts w:eastAsia="Times New Roman" w:cs="Times New Roman"/>
          <w:lang w:val="fr-FR"/>
        </w:rPr>
        <w:t>ne</w:t>
      </w:r>
      <w:r w:rsidR="00E72086">
        <w:rPr>
          <w:rFonts w:eastAsia="Times New Roman" w:cs="Times New Roman"/>
          <w:lang w:val="fr-FR"/>
        </w:rPr>
        <w:t xml:space="preserve">. </w:t>
      </w:r>
      <w:r w:rsidR="00E72086" w:rsidRPr="00B23059">
        <w:rPr>
          <w:rFonts w:eastAsia="Times New Roman" w:cs="Times New Roman"/>
          <w:lang w:val="fr-FR"/>
        </w:rPr>
        <w:t xml:space="preserve">Les psychanalystes </w:t>
      </w:r>
      <w:r w:rsidR="00B23059" w:rsidRPr="00B23059">
        <w:rPr>
          <w:rFonts w:eastAsia="Times New Roman" w:cs="Times New Roman"/>
          <w:lang w:val="fr-FR"/>
        </w:rPr>
        <w:t xml:space="preserve">ne s’attendaient absolument pas à faire face à une </w:t>
      </w:r>
      <w:r w:rsidR="00B23059">
        <w:rPr>
          <w:rFonts w:eastAsia="Times New Roman" w:cs="Times New Roman"/>
          <w:lang w:val="fr-FR"/>
        </w:rPr>
        <w:t>nouvelle concurrence</w:t>
      </w:r>
      <w:r w:rsidR="008F47EB">
        <w:rPr>
          <w:rFonts w:eastAsia="Times New Roman" w:cs="Times New Roman"/>
          <w:lang w:val="fr-FR"/>
        </w:rPr>
        <w:t>, mais</w:t>
      </w:r>
      <w:r w:rsidR="00B23059">
        <w:rPr>
          <w:rFonts w:eastAsia="Times New Roman" w:cs="Times New Roman"/>
          <w:lang w:val="fr-FR"/>
        </w:rPr>
        <w:t xml:space="preserve"> ils </w:t>
      </w:r>
      <w:r w:rsidR="00227B8D">
        <w:rPr>
          <w:rFonts w:eastAsia="Times New Roman" w:cs="Times New Roman"/>
          <w:lang w:val="fr-FR"/>
        </w:rPr>
        <w:t xml:space="preserve">sont </w:t>
      </w:r>
      <w:r w:rsidR="00C0304C">
        <w:rPr>
          <w:rFonts w:eastAsia="Times New Roman" w:cs="Times New Roman"/>
          <w:lang w:val="fr-FR"/>
        </w:rPr>
        <w:t>bien parvenu</w:t>
      </w:r>
      <w:r w:rsidR="008F47EB">
        <w:rPr>
          <w:rFonts w:eastAsia="Times New Roman" w:cs="Times New Roman"/>
          <w:lang w:val="fr-FR"/>
        </w:rPr>
        <w:t>s</w:t>
      </w:r>
      <w:r w:rsidR="00C0304C">
        <w:rPr>
          <w:rFonts w:eastAsia="Times New Roman" w:cs="Times New Roman"/>
          <w:lang w:val="fr-FR"/>
        </w:rPr>
        <w:t xml:space="preserve"> à lui faire face également</w:t>
      </w:r>
      <w:r w:rsidR="00B23059">
        <w:rPr>
          <w:rFonts w:eastAsia="Times New Roman" w:cs="Times New Roman"/>
          <w:lang w:val="fr-FR"/>
        </w:rPr>
        <w:t xml:space="preserve"> –</w:t>
      </w:r>
      <w:r w:rsidR="00C17479">
        <w:rPr>
          <w:rFonts w:eastAsia="Times New Roman" w:cs="Times New Roman"/>
          <w:lang w:val="fr-FR"/>
        </w:rPr>
        <w:t xml:space="preserve"> </w:t>
      </w:r>
      <w:r w:rsidR="008F47EB">
        <w:rPr>
          <w:rFonts w:eastAsia="Times New Roman" w:cs="Times New Roman"/>
          <w:lang w:val="fr-FR"/>
        </w:rPr>
        <w:t xml:space="preserve">et ce, </w:t>
      </w:r>
      <w:r w:rsidR="00B23059">
        <w:rPr>
          <w:rFonts w:eastAsia="Times New Roman" w:cs="Times New Roman"/>
          <w:lang w:val="fr-FR"/>
        </w:rPr>
        <w:t>pendant une bonne vingtaine d’année</w:t>
      </w:r>
      <w:r w:rsidR="007C72D0">
        <w:rPr>
          <w:rFonts w:eastAsia="Times New Roman" w:cs="Times New Roman"/>
          <w:lang w:val="fr-FR"/>
        </w:rPr>
        <w:t>s</w:t>
      </w:r>
      <w:r w:rsidR="00B23059">
        <w:rPr>
          <w:rFonts w:eastAsia="Times New Roman" w:cs="Times New Roman"/>
          <w:lang w:val="fr-FR"/>
        </w:rPr>
        <w:t xml:space="preserve">, au moins. </w:t>
      </w:r>
      <w:r w:rsidR="0022506C">
        <w:rPr>
          <w:rFonts w:eastAsia="Times New Roman" w:cs="Times New Roman"/>
          <w:lang w:val="fr-FR"/>
        </w:rPr>
        <w:t>C</w:t>
      </w:r>
      <w:r w:rsidR="00B23059">
        <w:rPr>
          <w:rFonts w:eastAsia="Times New Roman" w:cs="Times New Roman"/>
          <w:lang w:val="fr-FR"/>
        </w:rPr>
        <w:t>’est</w:t>
      </w:r>
      <w:r w:rsidR="0022506C">
        <w:rPr>
          <w:rFonts w:eastAsia="Times New Roman" w:cs="Times New Roman"/>
          <w:lang w:val="fr-FR"/>
        </w:rPr>
        <w:t>, cependant,</w:t>
      </w:r>
      <w:r w:rsidR="00B23059">
        <w:rPr>
          <w:rFonts w:eastAsia="Times New Roman" w:cs="Times New Roman"/>
          <w:lang w:val="fr-FR"/>
        </w:rPr>
        <w:t xml:space="preserve"> </w:t>
      </w:r>
      <w:r w:rsidR="00547AB9">
        <w:rPr>
          <w:rFonts w:eastAsia="Times New Roman" w:cs="Times New Roman"/>
          <w:lang w:val="fr-FR"/>
        </w:rPr>
        <w:t>en s’opposant avec irritation à</w:t>
      </w:r>
      <w:r w:rsidR="0058393B">
        <w:rPr>
          <w:rFonts w:eastAsia="Times New Roman" w:cs="Times New Roman"/>
          <w:lang w:val="fr-FR"/>
        </w:rPr>
        <w:t xml:space="preserve"> </w:t>
      </w:r>
      <w:proofErr w:type="spellStart"/>
      <w:r w:rsidR="00B23059">
        <w:rPr>
          <w:rFonts w:eastAsia="Times New Roman" w:cs="Times New Roman"/>
          <w:lang w:val="fr-FR"/>
        </w:rPr>
        <w:t>Kinsey</w:t>
      </w:r>
      <w:proofErr w:type="spellEnd"/>
      <w:r w:rsidR="00B23059">
        <w:rPr>
          <w:rFonts w:eastAsia="Times New Roman" w:cs="Times New Roman"/>
          <w:lang w:val="fr-FR"/>
        </w:rPr>
        <w:t xml:space="preserve"> qu’ils ont </w:t>
      </w:r>
      <w:r w:rsidR="00C031AB">
        <w:rPr>
          <w:rFonts w:eastAsia="Times New Roman" w:cs="Times New Roman"/>
          <w:lang w:val="fr-FR"/>
        </w:rPr>
        <w:t>durci</w:t>
      </w:r>
      <w:r w:rsidR="00CF35D0">
        <w:rPr>
          <w:rFonts w:eastAsia="Times New Roman" w:cs="Times New Roman"/>
          <w:lang w:val="fr-FR"/>
        </w:rPr>
        <w:t xml:space="preserve"> </w:t>
      </w:r>
      <w:r w:rsidR="00BE685F">
        <w:rPr>
          <w:rFonts w:eastAsia="Times New Roman" w:cs="Times New Roman"/>
          <w:lang w:val="fr-FR"/>
        </w:rPr>
        <w:t xml:space="preserve">plus </w:t>
      </w:r>
      <w:r w:rsidR="00CF35D0">
        <w:rPr>
          <w:rFonts w:eastAsia="Times New Roman" w:cs="Times New Roman"/>
          <w:lang w:val="fr-FR"/>
        </w:rPr>
        <w:t>encore l</w:t>
      </w:r>
      <w:r w:rsidR="00DE3CA2">
        <w:rPr>
          <w:rFonts w:eastAsia="Times New Roman" w:cs="Times New Roman"/>
          <w:lang w:val="fr-FR"/>
        </w:rPr>
        <w:t>a</w:t>
      </w:r>
      <w:r w:rsidR="00CF35D0">
        <w:rPr>
          <w:rFonts w:eastAsia="Times New Roman" w:cs="Times New Roman"/>
          <w:lang w:val="fr-FR"/>
        </w:rPr>
        <w:t xml:space="preserve"> vision du monde misogyne et homophobe pour laquelle </w:t>
      </w:r>
      <w:r w:rsidR="001472F1">
        <w:rPr>
          <w:rFonts w:eastAsia="Times New Roman" w:cs="Times New Roman"/>
          <w:lang w:val="fr-FR"/>
        </w:rPr>
        <w:t>ils sont tristement</w:t>
      </w:r>
      <w:r w:rsidR="007C72D0">
        <w:rPr>
          <w:rFonts w:eastAsia="Times New Roman" w:cs="Times New Roman"/>
          <w:lang w:val="fr-FR"/>
        </w:rPr>
        <w:t>,</w:t>
      </w:r>
      <w:r w:rsidR="001472F1">
        <w:rPr>
          <w:rFonts w:eastAsia="Times New Roman" w:cs="Times New Roman"/>
          <w:lang w:val="fr-FR"/>
        </w:rPr>
        <w:t xml:space="preserve"> </w:t>
      </w:r>
      <w:r w:rsidR="00CF37E1">
        <w:rPr>
          <w:rFonts w:eastAsia="Times New Roman" w:cs="Times New Roman"/>
          <w:lang w:val="fr-FR"/>
        </w:rPr>
        <w:t xml:space="preserve">et </w:t>
      </w:r>
      <w:r w:rsidR="00CF37E1">
        <w:rPr>
          <w:rFonts w:eastAsia="Times New Roman" w:cs="Times New Roman"/>
          <w:lang w:val="fr-FR"/>
        </w:rPr>
        <w:lastRenderedPageBreak/>
        <w:t>à juste titre</w:t>
      </w:r>
      <w:r w:rsidR="007C72D0">
        <w:rPr>
          <w:rFonts w:eastAsia="Times New Roman" w:cs="Times New Roman"/>
          <w:lang w:val="fr-FR"/>
        </w:rPr>
        <w:t>,</w:t>
      </w:r>
      <w:r w:rsidR="00CF37E1">
        <w:rPr>
          <w:rFonts w:eastAsia="Times New Roman" w:cs="Times New Roman"/>
          <w:lang w:val="fr-FR"/>
        </w:rPr>
        <w:t xml:space="preserve"> </w:t>
      </w:r>
      <w:r w:rsidR="001472F1">
        <w:rPr>
          <w:rFonts w:eastAsia="Times New Roman" w:cs="Times New Roman"/>
          <w:lang w:val="fr-FR"/>
        </w:rPr>
        <w:t>célèbre</w:t>
      </w:r>
      <w:r w:rsidR="007C72D0">
        <w:rPr>
          <w:rFonts w:eastAsia="Times New Roman" w:cs="Times New Roman"/>
          <w:lang w:val="fr-FR"/>
        </w:rPr>
        <w:t>s</w:t>
      </w:r>
      <w:r w:rsidR="00CF37E1">
        <w:rPr>
          <w:rFonts w:eastAsia="Times New Roman" w:cs="Times New Roman"/>
          <w:lang w:val="fr-FR"/>
        </w:rPr>
        <w:t>.</w:t>
      </w:r>
      <w:r w:rsidR="00CF35D0">
        <w:rPr>
          <w:rFonts w:eastAsia="Times New Roman" w:cs="Times New Roman"/>
          <w:lang w:val="fr-FR"/>
        </w:rPr>
        <w:t xml:space="preserve"> </w:t>
      </w:r>
      <w:r w:rsidR="00443A08">
        <w:rPr>
          <w:rFonts w:eastAsia="Times New Roman" w:cs="Times New Roman"/>
          <w:lang w:val="fr-FR"/>
        </w:rPr>
        <w:t>Leurs</w:t>
      </w:r>
      <w:r w:rsidR="00630BE6">
        <w:rPr>
          <w:rFonts w:eastAsia="Times New Roman" w:cs="Times New Roman"/>
          <w:lang w:val="fr-FR"/>
        </w:rPr>
        <w:t xml:space="preserve"> arguments</w:t>
      </w:r>
      <w:r w:rsidR="00CF37E1">
        <w:rPr>
          <w:rFonts w:eastAsia="Times New Roman" w:cs="Times New Roman"/>
          <w:lang w:val="fr-FR"/>
        </w:rPr>
        <w:t xml:space="preserve">, </w:t>
      </w:r>
      <w:r w:rsidR="00671A01">
        <w:rPr>
          <w:rFonts w:eastAsia="Times New Roman" w:cs="Times New Roman"/>
          <w:lang w:val="fr-FR"/>
        </w:rPr>
        <w:t>pourtant</w:t>
      </w:r>
      <w:r w:rsidR="00CF37E1">
        <w:rPr>
          <w:rFonts w:eastAsia="Times New Roman" w:cs="Times New Roman"/>
          <w:lang w:val="fr-FR"/>
        </w:rPr>
        <w:t>,</w:t>
      </w:r>
      <w:r w:rsidR="00CF35D0">
        <w:rPr>
          <w:rFonts w:eastAsia="Times New Roman" w:cs="Times New Roman"/>
          <w:lang w:val="fr-FR"/>
        </w:rPr>
        <w:t xml:space="preserve"> </w:t>
      </w:r>
      <w:r w:rsidR="00CF35D0" w:rsidRPr="00CF35D0">
        <w:rPr>
          <w:rFonts w:eastAsia="Times New Roman" w:cs="Times New Roman"/>
          <w:lang w:val="fr-FR"/>
        </w:rPr>
        <w:t>avai</w:t>
      </w:r>
      <w:r w:rsidR="00DF199D">
        <w:rPr>
          <w:rFonts w:eastAsia="Times New Roman" w:cs="Times New Roman"/>
          <w:lang w:val="fr-FR"/>
        </w:rPr>
        <w:t>en</w:t>
      </w:r>
      <w:r w:rsidR="00CF35D0" w:rsidRPr="00CF35D0">
        <w:rPr>
          <w:rFonts w:eastAsia="Times New Roman" w:cs="Times New Roman"/>
          <w:lang w:val="fr-FR"/>
        </w:rPr>
        <w:t xml:space="preserve">t </w:t>
      </w:r>
      <w:r w:rsidR="00630BE6" w:rsidRPr="00CF35D0">
        <w:rPr>
          <w:rFonts w:eastAsia="Times New Roman" w:cs="Times New Roman"/>
          <w:lang w:val="fr-FR"/>
        </w:rPr>
        <w:t>été</w:t>
      </w:r>
      <w:r w:rsidR="00CF35D0" w:rsidRPr="00CF35D0">
        <w:rPr>
          <w:rFonts w:eastAsia="Times New Roman" w:cs="Times New Roman"/>
          <w:lang w:val="fr-FR"/>
        </w:rPr>
        <w:t xml:space="preserve"> prédéter</w:t>
      </w:r>
      <w:r w:rsidR="00CF35D0">
        <w:rPr>
          <w:rFonts w:eastAsia="Times New Roman" w:cs="Times New Roman"/>
          <w:lang w:val="fr-FR"/>
        </w:rPr>
        <w:t>miné</w:t>
      </w:r>
      <w:r w:rsidR="00443A08">
        <w:rPr>
          <w:rFonts w:eastAsia="Times New Roman" w:cs="Times New Roman"/>
          <w:lang w:val="fr-FR"/>
        </w:rPr>
        <w:t>s</w:t>
      </w:r>
      <w:r w:rsidR="00CF35D0">
        <w:rPr>
          <w:rFonts w:eastAsia="Times New Roman" w:cs="Times New Roman"/>
          <w:lang w:val="fr-FR"/>
        </w:rPr>
        <w:t xml:space="preserve"> par leur querelle précédente avec l’évêque </w:t>
      </w:r>
      <w:proofErr w:type="spellStart"/>
      <w:r w:rsidR="009C4FB1">
        <w:rPr>
          <w:rFonts w:eastAsia="Times New Roman" w:cs="Times New Roman"/>
          <w:lang w:val="fr-FR"/>
        </w:rPr>
        <w:t>Sheen</w:t>
      </w:r>
      <w:proofErr w:type="spellEnd"/>
      <w:r w:rsidR="00CF35D0">
        <w:rPr>
          <w:rFonts w:eastAsia="Times New Roman" w:cs="Times New Roman"/>
          <w:lang w:val="fr-FR"/>
        </w:rPr>
        <w:t xml:space="preserve"> – et </w:t>
      </w:r>
      <w:r w:rsidR="00FC03B8">
        <w:rPr>
          <w:rFonts w:eastAsia="Times New Roman" w:cs="Times New Roman"/>
          <w:lang w:val="fr-FR"/>
        </w:rPr>
        <w:t xml:space="preserve">avant cela, avec Karen Horney, </w:t>
      </w:r>
      <w:r w:rsidR="00B60915">
        <w:rPr>
          <w:rFonts w:eastAsia="Times New Roman" w:cs="Times New Roman"/>
          <w:lang w:val="fr-FR"/>
        </w:rPr>
        <w:t xml:space="preserve">qui est </w:t>
      </w:r>
      <w:r w:rsidR="00A932C1">
        <w:rPr>
          <w:rFonts w:eastAsia="Times New Roman" w:cs="Times New Roman"/>
          <w:lang w:val="fr-FR"/>
        </w:rPr>
        <w:t>si souvent oubliée de nos jours.</w:t>
      </w:r>
    </w:p>
    <w:p w14:paraId="05174FD0" w14:textId="77777777" w:rsidR="005357CB" w:rsidRPr="004B2C04" w:rsidRDefault="005357CB" w:rsidP="00C9585B">
      <w:pPr>
        <w:pStyle w:val="Sansinterligne"/>
        <w:ind w:firstLine="720"/>
        <w:rPr>
          <w:lang w:val="fr-FR"/>
        </w:rPr>
      </w:pPr>
      <w:r w:rsidRPr="00CF35D0">
        <w:rPr>
          <w:lang w:val="fr-FR"/>
        </w:rPr>
        <w:t xml:space="preserve"> </w:t>
      </w:r>
    </w:p>
    <w:p w14:paraId="6A5D9E19" w14:textId="77777777" w:rsidR="00AB7B9B" w:rsidRPr="004B2C04" w:rsidRDefault="00AB7B9B" w:rsidP="00496D03">
      <w:pPr>
        <w:pStyle w:val="Sansinterligne"/>
        <w:rPr>
          <w:lang w:val="fr-FR"/>
        </w:rPr>
      </w:pPr>
    </w:p>
    <w:p w14:paraId="2487267C" w14:textId="77777777" w:rsidR="0057637A" w:rsidRPr="004B2C04" w:rsidRDefault="0057637A" w:rsidP="008A3BE5">
      <w:pPr>
        <w:spacing w:line="240" w:lineRule="auto"/>
        <w:rPr>
          <w:sz w:val="32"/>
          <w:szCs w:val="32"/>
          <w:lang w:val="fr-FR"/>
        </w:rPr>
      </w:pPr>
    </w:p>
    <w:sectPr w:rsidR="0057637A" w:rsidRPr="004B2C04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41E7" w14:textId="77777777" w:rsidR="00481517" w:rsidRDefault="00481517" w:rsidP="0078754E">
      <w:pPr>
        <w:spacing w:after="0" w:line="240" w:lineRule="auto"/>
      </w:pPr>
      <w:r>
        <w:separator/>
      </w:r>
    </w:p>
  </w:endnote>
  <w:endnote w:type="continuationSeparator" w:id="0">
    <w:p w14:paraId="26F504EB" w14:textId="77777777" w:rsidR="00481517" w:rsidRDefault="00481517" w:rsidP="0078754E">
      <w:pPr>
        <w:spacing w:after="0" w:line="240" w:lineRule="auto"/>
      </w:pPr>
      <w:r>
        <w:continuationSeparator/>
      </w:r>
    </w:p>
  </w:endnote>
  <w:endnote w:id="1">
    <w:p w14:paraId="242E4922" w14:textId="77777777" w:rsidR="003C65F6" w:rsidRPr="00E94F5D" w:rsidRDefault="003C65F6" w:rsidP="006A3E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94F5D">
        <w:rPr>
          <w:rStyle w:val="Appeldenotedefin"/>
          <w:rFonts w:cs="Times New Roman"/>
          <w:sz w:val="20"/>
          <w:szCs w:val="20"/>
        </w:rPr>
        <w:endnoteRef/>
      </w:r>
      <w:r w:rsidRPr="00E94F5D">
        <w:rPr>
          <w:rFonts w:cs="Times New Roman"/>
          <w:sz w:val="20"/>
          <w:szCs w:val="20"/>
        </w:rPr>
        <w:t xml:space="preserve"> Elizabeth Ann Danto, </w:t>
      </w:r>
      <w:r w:rsidR="00947044" w:rsidRPr="00947044">
        <w:t>«</w:t>
      </w:r>
      <w:r w:rsidR="00947044">
        <w:t xml:space="preserve"> </w:t>
      </w:r>
      <w:r w:rsidRPr="00E94F5D">
        <w:rPr>
          <w:rFonts w:cs="Times New Roman"/>
          <w:sz w:val="20"/>
          <w:szCs w:val="20"/>
        </w:rPr>
        <w:t>Have You No Shame? – American Redbaiting of Europe’s Psychoanalysts</w:t>
      </w:r>
      <w:r w:rsidR="00947044">
        <w:rPr>
          <w:rFonts w:cs="Times New Roman"/>
          <w:sz w:val="20"/>
          <w:szCs w:val="20"/>
        </w:rPr>
        <w:t xml:space="preserve"> </w:t>
      </w:r>
      <w:r w:rsidR="00947044" w:rsidRPr="00947044">
        <w:rPr>
          <w:rFonts w:cs="Times New Roman"/>
          <w:sz w:val="20"/>
          <w:szCs w:val="20"/>
        </w:rPr>
        <w:t>»,</w:t>
      </w:r>
      <w:r w:rsidRPr="00E94F5D">
        <w:rPr>
          <w:rFonts w:cs="Times New Roman"/>
          <w:sz w:val="20"/>
          <w:szCs w:val="20"/>
        </w:rPr>
        <w:t xml:space="preserve"> in Joy</w:t>
      </w:r>
    </w:p>
    <w:p w14:paraId="1EB856AD" w14:textId="77777777" w:rsidR="003C65F6" w:rsidRPr="00E94F5D" w:rsidRDefault="003C65F6" w:rsidP="006A3E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Damousi and Mariano Ben Plotkin</w:t>
      </w:r>
      <w:r w:rsidRPr="00E94F5D">
        <w:rPr>
          <w:rFonts w:cs="Times New Roman"/>
          <w:sz w:val="20"/>
          <w:szCs w:val="20"/>
        </w:rPr>
        <w:t xml:space="preserve">, eds., </w:t>
      </w:r>
      <w:r w:rsidRPr="00E94F5D">
        <w:rPr>
          <w:rFonts w:cs="Times New Roman"/>
          <w:i/>
          <w:iCs/>
          <w:sz w:val="20"/>
          <w:szCs w:val="20"/>
        </w:rPr>
        <w:t xml:space="preserve">Psychoanalysis and Politics: Histories of Psychoanalysis under Conditions of Restricted Political Freedom </w:t>
      </w:r>
      <w:r w:rsidRPr="00E94F5D">
        <w:rPr>
          <w:rFonts w:cs="Times New Roman"/>
          <w:sz w:val="20"/>
          <w:szCs w:val="20"/>
        </w:rPr>
        <w:t>(New York</w:t>
      </w:r>
      <w:r w:rsidR="008F2CC0">
        <w:rPr>
          <w:rFonts w:cs="Times New Roman"/>
          <w:sz w:val="20"/>
          <w:szCs w:val="20"/>
        </w:rPr>
        <w:t>,</w:t>
      </w:r>
      <w:r w:rsidRPr="00E94F5D">
        <w:rPr>
          <w:rFonts w:cs="Times New Roman"/>
          <w:sz w:val="20"/>
          <w:szCs w:val="20"/>
        </w:rPr>
        <w:t xml:space="preserve"> Oxford University Press</w:t>
      </w:r>
      <w:r>
        <w:rPr>
          <w:rFonts w:cs="Times New Roman"/>
          <w:sz w:val="20"/>
          <w:szCs w:val="20"/>
        </w:rPr>
        <w:t>, 2012</w:t>
      </w:r>
      <w:r w:rsidRPr="00E94F5D">
        <w:rPr>
          <w:rFonts w:cs="Times New Roman"/>
          <w:sz w:val="20"/>
          <w:szCs w:val="20"/>
        </w:rPr>
        <w:t>), 213-231.</w:t>
      </w:r>
    </w:p>
  </w:endnote>
  <w:endnote w:id="2">
    <w:p w14:paraId="20E1DC9A" w14:textId="77777777" w:rsidR="003C65F6" w:rsidRPr="00573E0C" w:rsidRDefault="003C65F6" w:rsidP="00AB776D">
      <w:pPr>
        <w:pStyle w:val="Notedefin"/>
        <w:rPr>
          <w:rFonts w:cs="Times New Roman"/>
          <w:sz w:val="20"/>
          <w:szCs w:val="20"/>
          <w:lang w:val="fr-FR"/>
        </w:rPr>
      </w:pPr>
      <w:r w:rsidRPr="00E94F5D">
        <w:rPr>
          <w:rStyle w:val="Appeldenotedefin"/>
          <w:rFonts w:cs="Times New Roman"/>
          <w:sz w:val="20"/>
          <w:szCs w:val="20"/>
        </w:rPr>
        <w:endnoteRef/>
      </w:r>
      <w:r w:rsidRPr="00573E0C">
        <w:rPr>
          <w:rFonts w:cs="Times New Roman"/>
          <w:sz w:val="20"/>
          <w:szCs w:val="20"/>
          <w:lang w:val="fr-FR"/>
        </w:rPr>
        <w:t xml:space="preserve"> Arnold Richards, </w:t>
      </w:r>
      <w:r w:rsidRPr="00B3334C">
        <w:rPr>
          <w:rFonts w:cs="Times New Roman"/>
          <w:sz w:val="20"/>
          <w:szCs w:val="20"/>
          <w:lang w:val="fr-FR"/>
        </w:rPr>
        <w:t>communication privée</w:t>
      </w:r>
      <w:r w:rsidR="00430E04" w:rsidRPr="00B3334C">
        <w:rPr>
          <w:rFonts w:cs="Times New Roman"/>
          <w:sz w:val="20"/>
          <w:szCs w:val="20"/>
          <w:lang w:val="fr-FR"/>
        </w:rPr>
        <w:t xml:space="preserve"> avec l’auteur</w:t>
      </w:r>
      <w:r w:rsidR="00573E0C" w:rsidRPr="00B3334C">
        <w:rPr>
          <w:rFonts w:cs="Times New Roman"/>
          <w:sz w:val="20"/>
          <w:szCs w:val="20"/>
          <w:lang w:val="fr-FR"/>
        </w:rPr>
        <w:t>e</w:t>
      </w:r>
      <w:r w:rsidRPr="00B3334C">
        <w:rPr>
          <w:rFonts w:cs="Times New Roman"/>
          <w:sz w:val="20"/>
          <w:szCs w:val="20"/>
          <w:lang w:val="fr-FR"/>
        </w:rPr>
        <w:t>.</w:t>
      </w:r>
    </w:p>
  </w:endnote>
  <w:endnote w:id="3">
    <w:p w14:paraId="13D8CACD" w14:textId="77777777" w:rsidR="003C65F6" w:rsidRPr="000D313D" w:rsidRDefault="003C65F6" w:rsidP="00C128CF">
      <w:pPr>
        <w:pStyle w:val="Sansinterligne"/>
        <w:rPr>
          <w:sz w:val="20"/>
          <w:szCs w:val="20"/>
        </w:rPr>
      </w:pPr>
      <w:r w:rsidRPr="00E94F5D">
        <w:rPr>
          <w:rStyle w:val="Appeldenotedefin"/>
          <w:rFonts w:cs="Times New Roman"/>
          <w:sz w:val="20"/>
          <w:szCs w:val="20"/>
        </w:rPr>
        <w:endnoteRef/>
      </w:r>
      <w:r w:rsidRPr="00E94F5D">
        <w:rPr>
          <w:rFonts w:cs="Times New Roman"/>
          <w:sz w:val="20"/>
          <w:szCs w:val="20"/>
        </w:rPr>
        <w:t xml:space="preserve"> Emily Kuriloff, </w:t>
      </w:r>
      <w:r w:rsidR="00947044" w:rsidRPr="00947044">
        <w:t>«</w:t>
      </w:r>
      <w:r w:rsidRPr="00E94F5D">
        <w:rPr>
          <w:rFonts w:cs="Times New Roman"/>
          <w:sz w:val="20"/>
          <w:szCs w:val="20"/>
        </w:rPr>
        <w:t>Revelations in Psychoanalytic</w:t>
      </w:r>
      <w:r w:rsidRPr="000D313D">
        <w:rPr>
          <w:sz w:val="20"/>
          <w:szCs w:val="20"/>
        </w:rPr>
        <w:t xml:space="preserve"> History</w:t>
      </w:r>
      <w:r w:rsidR="00947044">
        <w:rPr>
          <w:sz w:val="20"/>
          <w:szCs w:val="20"/>
        </w:rPr>
        <w:t xml:space="preserve"> </w:t>
      </w:r>
      <w:r w:rsidR="00947044" w:rsidRPr="00947044">
        <w:rPr>
          <w:rFonts w:cs="Times New Roman"/>
          <w:sz w:val="20"/>
          <w:szCs w:val="20"/>
        </w:rPr>
        <w:t>»</w:t>
      </w:r>
      <w:r w:rsidR="008A5ED1">
        <w:rPr>
          <w:sz w:val="20"/>
          <w:szCs w:val="20"/>
        </w:rPr>
        <w:t>,</w:t>
      </w:r>
      <w:r w:rsidRPr="000D313D">
        <w:rPr>
          <w:sz w:val="20"/>
          <w:szCs w:val="20"/>
        </w:rPr>
        <w:t xml:space="preserve"> 580; </w:t>
      </w:r>
      <w:r>
        <w:rPr>
          <w:sz w:val="20"/>
          <w:szCs w:val="20"/>
        </w:rPr>
        <w:t xml:space="preserve">Lewis </w:t>
      </w:r>
      <w:r w:rsidRPr="000D313D">
        <w:rPr>
          <w:sz w:val="20"/>
          <w:szCs w:val="20"/>
        </w:rPr>
        <w:t xml:space="preserve">Aron </w:t>
      </w:r>
      <w:r>
        <w:rPr>
          <w:sz w:val="20"/>
          <w:szCs w:val="20"/>
        </w:rPr>
        <w:t>et</w:t>
      </w:r>
      <w:r w:rsidRPr="000D31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Karen </w:t>
      </w:r>
      <w:r w:rsidRPr="000D313D">
        <w:rPr>
          <w:sz w:val="20"/>
          <w:szCs w:val="20"/>
        </w:rPr>
        <w:t xml:space="preserve">Starr, </w:t>
      </w:r>
      <w:r w:rsidRPr="000D313D">
        <w:rPr>
          <w:i/>
          <w:sz w:val="20"/>
          <w:szCs w:val="20"/>
        </w:rPr>
        <w:t>A Psychotherapy for the People</w:t>
      </w:r>
      <w:r w:rsidRPr="000D313D">
        <w:rPr>
          <w:sz w:val="20"/>
          <w:szCs w:val="20"/>
        </w:rPr>
        <w:t>, 111.</w:t>
      </w:r>
    </w:p>
  </w:endnote>
  <w:endnote w:id="4">
    <w:p w14:paraId="7EE8DF8E" w14:textId="77777777" w:rsidR="003C65F6" w:rsidRPr="00B3334C" w:rsidRDefault="003C65F6" w:rsidP="00716767">
      <w:pPr>
        <w:pStyle w:val="Sansinterligne"/>
        <w:rPr>
          <w:rFonts w:cs="Times New Roman"/>
          <w:sz w:val="20"/>
          <w:szCs w:val="20"/>
        </w:rPr>
      </w:pPr>
      <w:r w:rsidRPr="000D313D">
        <w:rPr>
          <w:rStyle w:val="Appeldenotedefin"/>
          <w:rFonts w:cs="Times New Roman"/>
          <w:sz w:val="20"/>
          <w:szCs w:val="20"/>
        </w:rPr>
        <w:endnoteRef/>
      </w:r>
      <w:r w:rsidRPr="000D313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Le texte de r</w:t>
      </w:r>
      <w:r w:rsidR="00573E0C">
        <w:rPr>
          <w:rFonts w:cs="Times New Roman"/>
          <w:sz w:val="20"/>
          <w:szCs w:val="20"/>
        </w:rPr>
        <w:t>é</w:t>
      </w:r>
      <w:r>
        <w:rPr>
          <w:rFonts w:cs="Times New Roman"/>
          <w:sz w:val="20"/>
          <w:szCs w:val="20"/>
        </w:rPr>
        <w:t>f</w:t>
      </w:r>
      <w:r w:rsidR="00573E0C">
        <w:rPr>
          <w:rFonts w:cs="Times New Roman"/>
          <w:sz w:val="20"/>
          <w:szCs w:val="20"/>
        </w:rPr>
        <w:t>é</w:t>
      </w:r>
      <w:r>
        <w:rPr>
          <w:rFonts w:cs="Times New Roman"/>
          <w:sz w:val="20"/>
          <w:szCs w:val="20"/>
        </w:rPr>
        <w:t>rence est le suivant:</w:t>
      </w:r>
      <w:r w:rsidRPr="000D313D">
        <w:rPr>
          <w:rFonts w:cs="Times New Roman"/>
          <w:sz w:val="20"/>
          <w:szCs w:val="20"/>
        </w:rPr>
        <w:t xml:space="preserve"> Will </w:t>
      </w:r>
      <w:r w:rsidRPr="00B3334C">
        <w:rPr>
          <w:rFonts w:cs="Times New Roman"/>
          <w:sz w:val="20"/>
          <w:szCs w:val="20"/>
        </w:rPr>
        <w:t xml:space="preserve">Herberg, </w:t>
      </w:r>
      <w:r w:rsidRPr="00B3334C">
        <w:rPr>
          <w:rFonts w:cs="Times New Roman"/>
          <w:i/>
          <w:sz w:val="20"/>
          <w:szCs w:val="20"/>
        </w:rPr>
        <w:t>Protestant-Catholic-Jew: An Essay in</w:t>
      </w:r>
      <w:r w:rsidRPr="00B3334C">
        <w:rPr>
          <w:rFonts w:cs="Times New Roman"/>
          <w:sz w:val="20"/>
          <w:szCs w:val="20"/>
        </w:rPr>
        <w:t xml:space="preserve"> </w:t>
      </w:r>
      <w:r w:rsidRPr="00B3334C">
        <w:rPr>
          <w:rFonts w:cs="Times New Roman"/>
          <w:i/>
          <w:sz w:val="20"/>
          <w:szCs w:val="20"/>
        </w:rPr>
        <w:t>American Religious Sociology</w:t>
      </w:r>
      <w:r w:rsidRPr="00B3334C">
        <w:rPr>
          <w:rFonts w:cs="Times New Roman"/>
          <w:sz w:val="20"/>
          <w:szCs w:val="20"/>
        </w:rPr>
        <w:t>, 2</w:t>
      </w:r>
      <w:r w:rsidR="00947044" w:rsidRPr="00B3334C">
        <w:rPr>
          <w:rFonts w:cs="Times New Roman"/>
          <w:sz w:val="20"/>
          <w:szCs w:val="20"/>
          <w:vertAlign w:val="superscript"/>
        </w:rPr>
        <w:t>e</w:t>
      </w:r>
      <w:r w:rsidRPr="00B3334C">
        <w:rPr>
          <w:rFonts w:cs="Times New Roman"/>
          <w:sz w:val="20"/>
          <w:szCs w:val="20"/>
        </w:rPr>
        <w:t xml:space="preserve"> éd. </w:t>
      </w:r>
      <w:r w:rsidRPr="00B3334C">
        <w:rPr>
          <w:rFonts w:cs="Times New Roman"/>
          <w:sz w:val="20"/>
          <w:szCs w:val="20"/>
          <w:lang w:val="fr-FR"/>
        </w:rPr>
        <w:t>(New York</w:t>
      </w:r>
      <w:r w:rsidR="008F2CC0" w:rsidRPr="00B3334C">
        <w:rPr>
          <w:rFonts w:cs="Times New Roman"/>
          <w:sz w:val="20"/>
          <w:szCs w:val="20"/>
          <w:lang w:val="fr-FR"/>
        </w:rPr>
        <w:t>,</w:t>
      </w:r>
      <w:r w:rsidRPr="00B3334C">
        <w:rPr>
          <w:rFonts w:cs="Times New Roman"/>
          <w:sz w:val="20"/>
          <w:szCs w:val="20"/>
          <w:lang w:val="fr-FR"/>
        </w:rPr>
        <w:t xml:space="preserve"> Anchor Books, 1960). </w:t>
      </w:r>
      <w:r w:rsidR="00573E0C" w:rsidRPr="00B3334C">
        <w:rPr>
          <w:rFonts w:cs="Times New Roman"/>
          <w:sz w:val="20"/>
          <w:szCs w:val="20"/>
          <w:lang w:val="fr-FR"/>
        </w:rPr>
        <w:t>É</w:t>
      </w:r>
      <w:r w:rsidRPr="00B3334C">
        <w:rPr>
          <w:rFonts w:cs="Times New Roman"/>
          <w:sz w:val="20"/>
          <w:szCs w:val="20"/>
          <w:lang w:val="fr-FR"/>
        </w:rPr>
        <w:t xml:space="preserve">dition française: </w:t>
      </w:r>
      <w:r w:rsidRPr="00B3334C">
        <w:rPr>
          <w:rFonts w:cs="Times New Roman"/>
          <w:i/>
          <w:sz w:val="20"/>
          <w:szCs w:val="20"/>
          <w:lang w:val="fr-FR"/>
        </w:rPr>
        <w:t xml:space="preserve">Protestants, catholiques et israélites, la religion dans la société aux États-Unis, essai de sociologie religieuse. </w:t>
      </w:r>
      <w:r w:rsidRPr="00B3334C">
        <w:rPr>
          <w:rFonts w:cs="Times New Roman"/>
          <w:sz w:val="20"/>
          <w:szCs w:val="20"/>
        </w:rPr>
        <w:t>Traduction de J. Yardley et G. Serve (Paris, Spes, 1960.)</w:t>
      </w:r>
    </w:p>
    <w:p w14:paraId="46D5368F" w14:textId="77777777" w:rsidR="003C65F6" w:rsidRPr="00B66B0F" w:rsidRDefault="003C65F6" w:rsidP="00D36333">
      <w:pPr>
        <w:pStyle w:val="Sansinterligne"/>
        <w:rPr>
          <w:rFonts w:cs="Times New Roman"/>
          <w:sz w:val="20"/>
          <w:szCs w:val="20"/>
          <w:lang w:val="fr-FR"/>
        </w:rPr>
      </w:pPr>
      <w:r w:rsidRPr="00B3334C">
        <w:rPr>
          <w:rFonts w:cs="Times New Roman"/>
          <w:sz w:val="20"/>
          <w:szCs w:val="20"/>
        </w:rPr>
        <w:t xml:space="preserve">Voir également: Kevin Kruse, </w:t>
      </w:r>
      <w:r w:rsidRPr="00B3334C">
        <w:rPr>
          <w:rFonts w:cs="Times New Roman"/>
          <w:i/>
          <w:sz w:val="20"/>
          <w:szCs w:val="20"/>
        </w:rPr>
        <w:t>One Nation Under God: How Corporate America Invented Christian America</w:t>
      </w:r>
      <w:r w:rsidRPr="00B3334C">
        <w:rPr>
          <w:rFonts w:cs="Times New Roman"/>
          <w:sz w:val="20"/>
          <w:szCs w:val="20"/>
        </w:rPr>
        <w:t xml:space="preserve"> (New York: Basic Books, 2015) – de même que: Norman Vincent Peale, </w:t>
      </w:r>
      <w:r w:rsidRPr="00B3334C">
        <w:rPr>
          <w:rFonts w:cs="Times New Roman"/>
          <w:i/>
          <w:sz w:val="20"/>
          <w:szCs w:val="20"/>
        </w:rPr>
        <w:t>The Power of Positive Thinking</w:t>
      </w:r>
      <w:r w:rsidRPr="00B3334C">
        <w:rPr>
          <w:rFonts w:cs="Times New Roman"/>
          <w:sz w:val="20"/>
          <w:szCs w:val="20"/>
        </w:rPr>
        <w:t xml:space="preserve"> (New York</w:t>
      </w:r>
      <w:r w:rsidR="008F2CC0" w:rsidRPr="00B3334C">
        <w:rPr>
          <w:rFonts w:cs="Times New Roman"/>
          <w:sz w:val="20"/>
          <w:szCs w:val="20"/>
        </w:rPr>
        <w:t>,</w:t>
      </w:r>
      <w:r w:rsidRPr="00B3334C">
        <w:rPr>
          <w:rFonts w:cs="Times New Roman"/>
          <w:sz w:val="20"/>
          <w:szCs w:val="20"/>
        </w:rPr>
        <w:t xml:space="preserve"> Prentice-Hall, 1952). </w:t>
      </w:r>
      <w:r w:rsidRPr="00B3334C">
        <w:rPr>
          <w:rFonts w:cs="Times New Roman"/>
          <w:sz w:val="20"/>
          <w:szCs w:val="20"/>
          <w:lang w:val="fr-FR"/>
        </w:rPr>
        <w:t xml:space="preserve">Première édition française : </w:t>
      </w:r>
      <w:r w:rsidRPr="00B3334C">
        <w:rPr>
          <w:rFonts w:cs="Times New Roman"/>
          <w:i/>
          <w:sz w:val="20"/>
          <w:szCs w:val="20"/>
          <w:lang w:val="fr-FR"/>
        </w:rPr>
        <w:t>Votre pensée peut tout</w:t>
      </w:r>
      <w:r w:rsidRPr="00B3334C">
        <w:rPr>
          <w:rFonts w:cs="Times New Roman"/>
          <w:sz w:val="20"/>
          <w:szCs w:val="20"/>
          <w:lang w:val="fr-FR"/>
        </w:rPr>
        <w:t>, traduction de S. Lechevrel (Paris, Les Presses de la Cité, 1955).</w:t>
      </w:r>
    </w:p>
  </w:endnote>
  <w:endnote w:id="5">
    <w:p w14:paraId="7C9ADC0B" w14:textId="77777777" w:rsidR="003C65F6" w:rsidRPr="00EB758F" w:rsidRDefault="003C65F6" w:rsidP="000A030B">
      <w:pPr>
        <w:spacing w:after="0" w:line="240" w:lineRule="auto"/>
        <w:rPr>
          <w:rFonts w:cs="Times New Roman"/>
          <w:sz w:val="20"/>
          <w:szCs w:val="20"/>
          <w:lang w:val="de-DE"/>
        </w:rPr>
      </w:pPr>
      <w:r w:rsidRPr="001172BA">
        <w:rPr>
          <w:rStyle w:val="Appeldenotedefin"/>
          <w:rFonts w:cs="Times New Roman"/>
          <w:sz w:val="20"/>
          <w:szCs w:val="20"/>
        </w:rPr>
        <w:endnoteRef/>
      </w:r>
      <w:r w:rsidRPr="001172BA">
        <w:rPr>
          <w:rFonts w:cs="Times New Roman"/>
          <w:sz w:val="20"/>
          <w:szCs w:val="20"/>
          <w:lang w:val="de-DE"/>
        </w:rPr>
        <w:t xml:space="preserve"> Anon., </w:t>
      </w:r>
      <w:r w:rsidR="00947044" w:rsidRPr="00947044">
        <w:rPr>
          <w:lang w:val="fr-FR"/>
        </w:rPr>
        <w:t>«</w:t>
      </w:r>
      <w:r w:rsidR="00947044">
        <w:rPr>
          <w:lang w:val="fr-FR"/>
        </w:rPr>
        <w:t xml:space="preserve"> </w:t>
      </w:r>
      <w:r w:rsidRPr="001172BA">
        <w:rPr>
          <w:rFonts w:cs="Times New Roman"/>
          <w:sz w:val="20"/>
          <w:szCs w:val="20"/>
          <w:lang w:val="de-DE"/>
        </w:rPr>
        <w:t>Die Rolle des Juden in</w:t>
      </w:r>
      <w:r w:rsidRPr="00EB758F">
        <w:rPr>
          <w:rFonts w:cs="Times New Roman"/>
          <w:sz w:val="20"/>
          <w:szCs w:val="20"/>
          <w:lang w:val="de-DE"/>
        </w:rPr>
        <w:t xml:space="preserve"> der Medizin</w:t>
      </w:r>
      <w:r w:rsidR="00947044">
        <w:rPr>
          <w:rFonts w:cs="Times New Roman"/>
          <w:sz w:val="20"/>
          <w:szCs w:val="20"/>
          <w:lang w:val="de-DE"/>
        </w:rPr>
        <w:t xml:space="preserve"> </w:t>
      </w:r>
      <w:r w:rsidR="00947044">
        <w:rPr>
          <w:rFonts w:cs="Times New Roman"/>
          <w:sz w:val="20"/>
          <w:szCs w:val="20"/>
          <w:lang w:val="fr-FR"/>
        </w:rPr>
        <w:t>»</w:t>
      </w:r>
      <w:r w:rsidRPr="00EB758F">
        <w:rPr>
          <w:rFonts w:cs="Times New Roman"/>
          <w:sz w:val="20"/>
          <w:szCs w:val="20"/>
          <w:lang w:val="de-DE"/>
        </w:rPr>
        <w:t>,</w:t>
      </w:r>
      <w:r w:rsidR="00947044">
        <w:rPr>
          <w:rFonts w:cs="Times New Roman"/>
          <w:sz w:val="20"/>
          <w:szCs w:val="20"/>
          <w:lang w:val="de-DE"/>
        </w:rPr>
        <w:t xml:space="preserve"> </w:t>
      </w:r>
      <w:r w:rsidRPr="00EB758F">
        <w:rPr>
          <w:rFonts w:cs="Times New Roman"/>
          <w:i/>
          <w:sz w:val="20"/>
          <w:szCs w:val="20"/>
          <w:lang w:val="de-DE"/>
        </w:rPr>
        <w:t>Deutsche Volksgesundheit aus Blut und Boden</w:t>
      </w:r>
      <w:r w:rsidRPr="00EB758F">
        <w:rPr>
          <w:rFonts w:cs="Times New Roman"/>
          <w:sz w:val="20"/>
          <w:szCs w:val="20"/>
          <w:lang w:val="de-DE"/>
        </w:rPr>
        <w:t xml:space="preserve"> (</w:t>
      </w:r>
      <w:r>
        <w:rPr>
          <w:rFonts w:cs="Times New Roman"/>
          <w:sz w:val="20"/>
          <w:szCs w:val="20"/>
          <w:lang w:val="de-DE"/>
        </w:rPr>
        <w:t>août-septembre</w:t>
      </w:r>
      <w:r w:rsidRPr="00EB758F">
        <w:rPr>
          <w:rFonts w:cs="Times New Roman"/>
          <w:sz w:val="20"/>
          <w:szCs w:val="20"/>
          <w:lang w:val="de-DE"/>
        </w:rPr>
        <w:t xml:space="preserve"> 1933): 15; </w:t>
      </w:r>
      <w:r>
        <w:rPr>
          <w:rFonts w:cs="Times New Roman"/>
          <w:sz w:val="20"/>
          <w:szCs w:val="20"/>
          <w:lang w:val="de-DE"/>
        </w:rPr>
        <w:t>et</w:t>
      </w:r>
      <w:r w:rsidRPr="00EB758F">
        <w:rPr>
          <w:rFonts w:cs="Times New Roman"/>
          <w:sz w:val="20"/>
          <w:szCs w:val="20"/>
          <w:lang w:val="de-DE"/>
        </w:rPr>
        <w:t xml:space="preserve"> Heinz </w:t>
      </w:r>
      <w:r w:rsidRPr="00EB758F">
        <w:rPr>
          <w:rFonts w:eastAsia="Times New Roman" w:cs="Times New Roman"/>
          <w:sz w:val="20"/>
          <w:szCs w:val="20"/>
          <w:lang w:val="de-DE"/>
        </w:rPr>
        <w:t xml:space="preserve">Hunger, </w:t>
      </w:r>
      <w:r w:rsidR="00947044">
        <w:rPr>
          <w:lang w:val="fr-FR"/>
        </w:rPr>
        <w:t>«</w:t>
      </w:r>
      <w:r w:rsidRPr="00EB758F">
        <w:rPr>
          <w:rFonts w:eastAsia="Times New Roman" w:cs="Times New Roman"/>
          <w:sz w:val="20"/>
          <w:szCs w:val="20"/>
          <w:lang w:val="de-DE"/>
        </w:rPr>
        <w:t>Jüdische Psychoanalyse und deutsche Seelsorge</w:t>
      </w:r>
      <w:r w:rsidR="00947044">
        <w:rPr>
          <w:rFonts w:cs="Times New Roman"/>
          <w:sz w:val="20"/>
          <w:szCs w:val="20"/>
          <w:lang w:val="fr-FR"/>
        </w:rPr>
        <w:t>»</w:t>
      </w:r>
      <w:r w:rsidRPr="00EB758F">
        <w:rPr>
          <w:rFonts w:eastAsia="Times New Roman" w:cs="Times New Roman"/>
          <w:sz w:val="20"/>
          <w:szCs w:val="20"/>
          <w:lang w:val="de-DE"/>
        </w:rPr>
        <w:t xml:space="preserve">, in Walter Grundmann, </w:t>
      </w:r>
      <w:r w:rsidR="00947044">
        <w:rPr>
          <w:rFonts w:eastAsia="Times New Roman" w:cs="Times New Roman"/>
          <w:sz w:val="20"/>
          <w:szCs w:val="20"/>
          <w:lang w:val="de-DE"/>
        </w:rPr>
        <w:t>é</w:t>
      </w:r>
      <w:r w:rsidRPr="00EB758F">
        <w:rPr>
          <w:rFonts w:eastAsia="Times New Roman" w:cs="Times New Roman"/>
          <w:sz w:val="20"/>
          <w:szCs w:val="20"/>
          <w:lang w:val="de-DE"/>
        </w:rPr>
        <w:t xml:space="preserve">d., </w:t>
      </w:r>
      <w:r w:rsidRPr="00EB758F">
        <w:rPr>
          <w:rFonts w:eastAsia="Times New Roman" w:cs="Times New Roman"/>
          <w:i/>
          <w:sz w:val="20"/>
          <w:szCs w:val="20"/>
          <w:lang w:val="de-DE"/>
        </w:rPr>
        <w:t>Germanentum, Judentum und Christentum</w:t>
      </w:r>
      <w:r w:rsidRPr="00EB758F">
        <w:rPr>
          <w:rFonts w:eastAsia="Times New Roman" w:cs="Times New Roman"/>
          <w:sz w:val="20"/>
          <w:szCs w:val="20"/>
          <w:lang w:val="de-DE"/>
        </w:rPr>
        <w:t xml:space="preserve"> vol</w:t>
      </w:r>
      <w:r>
        <w:rPr>
          <w:rFonts w:eastAsia="Times New Roman" w:cs="Times New Roman"/>
          <w:sz w:val="20"/>
          <w:szCs w:val="20"/>
          <w:lang w:val="de-DE"/>
        </w:rPr>
        <w:t>. 2 (Leipzig: G. Wigand, 1943)</w:t>
      </w:r>
      <w:r w:rsidRPr="00EB758F">
        <w:rPr>
          <w:rFonts w:cs="Times New Roman"/>
          <w:sz w:val="20"/>
          <w:szCs w:val="20"/>
          <w:lang w:val="de-DE"/>
        </w:rPr>
        <w:t>.</w:t>
      </w:r>
    </w:p>
  </w:endnote>
  <w:endnote w:id="6">
    <w:p w14:paraId="5BF898DE" w14:textId="70491B41" w:rsidR="003C65F6" w:rsidRPr="005311B0" w:rsidRDefault="003C65F6" w:rsidP="000A1B45">
      <w:pPr>
        <w:pStyle w:val="Notedefin"/>
        <w:rPr>
          <w:rFonts w:cs="Times New Roman"/>
          <w:sz w:val="20"/>
          <w:szCs w:val="20"/>
          <w:lang w:val="fr-FR"/>
        </w:rPr>
      </w:pPr>
      <w:r w:rsidRPr="00EB758F">
        <w:rPr>
          <w:rStyle w:val="Appeldenotedefin"/>
          <w:rFonts w:cs="Times New Roman"/>
          <w:sz w:val="20"/>
          <w:szCs w:val="20"/>
        </w:rPr>
        <w:endnoteRef/>
      </w:r>
      <w:r w:rsidRPr="0030757A">
        <w:rPr>
          <w:rFonts w:cs="Times New Roman"/>
          <w:sz w:val="20"/>
          <w:szCs w:val="20"/>
          <w:lang w:val="fr-FR"/>
        </w:rPr>
        <w:t xml:space="preserve"> Et elle ajoute </w:t>
      </w:r>
      <w:r>
        <w:rPr>
          <w:rFonts w:cs="Times New Roman"/>
          <w:sz w:val="20"/>
          <w:szCs w:val="20"/>
          <w:lang w:val="fr-FR"/>
        </w:rPr>
        <w:t xml:space="preserve">alors </w:t>
      </w:r>
      <w:r w:rsidRPr="0030757A">
        <w:rPr>
          <w:rFonts w:cs="Times New Roman"/>
          <w:sz w:val="20"/>
          <w:szCs w:val="20"/>
          <w:lang w:val="fr-FR"/>
        </w:rPr>
        <w:t>– pui</w:t>
      </w:r>
      <w:r>
        <w:rPr>
          <w:rFonts w:cs="Times New Roman"/>
          <w:sz w:val="20"/>
          <w:szCs w:val="20"/>
          <w:lang w:val="fr-FR"/>
        </w:rPr>
        <w:t xml:space="preserve">squ’elle a consacré un chapitre entier à la réfutation du complexe d’Œdipe – que le récit du mythe d’Œdipe ne doit pas être réécrit, mais qu’il doit tout simplement être rejeté. </w:t>
      </w:r>
      <w:r w:rsidRPr="0030757A">
        <w:rPr>
          <w:rFonts w:cs="Times New Roman"/>
          <w:sz w:val="20"/>
          <w:szCs w:val="20"/>
          <w:lang w:val="fr-FR"/>
        </w:rPr>
        <w:t>« Le facteur pertinent dans la genèse des névroses n’est alors</w:t>
      </w:r>
      <w:r>
        <w:rPr>
          <w:rFonts w:cs="Times New Roman"/>
          <w:sz w:val="20"/>
          <w:szCs w:val="20"/>
          <w:lang w:val="fr-FR"/>
        </w:rPr>
        <w:t xml:space="preserve"> ni le complexe d’Œdipe, ni la quête de plaisir pendant l’enfance, mais bien toutes </w:t>
      </w:r>
      <w:r w:rsidR="00000D12">
        <w:rPr>
          <w:rFonts w:cs="Times New Roman"/>
          <w:sz w:val="20"/>
          <w:szCs w:val="20"/>
          <w:lang w:val="fr-FR"/>
        </w:rPr>
        <w:t>l</w:t>
      </w:r>
      <w:r>
        <w:rPr>
          <w:rFonts w:cs="Times New Roman"/>
          <w:sz w:val="20"/>
          <w:szCs w:val="20"/>
          <w:lang w:val="fr-FR"/>
        </w:rPr>
        <w:t xml:space="preserve">es </w:t>
      </w:r>
      <w:r w:rsidR="00F66211">
        <w:rPr>
          <w:rFonts w:cs="Times New Roman"/>
          <w:sz w:val="20"/>
          <w:szCs w:val="20"/>
          <w:lang w:val="fr-FR"/>
        </w:rPr>
        <w:t>facteurs néfastes</w:t>
      </w:r>
      <w:r>
        <w:rPr>
          <w:rFonts w:cs="Times New Roman"/>
          <w:sz w:val="20"/>
          <w:szCs w:val="20"/>
          <w:lang w:val="fr-FR"/>
        </w:rPr>
        <w:t xml:space="preserve"> qui font qu’un enfant se sent en détresse et désemparé et lui font voir le monde comme un lieu plein de </w:t>
      </w:r>
      <w:r w:rsidR="00573E0C">
        <w:rPr>
          <w:rFonts w:cs="Times New Roman"/>
          <w:sz w:val="20"/>
          <w:szCs w:val="20"/>
          <w:lang w:val="fr-FR"/>
        </w:rPr>
        <w:t>dangers.</w:t>
      </w:r>
      <w:r>
        <w:rPr>
          <w:rFonts w:cs="Times New Roman"/>
          <w:sz w:val="20"/>
          <w:szCs w:val="20"/>
          <w:lang w:val="fr-FR"/>
        </w:rPr>
        <w:t> »</w:t>
      </w:r>
    </w:p>
  </w:endnote>
  <w:endnote w:id="7">
    <w:p w14:paraId="6B0D54B0" w14:textId="77777777" w:rsidR="003C65F6" w:rsidRPr="00B3334C" w:rsidRDefault="003C65F6" w:rsidP="00003C17">
      <w:pPr>
        <w:pStyle w:val="Sansinterligne"/>
        <w:rPr>
          <w:rFonts w:cs="Times New Roman"/>
          <w:sz w:val="20"/>
          <w:szCs w:val="20"/>
          <w:lang w:val="fr-FR"/>
        </w:rPr>
      </w:pPr>
      <w:r w:rsidRPr="00B3334C">
        <w:rPr>
          <w:rStyle w:val="Appeldenotedefin"/>
          <w:rFonts w:cs="Times New Roman"/>
          <w:sz w:val="20"/>
          <w:szCs w:val="20"/>
        </w:rPr>
        <w:endnoteRef/>
      </w:r>
      <w:r w:rsidRPr="00B3334C">
        <w:rPr>
          <w:rFonts w:cs="Times New Roman"/>
          <w:sz w:val="20"/>
          <w:szCs w:val="20"/>
        </w:rPr>
        <w:t xml:space="preserve"> Karen Horney, </w:t>
      </w:r>
      <w:r w:rsidRPr="00B3334C">
        <w:rPr>
          <w:rFonts w:cs="Times New Roman"/>
          <w:i/>
          <w:sz w:val="20"/>
          <w:szCs w:val="20"/>
        </w:rPr>
        <w:t xml:space="preserve">New Ways in Psychoanalysis </w:t>
      </w:r>
      <w:r w:rsidRPr="00B3334C">
        <w:rPr>
          <w:rFonts w:cs="Times New Roman"/>
          <w:sz w:val="20"/>
          <w:szCs w:val="20"/>
        </w:rPr>
        <w:t xml:space="preserve">(New York: Norton, 1939), 9-10, 48, 52. </w:t>
      </w:r>
      <w:r w:rsidRPr="00B3334C">
        <w:rPr>
          <w:rFonts w:cs="Times New Roman"/>
          <w:sz w:val="20"/>
          <w:szCs w:val="20"/>
          <w:lang w:val="fr-FR"/>
        </w:rPr>
        <w:t xml:space="preserve">Traduction française, </w:t>
      </w:r>
      <w:r w:rsidRPr="00B3334C">
        <w:rPr>
          <w:rFonts w:cs="Times New Roman"/>
          <w:i/>
          <w:sz w:val="20"/>
          <w:szCs w:val="20"/>
          <w:lang w:val="fr-FR"/>
        </w:rPr>
        <w:t>Les Voies nouvelles de la psychanalyse</w:t>
      </w:r>
      <w:r w:rsidRPr="00B3334C">
        <w:rPr>
          <w:rFonts w:cs="Times New Roman"/>
          <w:sz w:val="20"/>
          <w:szCs w:val="20"/>
          <w:lang w:val="fr-FR"/>
        </w:rPr>
        <w:t xml:space="preserve"> (Paris, L’Arche, 1951).</w:t>
      </w:r>
    </w:p>
  </w:endnote>
  <w:endnote w:id="8">
    <w:p w14:paraId="7976CE2F" w14:textId="77777777" w:rsidR="003C65F6" w:rsidRPr="00B3334C" w:rsidRDefault="003C65F6" w:rsidP="000F1523">
      <w:pPr>
        <w:pStyle w:val="Sansinterligne"/>
        <w:rPr>
          <w:rFonts w:cs="Times New Roman"/>
          <w:sz w:val="20"/>
          <w:szCs w:val="20"/>
        </w:rPr>
      </w:pPr>
      <w:r w:rsidRPr="00B3334C">
        <w:rPr>
          <w:rStyle w:val="Appeldenotedefin"/>
          <w:rFonts w:cs="Times New Roman"/>
          <w:sz w:val="20"/>
          <w:szCs w:val="20"/>
        </w:rPr>
        <w:endnoteRef/>
      </w:r>
      <w:r w:rsidRPr="00B3334C">
        <w:rPr>
          <w:rFonts w:cs="Times New Roman"/>
          <w:sz w:val="20"/>
          <w:szCs w:val="20"/>
        </w:rPr>
        <w:t xml:space="preserve"> Karen Horney, </w:t>
      </w:r>
      <w:r w:rsidR="00947044" w:rsidRPr="00B3334C">
        <w:t xml:space="preserve">« </w:t>
      </w:r>
      <w:r w:rsidRPr="00B3334C">
        <w:rPr>
          <w:rFonts w:cs="Times New Roman"/>
          <w:sz w:val="20"/>
          <w:szCs w:val="20"/>
        </w:rPr>
        <w:t>The Flight from Womanhood: The Masculinity-Complex in Women, as Viewed by Men and by Women</w:t>
      </w:r>
      <w:r w:rsidR="00947044" w:rsidRPr="00B3334C">
        <w:rPr>
          <w:rFonts w:cs="Times New Roman"/>
          <w:sz w:val="20"/>
          <w:szCs w:val="20"/>
        </w:rPr>
        <w:t xml:space="preserve"> »</w:t>
      </w:r>
      <w:r w:rsidRPr="00B3334C">
        <w:rPr>
          <w:rFonts w:cs="Times New Roman"/>
          <w:sz w:val="20"/>
          <w:szCs w:val="20"/>
        </w:rPr>
        <w:t xml:space="preserve">, </w:t>
      </w:r>
      <w:r w:rsidRPr="00B3334C">
        <w:rPr>
          <w:rFonts w:cs="Times New Roman"/>
          <w:i/>
          <w:iCs/>
          <w:sz w:val="20"/>
          <w:szCs w:val="20"/>
        </w:rPr>
        <w:t>International Journal of Psycho-Analysis</w:t>
      </w:r>
      <w:r w:rsidRPr="00B3334C">
        <w:rPr>
          <w:rFonts w:cs="Times New Roman"/>
          <w:sz w:val="20"/>
          <w:szCs w:val="20"/>
        </w:rPr>
        <w:t xml:space="preserve"> 7 (1926): 324-339, ici, p. 331.</w:t>
      </w:r>
    </w:p>
  </w:endnote>
  <w:endnote w:id="9">
    <w:p w14:paraId="5DD0D0CA" w14:textId="77777777" w:rsidR="003C65F6" w:rsidRPr="00B3334C" w:rsidRDefault="003C65F6" w:rsidP="00FC3177">
      <w:pPr>
        <w:pStyle w:val="Sansinterligne"/>
        <w:rPr>
          <w:rFonts w:cs="Times New Roman"/>
          <w:sz w:val="20"/>
          <w:szCs w:val="20"/>
        </w:rPr>
      </w:pPr>
      <w:r w:rsidRPr="00B3334C">
        <w:rPr>
          <w:rStyle w:val="Appeldenotedefin"/>
          <w:rFonts w:cs="Times New Roman"/>
          <w:sz w:val="20"/>
          <w:szCs w:val="20"/>
        </w:rPr>
        <w:endnoteRef/>
      </w:r>
      <w:r w:rsidRPr="00B3334C">
        <w:rPr>
          <w:rFonts w:cs="Times New Roman"/>
          <w:sz w:val="20"/>
          <w:szCs w:val="20"/>
        </w:rPr>
        <w:t xml:space="preserve"> Horney, </w:t>
      </w:r>
      <w:r w:rsidRPr="00B3334C">
        <w:rPr>
          <w:rFonts w:cs="Times New Roman"/>
          <w:i/>
          <w:sz w:val="20"/>
          <w:szCs w:val="20"/>
        </w:rPr>
        <w:t>New Ways in Psychoanalysis</w:t>
      </w:r>
      <w:r w:rsidRPr="00B3334C">
        <w:rPr>
          <w:rFonts w:cs="Times New Roman"/>
          <w:sz w:val="20"/>
          <w:szCs w:val="20"/>
        </w:rPr>
        <w:t>, 10.</w:t>
      </w:r>
    </w:p>
  </w:endnote>
  <w:endnote w:id="10">
    <w:p w14:paraId="2EE6CEFE" w14:textId="6BF52376" w:rsidR="003C65F6" w:rsidRPr="00CB608B" w:rsidRDefault="003C65F6" w:rsidP="00713EF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fr-FR"/>
        </w:rPr>
      </w:pPr>
      <w:r w:rsidRPr="00B3334C">
        <w:rPr>
          <w:rStyle w:val="Appeldenotedefin"/>
          <w:rFonts w:cs="Times New Roman"/>
          <w:sz w:val="20"/>
          <w:szCs w:val="20"/>
        </w:rPr>
        <w:endnoteRef/>
      </w:r>
      <w:r w:rsidRPr="00B3334C">
        <w:rPr>
          <w:rFonts w:cs="Times New Roman"/>
          <w:sz w:val="20"/>
          <w:szCs w:val="20"/>
          <w:lang w:val="fr-FR"/>
        </w:rPr>
        <w:t xml:space="preserve"> Sur la façon dont la mort d’Horney a scellé le sort du néo-freudisme, voir Neil McLaughlin, </w:t>
      </w:r>
      <w:r w:rsidR="00947044" w:rsidRPr="00B3334C">
        <w:rPr>
          <w:lang w:val="fr-FR"/>
        </w:rPr>
        <w:t xml:space="preserve">« </w:t>
      </w:r>
      <w:r w:rsidRPr="00B3334C">
        <w:rPr>
          <w:rFonts w:cs="Times New Roman"/>
          <w:sz w:val="20"/>
          <w:szCs w:val="20"/>
          <w:lang w:val="fr-FR"/>
        </w:rPr>
        <w:t xml:space="preserve">Why Do Schools of Thought Fail? </w:t>
      </w:r>
      <w:r w:rsidRPr="00B3334C">
        <w:rPr>
          <w:rFonts w:cs="Times New Roman"/>
          <w:sz w:val="20"/>
          <w:szCs w:val="20"/>
        </w:rPr>
        <w:t>Neo- Freudianism as a Case Study in the Sociology of Knowledge</w:t>
      </w:r>
      <w:r w:rsidR="00947044" w:rsidRPr="00B3334C">
        <w:rPr>
          <w:rFonts w:cs="Times New Roman"/>
          <w:sz w:val="20"/>
          <w:szCs w:val="20"/>
        </w:rPr>
        <w:t xml:space="preserve"> »</w:t>
      </w:r>
      <w:r w:rsidRPr="00B3334C">
        <w:rPr>
          <w:rFonts w:cs="Times New Roman"/>
          <w:sz w:val="20"/>
          <w:szCs w:val="20"/>
        </w:rPr>
        <w:t xml:space="preserve">, </w:t>
      </w:r>
      <w:r w:rsidRPr="00B3334C">
        <w:rPr>
          <w:rFonts w:cs="Times New Roman"/>
          <w:i/>
          <w:iCs/>
          <w:sz w:val="20"/>
          <w:szCs w:val="20"/>
        </w:rPr>
        <w:t xml:space="preserve">Journal of the History of the Behavioral Sciences </w:t>
      </w:r>
      <w:r w:rsidRPr="00B3334C">
        <w:rPr>
          <w:rFonts w:cs="Times New Roman"/>
          <w:sz w:val="20"/>
          <w:szCs w:val="20"/>
        </w:rPr>
        <w:t xml:space="preserve">34.2 (printemps 1998): 113–134. </w:t>
      </w:r>
      <w:r w:rsidRPr="00B3334C">
        <w:rPr>
          <w:rFonts w:cs="Times New Roman"/>
          <w:sz w:val="20"/>
          <w:szCs w:val="20"/>
          <w:lang w:val="fr-FR"/>
        </w:rPr>
        <w:t xml:space="preserve">Deux </w:t>
      </w:r>
      <w:r w:rsidR="00F462E0" w:rsidRPr="00B3334C">
        <w:rPr>
          <w:rFonts w:cs="Times New Roman"/>
          <w:sz w:val="20"/>
          <w:szCs w:val="20"/>
          <w:lang w:val="fr-FR"/>
        </w:rPr>
        <w:t>styles</w:t>
      </w:r>
      <w:r w:rsidRPr="00B3334C">
        <w:rPr>
          <w:rFonts w:cs="Times New Roman"/>
          <w:sz w:val="20"/>
          <w:szCs w:val="20"/>
          <w:lang w:val="fr-FR"/>
        </w:rPr>
        <w:t xml:space="preserve"> </w:t>
      </w:r>
      <w:r w:rsidR="00F462E0" w:rsidRPr="00B3334C">
        <w:rPr>
          <w:rFonts w:cs="Times New Roman"/>
          <w:sz w:val="20"/>
          <w:szCs w:val="20"/>
          <w:lang w:val="fr-FR"/>
        </w:rPr>
        <w:t>sont apparus</w:t>
      </w:r>
      <w:r w:rsidRPr="00B3334C">
        <w:rPr>
          <w:rFonts w:cs="Times New Roman"/>
          <w:sz w:val="20"/>
          <w:szCs w:val="20"/>
          <w:lang w:val="fr-FR"/>
        </w:rPr>
        <w:t xml:space="preserve"> pour succéder aux néo-freudiens. L’un</w:t>
      </w:r>
      <w:r w:rsidR="00F462E0" w:rsidRPr="00B3334C">
        <w:rPr>
          <w:rFonts w:cs="Times New Roman"/>
          <w:sz w:val="20"/>
          <w:szCs w:val="20"/>
          <w:lang w:val="fr-FR"/>
        </w:rPr>
        <w:t xml:space="preserve"> </w:t>
      </w:r>
      <w:r w:rsidRPr="00B3334C">
        <w:rPr>
          <w:rFonts w:cs="Times New Roman"/>
          <w:sz w:val="20"/>
          <w:szCs w:val="20"/>
          <w:lang w:val="fr-FR"/>
        </w:rPr>
        <w:t>d’</w:t>
      </w:r>
      <w:r w:rsidR="00F462E0" w:rsidRPr="00B3334C">
        <w:rPr>
          <w:rFonts w:cs="Times New Roman"/>
          <w:sz w:val="20"/>
          <w:szCs w:val="20"/>
          <w:lang w:val="fr-FR"/>
        </w:rPr>
        <w:t>eux</w:t>
      </w:r>
      <w:r w:rsidRPr="00B3334C">
        <w:rPr>
          <w:rFonts w:cs="Times New Roman"/>
          <w:sz w:val="20"/>
          <w:szCs w:val="20"/>
          <w:lang w:val="fr-FR"/>
        </w:rPr>
        <w:t xml:space="preserve"> se désintéressait ouvertement de la question de la sexualité. Les égo-psychologues</w:t>
      </w:r>
      <w:r w:rsidR="002867EE" w:rsidRPr="00B3334C">
        <w:rPr>
          <w:rFonts w:cs="Times New Roman"/>
          <w:sz w:val="20"/>
          <w:szCs w:val="20"/>
          <w:lang w:val="fr-FR"/>
        </w:rPr>
        <w:t xml:space="preserve"> </w:t>
      </w:r>
      <w:r w:rsidRPr="00B3334C">
        <w:rPr>
          <w:rFonts w:cs="Times New Roman"/>
          <w:sz w:val="20"/>
          <w:szCs w:val="20"/>
          <w:lang w:val="fr-FR"/>
        </w:rPr>
        <w:t>commencèrent à formuler leurs idées entre la fin des années 40 et le début des années</w:t>
      </w:r>
      <w:r w:rsidRPr="00BF06E2">
        <w:rPr>
          <w:rFonts w:cs="Times New Roman"/>
          <w:sz w:val="20"/>
          <w:szCs w:val="20"/>
          <w:lang w:val="fr-FR"/>
        </w:rPr>
        <w:t> 50</w:t>
      </w:r>
      <w:r w:rsidR="002867EE">
        <w:rPr>
          <w:rFonts w:cs="Times New Roman"/>
          <w:sz w:val="20"/>
          <w:szCs w:val="20"/>
          <w:lang w:val="fr-FR"/>
        </w:rPr>
        <w:t xml:space="preserve">. Ces idées </w:t>
      </w:r>
      <w:r>
        <w:rPr>
          <w:rFonts w:cs="Times New Roman"/>
          <w:sz w:val="20"/>
          <w:szCs w:val="20"/>
          <w:lang w:val="fr-FR"/>
        </w:rPr>
        <w:t>furent mis</w:t>
      </w:r>
      <w:r w:rsidR="002867EE">
        <w:rPr>
          <w:rFonts w:cs="Times New Roman"/>
          <w:sz w:val="20"/>
          <w:szCs w:val="20"/>
          <w:lang w:val="fr-FR"/>
        </w:rPr>
        <w:t>es</w:t>
      </w:r>
      <w:r>
        <w:rPr>
          <w:rFonts w:cs="Times New Roman"/>
          <w:sz w:val="20"/>
          <w:szCs w:val="20"/>
          <w:lang w:val="fr-FR"/>
        </w:rPr>
        <w:t xml:space="preserve"> en application par Heinz Hartmann et ses coauteurs Ernst Krist et Rudolf Loewenstein, à New York, et par son proche collaborateur, Edward Bribing, à Boston ainsi que par le collègue de Karl Menninger, David Rapaport (d’abord à Topeka, puis à Stockbridge). Pour ces égo-psychologues le monde extérieur </w:t>
      </w:r>
      <w:r w:rsidR="002D458D">
        <w:rPr>
          <w:rFonts w:cs="Times New Roman"/>
          <w:sz w:val="20"/>
          <w:szCs w:val="20"/>
          <w:lang w:val="fr-FR"/>
        </w:rPr>
        <w:t>qui</w:t>
      </w:r>
      <w:r>
        <w:rPr>
          <w:rFonts w:cs="Times New Roman"/>
          <w:sz w:val="20"/>
          <w:szCs w:val="20"/>
          <w:lang w:val="fr-FR"/>
        </w:rPr>
        <w:t xml:space="preserve"> préoccupait tant les néo-freudiens continuait à importer, grandement, </w:t>
      </w:r>
      <w:r w:rsidRPr="00B3334C">
        <w:rPr>
          <w:rFonts w:cs="Times New Roman"/>
          <w:sz w:val="20"/>
          <w:szCs w:val="20"/>
          <w:lang w:val="fr-FR"/>
        </w:rPr>
        <w:t xml:space="preserve">dans la mesure où ils mettaient l’accent sur l’aptitude individuelle à s’adapter à la réalité. Pour eux, la tâche principale de la psychanalyse, cependant, était d’assister le patient à moduler– et surtout à neutraliser – ses pulsions sexuelles ou d’agression, et plus encore </w:t>
      </w:r>
      <w:r w:rsidR="002D458D" w:rsidRPr="00B3334C">
        <w:rPr>
          <w:rFonts w:cs="Times New Roman"/>
          <w:sz w:val="20"/>
          <w:szCs w:val="20"/>
          <w:lang w:val="fr-FR"/>
        </w:rPr>
        <w:t>à</w:t>
      </w:r>
      <w:r w:rsidRPr="00B3334C">
        <w:rPr>
          <w:rFonts w:cs="Times New Roman"/>
          <w:sz w:val="20"/>
          <w:szCs w:val="20"/>
          <w:lang w:val="fr-FR"/>
        </w:rPr>
        <w:t xml:space="preserve"> créer et </w:t>
      </w:r>
      <w:r w:rsidR="002D458D" w:rsidRPr="00B3334C">
        <w:rPr>
          <w:rFonts w:cs="Times New Roman"/>
          <w:sz w:val="20"/>
          <w:szCs w:val="20"/>
          <w:lang w:val="fr-FR"/>
        </w:rPr>
        <w:t>à</w:t>
      </w:r>
      <w:r w:rsidRPr="00B3334C">
        <w:rPr>
          <w:rFonts w:cs="Times New Roman"/>
          <w:sz w:val="20"/>
          <w:szCs w:val="20"/>
          <w:lang w:val="fr-FR"/>
        </w:rPr>
        <w:t xml:space="preserve"> développer les fonctions autonomes du moi. Hartmann n’avait pas cherché à théoriser la sexualité en tant que telle, mais il avait tendance à s’en désintéresser, considérant que d’autres avaient déjà traité le sujet de façon exhaustive. L’autre </w:t>
      </w:r>
      <w:r w:rsidR="00CE179B" w:rsidRPr="00B3334C">
        <w:rPr>
          <w:rFonts w:cs="Times New Roman"/>
          <w:sz w:val="20"/>
          <w:szCs w:val="20"/>
          <w:lang w:val="fr-FR"/>
        </w:rPr>
        <w:t>style qui apparut</w:t>
      </w:r>
      <w:r w:rsidR="007313D7" w:rsidRPr="00B3334C">
        <w:rPr>
          <w:rFonts w:cs="Times New Roman"/>
          <w:sz w:val="20"/>
          <w:szCs w:val="20"/>
          <w:lang w:val="fr-FR"/>
        </w:rPr>
        <w:t xml:space="preserve"> </w:t>
      </w:r>
      <w:r w:rsidRPr="00B3334C">
        <w:rPr>
          <w:rFonts w:cs="Times New Roman"/>
          <w:sz w:val="20"/>
          <w:szCs w:val="20"/>
          <w:lang w:val="fr-FR"/>
        </w:rPr>
        <w:t>(caractérisé par le propre travail</w:t>
      </w:r>
      <w:r w:rsidRPr="00C01483">
        <w:rPr>
          <w:rFonts w:cs="Times New Roman"/>
          <w:sz w:val="20"/>
          <w:szCs w:val="20"/>
          <w:lang w:val="fr-FR"/>
        </w:rPr>
        <w:t xml:space="preserve"> de </w:t>
      </w:r>
      <w:r>
        <w:rPr>
          <w:rFonts w:cs="Times New Roman"/>
          <w:sz w:val="20"/>
          <w:szCs w:val="20"/>
          <w:lang w:val="fr-FR"/>
        </w:rPr>
        <w:t>Karl Menninger, mais qu’on retrouve aussi chez des analystes d’importance nationale comme Robert Knight, Phyllis Greenacre, Leo Rangel ou encore Ralph Greenson, parmi tant d’autres</w:t>
      </w:r>
      <w:r w:rsidR="00EF3A20">
        <w:rPr>
          <w:rFonts w:cs="Times New Roman"/>
          <w:sz w:val="20"/>
          <w:szCs w:val="20"/>
          <w:lang w:val="fr-FR"/>
        </w:rPr>
        <w:t>)</w:t>
      </w:r>
      <w:r>
        <w:rPr>
          <w:rFonts w:cs="Times New Roman"/>
          <w:sz w:val="20"/>
          <w:szCs w:val="20"/>
          <w:lang w:val="fr-FR"/>
        </w:rPr>
        <w:t xml:space="preserve"> insistait sur l’importance des questions liées à la </w:t>
      </w:r>
      <w:r w:rsidRPr="00E070BE">
        <w:rPr>
          <w:rFonts w:cs="Times New Roman"/>
          <w:sz w:val="20"/>
          <w:szCs w:val="20"/>
          <w:lang w:val="fr-FR"/>
        </w:rPr>
        <w:t xml:space="preserve">libido </w:t>
      </w:r>
      <w:r>
        <w:rPr>
          <w:rFonts w:cs="Times New Roman"/>
          <w:sz w:val="20"/>
          <w:szCs w:val="20"/>
          <w:lang w:val="fr-FR"/>
        </w:rPr>
        <w:t xml:space="preserve">et rétablissait </w:t>
      </w:r>
      <w:r w:rsidRPr="003608C8">
        <w:rPr>
          <w:rFonts w:cs="Times New Roman"/>
          <w:sz w:val="20"/>
          <w:szCs w:val="20"/>
          <w:lang w:val="fr-FR"/>
        </w:rPr>
        <w:t xml:space="preserve">la perspective œdipienne. </w:t>
      </w:r>
      <w:r w:rsidR="00EF3A20" w:rsidRPr="003608C8">
        <w:rPr>
          <w:rFonts w:cs="Times New Roman"/>
          <w:sz w:val="20"/>
          <w:szCs w:val="20"/>
          <w:lang w:val="fr-FR"/>
        </w:rPr>
        <w:t>L’</w:t>
      </w:r>
      <w:r w:rsidR="0035758B" w:rsidRPr="003608C8">
        <w:rPr>
          <w:rFonts w:cs="Times New Roman"/>
          <w:sz w:val="20"/>
          <w:szCs w:val="20"/>
          <w:lang w:val="fr-FR"/>
        </w:rPr>
        <w:t xml:space="preserve">attention </w:t>
      </w:r>
      <w:r w:rsidR="00EF3A20" w:rsidRPr="003608C8">
        <w:rPr>
          <w:rFonts w:cs="Times New Roman"/>
          <w:sz w:val="20"/>
          <w:szCs w:val="20"/>
          <w:lang w:val="fr-FR"/>
        </w:rPr>
        <w:t xml:space="preserve">du lecteur était </w:t>
      </w:r>
      <w:r w:rsidR="005A3504" w:rsidRPr="003608C8">
        <w:rPr>
          <w:rFonts w:cs="Times New Roman"/>
          <w:sz w:val="20"/>
          <w:szCs w:val="20"/>
          <w:lang w:val="fr-FR"/>
        </w:rPr>
        <w:t>titillée</w:t>
      </w:r>
      <w:r w:rsidRPr="003608C8">
        <w:rPr>
          <w:rFonts w:cs="Times New Roman"/>
          <w:sz w:val="20"/>
          <w:szCs w:val="20"/>
          <w:lang w:val="fr-FR"/>
        </w:rPr>
        <w:t xml:space="preserve"> </w:t>
      </w:r>
      <w:r w:rsidR="005A3504" w:rsidRPr="003608C8">
        <w:rPr>
          <w:rFonts w:cs="Times New Roman"/>
          <w:sz w:val="20"/>
          <w:szCs w:val="20"/>
          <w:lang w:val="fr-FR"/>
        </w:rPr>
        <w:t>par</w:t>
      </w:r>
      <w:r w:rsidRPr="003608C8">
        <w:rPr>
          <w:rFonts w:cs="Times New Roman"/>
          <w:sz w:val="20"/>
          <w:szCs w:val="20"/>
          <w:lang w:val="fr-FR"/>
        </w:rPr>
        <w:t xml:space="preserve"> des histoires sordides ou tragiques, mais la narration </w:t>
      </w:r>
      <w:r w:rsidR="003608C8">
        <w:rPr>
          <w:rFonts w:cs="Times New Roman"/>
          <w:sz w:val="20"/>
          <w:szCs w:val="20"/>
          <w:lang w:val="fr-FR"/>
        </w:rPr>
        <w:t>aboutissait toujours à</w:t>
      </w:r>
      <w:r>
        <w:rPr>
          <w:rFonts w:cs="Times New Roman"/>
          <w:sz w:val="20"/>
          <w:szCs w:val="20"/>
          <w:lang w:val="fr-FR"/>
        </w:rPr>
        <w:t xml:space="preserve"> une conclusion conformiste et sexuellement conservatrice. </w:t>
      </w:r>
    </w:p>
  </w:endnote>
  <w:endnote w:id="11">
    <w:p w14:paraId="679FB88B" w14:textId="77777777" w:rsidR="003C65F6" w:rsidRPr="00834303" w:rsidRDefault="003C65F6" w:rsidP="00F10953">
      <w:pPr>
        <w:pStyle w:val="Sansinterligne"/>
        <w:rPr>
          <w:rFonts w:cs="Times New Roman"/>
          <w:sz w:val="20"/>
          <w:szCs w:val="20"/>
          <w:lang w:val="fr-FR"/>
        </w:rPr>
      </w:pPr>
      <w:r w:rsidRPr="007B611F">
        <w:rPr>
          <w:rStyle w:val="Appeldenotedefin"/>
          <w:rFonts w:cs="Times New Roman"/>
          <w:sz w:val="20"/>
          <w:szCs w:val="20"/>
        </w:rPr>
        <w:endnoteRef/>
      </w:r>
      <w:r w:rsidRPr="00834303">
        <w:rPr>
          <w:rFonts w:cs="Times New Roman"/>
          <w:sz w:val="20"/>
          <w:szCs w:val="20"/>
          <w:lang w:val="fr-FR"/>
        </w:rPr>
        <w:t xml:space="preserve"> </w:t>
      </w:r>
      <w:r w:rsidR="00947044" w:rsidRPr="008D7F5B">
        <w:rPr>
          <w:lang w:val="fr-FR"/>
        </w:rPr>
        <w:t xml:space="preserve">« </w:t>
      </w:r>
      <w:r w:rsidRPr="00834303">
        <w:rPr>
          <w:rFonts w:cs="Times New Roman"/>
          <w:sz w:val="20"/>
          <w:szCs w:val="20"/>
          <w:lang w:val="fr-FR"/>
        </w:rPr>
        <w:t>For the Psyche</w:t>
      </w:r>
      <w:r w:rsidR="00947044">
        <w:rPr>
          <w:rFonts w:cs="Times New Roman"/>
          <w:sz w:val="20"/>
          <w:szCs w:val="20"/>
          <w:lang w:val="fr-FR"/>
        </w:rPr>
        <w:t xml:space="preserve"> </w:t>
      </w:r>
      <w:r w:rsidR="00947044" w:rsidRPr="008D7F5B">
        <w:rPr>
          <w:rFonts w:cs="Times New Roman"/>
          <w:sz w:val="20"/>
          <w:szCs w:val="20"/>
          <w:lang w:val="fr-FR"/>
        </w:rPr>
        <w:t>»,</w:t>
      </w:r>
      <w:r w:rsidRPr="00834303">
        <w:rPr>
          <w:rFonts w:cs="Times New Roman"/>
          <w:sz w:val="20"/>
          <w:szCs w:val="20"/>
          <w:lang w:val="fr-FR"/>
        </w:rPr>
        <w:t xml:space="preserve"> </w:t>
      </w:r>
      <w:r w:rsidRPr="00834303">
        <w:rPr>
          <w:rFonts w:cs="Times New Roman"/>
          <w:i/>
          <w:sz w:val="20"/>
          <w:szCs w:val="20"/>
          <w:lang w:val="fr-FR"/>
        </w:rPr>
        <w:t>Time</w:t>
      </w:r>
      <w:r w:rsidRPr="00834303">
        <w:rPr>
          <w:rFonts w:cs="Times New Roman"/>
          <w:sz w:val="20"/>
          <w:szCs w:val="20"/>
          <w:lang w:val="fr-FR"/>
        </w:rPr>
        <w:t xml:space="preserve"> (2 septembre 1946), 73-74, ici 73. </w:t>
      </w:r>
    </w:p>
  </w:endnote>
  <w:endnote w:id="12">
    <w:p w14:paraId="75779744" w14:textId="77777777" w:rsidR="003C65F6" w:rsidRPr="00B3334C" w:rsidRDefault="003C65F6" w:rsidP="00F10953">
      <w:pPr>
        <w:pStyle w:val="Sansinterligne"/>
        <w:rPr>
          <w:rFonts w:cs="Times New Roman"/>
          <w:sz w:val="20"/>
          <w:szCs w:val="20"/>
          <w:lang w:val="fr-FR"/>
        </w:rPr>
      </w:pPr>
      <w:r w:rsidRPr="007B611F">
        <w:rPr>
          <w:rStyle w:val="Appeldenotedefin"/>
          <w:rFonts w:cs="Times New Roman"/>
          <w:sz w:val="20"/>
          <w:szCs w:val="20"/>
        </w:rPr>
        <w:endnoteRef/>
      </w:r>
      <w:r w:rsidRPr="00834303">
        <w:rPr>
          <w:rFonts w:cs="Times New Roman"/>
          <w:sz w:val="20"/>
          <w:szCs w:val="20"/>
          <w:lang w:val="fr-FR"/>
        </w:rPr>
        <w:t xml:space="preserve"> </w:t>
      </w:r>
      <w:r>
        <w:rPr>
          <w:rFonts w:cs="Times New Roman"/>
          <w:sz w:val="20"/>
          <w:szCs w:val="20"/>
          <w:lang w:val="fr-FR"/>
        </w:rPr>
        <w:t xml:space="preserve">La </w:t>
      </w:r>
      <w:r w:rsidRPr="00B3334C">
        <w:rPr>
          <w:rFonts w:cs="Times New Roman"/>
          <w:sz w:val="20"/>
          <w:szCs w:val="20"/>
          <w:lang w:val="fr-FR"/>
        </w:rPr>
        <w:t>condescendance de Zilbo</w:t>
      </w:r>
      <w:r w:rsidR="00EA3B02" w:rsidRPr="00B3334C">
        <w:rPr>
          <w:rFonts w:cs="Times New Roman"/>
          <w:sz w:val="20"/>
          <w:szCs w:val="20"/>
          <w:lang w:val="fr-FR"/>
        </w:rPr>
        <w:t>o</w:t>
      </w:r>
      <w:r w:rsidRPr="00B3334C">
        <w:rPr>
          <w:rFonts w:cs="Times New Roman"/>
          <w:sz w:val="20"/>
          <w:szCs w:val="20"/>
          <w:lang w:val="fr-FR"/>
        </w:rPr>
        <w:t xml:space="preserve">rg est manifeste quand il taxe Horney de naïveté pour son « refus </w:t>
      </w:r>
      <w:r w:rsidR="00EA3B02" w:rsidRPr="00B3334C">
        <w:rPr>
          <w:rFonts w:cs="Times New Roman"/>
          <w:sz w:val="20"/>
          <w:szCs w:val="20"/>
          <w:lang w:val="fr-FR"/>
        </w:rPr>
        <w:t xml:space="preserve">[de reconnaître] </w:t>
      </w:r>
      <w:r w:rsidRPr="00B3334C">
        <w:rPr>
          <w:rFonts w:cs="Times New Roman"/>
          <w:sz w:val="20"/>
          <w:szCs w:val="20"/>
          <w:lang w:val="fr-FR"/>
        </w:rPr>
        <w:t>l’</w:t>
      </w:r>
      <w:r w:rsidR="00EA3B02" w:rsidRPr="00B3334C">
        <w:rPr>
          <w:rFonts w:cs="Times New Roman"/>
          <w:sz w:val="20"/>
          <w:szCs w:val="20"/>
          <w:lang w:val="fr-FR"/>
        </w:rPr>
        <w:t>intégralité</w:t>
      </w:r>
      <w:r w:rsidRPr="00B3334C">
        <w:rPr>
          <w:rFonts w:cs="Times New Roman"/>
          <w:sz w:val="20"/>
          <w:szCs w:val="20"/>
          <w:lang w:val="fr-FR"/>
        </w:rPr>
        <w:t xml:space="preserve"> des </w:t>
      </w:r>
      <w:r w:rsidR="00E07FBC" w:rsidRPr="00B3334C">
        <w:rPr>
          <w:rFonts w:cs="Times New Roman"/>
          <w:sz w:val="20"/>
          <w:szCs w:val="20"/>
          <w:lang w:val="fr-FR"/>
        </w:rPr>
        <w:t>lois de la nature</w:t>
      </w:r>
      <w:r w:rsidRPr="00B3334C">
        <w:rPr>
          <w:rFonts w:cs="Times New Roman"/>
          <w:sz w:val="20"/>
          <w:szCs w:val="20"/>
          <w:lang w:val="fr-FR"/>
        </w:rPr>
        <w:t xml:space="preserve"> », pour « sa philosophie volontariste et sociologique » et son « culturalisme exclusif » de même que pour son « idéalisme anthropocentrique » qu’il estime indissociable de sa croyance dans le libre arbitre. </w:t>
      </w:r>
      <w:r w:rsidRPr="00B3334C">
        <w:rPr>
          <w:rFonts w:cs="Times New Roman"/>
          <w:sz w:val="20"/>
          <w:szCs w:val="20"/>
        </w:rPr>
        <w:t xml:space="preserve">Gregory </w:t>
      </w:r>
      <w:r w:rsidRPr="00B3334C">
        <w:rPr>
          <w:rFonts w:cs="Times New Roman"/>
          <w:bCs/>
          <w:sz w:val="20"/>
          <w:szCs w:val="20"/>
        </w:rPr>
        <w:t>Zilboorg,</w:t>
      </w:r>
      <w:r w:rsidR="00947044" w:rsidRPr="00B3334C">
        <w:rPr>
          <w:rFonts w:cs="Times New Roman"/>
          <w:sz w:val="20"/>
          <w:szCs w:val="20"/>
        </w:rPr>
        <w:t xml:space="preserve"> « </w:t>
      </w:r>
      <w:r w:rsidRPr="00B3334C">
        <w:rPr>
          <w:rFonts w:cs="Times New Roman"/>
          <w:sz w:val="20"/>
          <w:szCs w:val="20"/>
        </w:rPr>
        <w:t>The Fundamental Conflict with Psycho-Analysis</w:t>
      </w:r>
      <w:r w:rsidR="00947044" w:rsidRPr="00B3334C">
        <w:rPr>
          <w:rFonts w:cs="Times New Roman"/>
          <w:sz w:val="20"/>
          <w:szCs w:val="20"/>
        </w:rPr>
        <w:t> »,</w:t>
      </w:r>
      <w:r w:rsidRPr="00B3334C">
        <w:rPr>
          <w:rFonts w:cs="Times New Roman"/>
          <w:sz w:val="20"/>
          <w:szCs w:val="20"/>
        </w:rPr>
        <w:t xml:space="preserve"> </w:t>
      </w:r>
      <w:r w:rsidRPr="00B3334C">
        <w:rPr>
          <w:rFonts w:cs="Times New Roman"/>
          <w:i/>
          <w:iCs/>
          <w:sz w:val="20"/>
          <w:szCs w:val="20"/>
        </w:rPr>
        <w:t>International Journal of Psycho-Analysis</w:t>
      </w:r>
      <w:r w:rsidRPr="00B3334C">
        <w:rPr>
          <w:rFonts w:cs="Times New Roman"/>
          <w:sz w:val="20"/>
          <w:szCs w:val="20"/>
        </w:rPr>
        <w:t xml:space="preserve"> 20 (1939): 480-492, ici 488-89, 491; et</w:t>
      </w:r>
      <w:r w:rsidRPr="00B3334C">
        <w:rPr>
          <w:rFonts w:cs="Times New Roman"/>
          <w:b/>
          <w:bCs/>
          <w:sz w:val="20"/>
          <w:szCs w:val="20"/>
        </w:rPr>
        <w:t xml:space="preserve"> </w:t>
      </w:r>
      <w:r w:rsidRPr="00B3334C">
        <w:rPr>
          <w:rFonts w:cs="Times New Roman"/>
          <w:bCs/>
          <w:sz w:val="20"/>
          <w:szCs w:val="20"/>
        </w:rPr>
        <w:t xml:space="preserve">Gregory Zilboorg, </w:t>
      </w:r>
      <w:r w:rsidR="00947044" w:rsidRPr="00B3334C">
        <w:rPr>
          <w:rFonts w:cs="Times New Roman"/>
          <w:sz w:val="20"/>
          <w:szCs w:val="20"/>
        </w:rPr>
        <w:t>« </w:t>
      </w:r>
      <w:r w:rsidRPr="00B3334C">
        <w:rPr>
          <w:rFonts w:cs="Times New Roman"/>
          <w:sz w:val="20"/>
          <w:szCs w:val="20"/>
        </w:rPr>
        <w:t>The Sense of Reality</w:t>
      </w:r>
      <w:r w:rsidR="00947044" w:rsidRPr="00B3334C">
        <w:rPr>
          <w:rFonts w:cs="Times New Roman"/>
          <w:sz w:val="20"/>
          <w:szCs w:val="20"/>
        </w:rPr>
        <w:t> »,</w:t>
      </w:r>
      <w:r w:rsidRPr="00B3334C">
        <w:rPr>
          <w:rFonts w:cs="Times New Roman"/>
          <w:sz w:val="20"/>
          <w:szCs w:val="20"/>
        </w:rPr>
        <w:t xml:space="preserve"> </w:t>
      </w:r>
      <w:r w:rsidRPr="00B3334C">
        <w:rPr>
          <w:rFonts w:cs="Times New Roman"/>
          <w:i/>
          <w:iCs/>
          <w:sz w:val="20"/>
          <w:szCs w:val="20"/>
        </w:rPr>
        <w:t>Psychoanalytic Quarterly</w:t>
      </w:r>
      <w:r w:rsidRPr="00B3334C">
        <w:rPr>
          <w:rFonts w:cs="Times New Roman"/>
          <w:sz w:val="20"/>
          <w:szCs w:val="20"/>
        </w:rPr>
        <w:t xml:space="preserve"> 10 (1941): 183-210, ici 209. </w:t>
      </w:r>
      <w:r w:rsidRPr="00B3334C">
        <w:rPr>
          <w:rFonts w:cs="Times New Roman"/>
          <w:sz w:val="20"/>
          <w:szCs w:val="20"/>
          <w:lang w:val="fr-FR"/>
        </w:rPr>
        <w:t xml:space="preserve">Il existe à présent une documentation </w:t>
      </w:r>
      <w:r w:rsidR="00947044" w:rsidRPr="00B3334C">
        <w:rPr>
          <w:rFonts w:cs="Times New Roman"/>
          <w:sz w:val="20"/>
          <w:szCs w:val="20"/>
          <w:lang w:val="fr-FR"/>
        </w:rPr>
        <w:t>qui ne cesse de croître</w:t>
      </w:r>
      <w:r w:rsidRPr="00B3334C">
        <w:rPr>
          <w:rFonts w:cs="Times New Roman"/>
          <w:sz w:val="20"/>
          <w:szCs w:val="20"/>
          <w:lang w:val="fr-FR"/>
        </w:rPr>
        <w:t xml:space="preserve"> sur les méfaits commis par Zilboorg dans le cadre de sa pratique.</w:t>
      </w:r>
    </w:p>
  </w:endnote>
  <w:endnote w:id="13">
    <w:p w14:paraId="07F305B1" w14:textId="77777777" w:rsidR="003C65F6" w:rsidRPr="0098355C" w:rsidRDefault="003C65F6" w:rsidP="009E6C34">
      <w:pPr>
        <w:pStyle w:val="Sansinterligne"/>
        <w:rPr>
          <w:rFonts w:cs="Times New Roman"/>
          <w:sz w:val="20"/>
          <w:szCs w:val="20"/>
          <w:lang w:val="fr-FR"/>
        </w:rPr>
      </w:pPr>
      <w:r w:rsidRPr="00B3334C">
        <w:rPr>
          <w:rStyle w:val="Appeldenotedefin"/>
          <w:rFonts w:cs="Times New Roman"/>
          <w:sz w:val="20"/>
          <w:szCs w:val="20"/>
        </w:rPr>
        <w:endnoteRef/>
      </w:r>
      <w:r w:rsidRPr="00B3334C">
        <w:rPr>
          <w:rFonts w:cs="Times New Roman"/>
          <w:sz w:val="20"/>
          <w:szCs w:val="20"/>
          <w:lang w:val="fr-FR"/>
        </w:rPr>
        <w:t xml:space="preserve"> Dans </w:t>
      </w:r>
      <w:r w:rsidRPr="00B3334C">
        <w:rPr>
          <w:rFonts w:cs="Times New Roman"/>
          <w:i/>
          <w:sz w:val="20"/>
          <w:szCs w:val="20"/>
          <w:lang w:val="fr-FR"/>
        </w:rPr>
        <w:t>Peace of Mind</w:t>
      </w:r>
      <w:r w:rsidRPr="00B3334C">
        <w:rPr>
          <w:rFonts w:cs="Times New Roman"/>
          <w:sz w:val="20"/>
          <w:szCs w:val="20"/>
          <w:lang w:val="fr-FR"/>
        </w:rPr>
        <w:t xml:space="preserve"> (</w:t>
      </w:r>
      <w:r w:rsidRPr="00B3334C">
        <w:rPr>
          <w:rFonts w:cs="Times New Roman"/>
          <w:i/>
          <w:sz w:val="20"/>
          <w:szCs w:val="20"/>
          <w:lang w:val="fr-FR"/>
        </w:rPr>
        <w:t>La Paix de l’esprit</w:t>
      </w:r>
      <w:r w:rsidRPr="00B3334C">
        <w:rPr>
          <w:rFonts w:cs="Times New Roman"/>
          <w:sz w:val="20"/>
          <w:szCs w:val="20"/>
          <w:lang w:val="fr-FR"/>
        </w:rPr>
        <w:t>, Paris, Payot, 1950), il avance clairement que</w:t>
      </w:r>
      <w:r w:rsidR="00025C92" w:rsidRPr="00B3334C">
        <w:rPr>
          <w:rFonts w:cs="Times New Roman"/>
          <w:sz w:val="20"/>
          <w:szCs w:val="20"/>
          <w:lang w:val="fr-FR"/>
        </w:rPr>
        <w:t>,</w:t>
      </w:r>
      <w:r w:rsidRPr="00B3334C">
        <w:rPr>
          <w:rFonts w:cs="Times New Roman"/>
          <w:sz w:val="20"/>
          <w:szCs w:val="20"/>
          <w:lang w:val="fr-FR"/>
        </w:rPr>
        <w:t xml:space="preserve"> non seulement</w:t>
      </w:r>
      <w:r w:rsidR="00025C92" w:rsidRPr="00B3334C">
        <w:rPr>
          <w:rFonts w:cs="Times New Roman"/>
          <w:sz w:val="20"/>
          <w:szCs w:val="20"/>
          <w:lang w:val="fr-FR"/>
        </w:rPr>
        <w:t>,</w:t>
      </w:r>
      <w:r w:rsidRPr="00B3334C">
        <w:rPr>
          <w:rFonts w:cs="Times New Roman"/>
          <w:sz w:val="20"/>
          <w:szCs w:val="20"/>
          <w:lang w:val="fr-FR"/>
        </w:rPr>
        <w:t xml:space="preserve"> « loin de s’opposer, la religion et la psychiatrie se complètent mutuellement », mais aussi que « Sigmund Freud, le père de la psychanalyse, avai</w:t>
      </w:r>
      <w:r w:rsidRPr="00025C92">
        <w:rPr>
          <w:rFonts w:cs="Times New Roman"/>
          <w:sz w:val="20"/>
          <w:szCs w:val="20"/>
          <w:lang w:val="fr-FR"/>
        </w:rPr>
        <w:t>t vraiment un objectif spirituel, même s’il n’en était peut-être pas conscient</w:t>
      </w:r>
      <w:r w:rsidR="00025C92">
        <w:rPr>
          <w:rFonts w:cs="Times New Roman"/>
          <w:sz w:val="20"/>
          <w:szCs w:val="20"/>
          <w:lang w:val="fr-FR"/>
        </w:rPr>
        <w:t xml:space="preserve"> lui-même</w:t>
      </w:r>
      <w:r w:rsidRPr="00025C92">
        <w:rPr>
          <w:rFonts w:cs="Times New Roman"/>
          <w:sz w:val="20"/>
          <w:szCs w:val="20"/>
          <w:lang w:val="fr-FR"/>
        </w:rPr>
        <w:t xml:space="preserve">. »  Joshua Loth Liebman, </w:t>
      </w:r>
      <w:r w:rsidRPr="00025C92">
        <w:rPr>
          <w:rFonts w:cs="Times New Roman"/>
          <w:i/>
          <w:sz w:val="20"/>
          <w:szCs w:val="20"/>
          <w:lang w:val="fr-FR"/>
        </w:rPr>
        <w:t>Peace of Mind</w:t>
      </w:r>
      <w:r w:rsidRPr="00025C92">
        <w:rPr>
          <w:rFonts w:cs="Times New Roman"/>
          <w:sz w:val="20"/>
          <w:szCs w:val="20"/>
          <w:lang w:val="fr-FR"/>
        </w:rPr>
        <w:t xml:space="preserve"> (New </w:t>
      </w:r>
      <w:r w:rsidR="00E36DD5" w:rsidRPr="00025C92">
        <w:rPr>
          <w:rFonts w:cs="Times New Roman"/>
          <w:sz w:val="20"/>
          <w:szCs w:val="20"/>
          <w:lang w:val="fr-FR"/>
        </w:rPr>
        <w:t>York</w:t>
      </w:r>
      <w:r w:rsidR="00E36DD5">
        <w:rPr>
          <w:rFonts w:cs="Times New Roman"/>
          <w:sz w:val="20"/>
          <w:szCs w:val="20"/>
          <w:lang w:val="fr-FR"/>
        </w:rPr>
        <w:t>,</w:t>
      </w:r>
      <w:r w:rsidRPr="00025C92">
        <w:rPr>
          <w:rFonts w:cs="Times New Roman"/>
          <w:sz w:val="20"/>
          <w:szCs w:val="20"/>
          <w:lang w:val="fr-FR"/>
        </w:rPr>
        <w:t xml:space="preserve"> Simon and Schuster, 1946), </w:t>
      </w:r>
      <w:r w:rsidR="00E36DD5" w:rsidRPr="00025C92">
        <w:rPr>
          <w:rFonts w:cs="Times New Roman"/>
          <w:sz w:val="20"/>
          <w:szCs w:val="20"/>
          <w:lang w:val="fr-FR"/>
        </w:rPr>
        <w:t>19 ;</w:t>
      </w:r>
      <w:r w:rsidRPr="00025C92">
        <w:rPr>
          <w:rFonts w:cs="Times New Roman"/>
          <w:sz w:val="20"/>
          <w:szCs w:val="20"/>
          <w:lang w:val="fr-FR"/>
        </w:rPr>
        <w:t xml:space="preserve"> sur Liebman </w:t>
      </w:r>
      <w:r w:rsidR="00E36DD5" w:rsidRPr="00025C92">
        <w:rPr>
          <w:rFonts w:cs="Times New Roman"/>
          <w:sz w:val="20"/>
          <w:szCs w:val="20"/>
          <w:lang w:val="fr-FR"/>
        </w:rPr>
        <w:t>« </w:t>
      </w:r>
      <w:r w:rsidRPr="00025C92">
        <w:rPr>
          <w:rFonts w:cs="Times New Roman"/>
          <w:sz w:val="20"/>
          <w:szCs w:val="20"/>
          <w:lang w:val="fr-FR"/>
        </w:rPr>
        <w:t>emprunt[ant</w:t>
      </w:r>
      <w:r w:rsidRPr="0098355C">
        <w:rPr>
          <w:rFonts w:cs="Times New Roman"/>
          <w:sz w:val="20"/>
          <w:szCs w:val="20"/>
          <w:lang w:val="fr-FR"/>
        </w:rPr>
        <w:t>] ses concepts à la fois à Freud et à Horney</w:t>
      </w:r>
      <w:r w:rsidR="00E36DD5" w:rsidRPr="00E36DD5">
        <w:rPr>
          <w:rFonts w:cs="Times New Roman"/>
          <w:sz w:val="20"/>
          <w:szCs w:val="20"/>
          <w:lang w:val="fr-FR"/>
        </w:rPr>
        <w:t> »,</w:t>
      </w:r>
      <w:r w:rsidRPr="0098355C">
        <w:rPr>
          <w:rFonts w:cs="Times New Roman"/>
          <w:sz w:val="20"/>
          <w:szCs w:val="20"/>
          <w:lang w:val="fr-FR"/>
        </w:rPr>
        <w:t xml:space="preserve"> voir Herbert Holt, compte-rendu de Liebman, </w:t>
      </w:r>
      <w:r w:rsidRPr="0098355C">
        <w:rPr>
          <w:rFonts w:eastAsia="Times New Roman" w:cs="Times New Roman"/>
          <w:i/>
          <w:sz w:val="20"/>
          <w:szCs w:val="20"/>
          <w:lang w:val="fr-FR"/>
        </w:rPr>
        <w:t>Peace of Mind</w:t>
      </w:r>
      <w:r w:rsidRPr="0098355C">
        <w:rPr>
          <w:rFonts w:eastAsia="Times New Roman" w:cs="Times New Roman"/>
          <w:sz w:val="20"/>
          <w:szCs w:val="20"/>
          <w:lang w:val="fr-FR"/>
        </w:rPr>
        <w:t xml:space="preserve">, </w:t>
      </w:r>
      <w:r w:rsidRPr="0098355C">
        <w:rPr>
          <w:rFonts w:eastAsia="Times New Roman" w:cs="Times New Roman"/>
          <w:i/>
          <w:iCs/>
          <w:sz w:val="20"/>
          <w:szCs w:val="20"/>
          <w:lang w:val="fr-FR"/>
        </w:rPr>
        <w:t>American Journal of Psychoanalysis</w:t>
      </w:r>
      <w:r w:rsidRPr="0098355C">
        <w:rPr>
          <w:rFonts w:eastAsia="Times New Roman" w:cs="Times New Roman"/>
          <w:sz w:val="20"/>
          <w:szCs w:val="20"/>
          <w:lang w:val="fr-FR"/>
        </w:rPr>
        <w:t xml:space="preserve"> 6 (1946): 51.</w:t>
      </w:r>
    </w:p>
  </w:endnote>
  <w:endnote w:id="14">
    <w:p w14:paraId="112DFFB1" w14:textId="77777777" w:rsidR="003C65F6" w:rsidRPr="00EB758F" w:rsidRDefault="003C65F6" w:rsidP="00B9250A">
      <w:pPr>
        <w:pStyle w:val="Sansinterligne"/>
        <w:rPr>
          <w:rFonts w:cs="Times New Roman"/>
          <w:sz w:val="20"/>
          <w:szCs w:val="20"/>
        </w:rPr>
      </w:pPr>
      <w:r w:rsidRPr="00EB758F">
        <w:rPr>
          <w:rStyle w:val="Appeldenotedefin"/>
          <w:rFonts w:cs="Times New Roman"/>
          <w:sz w:val="20"/>
          <w:szCs w:val="20"/>
        </w:rPr>
        <w:endnoteRef/>
      </w:r>
      <w:r w:rsidRPr="00EB758F">
        <w:rPr>
          <w:rFonts w:cs="Times New Roman"/>
          <w:sz w:val="20"/>
          <w:szCs w:val="20"/>
        </w:rPr>
        <w:t xml:space="preserve"> David Davidson </w:t>
      </w:r>
      <w:r>
        <w:rPr>
          <w:rFonts w:cs="Times New Roman"/>
          <w:sz w:val="20"/>
          <w:szCs w:val="20"/>
        </w:rPr>
        <w:t>et</w:t>
      </w:r>
      <w:r w:rsidRPr="00EB758F">
        <w:rPr>
          <w:rFonts w:cs="Times New Roman"/>
          <w:sz w:val="20"/>
          <w:szCs w:val="20"/>
        </w:rPr>
        <w:t xml:space="preserve"> Hilde Abel, </w:t>
      </w:r>
      <w:r w:rsidR="00E36DD5" w:rsidRPr="00E36DD5">
        <w:rPr>
          <w:rFonts w:cs="Times New Roman"/>
          <w:sz w:val="20"/>
          <w:szCs w:val="20"/>
        </w:rPr>
        <w:t>« </w:t>
      </w:r>
      <w:r w:rsidRPr="00EB758F">
        <w:rPr>
          <w:rFonts w:cs="Times New Roman"/>
          <w:sz w:val="20"/>
          <w:szCs w:val="20"/>
        </w:rPr>
        <w:t>How America Lives: Meet an American Rabbi and His Family</w:t>
      </w:r>
      <w:r w:rsidR="00E36DD5" w:rsidRPr="00947044">
        <w:rPr>
          <w:rFonts w:cs="Times New Roman"/>
          <w:sz w:val="20"/>
          <w:szCs w:val="20"/>
        </w:rPr>
        <w:t> »</w:t>
      </w:r>
      <w:r w:rsidR="00E36DD5">
        <w:rPr>
          <w:rFonts w:cs="Times New Roman"/>
          <w:sz w:val="20"/>
          <w:szCs w:val="20"/>
        </w:rPr>
        <w:t>,</w:t>
      </w:r>
      <w:r w:rsidR="00E36DD5" w:rsidRPr="003C42EC">
        <w:rPr>
          <w:rFonts w:cs="Times New Roman"/>
          <w:sz w:val="20"/>
          <w:szCs w:val="20"/>
        </w:rPr>
        <w:t xml:space="preserve"> </w:t>
      </w:r>
      <w:r w:rsidRPr="00EB758F">
        <w:rPr>
          <w:rFonts w:cs="Times New Roman"/>
          <w:i/>
          <w:sz w:val="20"/>
          <w:szCs w:val="20"/>
        </w:rPr>
        <w:t>Ladies Home Journal</w:t>
      </w:r>
      <w:r w:rsidRPr="00EB758F">
        <w:rPr>
          <w:rFonts w:cs="Times New Roman"/>
          <w:sz w:val="20"/>
          <w:szCs w:val="20"/>
        </w:rPr>
        <w:t xml:space="preserve"> 65 (</w:t>
      </w:r>
      <w:r w:rsidR="0067139F">
        <w:rPr>
          <w:rFonts w:cs="Times New Roman"/>
          <w:sz w:val="20"/>
          <w:szCs w:val="20"/>
        </w:rPr>
        <w:t xml:space="preserve">janvier </w:t>
      </w:r>
      <w:r w:rsidRPr="00EB758F">
        <w:rPr>
          <w:rFonts w:cs="Times New Roman"/>
          <w:sz w:val="20"/>
          <w:szCs w:val="20"/>
        </w:rPr>
        <w:t>1948), 123-31.</w:t>
      </w:r>
    </w:p>
  </w:endnote>
  <w:endnote w:id="15">
    <w:p w14:paraId="2CB6D91B" w14:textId="4E1F09BF" w:rsidR="003C65F6" w:rsidRPr="001A0128" w:rsidRDefault="003C65F6" w:rsidP="00096FFF">
      <w:pPr>
        <w:spacing w:after="0" w:line="240" w:lineRule="auto"/>
        <w:rPr>
          <w:rFonts w:cs="Times New Roman"/>
          <w:sz w:val="20"/>
          <w:szCs w:val="20"/>
          <w:lang w:val="fr-FR"/>
        </w:rPr>
      </w:pPr>
      <w:r w:rsidRPr="00EB758F">
        <w:rPr>
          <w:rStyle w:val="Appeldenotedefin"/>
          <w:rFonts w:cs="Times New Roman"/>
          <w:sz w:val="20"/>
          <w:szCs w:val="20"/>
        </w:rPr>
        <w:endnoteRef/>
      </w:r>
      <w:r w:rsidRPr="00BD3BA0">
        <w:rPr>
          <w:rFonts w:cs="Times New Roman"/>
          <w:sz w:val="20"/>
          <w:szCs w:val="20"/>
          <w:lang w:val="fr-FR"/>
        </w:rPr>
        <w:t xml:space="preserve"> Heinze peint Liebman </w:t>
      </w:r>
      <w:r>
        <w:rPr>
          <w:rFonts w:cs="Times New Roman"/>
          <w:sz w:val="20"/>
          <w:szCs w:val="20"/>
          <w:lang w:val="fr-FR"/>
        </w:rPr>
        <w:t xml:space="preserve">comme </w:t>
      </w:r>
      <w:r w:rsidRPr="00BD3BA0">
        <w:rPr>
          <w:rFonts w:cs="Times New Roman"/>
          <w:sz w:val="20"/>
          <w:szCs w:val="20"/>
          <w:lang w:val="fr-FR"/>
        </w:rPr>
        <w:t xml:space="preserve">celui qui, le premier, </w:t>
      </w:r>
      <w:r w:rsidR="00942999">
        <w:rPr>
          <w:rFonts w:cs="Times New Roman"/>
          <w:sz w:val="20"/>
          <w:szCs w:val="20"/>
          <w:lang w:val="fr-FR"/>
        </w:rPr>
        <w:t>est parvenu</w:t>
      </w:r>
      <w:r w:rsidR="00680325">
        <w:rPr>
          <w:rFonts w:cs="Times New Roman"/>
          <w:sz w:val="20"/>
          <w:szCs w:val="20"/>
          <w:lang w:val="fr-FR"/>
        </w:rPr>
        <w:t>,</w:t>
      </w:r>
      <w:r>
        <w:rPr>
          <w:rFonts w:cs="Times New Roman"/>
          <w:sz w:val="20"/>
          <w:szCs w:val="20"/>
          <w:lang w:val="fr-FR"/>
        </w:rPr>
        <w:t xml:space="preserve"> à la fois</w:t>
      </w:r>
      <w:r w:rsidR="00680325">
        <w:rPr>
          <w:rFonts w:cs="Times New Roman"/>
          <w:sz w:val="20"/>
          <w:szCs w:val="20"/>
          <w:lang w:val="fr-FR"/>
        </w:rPr>
        <w:t>,</w:t>
      </w:r>
      <w:r>
        <w:rPr>
          <w:rFonts w:cs="Times New Roman"/>
          <w:sz w:val="20"/>
          <w:szCs w:val="20"/>
          <w:lang w:val="fr-FR"/>
        </w:rPr>
        <w:t xml:space="preserve"> à </w:t>
      </w:r>
      <w:r w:rsidR="00680325">
        <w:rPr>
          <w:rFonts w:cs="Times New Roman"/>
          <w:sz w:val="20"/>
          <w:szCs w:val="20"/>
          <w:lang w:val="fr-FR"/>
        </w:rPr>
        <w:t>toucher</w:t>
      </w:r>
      <w:r w:rsidR="00515C41">
        <w:rPr>
          <w:rFonts w:cs="Times New Roman"/>
          <w:sz w:val="20"/>
          <w:szCs w:val="20"/>
          <w:lang w:val="fr-FR"/>
        </w:rPr>
        <w:t xml:space="preserve"> tout le monde</w:t>
      </w:r>
      <w:r w:rsidR="00207D5A">
        <w:rPr>
          <w:rFonts w:cs="Times New Roman"/>
          <w:sz w:val="20"/>
          <w:szCs w:val="20"/>
          <w:lang w:val="fr-FR"/>
        </w:rPr>
        <w:t xml:space="preserve"> en devenant le symbole </w:t>
      </w:r>
      <w:r w:rsidR="00680325" w:rsidRPr="00B3334C">
        <w:rPr>
          <w:rFonts w:cs="Times New Roman"/>
          <w:sz w:val="20"/>
          <w:szCs w:val="20"/>
          <w:lang w:val="fr-FR"/>
        </w:rPr>
        <w:t>d’une</w:t>
      </w:r>
      <w:r w:rsidRPr="00B3334C">
        <w:rPr>
          <w:rFonts w:cs="Times New Roman"/>
          <w:sz w:val="20"/>
          <w:szCs w:val="20"/>
          <w:lang w:val="fr-FR"/>
        </w:rPr>
        <w:t xml:space="preserve"> assimilation réussie tout en </w:t>
      </w:r>
      <w:r w:rsidR="00262E56" w:rsidRPr="00B3334C">
        <w:rPr>
          <w:rFonts w:cs="Times New Roman"/>
          <w:sz w:val="20"/>
          <w:szCs w:val="20"/>
          <w:lang w:val="fr-FR"/>
        </w:rPr>
        <w:t>proclamant</w:t>
      </w:r>
      <w:r w:rsidRPr="00B3334C">
        <w:rPr>
          <w:rFonts w:cs="Times New Roman"/>
          <w:sz w:val="20"/>
          <w:szCs w:val="20"/>
          <w:lang w:val="fr-FR"/>
        </w:rPr>
        <w:t xml:space="preserve"> </w:t>
      </w:r>
      <w:r w:rsidR="00262E56" w:rsidRPr="00B3334C">
        <w:rPr>
          <w:rFonts w:cs="Times New Roman"/>
          <w:sz w:val="20"/>
          <w:szCs w:val="20"/>
          <w:lang w:val="fr-FR"/>
        </w:rPr>
        <w:t>l</w:t>
      </w:r>
      <w:r w:rsidRPr="00B3334C">
        <w:rPr>
          <w:rFonts w:cs="Times New Roman"/>
          <w:sz w:val="20"/>
          <w:szCs w:val="20"/>
          <w:lang w:val="fr-FR"/>
        </w:rPr>
        <w:t>a fierté de son héritage juif religieux</w:t>
      </w:r>
      <w:r w:rsidR="00207D5A" w:rsidRPr="00B3334C">
        <w:rPr>
          <w:rFonts w:cs="Times New Roman"/>
          <w:sz w:val="20"/>
          <w:szCs w:val="20"/>
          <w:lang w:val="fr-FR"/>
        </w:rPr>
        <w:t xml:space="preserve">. De plus, il a été </w:t>
      </w:r>
      <w:r w:rsidR="00171FB5" w:rsidRPr="00B3334C">
        <w:rPr>
          <w:rFonts w:cs="Times New Roman"/>
          <w:sz w:val="20"/>
          <w:szCs w:val="20"/>
          <w:lang w:val="fr-FR"/>
        </w:rPr>
        <w:t>connu</w:t>
      </w:r>
      <w:r w:rsidR="00207D5A" w:rsidRPr="00B3334C">
        <w:rPr>
          <w:rFonts w:cs="Times New Roman"/>
          <w:sz w:val="20"/>
          <w:szCs w:val="20"/>
          <w:lang w:val="fr-FR"/>
        </w:rPr>
        <w:t xml:space="preserve"> </w:t>
      </w:r>
      <w:r w:rsidRPr="00B3334C">
        <w:rPr>
          <w:rFonts w:cs="Times New Roman"/>
          <w:sz w:val="20"/>
          <w:szCs w:val="20"/>
          <w:lang w:val="fr-FR"/>
        </w:rPr>
        <w:t>comme « la première personnalité juive associée à la condition juive et à la condition humaine, après le nazisme. » Dans un pays où la notion d’héritage « judéo-chrétien</w:t>
      </w:r>
      <w:r w:rsidR="001E4383" w:rsidRPr="00B3334C">
        <w:rPr>
          <w:rFonts w:cs="Times New Roman"/>
          <w:sz w:val="20"/>
          <w:szCs w:val="20"/>
          <w:lang w:val="fr-FR"/>
        </w:rPr>
        <w:t> »</w:t>
      </w:r>
      <w:r w:rsidRPr="00B3334C">
        <w:rPr>
          <w:rFonts w:cs="Times New Roman"/>
          <w:sz w:val="20"/>
          <w:szCs w:val="20"/>
          <w:lang w:val="fr-FR"/>
        </w:rPr>
        <w:t xml:space="preserve"> commen</w:t>
      </w:r>
      <w:r w:rsidR="001E4383" w:rsidRPr="00B3334C">
        <w:rPr>
          <w:rFonts w:cs="Times New Roman"/>
          <w:sz w:val="20"/>
          <w:szCs w:val="20"/>
          <w:lang w:val="fr-FR"/>
        </w:rPr>
        <w:t>çait</w:t>
      </w:r>
      <w:r w:rsidRPr="00B3334C">
        <w:rPr>
          <w:rFonts w:cs="Times New Roman"/>
          <w:sz w:val="20"/>
          <w:szCs w:val="20"/>
          <w:lang w:val="fr-FR"/>
        </w:rPr>
        <w:t xml:space="preserve"> tout juste à </w:t>
      </w:r>
      <w:r w:rsidR="001E4383" w:rsidRPr="00B3334C">
        <w:rPr>
          <w:rFonts w:cs="Times New Roman"/>
          <w:sz w:val="20"/>
          <w:szCs w:val="20"/>
          <w:lang w:val="fr-FR"/>
        </w:rPr>
        <w:t>voir le jour</w:t>
      </w:r>
      <w:r w:rsidRPr="00B3334C">
        <w:rPr>
          <w:rFonts w:cs="Times New Roman"/>
          <w:sz w:val="20"/>
          <w:szCs w:val="20"/>
          <w:lang w:val="fr-FR"/>
        </w:rPr>
        <w:t>, Lieb</w:t>
      </w:r>
      <w:r w:rsidR="0087673D" w:rsidRPr="00B3334C">
        <w:rPr>
          <w:rFonts w:cs="Times New Roman"/>
          <w:sz w:val="20"/>
          <w:szCs w:val="20"/>
          <w:lang w:val="fr-FR"/>
        </w:rPr>
        <w:t>m</w:t>
      </w:r>
      <w:r w:rsidRPr="00B3334C">
        <w:rPr>
          <w:rFonts w:cs="Times New Roman"/>
          <w:sz w:val="20"/>
          <w:szCs w:val="20"/>
          <w:lang w:val="fr-FR"/>
        </w:rPr>
        <w:t xml:space="preserve">an ne demandait pas aux </w:t>
      </w:r>
      <w:r w:rsidR="00B3334C" w:rsidRPr="00B3334C">
        <w:rPr>
          <w:rFonts w:cs="Times New Roman"/>
          <w:sz w:val="20"/>
          <w:szCs w:val="20"/>
          <w:lang w:val="fr-FR"/>
        </w:rPr>
        <w:t>j</w:t>
      </w:r>
      <w:r w:rsidRPr="00B3334C">
        <w:rPr>
          <w:rFonts w:cs="Times New Roman"/>
          <w:sz w:val="20"/>
          <w:szCs w:val="20"/>
          <w:lang w:val="fr-FR"/>
        </w:rPr>
        <w:t xml:space="preserve">uifs de s’adapter à la norme dominante chrétienne, mais, au contraire, montrait aux </w:t>
      </w:r>
      <w:r w:rsidR="00E412DB" w:rsidRPr="00B3334C">
        <w:rPr>
          <w:rFonts w:cs="Times New Roman"/>
          <w:sz w:val="20"/>
          <w:szCs w:val="20"/>
          <w:lang w:val="fr-FR"/>
        </w:rPr>
        <w:t>c</w:t>
      </w:r>
      <w:r w:rsidRPr="00B3334C">
        <w:rPr>
          <w:rFonts w:cs="Times New Roman"/>
          <w:sz w:val="20"/>
          <w:szCs w:val="20"/>
          <w:lang w:val="fr-FR"/>
        </w:rPr>
        <w:t>hrétiens ce qu’ils avaient à apprendre</w:t>
      </w:r>
      <w:r>
        <w:rPr>
          <w:rFonts w:cs="Times New Roman"/>
          <w:sz w:val="20"/>
          <w:szCs w:val="20"/>
          <w:lang w:val="fr-FR"/>
        </w:rPr>
        <w:t xml:space="preserve"> des </w:t>
      </w:r>
      <w:r w:rsidR="00E412DB">
        <w:rPr>
          <w:rFonts w:cs="Times New Roman"/>
          <w:sz w:val="20"/>
          <w:szCs w:val="20"/>
          <w:lang w:val="fr-FR"/>
        </w:rPr>
        <w:t>j</w:t>
      </w:r>
      <w:r>
        <w:rPr>
          <w:rFonts w:cs="Times New Roman"/>
          <w:sz w:val="20"/>
          <w:szCs w:val="20"/>
          <w:lang w:val="fr-FR"/>
        </w:rPr>
        <w:t>uifs – aussi bien de leur tradition théologique que de Freud.</w:t>
      </w:r>
    </w:p>
  </w:endnote>
  <w:endnote w:id="16">
    <w:p w14:paraId="7DB3B64C" w14:textId="77777777" w:rsidR="003C65F6" w:rsidRPr="00C276A3" w:rsidRDefault="003C65F6" w:rsidP="00721FEE">
      <w:pPr>
        <w:pStyle w:val="Sansinterligne"/>
        <w:rPr>
          <w:rFonts w:cs="Times New Roman"/>
          <w:sz w:val="20"/>
          <w:szCs w:val="20"/>
        </w:rPr>
      </w:pPr>
      <w:r w:rsidRPr="00EB758F">
        <w:rPr>
          <w:rStyle w:val="Appeldenotedefin"/>
          <w:rFonts w:cs="Times New Roman"/>
          <w:sz w:val="20"/>
          <w:szCs w:val="20"/>
        </w:rPr>
        <w:endnoteRef/>
      </w:r>
      <w:r w:rsidRPr="00EB758F">
        <w:rPr>
          <w:rFonts w:cs="Times New Roman"/>
          <w:sz w:val="20"/>
          <w:szCs w:val="20"/>
        </w:rPr>
        <w:t xml:space="preserve"> </w:t>
      </w:r>
      <w:r w:rsidR="00150327" w:rsidRPr="00BE5E67">
        <w:rPr>
          <w:rFonts w:cs="Times New Roman"/>
          <w:sz w:val="20"/>
          <w:szCs w:val="20"/>
        </w:rPr>
        <w:t>« </w:t>
      </w:r>
      <w:r w:rsidR="002E21F7">
        <w:rPr>
          <w:rFonts w:cs="Times New Roman"/>
          <w:sz w:val="20"/>
          <w:szCs w:val="20"/>
        </w:rPr>
        <w:t>Radio Religion</w:t>
      </w:r>
      <w:r w:rsidR="00150327">
        <w:rPr>
          <w:rFonts w:cs="Times New Roman"/>
          <w:sz w:val="20"/>
          <w:szCs w:val="20"/>
        </w:rPr>
        <w:t> </w:t>
      </w:r>
      <w:r w:rsidR="00150327" w:rsidRPr="00947044">
        <w:rPr>
          <w:rFonts w:cs="Times New Roman"/>
          <w:sz w:val="20"/>
          <w:szCs w:val="20"/>
        </w:rPr>
        <w:t>»</w:t>
      </w:r>
      <w:r w:rsidR="00150327">
        <w:rPr>
          <w:rFonts w:cs="Times New Roman"/>
          <w:sz w:val="20"/>
          <w:szCs w:val="20"/>
        </w:rPr>
        <w:t>,</w:t>
      </w:r>
      <w:r w:rsidR="00150327" w:rsidRPr="003C42EC">
        <w:rPr>
          <w:rFonts w:cs="Times New Roman"/>
          <w:sz w:val="20"/>
          <w:szCs w:val="20"/>
        </w:rPr>
        <w:t xml:space="preserve"> </w:t>
      </w:r>
      <w:r w:rsidR="002E21F7" w:rsidRPr="002E21F7">
        <w:rPr>
          <w:rFonts w:cs="Times New Roman"/>
          <w:i/>
          <w:sz w:val="20"/>
          <w:szCs w:val="20"/>
        </w:rPr>
        <w:t>Time</w:t>
      </w:r>
      <w:r w:rsidR="002E21F7">
        <w:rPr>
          <w:rFonts w:cs="Times New Roman"/>
          <w:sz w:val="20"/>
          <w:szCs w:val="20"/>
        </w:rPr>
        <w:t xml:space="preserve"> (21 janvier 1946).</w:t>
      </w:r>
    </w:p>
  </w:endnote>
  <w:endnote w:id="17">
    <w:p w14:paraId="72658B7A" w14:textId="77777777" w:rsidR="003C65F6" w:rsidRPr="00C276A3" w:rsidRDefault="003C65F6" w:rsidP="00721FEE">
      <w:pPr>
        <w:pStyle w:val="Sansinterligne"/>
        <w:rPr>
          <w:rFonts w:cs="Times New Roman"/>
          <w:sz w:val="20"/>
          <w:szCs w:val="20"/>
        </w:rPr>
      </w:pPr>
      <w:r w:rsidRPr="00143700">
        <w:rPr>
          <w:rStyle w:val="Appeldenotedefin"/>
          <w:rFonts w:cs="Times New Roman"/>
          <w:sz w:val="20"/>
          <w:szCs w:val="20"/>
        </w:rPr>
        <w:endnoteRef/>
      </w:r>
      <w:r w:rsidRPr="00143700">
        <w:rPr>
          <w:rFonts w:cs="Times New Roman"/>
          <w:sz w:val="20"/>
          <w:szCs w:val="20"/>
        </w:rPr>
        <w:t xml:space="preserve"> Thomas C. Reeves, </w:t>
      </w:r>
      <w:r w:rsidRPr="00143700">
        <w:rPr>
          <w:rFonts w:cs="Times New Roman"/>
          <w:i/>
          <w:iCs/>
          <w:sz w:val="20"/>
          <w:szCs w:val="20"/>
        </w:rPr>
        <w:t>America’s Bishop: The Life and Times of Fulton J. Sheen</w:t>
      </w:r>
      <w:r w:rsidRPr="00143700">
        <w:rPr>
          <w:rFonts w:cs="Times New Roman"/>
          <w:sz w:val="20"/>
          <w:szCs w:val="20"/>
        </w:rPr>
        <w:t xml:space="preserve"> (San Francisco</w:t>
      </w:r>
      <w:r w:rsidR="00BE5E67">
        <w:rPr>
          <w:rFonts w:cs="Times New Roman"/>
          <w:sz w:val="20"/>
          <w:szCs w:val="20"/>
        </w:rPr>
        <w:t xml:space="preserve">, </w:t>
      </w:r>
      <w:r w:rsidRPr="00143700">
        <w:rPr>
          <w:rFonts w:cs="Times New Roman"/>
          <w:sz w:val="20"/>
          <w:szCs w:val="20"/>
        </w:rPr>
        <w:t xml:space="preserve">Encounter Books, 2001). </w:t>
      </w:r>
      <w:r w:rsidR="00295EDA" w:rsidRPr="00143700">
        <w:rPr>
          <w:rFonts w:cs="Times New Roman"/>
          <w:sz w:val="20"/>
          <w:szCs w:val="20"/>
        </w:rPr>
        <w:t>Voir également</w:t>
      </w:r>
      <w:r w:rsidRPr="00143700">
        <w:rPr>
          <w:rFonts w:cs="Times New Roman"/>
          <w:sz w:val="20"/>
          <w:szCs w:val="20"/>
        </w:rPr>
        <w:t xml:space="preserve"> Irvin D. S. Winsboro </w:t>
      </w:r>
      <w:r w:rsidR="002B35C6">
        <w:rPr>
          <w:rFonts w:cs="Times New Roman"/>
          <w:sz w:val="20"/>
          <w:szCs w:val="20"/>
        </w:rPr>
        <w:t>et</w:t>
      </w:r>
      <w:r w:rsidRPr="00143700">
        <w:rPr>
          <w:rFonts w:cs="Times New Roman"/>
          <w:sz w:val="20"/>
          <w:szCs w:val="20"/>
        </w:rPr>
        <w:t xml:space="preserve"> Michael Epple, </w:t>
      </w:r>
      <w:r w:rsidR="00BE5E67" w:rsidRPr="00BE5E67">
        <w:rPr>
          <w:rFonts w:cs="Times New Roman"/>
          <w:sz w:val="20"/>
          <w:szCs w:val="20"/>
        </w:rPr>
        <w:t>« </w:t>
      </w:r>
      <w:r w:rsidRPr="00143700">
        <w:rPr>
          <w:rFonts w:cs="Times New Roman"/>
          <w:sz w:val="20"/>
          <w:szCs w:val="20"/>
        </w:rPr>
        <w:t>Religion, Culture, and the Cold War: Bishop Fulton J. Sheen and America's Anti-Communist Crusade of the 1950s</w:t>
      </w:r>
      <w:r w:rsidR="00BE5E67">
        <w:rPr>
          <w:rFonts w:cs="Times New Roman"/>
          <w:sz w:val="20"/>
          <w:szCs w:val="20"/>
        </w:rPr>
        <w:t> </w:t>
      </w:r>
      <w:r w:rsidR="00BE5E67" w:rsidRPr="00947044">
        <w:rPr>
          <w:rFonts w:cs="Times New Roman"/>
          <w:sz w:val="20"/>
          <w:szCs w:val="20"/>
        </w:rPr>
        <w:t>»</w:t>
      </w:r>
      <w:r w:rsidR="00BE5E67">
        <w:rPr>
          <w:rFonts w:cs="Times New Roman"/>
          <w:sz w:val="20"/>
          <w:szCs w:val="20"/>
        </w:rPr>
        <w:t>,</w:t>
      </w:r>
      <w:r w:rsidR="00BE5E67" w:rsidRPr="003C42EC">
        <w:rPr>
          <w:rFonts w:cs="Times New Roman"/>
          <w:sz w:val="20"/>
          <w:szCs w:val="20"/>
        </w:rPr>
        <w:t xml:space="preserve"> </w:t>
      </w:r>
      <w:r w:rsidRPr="00143700">
        <w:rPr>
          <w:rFonts w:cs="Times New Roman"/>
          <w:i/>
          <w:iCs/>
          <w:sz w:val="20"/>
          <w:szCs w:val="20"/>
        </w:rPr>
        <w:t>Historian</w:t>
      </w:r>
      <w:r w:rsidRPr="00143700">
        <w:rPr>
          <w:rFonts w:cs="Times New Roman"/>
          <w:sz w:val="20"/>
          <w:szCs w:val="20"/>
        </w:rPr>
        <w:t>, 71.2 (2009): 209–233.</w:t>
      </w:r>
    </w:p>
  </w:endnote>
  <w:endnote w:id="18">
    <w:p w14:paraId="3CA4A98D" w14:textId="77777777" w:rsidR="003C65F6" w:rsidRPr="00C276A3" w:rsidRDefault="003C65F6" w:rsidP="00D10627">
      <w:pPr>
        <w:pStyle w:val="Sansinterligne"/>
        <w:rPr>
          <w:rFonts w:cs="Times New Roman"/>
          <w:sz w:val="20"/>
          <w:szCs w:val="20"/>
        </w:rPr>
      </w:pPr>
      <w:r w:rsidRPr="00C276A3">
        <w:rPr>
          <w:rStyle w:val="Appeldenotedefin"/>
          <w:rFonts w:cs="Times New Roman"/>
          <w:sz w:val="20"/>
          <w:szCs w:val="20"/>
        </w:rPr>
        <w:endnoteRef/>
      </w:r>
      <w:r w:rsidR="00BE5E67" w:rsidRPr="00BE5E67">
        <w:rPr>
          <w:rFonts w:cs="Times New Roman"/>
          <w:sz w:val="20"/>
          <w:szCs w:val="20"/>
        </w:rPr>
        <w:t>« </w:t>
      </w:r>
      <w:r w:rsidRPr="00C276A3">
        <w:rPr>
          <w:rFonts w:cs="Times New Roman"/>
          <w:sz w:val="20"/>
          <w:szCs w:val="20"/>
        </w:rPr>
        <w:t>Sheen Denounces Psychoanalysis</w:t>
      </w:r>
      <w:r w:rsidR="00BE5E67">
        <w:rPr>
          <w:rFonts w:cs="Times New Roman"/>
          <w:sz w:val="20"/>
          <w:szCs w:val="20"/>
        </w:rPr>
        <w:t> </w:t>
      </w:r>
      <w:r w:rsidR="00BE5E67" w:rsidRPr="00947044">
        <w:rPr>
          <w:rFonts w:cs="Times New Roman"/>
          <w:sz w:val="20"/>
          <w:szCs w:val="20"/>
        </w:rPr>
        <w:t>»</w:t>
      </w:r>
      <w:r w:rsidR="00BE5E67">
        <w:rPr>
          <w:rFonts w:cs="Times New Roman"/>
          <w:sz w:val="20"/>
          <w:szCs w:val="20"/>
        </w:rPr>
        <w:t>,</w:t>
      </w:r>
      <w:r w:rsidR="00BE5E67" w:rsidRPr="003C42EC">
        <w:rPr>
          <w:rFonts w:cs="Times New Roman"/>
          <w:sz w:val="20"/>
          <w:szCs w:val="20"/>
        </w:rPr>
        <w:t xml:space="preserve"> </w:t>
      </w:r>
      <w:r w:rsidRPr="00C276A3">
        <w:rPr>
          <w:rFonts w:cs="Times New Roman"/>
          <w:i/>
          <w:sz w:val="20"/>
          <w:szCs w:val="20"/>
        </w:rPr>
        <w:t>New York Times</w:t>
      </w:r>
      <w:r w:rsidRPr="00C276A3">
        <w:rPr>
          <w:rFonts w:cs="Times New Roman"/>
          <w:sz w:val="20"/>
          <w:szCs w:val="20"/>
        </w:rPr>
        <w:t xml:space="preserve"> (10</w:t>
      </w:r>
      <w:r>
        <w:rPr>
          <w:rFonts w:cs="Times New Roman"/>
          <w:sz w:val="20"/>
          <w:szCs w:val="20"/>
        </w:rPr>
        <w:t xml:space="preserve"> mars</w:t>
      </w:r>
      <w:r w:rsidR="007E3081">
        <w:rPr>
          <w:rFonts w:cs="Times New Roman"/>
          <w:sz w:val="20"/>
          <w:szCs w:val="20"/>
        </w:rPr>
        <w:t xml:space="preserve"> </w:t>
      </w:r>
      <w:r w:rsidRPr="00C276A3">
        <w:rPr>
          <w:rFonts w:cs="Times New Roman"/>
          <w:sz w:val="20"/>
          <w:szCs w:val="20"/>
        </w:rPr>
        <w:t>1947): 18.</w:t>
      </w:r>
    </w:p>
  </w:endnote>
  <w:endnote w:id="19">
    <w:p w14:paraId="14096529" w14:textId="77777777" w:rsidR="003C65F6" w:rsidRPr="00EC1E0F" w:rsidRDefault="003C65F6" w:rsidP="00C50830">
      <w:pPr>
        <w:pStyle w:val="Sansinterligne"/>
        <w:rPr>
          <w:rFonts w:cs="Times New Roman"/>
          <w:sz w:val="20"/>
          <w:szCs w:val="20"/>
        </w:rPr>
      </w:pPr>
      <w:r w:rsidRPr="00EC1E0F">
        <w:rPr>
          <w:rStyle w:val="Appeldenotedefin"/>
          <w:rFonts w:cs="Times New Roman"/>
          <w:sz w:val="20"/>
          <w:szCs w:val="20"/>
        </w:rPr>
        <w:endnoteRef/>
      </w:r>
      <w:r w:rsidRPr="00EC1E0F">
        <w:rPr>
          <w:rFonts w:cs="Times New Roman"/>
          <w:sz w:val="20"/>
          <w:szCs w:val="20"/>
        </w:rPr>
        <w:t xml:space="preserve"> Clare Boothe Luce,</w:t>
      </w:r>
      <w:r w:rsidR="00BE5E67" w:rsidRPr="00BE5E67">
        <w:rPr>
          <w:rFonts w:cs="Times New Roman"/>
          <w:sz w:val="20"/>
          <w:szCs w:val="20"/>
        </w:rPr>
        <w:t xml:space="preserve"> « </w:t>
      </w:r>
      <w:r w:rsidRPr="00EC1E0F">
        <w:rPr>
          <w:rFonts w:cs="Times New Roman"/>
          <w:sz w:val="20"/>
          <w:szCs w:val="20"/>
        </w:rPr>
        <w:t>The ‘Real’ Reason</w:t>
      </w:r>
      <w:r w:rsidR="00BE5E67">
        <w:rPr>
          <w:rFonts w:cs="Times New Roman"/>
          <w:sz w:val="20"/>
          <w:szCs w:val="20"/>
        </w:rPr>
        <w:t> </w:t>
      </w:r>
      <w:r w:rsidR="00BE5E67" w:rsidRPr="00947044">
        <w:rPr>
          <w:rFonts w:cs="Times New Roman"/>
          <w:sz w:val="20"/>
          <w:szCs w:val="20"/>
        </w:rPr>
        <w:t>»</w:t>
      </w:r>
      <w:r w:rsidR="00BE5E67">
        <w:rPr>
          <w:rFonts w:cs="Times New Roman"/>
          <w:sz w:val="20"/>
          <w:szCs w:val="20"/>
        </w:rPr>
        <w:t>,</w:t>
      </w:r>
      <w:r w:rsidR="00BE5E67" w:rsidRPr="003C42EC">
        <w:rPr>
          <w:rFonts w:cs="Times New Roman"/>
          <w:sz w:val="20"/>
          <w:szCs w:val="20"/>
        </w:rPr>
        <w:t xml:space="preserve"> </w:t>
      </w:r>
      <w:r w:rsidRPr="00EC1E0F">
        <w:rPr>
          <w:rFonts w:cs="Times New Roman"/>
          <w:i/>
          <w:sz w:val="20"/>
          <w:szCs w:val="20"/>
        </w:rPr>
        <w:t>McCall’s</w:t>
      </w:r>
      <w:r w:rsidRPr="00EC1E0F">
        <w:rPr>
          <w:rFonts w:cs="Times New Roman"/>
          <w:sz w:val="20"/>
          <w:szCs w:val="20"/>
        </w:rPr>
        <w:t xml:space="preserve"> (février 1947): 135.</w:t>
      </w:r>
    </w:p>
  </w:endnote>
  <w:endnote w:id="20">
    <w:p w14:paraId="477A8EB1" w14:textId="63BA20CE" w:rsidR="003C65F6" w:rsidRPr="009A567C" w:rsidRDefault="003C65F6" w:rsidP="002E0FB2">
      <w:pPr>
        <w:pStyle w:val="Sansinterligne"/>
        <w:rPr>
          <w:sz w:val="20"/>
          <w:szCs w:val="20"/>
          <w:lang w:val="fr-FR"/>
        </w:rPr>
      </w:pPr>
      <w:r w:rsidRPr="00EC1E0F">
        <w:rPr>
          <w:rStyle w:val="Appeldenotedefin"/>
          <w:sz w:val="20"/>
          <w:szCs w:val="20"/>
        </w:rPr>
        <w:endnoteRef/>
      </w:r>
      <w:r w:rsidRPr="00EC1E0F">
        <w:rPr>
          <w:sz w:val="20"/>
          <w:szCs w:val="20"/>
          <w:lang w:val="fr-FR"/>
        </w:rPr>
        <w:t xml:space="preserve"> La sexualité n’était pas le seul</w:t>
      </w:r>
      <w:r>
        <w:rPr>
          <w:sz w:val="20"/>
          <w:szCs w:val="20"/>
          <w:lang w:val="fr-FR"/>
        </w:rPr>
        <w:t xml:space="preserve"> problème. </w:t>
      </w:r>
      <w:r w:rsidRPr="00EC1E0F">
        <w:rPr>
          <w:sz w:val="20"/>
          <w:szCs w:val="20"/>
          <w:lang w:val="fr-FR"/>
        </w:rPr>
        <w:t>Le libre arbitre, la culpabilité, la c</w:t>
      </w:r>
      <w:r>
        <w:rPr>
          <w:sz w:val="20"/>
          <w:szCs w:val="20"/>
          <w:lang w:val="fr-FR"/>
        </w:rPr>
        <w:t>ompatibilité de la science et de la religion</w:t>
      </w:r>
      <w:r w:rsidR="00704187">
        <w:rPr>
          <w:sz w:val="20"/>
          <w:szCs w:val="20"/>
          <w:lang w:val="fr-FR"/>
        </w:rPr>
        <w:t> :</w:t>
      </w:r>
      <w:r>
        <w:rPr>
          <w:sz w:val="20"/>
          <w:szCs w:val="20"/>
          <w:lang w:val="fr-FR"/>
        </w:rPr>
        <w:t xml:space="preserve"> toutes ces questions </w:t>
      </w:r>
      <w:r w:rsidR="009C612A">
        <w:rPr>
          <w:sz w:val="20"/>
          <w:szCs w:val="20"/>
          <w:lang w:val="fr-FR"/>
        </w:rPr>
        <w:t>étaient discutées</w:t>
      </w:r>
      <w:r>
        <w:rPr>
          <w:sz w:val="20"/>
          <w:szCs w:val="20"/>
          <w:lang w:val="fr-FR"/>
        </w:rPr>
        <w:t xml:space="preserve">, mais </w:t>
      </w:r>
      <w:r w:rsidR="009C612A">
        <w:rPr>
          <w:sz w:val="20"/>
          <w:szCs w:val="20"/>
          <w:lang w:val="fr-FR"/>
        </w:rPr>
        <w:t>le débat</w:t>
      </w:r>
      <w:r>
        <w:rPr>
          <w:sz w:val="20"/>
          <w:szCs w:val="20"/>
          <w:lang w:val="fr-FR"/>
        </w:rPr>
        <w:t xml:space="preserve"> revenait toujours à la sexualité, et à la théorie de la </w:t>
      </w:r>
      <w:r w:rsidRPr="00F66211">
        <w:rPr>
          <w:sz w:val="20"/>
          <w:szCs w:val="20"/>
          <w:lang w:val="fr-FR"/>
        </w:rPr>
        <w:t>libido.</w:t>
      </w:r>
      <w:r>
        <w:rPr>
          <w:sz w:val="20"/>
          <w:szCs w:val="20"/>
          <w:lang w:val="fr-FR"/>
        </w:rPr>
        <w:t xml:space="preserve"> Déjà, </w:t>
      </w:r>
      <w:r w:rsidR="005635BF">
        <w:rPr>
          <w:sz w:val="20"/>
          <w:szCs w:val="20"/>
          <w:lang w:val="fr-FR"/>
        </w:rPr>
        <w:t>à la suite</w:t>
      </w:r>
      <w:r>
        <w:rPr>
          <w:sz w:val="20"/>
          <w:szCs w:val="20"/>
          <w:lang w:val="fr-FR"/>
        </w:rPr>
        <w:t xml:space="preserve"> du sermon de Sheen, un journaliste du </w:t>
      </w:r>
      <w:r w:rsidRPr="009A1828">
        <w:rPr>
          <w:i/>
          <w:sz w:val="20"/>
          <w:szCs w:val="20"/>
          <w:lang w:val="fr-FR"/>
        </w:rPr>
        <w:t>Catholic World</w:t>
      </w:r>
      <w:r>
        <w:rPr>
          <w:sz w:val="20"/>
          <w:szCs w:val="20"/>
          <w:lang w:val="fr-FR"/>
        </w:rPr>
        <w:t xml:space="preserve">, un mensuel très lu, indiqua expressément que, malgré les multiples révisions que Freud avait lui-même </w:t>
      </w:r>
      <w:r w:rsidR="00C21B8F">
        <w:rPr>
          <w:sz w:val="20"/>
          <w:szCs w:val="20"/>
          <w:lang w:val="fr-FR"/>
        </w:rPr>
        <w:t>apportées</w:t>
      </w:r>
      <w:r>
        <w:rPr>
          <w:sz w:val="20"/>
          <w:szCs w:val="20"/>
          <w:lang w:val="fr-FR"/>
        </w:rPr>
        <w:t>, ce dernier n’avait en rien changé dans sa conviction que les problèmes individuels provenaient de l’enfance et « étaient toujours liés aux phénomènes d’excitation sexuel</w:t>
      </w:r>
      <w:r w:rsidR="00C74515">
        <w:rPr>
          <w:sz w:val="20"/>
          <w:szCs w:val="20"/>
          <w:lang w:val="fr-FR"/>
        </w:rPr>
        <w:t>le</w:t>
      </w:r>
      <w:r>
        <w:rPr>
          <w:sz w:val="20"/>
          <w:szCs w:val="20"/>
          <w:lang w:val="fr-FR"/>
        </w:rPr>
        <w:t xml:space="preserve"> et à </w:t>
      </w:r>
      <w:r w:rsidR="00F66211">
        <w:rPr>
          <w:sz w:val="20"/>
          <w:szCs w:val="20"/>
          <w:lang w:val="fr-FR"/>
        </w:rPr>
        <w:t xml:space="preserve">la réaction qu’ils ont </w:t>
      </w:r>
      <w:r w:rsidR="00F66211" w:rsidRPr="009A567C">
        <w:rPr>
          <w:sz w:val="20"/>
          <w:szCs w:val="20"/>
          <w:lang w:val="fr-FR"/>
        </w:rPr>
        <w:t>rencontrée</w:t>
      </w:r>
      <w:r w:rsidRPr="009A567C">
        <w:rPr>
          <w:sz w:val="20"/>
          <w:szCs w:val="20"/>
          <w:lang w:val="fr-FR"/>
        </w:rPr>
        <w:t xml:space="preserve">. » « Freud renvoie toutes les </w:t>
      </w:r>
      <w:r w:rsidR="002F0642" w:rsidRPr="009A567C">
        <w:rPr>
          <w:sz w:val="20"/>
          <w:szCs w:val="20"/>
          <w:lang w:val="fr-FR"/>
        </w:rPr>
        <w:t>im</w:t>
      </w:r>
      <w:r w:rsidRPr="009A567C">
        <w:rPr>
          <w:sz w:val="20"/>
          <w:szCs w:val="20"/>
          <w:lang w:val="fr-FR"/>
        </w:rPr>
        <w:t>pulsions à l’</w:t>
      </w:r>
      <w:r w:rsidR="009C612A" w:rsidRPr="009A567C">
        <w:rPr>
          <w:sz w:val="20"/>
          <w:szCs w:val="20"/>
          <w:lang w:val="fr-FR"/>
        </w:rPr>
        <w:t>énergie</w:t>
      </w:r>
      <w:r w:rsidRPr="009A567C">
        <w:rPr>
          <w:sz w:val="20"/>
          <w:szCs w:val="20"/>
          <w:lang w:val="fr-FR"/>
        </w:rPr>
        <w:t xml:space="preserve"> sexuelle, sa fameuse « libido » ». « Soit le freudisme a tort, ou la tradition chrétienne est absurde. » Enfin, dans </w:t>
      </w:r>
      <w:r w:rsidRPr="009A567C">
        <w:rPr>
          <w:i/>
          <w:sz w:val="20"/>
          <w:szCs w:val="20"/>
          <w:lang w:val="fr-FR"/>
        </w:rPr>
        <w:t>The Christian Century</w:t>
      </w:r>
      <w:r w:rsidRPr="009A567C">
        <w:rPr>
          <w:sz w:val="20"/>
          <w:szCs w:val="20"/>
          <w:lang w:val="fr-FR"/>
        </w:rPr>
        <w:t xml:space="preserve">, le journal phare du protestantisme traditionnel aux </w:t>
      </w:r>
      <w:r w:rsidR="009C612A" w:rsidRPr="009A567C">
        <w:rPr>
          <w:sz w:val="20"/>
          <w:szCs w:val="20"/>
          <w:lang w:val="fr-FR"/>
        </w:rPr>
        <w:t>États-Unis</w:t>
      </w:r>
      <w:r w:rsidRPr="009A567C">
        <w:rPr>
          <w:sz w:val="20"/>
          <w:szCs w:val="20"/>
          <w:lang w:val="fr-FR"/>
        </w:rPr>
        <w:t xml:space="preserve">, un luthérien s’inquiétait aussi de ce qu’il appelait, chez Freud, « l’attention démesurée pour l’énergie sexuelle ou la libido ». </w:t>
      </w:r>
    </w:p>
  </w:endnote>
  <w:endnote w:id="21">
    <w:p w14:paraId="43C0EA00" w14:textId="77777777" w:rsidR="003C65F6" w:rsidRPr="009A567C" w:rsidRDefault="003C65F6" w:rsidP="00326B86">
      <w:pPr>
        <w:pStyle w:val="Sansinterligne"/>
        <w:rPr>
          <w:rFonts w:cs="Times New Roman"/>
          <w:sz w:val="20"/>
          <w:szCs w:val="20"/>
        </w:rPr>
      </w:pPr>
      <w:r w:rsidRPr="009A567C">
        <w:rPr>
          <w:rStyle w:val="Appeldenotedefin"/>
          <w:rFonts w:cs="Times New Roman"/>
          <w:sz w:val="20"/>
          <w:szCs w:val="20"/>
        </w:rPr>
        <w:endnoteRef/>
      </w:r>
      <w:r w:rsidRPr="009A567C">
        <w:rPr>
          <w:rFonts w:cs="Times New Roman"/>
          <w:sz w:val="20"/>
          <w:szCs w:val="20"/>
        </w:rPr>
        <w:t xml:space="preserve"> </w:t>
      </w:r>
      <w:r w:rsidR="00BE5E67" w:rsidRPr="009A567C">
        <w:rPr>
          <w:rFonts w:cs="Times New Roman"/>
          <w:sz w:val="20"/>
          <w:szCs w:val="20"/>
        </w:rPr>
        <w:t>« </w:t>
      </w:r>
      <w:r w:rsidRPr="009A567C">
        <w:rPr>
          <w:rFonts w:cs="Times New Roman"/>
          <w:sz w:val="20"/>
          <w:szCs w:val="20"/>
        </w:rPr>
        <w:t>Psychiatry and Religion</w:t>
      </w:r>
      <w:r w:rsidR="00BE5E67" w:rsidRPr="009A567C">
        <w:rPr>
          <w:rFonts w:cs="Times New Roman"/>
          <w:sz w:val="20"/>
          <w:szCs w:val="20"/>
        </w:rPr>
        <w:t xml:space="preserve"> », </w:t>
      </w:r>
      <w:r w:rsidRPr="009A567C">
        <w:rPr>
          <w:rFonts w:cs="Times New Roman"/>
          <w:i/>
          <w:sz w:val="20"/>
          <w:szCs w:val="20"/>
        </w:rPr>
        <w:t>Time</w:t>
      </w:r>
      <w:r w:rsidRPr="009A567C">
        <w:rPr>
          <w:rFonts w:cs="Times New Roman"/>
          <w:sz w:val="20"/>
          <w:szCs w:val="20"/>
        </w:rPr>
        <w:t xml:space="preserve"> 57.16 (16 avril 1951): 65-66.</w:t>
      </w:r>
    </w:p>
  </w:endnote>
  <w:endnote w:id="22">
    <w:p w14:paraId="040A2278" w14:textId="77777777" w:rsidR="00925E1E" w:rsidRDefault="003C65F6" w:rsidP="00925E1E">
      <w:pPr>
        <w:spacing w:line="240" w:lineRule="auto"/>
        <w:contextualSpacing/>
        <w:rPr>
          <w:rFonts w:cs="Times New Roman"/>
          <w:sz w:val="20"/>
          <w:szCs w:val="20"/>
        </w:rPr>
      </w:pPr>
      <w:r w:rsidRPr="009A567C">
        <w:rPr>
          <w:rStyle w:val="Appeldenotedefin"/>
          <w:rFonts w:cs="Times New Roman"/>
          <w:sz w:val="20"/>
          <w:szCs w:val="20"/>
        </w:rPr>
        <w:endnoteRef/>
      </w:r>
      <w:r w:rsidRPr="009A567C">
        <w:rPr>
          <w:rFonts w:cs="Times New Roman"/>
          <w:sz w:val="20"/>
          <w:szCs w:val="20"/>
        </w:rPr>
        <w:t xml:space="preserve"> </w:t>
      </w:r>
      <w:proofErr w:type="spellStart"/>
      <w:r w:rsidRPr="009A567C">
        <w:rPr>
          <w:rFonts w:cs="Times New Roman"/>
          <w:sz w:val="20"/>
          <w:szCs w:val="20"/>
        </w:rPr>
        <w:t>Voir</w:t>
      </w:r>
      <w:proofErr w:type="spellEnd"/>
      <w:r w:rsidRPr="009A567C">
        <w:rPr>
          <w:rFonts w:cs="Times New Roman"/>
          <w:sz w:val="20"/>
          <w:szCs w:val="20"/>
        </w:rPr>
        <w:t xml:space="preserve"> sur </w:t>
      </w:r>
      <w:proofErr w:type="spellStart"/>
      <w:r w:rsidRPr="009A567C">
        <w:rPr>
          <w:rFonts w:cs="Times New Roman"/>
          <w:sz w:val="20"/>
          <w:szCs w:val="20"/>
        </w:rPr>
        <w:t>cette</w:t>
      </w:r>
      <w:proofErr w:type="spellEnd"/>
      <w:r w:rsidRPr="009A567C">
        <w:rPr>
          <w:rFonts w:cs="Times New Roman"/>
          <w:sz w:val="20"/>
          <w:szCs w:val="20"/>
        </w:rPr>
        <w:t xml:space="preserve"> question: </w:t>
      </w:r>
    </w:p>
    <w:p w14:paraId="19D5357A" w14:textId="1659C183" w:rsidR="00925E1E" w:rsidRDefault="00925E1E" w:rsidP="00925E1E">
      <w:pPr>
        <w:spacing w:line="240" w:lineRule="auto"/>
        <w:contextualSpacing/>
        <w:rPr>
          <w:rFonts w:cs="Times New Roman"/>
          <w:sz w:val="20"/>
          <w:szCs w:val="20"/>
        </w:rPr>
      </w:pPr>
      <w:r w:rsidRPr="00925E1E">
        <w:rPr>
          <w:rFonts w:cs="Times New Roman"/>
          <w:sz w:val="20"/>
          <w:szCs w:val="20"/>
        </w:rPr>
        <w:t>I</w:t>
      </w:r>
      <w:r w:rsidRPr="00925E1E">
        <w:rPr>
          <w:rFonts w:cs="Times New Roman"/>
          <w:sz w:val="20"/>
          <w:szCs w:val="20"/>
        </w:rPr>
        <w:t xml:space="preserve">rving Kristol, “God and the Psychoanalysts: Can Freud and Religion Be Reconciled?” </w:t>
      </w:r>
      <w:r w:rsidRPr="00925E1E">
        <w:rPr>
          <w:rFonts w:cs="Times New Roman"/>
          <w:i/>
          <w:sz w:val="20"/>
          <w:szCs w:val="20"/>
        </w:rPr>
        <w:t>Commentary</w:t>
      </w:r>
      <w:r w:rsidRPr="00925E1E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 xml:space="preserve">1er </w:t>
      </w:r>
      <w:proofErr w:type="spellStart"/>
      <w:r>
        <w:rPr>
          <w:rFonts w:cs="Times New Roman"/>
          <w:sz w:val="20"/>
          <w:szCs w:val="20"/>
        </w:rPr>
        <w:t>novembre</w:t>
      </w:r>
      <w:proofErr w:type="spellEnd"/>
      <w:r w:rsidRPr="00925E1E">
        <w:rPr>
          <w:rFonts w:cs="Times New Roman"/>
          <w:sz w:val="20"/>
          <w:szCs w:val="20"/>
        </w:rPr>
        <w:t>, 1949)</w:t>
      </w:r>
      <w:r>
        <w:rPr>
          <w:rFonts w:cs="Times New Roman"/>
          <w:sz w:val="20"/>
          <w:szCs w:val="20"/>
        </w:rPr>
        <w:t xml:space="preserve">; </w:t>
      </w:r>
      <w:r w:rsidRPr="00925E1E">
        <w:rPr>
          <w:rFonts w:cs="Times New Roman"/>
          <w:sz w:val="20"/>
          <w:szCs w:val="20"/>
        </w:rPr>
        <w:t xml:space="preserve">Abraham </w:t>
      </w:r>
      <w:r w:rsidRPr="00925E1E">
        <w:rPr>
          <w:rFonts w:cs="Times New Roman"/>
          <w:sz w:val="20"/>
          <w:szCs w:val="20"/>
        </w:rPr>
        <w:t>Nussbaum,</w:t>
      </w:r>
      <w:r w:rsidRPr="00925E1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“</w:t>
      </w:r>
      <w:r w:rsidRPr="00925E1E">
        <w:rPr>
          <w:rFonts w:cs="Times New Roman"/>
          <w:sz w:val="20"/>
          <w:szCs w:val="20"/>
        </w:rPr>
        <w:t>Profession and Faith: The National</w:t>
      </w:r>
      <w:r>
        <w:rPr>
          <w:rFonts w:cs="Times New Roman"/>
          <w:sz w:val="20"/>
          <w:szCs w:val="20"/>
        </w:rPr>
        <w:t xml:space="preserve"> </w:t>
      </w:r>
      <w:r w:rsidRPr="00925E1E">
        <w:rPr>
          <w:rFonts w:cs="Times New Roman"/>
          <w:sz w:val="20"/>
          <w:szCs w:val="20"/>
        </w:rPr>
        <w:t xml:space="preserve">Guild of Catholic Psychiatrists, 1950– </w:t>
      </w:r>
      <w:proofErr w:type="gramStart"/>
      <w:r w:rsidRPr="00925E1E">
        <w:rPr>
          <w:rFonts w:cs="Times New Roman"/>
          <w:sz w:val="20"/>
          <w:szCs w:val="20"/>
        </w:rPr>
        <w:t>1968 ,</w:t>
      </w:r>
      <w:proofErr w:type="gramEnd"/>
      <w:r w:rsidRPr="00925E1E">
        <w:rPr>
          <w:rFonts w:cs="Times New Roman"/>
          <w:sz w:val="20"/>
          <w:szCs w:val="20"/>
        </w:rPr>
        <w:t xml:space="preserve">” </w:t>
      </w:r>
      <w:r w:rsidRPr="00925E1E">
        <w:rPr>
          <w:rFonts w:cs="Times New Roman"/>
          <w:i/>
          <w:sz w:val="20"/>
          <w:szCs w:val="20"/>
        </w:rPr>
        <w:t>Catholic Historical Review</w:t>
      </w:r>
      <w:r w:rsidRPr="00925E1E">
        <w:rPr>
          <w:rFonts w:cs="Times New Roman"/>
          <w:i/>
          <w:sz w:val="20"/>
          <w:szCs w:val="20"/>
        </w:rPr>
        <w:t xml:space="preserve"> </w:t>
      </w:r>
      <w:r w:rsidRPr="00925E1E">
        <w:rPr>
          <w:rFonts w:cs="Times New Roman"/>
          <w:i/>
          <w:sz w:val="20"/>
          <w:szCs w:val="20"/>
        </w:rPr>
        <w:t>93</w:t>
      </w:r>
      <w:r w:rsidRPr="00925E1E">
        <w:rPr>
          <w:rFonts w:cs="Times New Roman"/>
          <w:sz w:val="20"/>
          <w:szCs w:val="20"/>
        </w:rPr>
        <w:t xml:space="preserve"> . 4 (</w:t>
      </w:r>
      <w:proofErr w:type="spellStart"/>
      <w:r>
        <w:rPr>
          <w:rFonts w:cs="Times New Roman"/>
          <w:sz w:val="20"/>
          <w:szCs w:val="20"/>
        </w:rPr>
        <w:t>octob</w:t>
      </w:r>
      <w:r w:rsidR="003E283C">
        <w:rPr>
          <w:rFonts w:cs="Times New Roman"/>
          <w:sz w:val="20"/>
          <w:szCs w:val="20"/>
        </w:rPr>
        <w:t>re</w:t>
      </w:r>
      <w:proofErr w:type="spellEnd"/>
      <w:r w:rsidRPr="00925E1E">
        <w:rPr>
          <w:rFonts w:cs="Times New Roman"/>
          <w:sz w:val="20"/>
          <w:szCs w:val="20"/>
        </w:rPr>
        <w:t xml:space="preserve"> </w:t>
      </w:r>
      <w:proofErr w:type="gramStart"/>
      <w:r w:rsidRPr="00925E1E">
        <w:rPr>
          <w:rFonts w:cs="Times New Roman"/>
          <w:sz w:val="20"/>
          <w:szCs w:val="20"/>
        </w:rPr>
        <w:t>2007 )</w:t>
      </w:r>
      <w:proofErr w:type="gramEnd"/>
      <w:r w:rsidRPr="00925E1E">
        <w:rPr>
          <w:rFonts w:cs="Times New Roman"/>
          <w:sz w:val="20"/>
          <w:szCs w:val="20"/>
        </w:rPr>
        <w:t>: 845 – 865</w:t>
      </w:r>
      <w:r>
        <w:rPr>
          <w:rFonts w:cs="Times New Roman"/>
          <w:sz w:val="20"/>
          <w:szCs w:val="20"/>
        </w:rPr>
        <w:t xml:space="preserve">; </w:t>
      </w:r>
      <w:r w:rsidRPr="00925E1E">
        <w:rPr>
          <w:rFonts w:cs="Times New Roman"/>
          <w:sz w:val="20"/>
          <w:szCs w:val="20"/>
        </w:rPr>
        <w:t xml:space="preserve">C. Kevin Gillespie S.J., </w:t>
      </w:r>
      <w:r w:rsidRPr="00925E1E">
        <w:rPr>
          <w:rFonts w:cs="Times New Roman"/>
          <w:i/>
          <w:sz w:val="20"/>
          <w:szCs w:val="20"/>
        </w:rPr>
        <w:t>Psychology and American Catholicism:</w:t>
      </w:r>
      <w:r w:rsidRPr="00925E1E">
        <w:rPr>
          <w:rFonts w:cs="Times New Roman"/>
          <w:i/>
          <w:sz w:val="20"/>
          <w:szCs w:val="20"/>
        </w:rPr>
        <w:t xml:space="preserve"> </w:t>
      </w:r>
      <w:r w:rsidRPr="00925E1E">
        <w:rPr>
          <w:rFonts w:cs="Times New Roman"/>
          <w:i/>
          <w:sz w:val="20"/>
          <w:szCs w:val="20"/>
        </w:rPr>
        <w:t>From Confession to</w:t>
      </w:r>
      <w:r w:rsidRPr="00925E1E">
        <w:rPr>
          <w:rFonts w:cs="Times New Roman"/>
          <w:i/>
          <w:sz w:val="20"/>
          <w:szCs w:val="20"/>
        </w:rPr>
        <w:t xml:space="preserve"> </w:t>
      </w:r>
      <w:r w:rsidRPr="00925E1E">
        <w:rPr>
          <w:rFonts w:cs="Times New Roman"/>
          <w:i/>
          <w:sz w:val="20"/>
          <w:szCs w:val="20"/>
        </w:rPr>
        <w:t>Therapy?</w:t>
      </w:r>
      <w:r w:rsidRPr="00925E1E">
        <w:rPr>
          <w:rFonts w:cs="Times New Roman"/>
          <w:sz w:val="20"/>
          <w:szCs w:val="20"/>
        </w:rPr>
        <w:t xml:space="preserve"> </w:t>
      </w:r>
      <w:proofErr w:type="gramStart"/>
      <w:r w:rsidRPr="00925E1E">
        <w:rPr>
          <w:rFonts w:cs="Times New Roman"/>
          <w:sz w:val="20"/>
          <w:szCs w:val="20"/>
        </w:rPr>
        <w:t>( New</w:t>
      </w:r>
      <w:proofErr w:type="gramEnd"/>
      <w:r w:rsidRPr="00925E1E">
        <w:rPr>
          <w:rFonts w:cs="Times New Roman"/>
          <w:sz w:val="20"/>
          <w:szCs w:val="20"/>
        </w:rPr>
        <w:t xml:space="preserve"> York : Crossroad , 2001 ); Robert </w:t>
      </w:r>
      <w:proofErr w:type="spellStart"/>
      <w:r w:rsidRPr="00925E1E">
        <w:rPr>
          <w:rFonts w:cs="Times New Roman"/>
          <w:sz w:val="20"/>
          <w:szCs w:val="20"/>
        </w:rPr>
        <w:t>Kugelmann</w:t>
      </w:r>
      <w:proofErr w:type="spellEnd"/>
      <w:r w:rsidRPr="00925E1E">
        <w:rPr>
          <w:rFonts w:cs="Times New Roman"/>
          <w:sz w:val="20"/>
          <w:szCs w:val="20"/>
        </w:rPr>
        <w:t xml:space="preserve"> , </w:t>
      </w:r>
      <w:r w:rsidRPr="00925E1E">
        <w:rPr>
          <w:rFonts w:cs="Times New Roman"/>
          <w:i/>
          <w:sz w:val="20"/>
          <w:szCs w:val="20"/>
        </w:rPr>
        <w:t>Psychology</w:t>
      </w:r>
      <w:r w:rsidRPr="00925E1E">
        <w:rPr>
          <w:rFonts w:cs="Times New Roman"/>
          <w:i/>
          <w:sz w:val="20"/>
          <w:szCs w:val="20"/>
        </w:rPr>
        <w:t xml:space="preserve"> </w:t>
      </w:r>
      <w:r w:rsidRPr="00925E1E">
        <w:rPr>
          <w:rFonts w:cs="Times New Roman"/>
          <w:i/>
          <w:sz w:val="20"/>
          <w:szCs w:val="20"/>
        </w:rPr>
        <w:t>and Catholicism: Contested Boundaries</w:t>
      </w:r>
      <w:r w:rsidRPr="00925E1E">
        <w:rPr>
          <w:rFonts w:cs="Times New Roman"/>
          <w:sz w:val="20"/>
          <w:szCs w:val="20"/>
        </w:rPr>
        <w:t xml:space="preserve"> ( New York : Cambridge University</w:t>
      </w:r>
      <w:r>
        <w:rPr>
          <w:rFonts w:cs="Times New Roman"/>
          <w:sz w:val="20"/>
          <w:szCs w:val="20"/>
        </w:rPr>
        <w:t xml:space="preserve"> </w:t>
      </w:r>
      <w:r w:rsidRPr="00925E1E">
        <w:rPr>
          <w:rFonts w:cs="Times New Roman"/>
          <w:sz w:val="20"/>
          <w:szCs w:val="20"/>
        </w:rPr>
        <w:t xml:space="preserve">Press , 2011 ).  </w:t>
      </w:r>
    </w:p>
    <w:p w14:paraId="0E5B60DB" w14:textId="0EDB9AFB" w:rsidR="003C65F6" w:rsidRPr="00EB6839" w:rsidRDefault="003C65F6" w:rsidP="00925E1E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A3610">
        <w:rPr>
          <w:rFonts w:cs="Times New Roman"/>
          <w:sz w:val="20"/>
          <w:szCs w:val="20"/>
        </w:rPr>
        <w:t>Sur le fait que Sheen ait fini par se radoucir, voir Eu</w:t>
      </w:r>
      <w:r w:rsidRPr="00EB6839">
        <w:rPr>
          <w:rFonts w:cs="Times New Roman"/>
          <w:sz w:val="20"/>
          <w:szCs w:val="20"/>
        </w:rPr>
        <w:t xml:space="preserve">gene Kennedy, </w:t>
      </w:r>
      <w:r w:rsidR="0075330E" w:rsidRPr="0075330E">
        <w:rPr>
          <w:sz w:val="20"/>
          <w:szCs w:val="20"/>
        </w:rPr>
        <w:t>« </w:t>
      </w:r>
      <w:r w:rsidRPr="00EB6839">
        <w:rPr>
          <w:rFonts w:cs="Times New Roman"/>
          <w:sz w:val="20"/>
          <w:szCs w:val="20"/>
        </w:rPr>
        <w:t>Foreword</w:t>
      </w:r>
      <w:r w:rsidR="0075330E">
        <w:rPr>
          <w:rFonts w:cs="Times New Roman"/>
          <w:sz w:val="20"/>
          <w:szCs w:val="20"/>
        </w:rPr>
        <w:t> </w:t>
      </w:r>
      <w:r w:rsidR="0075330E" w:rsidRPr="00947044">
        <w:rPr>
          <w:rFonts w:cs="Times New Roman"/>
          <w:sz w:val="20"/>
          <w:szCs w:val="20"/>
        </w:rPr>
        <w:t>»</w:t>
      </w:r>
      <w:r w:rsidR="0075330E">
        <w:rPr>
          <w:rFonts w:cs="Times New Roman"/>
          <w:sz w:val="20"/>
          <w:szCs w:val="20"/>
        </w:rPr>
        <w:t>,</w:t>
      </w:r>
      <w:r w:rsidR="0075330E" w:rsidRPr="003C42EC">
        <w:rPr>
          <w:rFonts w:cs="Times New Roman"/>
          <w:sz w:val="20"/>
          <w:szCs w:val="20"/>
        </w:rPr>
        <w:t xml:space="preserve"> </w:t>
      </w:r>
      <w:r w:rsidRPr="00EB6839">
        <w:rPr>
          <w:rFonts w:cs="Times New Roman"/>
          <w:sz w:val="20"/>
          <w:szCs w:val="20"/>
        </w:rPr>
        <w:t xml:space="preserve">in Gillespie, </w:t>
      </w:r>
      <w:r w:rsidRPr="00EB6839">
        <w:rPr>
          <w:rFonts w:cs="Times New Roman"/>
          <w:i/>
          <w:sz w:val="20"/>
          <w:szCs w:val="20"/>
        </w:rPr>
        <w:t xml:space="preserve">Psychology and American </w:t>
      </w:r>
      <w:r w:rsidRPr="009A567C">
        <w:rPr>
          <w:rFonts w:cs="Times New Roman"/>
          <w:i/>
          <w:sz w:val="20"/>
          <w:szCs w:val="20"/>
        </w:rPr>
        <w:t xml:space="preserve">Catholicism </w:t>
      </w:r>
      <w:r w:rsidRPr="009A567C">
        <w:rPr>
          <w:rFonts w:cs="Times New Roman"/>
          <w:sz w:val="20"/>
          <w:szCs w:val="20"/>
        </w:rPr>
        <w:t>(New York, Crossroad, 2001)</w:t>
      </w:r>
      <w:r w:rsidRPr="009A567C">
        <w:rPr>
          <w:rFonts w:cs="Times New Roman"/>
          <w:i/>
          <w:sz w:val="20"/>
          <w:szCs w:val="20"/>
        </w:rPr>
        <w:t>.</w:t>
      </w:r>
      <w:r w:rsidRPr="00EB6839">
        <w:rPr>
          <w:rFonts w:cs="Times New Roman"/>
          <w:sz w:val="20"/>
          <w:szCs w:val="20"/>
        </w:rPr>
        <w:t xml:space="preserve"> </w:t>
      </w:r>
    </w:p>
  </w:endnote>
  <w:endnote w:id="23">
    <w:p w14:paraId="294185B6" w14:textId="5C3263CB" w:rsidR="00925E1E" w:rsidRPr="00E57C5F" w:rsidRDefault="003C65F6" w:rsidP="00925E1E">
      <w:pPr>
        <w:pStyle w:val="Sansinterligne"/>
        <w:rPr>
          <w:rFonts w:cs="Times New Roman"/>
          <w:sz w:val="20"/>
          <w:szCs w:val="20"/>
          <w:lang w:val="es-ES_tradnl"/>
        </w:rPr>
      </w:pPr>
      <w:r w:rsidRPr="00E57C5F">
        <w:rPr>
          <w:rStyle w:val="Appeldenotedefin"/>
          <w:rFonts w:cs="Times New Roman"/>
          <w:sz w:val="20"/>
          <w:szCs w:val="20"/>
        </w:rPr>
        <w:endnoteRef/>
      </w:r>
      <w:r>
        <w:rPr>
          <w:rFonts w:cs="Times New Roman"/>
          <w:sz w:val="20"/>
          <w:szCs w:val="20"/>
        </w:rPr>
        <w:t xml:space="preserve"> </w:t>
      </w:r>
      <w:r w:rsidRPr="00E57C5F">
        <w:rPr>
          <w:rFonts w:cs="Times New Roman"/>
          <w:sz w:val="20"/>
          <w:szCs w:val="20"/>
          <w:lang w:val="es-ES_tradnl"/>
        </w:rPr>
        <w:t xml:space="preserve">Karl Menninger, </w:t>
      </w:r>
      <w:proofErr w:type="gramStart"/>
      <w:r w:rsidR="0075330E" w:rsidRPr="0075330E">
        <w:rPr>
          <w:sz w:val="20"/>
          <w:szCs w:val="20"/>
        </w:rPr>
        <w:t>« </w:t>
      </w:r>
      <w:r w:rsidRPr="00E57C5F">
        <w:rPr>
          <w:rFonts w:cs="Times New Roman"/>
          <w:sz w:val="20"/>
          <w:szCs w:val="20"/>
          <w:lang w:val="es-ES_tradnl"/>
        </w:rPr>
        <w:t>One</w:t>
      </w:r>
      <w:proofErr w:type="gramEnd"/>
      <w:r w:rsidRPr="00E57C5F">
        <w:rPr>
          <w:rFonts w:cs="Times New Roman"/>
          <w:sz w:val="20"/>
          <w:szCs w:val="20"/>
          <w:lang w:val="es-ES_tradnl"/>
        </w:rPr>
        <w:t xml:space="preserve"> View of the Kinsey</w:t>
      </w:r>
      <w:bookmarkStart w:id="0" w:name="_GoBack"/>
      <w:bookmarkEnd w:id="0"/>
      <w:r w:rsidRPr="00E57C5F">
        <w:rPr>
          <w:rFonts w:cs="Times New Roman"/>
          <w:sz w:val="20"/>
          <w:szCs w:val="20"/>
          <w:lang w:val="es-ES_tradnl"/>
        </w:rPr>
        <w:t xml:space="preserve"> Report</w:t>
      </w:r>
      <w:r w:rsidR="0075330E">
        <w:rPr>
          <w:rFonts w:cs="Times New Roman"/>
          <w:sz w:val="20"/>
          <w:szCs w:val="20"/>
          <w:lang w:val="es-ES_tradnl"/>
        </w:rPr>
        <w:t> </w:t>
      </w:r>
      <w:r w:rsidR="0075330E" w:rsidRPr="00947044">
        <w:rPr>
          <w:rFonts w:cs="Times New Roman"/>
          <w:sz w:val="20"/>
          <w:szCs w:val="20"/>
        </w:rPr>
        <w:t>»</w:t>
      </w:r>
      <w:r w:rsidR="0075330E">
        <w:rPr>
          <w:rFonts w:cs="Times New Roman"/>
          <w:sz w:val="20"/>
          <w:szCs w:val="20"/>
        </w:rPr>
        <w:t>,</w:t>
      </w:r>
      <w:r w:rsidR="0075330E" w:rsidRPr="003C42EC">
        <w:rPr>
          <w:rFonts w:cs="Times New Roman"/>
          <w:sz w:val="20"/>
          <w:szCs w:val="20"/>
        </w:rPr>
        <w:t xml:space="preserve"> </w:t>
      </w:r>
      <w:r w:rsidRPr="00E57C5F">
        <w:rPr>
          <w:rFonts w:cs="Times New Roman"/>
          <w:i/>
          <w:iCs/>
          <w:sz w:val="20"/>
          <w:szCs w:val="20"/>
          <w:lang w:val="es-ES_tradnl"/>
        </w:rPr>
        <w:t xml:space="preserve">GP </w:t>
      </w:r>
      <w:r w:rsidRPr="00E57C5F">
        <w:rPr>
          <w:rFonts w:cs="Times New Roman"/>
          <w:sz w:val="20"/>
          <w:szCs w:val="20"/>
          <w:lang w:val="es-ES_tradnl"/>
        </w:rPr>
        <w:t>8 (</w:t>
      </w:r>
      <w:proofErr w:type="spellStart"/>
      <w:r>
        <w:rPr>
          <w:rFonts w:cs="Times New Roman"/>
          <w:sz w:val="20"/>
          <w:szCs w:val="20"/>
          <w:lang w:val="es-ES_tradnl"/>
        </w:rPr>
        <w:t>décembre</w:t>
      </w:r>
      <w:proofErr w:type="spellEnd"/>
      <w:r w:rsidRPr="00E57C5F">
        <w:rPr>
          <w:rFonts w:cs="Times New Roman"/>
          <w:sz w:val="20"/>
          <w:szCs w:val="20"/>
          <w:lang w:val="es-ES_tradnl"/>
        </w:rPr>
        <w:t xml:space="preserve"> 1953): 70.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047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163CC" w14:textId="77777777" w:rsidR="003C65F6" w:rsidRDefault="003C65F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8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EBE6B6A" w14:textId="77777777" w:rsidR="003C65F6" w:rsidRDefault="003C6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83C5E" w14:textId="77777777" w:rsidR="00481517" w:rsidRDefault="00481517" w:rsidP="0078754E">
      <w:pPr>
        <w:spacing w:after="0" w:line="240" w:lineRule="auto"/>
      </w:pPr>
      <w:r>
        <w:separator/>
      </w:r>
    </w:p>
  </w:footnote>
  <w:footnote w:type="continuationSeparator" w:id="0">
    <w:p w14:paraId="6F918A82" w14:textId="77777777" w:rsidR="00481517" w:rsidRDefault="00481517" w:rsidP="0078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BD5"/>
    <w:multiLevelType w:val="hybridMultilevel"/>
    <w:tmpl w:val="E7B22ADE"/>
    <w:lvl w:ilvl="0" w:tplc="CF6AAEE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4E"/>
    <w:rsid w:val="00000D12"/>
    <w:rsid w:val="00002B51"/>
    <w:rsid w:val="00003C17"/>
    <w:rsid w:val="00004589"/>
    <w:rsid w:val="0000768C"/>
    <w:rsid w:val="000102CD"/>
    <w:rsid w:val="0001067C"/>
    <w:rsid w:val="000106BE"/>
    <w:rsid w:val="000128CB"/>
    <w:rsid w:val="00015428"/>
    <w:rsid w:val="00016447"/>
    <w:rsid w:val="000178F6"/>
    <w:rsid w:val="00020114"/>
    <w:rsid w:val="000207B7"/>
    <w:rsid w:val="00020BF7"/>
    <w:rsid w:val="00021EAD"/>
    <w:rsid w:val="00025C92"/>
    <w:rsid w:val="00026BDC"/>
    <w:rsid w:val="00031032"/>
    <w:rsid w:val="00034DB4"/>
    <w:rsid w:val="000359D0"/>
    <w:rsid w:val="00035FCD"/>
    <w:rsid w:val="00036490"/>
    <w:rsid w:val="0004094C"/>
    <w:rsid w:val="0004393B"/>
    <w:rsid w:val="000443BD"/>
    <w:rsid w:val="00045104"/>
    <w:rsid w:val="00053B6B"/>
    <w:rsid w:val="00055B2B"/>
    <w:rsid w:val="000561F2"/>
    <w:rsid w:val="0005786F"/>
    <w:rsid w:val="00061DCD"/>
    <w:rsid w:val="0006214F"/>
    <w:rsid w:val="000624B9"/>
    <w:rsid w:val="0006332D"/>
    <w:rsid w:val="00067825"/>
    <w:rsid w:val="000678AC"/>
    <w:rsid w:val="0007163B"/>
    <w:rsid w:val="00071B13"/>
    <w:rsid w:val="00074673"/>
    <w:rsid w:val="00075181"/>
    <w:rsid w:val="00075E45"/>
    <w:rsid w:val="00077ECD"/>
    <w:rsid w:val="00081C5D"/>
    <w:rsid w:val="00082F55"/>
    <w:rsid w:val="00084791"/>
    <w:rsid w:val="00084D37"/>
    <w:rsid w:val="00086615"/>
    <w:rsid w:val="00090C83"/>
    <w:rsid w:val="000934DF"/>
    <w:rsid w:val="000946C4"/>
    <w:rsid w:val="00095BC7"/>
    <w:rsid w:val="00096FFF"/>
    <w:rsid w:val="0009767C"/>
    <w:rsid w:val="00097E7A"/>
    <w:rsid w:val="00097EFC"/>
    <w:rsid w:val="000A030B"/>
    <w:rsid w:val="000A1280"/>
    <w:rsid w:val="000A1844"/>
    <w:rsid w:val="000A1B45"/>
    <w:rsid w:val="000A525D"/>
    <w:rsid w:val="000A57F7"/>
    <w:rsid w:val="000A6CA3"/>
    <w:rsid w:val="000B04C9"/>
    <w:rsid w:val="000B0597"/>
    <w:rsid w:val="000B0A13"/>
    <w:rsid w:val="000B1E34"/>
    <w:rsid w:val="000B345C"/>
    <w:rsid w:val="000B538D"/>
    <w:rsid w:val="000B58BD"/>
    <w:rsid w:val="000B6D18"/>
    <w:rsid w:val="000C3717"/>
    <w:rsid w:val="000C4B9B"/>
    <w:rsid w:val="000C4F98"/>
    <w:rsid w:val="000C54D8"/>
    <w:rsid w:val="000D11FD"/>
    <w:rsid w:val="000D313D"/>
    <w:rsid w:val="000D35BC"/>
    <w:rsid w:val="000D572D"/>
    <w:rsid w:val="000D7857"/>
    <w:rsid w:val="000D7937"/>
    <w:rsid w:val="000E0EF0"/>
    <w:rsid w:val="000E2621"/>
    <w:rsid w:val="000E268E"/>
    <w:rsid w:val="000E43A7"/>
    <w:rsid w:val="000F080B"/>
    <w:rsid w:val="000F1523"/>
    <w:rsid w:val="000F26A8"/>
    <w:rsid w:val="000F4E54"/>
    <w:rsid w:val="00100403"/>
    <w:rsid w:val="00101CBF"/>
    <w:rsid w:val="0010479C"/>
    <w:rsid w:val="0010681B"/>
    <w:rsid w:val="001068B4"/>
    <w:rsid w:val="00107F3D"/>
    <w:rsid w:val="0011114B"/>
    <w:rsid w:val="00111515"/>
    <w:rsid w:val="00112336"/>
    <w:rsid w:val="00112A58"/>
    <w:rsid w:val="00114011"/>
    <w:rsid w:val="001154A5"/>
    <w:rsid w:val="001172BA"/>
    <w:rsid w:val="0012061D"/>
    <w:rsid w:val="00122D46"/>
    <w:rsid w:val="001245BE"/>
    <w:rsid w:val="00126222"/>
    <w:rsid w:val="001265D3"/>
    <w:rsid w:val="0012755F"/>
    <w:rsid w:val="001311C6"/>
    <w:rsid w:val="00131BD0"/>
    <w:rsid w:val="00132434"/>
    <w:rsid w:val="00132631"/>
    <w:rsid w:val="00132A54"/>
    <w:rsid w:val="00133A95"/>
    <w:rsid w:val="00137032"/>
    <w:rsid w:val="00137365"/>
    <w:rsid w:val="001414E0"/>
    <w:rsid w:val="001421C5"/>
    <w:rsid w:val="00142D43"/>
    <w:rsid w:val="0014306D"/>
    <w:rsid w:val="0014332F"/>
    <w:rsid w:val="00143700"/>
    <w:rsid w:val="00145ABE"/>
    <w:rsid w:val="00146482"/>
    <w:rsid w:val="001472F1"/>
    <w:rsid w:val="00150327"/>
    <w:rsid w:val="00152AA9"/>
    <w:rsid w:val="0015697D"/>
    <w:rsid w:val="00160602"/>
    <w:rsid w:val="00161494"/>
    <w:rsid w:val="00162E14"/>
    <w:rsid w:val="0016351E"/>
    <w:rsid w:val="001661F5"/>
    <w:rsid w:val="0016680E"/>
    <w:rsid w:val="00170D30"/>
    <w:rsid w:val="00171FB5"/>
    <w:rsid w:val="001770C5"/>
    <w:rsid w:val="00180372"/>
    <w:rsid w:val="001804E1"/>
    <w:rsid w:val="001812EB"/>
    <w:rsid w:val="00181995"/>
    <w:rsid w:val="00183220"/>
    <w:rsid w:val="00185253"/>
    <w:rsid w:val="001868C8"/>
    <w:rsid w:val="00186C54"/>
    <w:rsid w:val="0019026A"/>
    <w:rsid w:val="0019094C"/>
    <w:rsid w:val="00194445"/>
    <w:rsid w:val="001971B2"/>
    <w:rsid w:val="001A0128"/>
    <w:rsid w:val="001A4D2A"/>
    <w:rsid w:val="001A4D9D"/>
    <w:rsid w:val="001B41D5"/>
    <w:rsid w:val="001B483E"/>
    <w:rsid w:val="001B6A7E"/>
    <w:rsid w:val="001C230C"/>
    <w:rsid w:val="001C47BF"/>
    <w:rsid w:val="001C6435"/>
    <w:rsid w:val="001D2A29"/>
    <w:rsid w:val="001D2AB9"/>
    <w:rsid w:val="001D5A71"/>
    <w:rsid w:val="001D7847"/>
    <w:rsid w:val="001E2563"/>
    <w:rsid w:val="001E28D0"/>
    <w:rsid w:val="001E4383"/>
    <w:rsid w:val="001E673C"/>
    <w:rsid w:val="001E7C83"/>
    <w:rsid w:val="001F080F"/>
    <w:rsid w:val="001F23C0"/>
    <w:rsid w:val="001F3536"/>
    <w:rsid w:val="001F3C69"/>
    <w:rsid w:val="00202A1B"/>
    <w:rsid w:val="00205986"/>
    <w:rsid w:val="00206702"/>
    <w:rsid w:val="00207D5A"/>
    <w:rsid w:val="00207EDA"/>
    <w:rsid w:val="0021168F"/>
    <w:rsid w:val="002116DB"/>
    <w:rsid w:val="00213CFE"/>
    <w:rsid w:val="00215FE3"/>
    <w:rsid w:val="00217EE4"/>
    <w:rsid w:val="00221211"/>
    <w:rsid w:val="002237C7"/>
    <w:rsid w:val="00224438"/>
    <w:rsid w:val="00224BE0"/>
    <w:rsid w:val="0022506C"/>
    <w:rsid w:val="00227B8D"/>
    <w:rsid w:val="00230292"/>
    <w:rsid w:val="00231F52"/>
    <w:rsid w:val="00237EFA"/>
    <w:rsid w:val="00241BAB"/>
    <w:rsid w:val="0024250A"/>
    <w:rsid w:val="0024260B"/>
    <w:rsid w:val="00242763"/>
    <w:rsid w:val="002472CC"/>
    <w:rsid w:val="0025098B"/>
    <w:rsid w:val="00251C9B"/>
    <w:rsid w:val="00252968"/>
    <w:rsid w:val="002604BF"/>
    <w:rsid w:val="002605BB"/>
    <w:rsid w:val="00262E56"/>
    <w:rsid w:val="00264727"/>
    <w:rsid w:val="002661A5"/>
    <w:rsid w:val="002666AE"/>
    <w:rsid w:val="002702B8"/>
    <w:rsid w:val="002705C2"/>
    <w:rsid w:val="00271C84"/>
    <w:rsid w:val="00276845"/>
    <w:rsid w:val="00276915"/>
    <w:rsid w:val="002815F8"/>
    <w:rsid w:val="0028271E"/>
    <w:rsid w:val="002867EE"/>
    <w:rsid w:val="00290AA6"/>
    <w:rsid w:val="002913DF"/>
    <w:rsid w:val="00292A2D"/>
    <w:rsid w:val="00294640"/>
    <w:rsid w:val="00295381"/>
    <w:rsid w:val="00295EDA"/>
    <w:rsid w:val="00296A72"/>
    <w:rsid w:val="002A02B3"/>
    <w:rsid w:val="002A1B53"/>
    <w:rsid w:val="002A3B2E"/>
    <w:rsid w:val="002A416C"/>
    <w:rsid w:val="002A4428"/>
    <w:rsid w:val="002B2438"/>
    <w:rsid w:val="002B24A4"/>
    <w:rsid w:val="002B35C6"/>
    <w:rsid w:val="002B4009"/>
    <w:rsid w:val="002B5486"/>
    <w:rsid w:val="002B62B4"/>
    <w:rsid w:val="002C0FD2"/>
    <w:rsid w:val="002C194D"/>
    <w:rsid w:val="002C2084"/>
    <w:rsid w:val="002C3CCF"/>
    <w:rsid w:val="002C5D80"/>
    <w:rsid w:val="002C7B97"/>
    <w:rsid w:val="002D4222"/>
    <w:rsid w:val="002D458D"/>
    <w:rsid w:val="002D53C5"/>
    <w:rsid w:val="002D61F1"/>
    <w:rsid w:val="002D7C92"/>
    <w:rsid w:val="002E0EF4"/>
    <w:rsid w:val="002E0FB2"/>
    <w:rsid w:val="002E1B5F"/>
    <w:rsid w:val="002E1E82"/>
    <w:rsid w:val="002E21F7"/>
    <w:rsid w:val="002E539A"/>
    <w:rsid w:val="002F0455"/>
    <w:rsid w:val="002F0642"/>
    <w:rsid w:val="002F1C51"/>
    <w:rsid w:val="002F27A8"/>
    <w:rsid w:val="002F2E95"/>
    <w:rsid w:val="002F3AD1"/>
    <w:rsid w:val="002F5195"/>
    <w:rsid w:val="002F598E"/>
    <w:rsid w:val="002F7264"/>
    <w:rsid w:val="002F78B4"/>
    <w:rsid w:val="002F7D94"/>
    <w:rsid w:val="00300153"/>
    <w:rsid w:val="003022FA"/>
    <w:rsid w:val="00304A9A"/>
    <w:rsid w:val="00304AC4"/>
    <w:rsid w:val="003072EF"/>
    <w:rsid w:val="0030757A"/>
    <w:rsid w:val="00307B94"/>
    <w:rsid w:val="00311752"/>
    <w:rsid w:val="00312FE9"/>
    <w:rsid w:val="003140B6"/>
    <w:rsid w:val="003149FC"/>
    <w:rsid w:val="003154A5"/>
    <w:rsid w:val="00316BE9"/>
    <w:rsid w:val="00317A3F"/>
    <w:rsid w:val="00323DD1"/>
    <w:rsid w:val="003256A5"/>
    <w:rsid w:val="00326B86"/>
    <w:rsid w:val="00326EF3"/>
    <w:rsid w:val="0032763D"/>
    <w:rsid w:val="00332E29"/>
    <w:rsid w:val="00333BCD"/>
    <w:rsid w:val="00337BDC"/>
    <w:rsid w:val="003408A2"/>
    <w:rsid w:val="00340F62"/>
    <w:rsid w:val="00341D90"/>
    <w:rsid w:val="00341F9C"/>
    <w:rsid w:val="00343D4F"/>
    <w:rsid w:val="00344140"/>
    <w:rsid w:val="003454B4"/>
    <w:rsid w:val="00345AF1"/>
    <w:rsid w:val="00346B2A"/>
    <w:rsid w:val="00350951"/>
    <w:rsid w:val="00352DF5"/>
    <w:rsid w:val="003567E5"/>
    <w:rsid w:val="0035758B"/>
    <w:rsid w:val="003576CF"/>
    <w:rsid w:val="003600F3"/>
    <w:rsid w:val="003602FA"/>
    <w:rsid w:val="003608C8"/>
    <w:rsid w:val="00362390"/>
    <w:rsid w:val="00370659"/>
    <w:rsid w:val="00371D78"/>
    <w:rsid w:val="003724EF"/>
    <w:rsid w:val="003763F9"/>
    <w:rsid w:val="003805DE"/>
    <w:rsid w:val="00386F8E"/>
    <w:rsid w:val="00393E47"/>
    <w:rsid w:val="00395365"/>
    <w:rsid w:val="00396961"/>
    <w:rsid w:val="003A058F"/>
    <w:rsid w:val="003A15D0"/>
    <w:rsid w:val="003A5CF4"/>
    <w:rsid w:val="003A64C9"/>
    <w:rsid w:val="003B22DF"/>
    <w:rsid w:val="003B6022"/>
    <w:rsid w:val="003B6DD2"/>
    <w:rsid w:val="003C00C1"/>
    <w:rsid w:val="003C2AAE"/>
    <w:rsid w:val="003C3170"/>
    <w:rsid w:val="003C42EC"/>
    <w:rsid w:val="003C433A"/>
    <w:rsid w:val="003C65F6"/>
    <w:rsid w:val="003C6FA4"/>
    <w:rsid w:val="003D018D"/>
    <w:rsid w:val="003D07B4"/>
    <w:rsid w:val="003D13A9"/>
    <w:rsid w:val="003D1DCE"/>
    <w:rsid w:val="003D523B"/>
    <w:rsid w:val="003E1BD0"/>
    <w:rsid w:val="003E283C"/>
    <w:rsid w:val="003E2DCD"/>
    <w:rsid w:val="003E4E6D"/>
    <w:rsid w:val="003E5491"/>
    <w:rsid w:val="003F0926"/>
    <w:rsid w:val="003F2646"/>
    <w:rsid w:val="003F3A31"/>
    <w:rsid w:val="003F4171"/>
    <w:rsid w:val="003F4669"/>
    <w:rsid w:val="003F7F1A"/>
    <w:rsid w:val="00400FBD"/>
    <w:rsid w:val="00401BDD"/>
    <w:rsid w:val="00404134"/>
    <w:rsid w:val="004046D6"/>
    <w:rsid w:val="004049B7"/>
    <w:rsid w:val="00407BB0"/>
    <w:rsid w:val="00410F3E"/>
    <w:rsid w:val="00411BC8"/>
    <w:rsid w:val="00420E82"/>
    <w:rsid w:val="00422BDD"/>
    <w:rsid w:val="00423073"/>
    <w:rsid w:val="004235CF"/>
    <w:rsid w:val="00425760"/>
    <w:rsid w:val="00430E04"/>
    <w:rsid w:val="004317A5"/>
    <w:rsid w:val="0043608A"/>
    <w:rsid w:val="004402D8"/>
    <w:rsid w:val="00442888"/>
    <w:rsid w:val="00443A08"/>
    <w:rsid w:val="004471BC"/>
    <w:rsid w:val="0045187C"/>
    <w:rsid w:val="00454B94"/>
    <w:rsid w:val="00456CCC"/>
    <w:rsid w:val="004648DE"/>
    <w:rsid w:val="0046520D"/>
    <w:rsid w:val="00466564"/>
    <w:rsid w:val="00471B59"/>
    <w:rsid w:val="00474514"/>
    <w:rsid w:val="0047473E"/>
    <w:rsid w:val="00475938"/>
    <w:rsid w:val="00481517"/>
    <w:rsid w:val="00483939"/>
    <w:rsid w:val="00490539"/>
    <w:rsid w:val="0049133A"/>
    <w:rsid w:val="00494F1A"/>
    <w:rsid w:val="00495A24"/>
    <w:rsid w:val="00495E7F"/>
    <w:rsid w:val="00496D03"/>
    <w:rsid w:val="004A19FD"/>
    <w:rsid w:val="004A2276"/>
    <w:rsid w:val="004A31DE"/>
    <w:rsid w:val="004A4513"/>
    <w:rsid w:val="004A51AE"/>
    <w:rsid w:val="004A5358"/>
    <w:rsid w:val="004A5AA6"/>
    <w:rsid w:val="004A5CED"/>
    <w:rsid w:val="004B1A5B"/>
    <w:rsid w:val="004B2C04"/>
    <w:rsid w:val="004B4E28"/>
    <w:rsid w:val="004B6DAC"/>
    <w:rsid w:val="004B6F09"/>
    <w:rsid w:val="004B7277"/>
    <w:rsid w:val="004C0890"/>
    <w:rsid w:val="004C1B9F"/>
    <w:rsid w:val="004C2DFD"/>
    <w:rsid w:val="004C40FC"/>
    <w:rsid w:val="004D39DD"/>
    <w:rsid w:val="004D5BD0"/>
    <w:rsid w:val="004D5D4A"/>
    <w:rsid w:val="004E01A1"/>
    <w:rsid w:val="004E18B2"/>
    <w:rsid w:val="004E1E5A"/>
    <w:rsid w:val="004E4DF5"/>
    <w:rsid w:val="004F2D18"/>
    <w:rsid w:val="004F30B3"/>
    <w:rsid w:val="004F3756"/>
    <w:rsid w:val="004F38D0"/>
    <w:rsid w:val="004F5845"/>
    <w:rsid w:val="004F70C4"/>
    <w:rsid w:val="004F7594"/>
    <w:rsid w:val="00503C4C"/>
    <w:rsid w:val="00504D57"/>
    <w:rsid w:val="00506DB0"/>
    <w:rsid w:val="005070D1"/>
    <w:rsid w:val="00515C41"/>
    <w:rsid w:val="005163F2"/>
    <w:rsid w:val="005212FC"/>
    <w:rsid w:val="0052526E"/>
    <w:rsid w:val="00530713"/>
    <w:rsid w:val="005311B0"/>
    <w:rsid w:val="00532942"/>
    <w:rsid w:val="005353D3"/>
    <w:rsid w:val="005357CB"/>
    <w:rsid w:val="005363B6"/>
    <w:rsid w:val="005424D1"/>
    <w:rsid w:val="00542792"/>
    <w:rsid w:val="00543CB1"/>
    <w:rsid w:val="00543FE5"/>
    <w:rsid w:val="005463FF"/>
    <w:rsid w:val="00546602"/>
    <w:rsid w:val="00546F97"/>
    <w:rsid w:val="00547A21"/>
    <w:rsid w:val="00547AB9"/>
    <w:rsid w:val="00547FD7"/>
    <w:rsid w:val="0055053A"/>
    <w:rsid w:val="0055190F"/>
    <w:rsid w:val="00553251"/>
    <w:rsid w:val="005548A2"/>
    <w:rsid w:val="00557022"/>
    <w:rsid w:val="00560BB2"/>
    <w:rsid w:val="005635BF"/>
    <w:rsid w:val="005672E3"/>
    <w:rsid w:val="005716F4"/>
    <w:rsid w:val="00573E0C"/>
    <w:rsid w:val="0057637A"/>
    <w:rsid w:val="00580746"/>
    <w:rsid w:val="005813D7"/>
    <w:rsid w:val="00581D5B"/>
    <w:rsid w:val="00582F8B"/>
    <w:rsid w:val="00583696"/>
    <w:rsid w:val="0058393B"/>
    <w:rsid w:val="005843E2"/>
    <w:rsid w:val="00585BBB"/>
    <w:rsid w:val="00586BC6"/>
    <w:rsid w:val="005870F0"/>
    <w:rsid w:val="005873BE"/>
    <w:rsid w:val="00587586"/>
    <w:rsid w:val="00592615"/>
    <w:rsid w:val="005927CE"/>
    <w:rsid w:val="00595FC5"/>
    <w:rsid w:val="0059669D"/>
    <w:rsid w:val="0059739A"/>
    <w:rsid w:val="005A0DA7"/>
    <w:rsid w:val="005A3504"/>
    <w:rsid w:val="005A3610"/>
    <w:rsid w:val="005A3875"/>
    <w:rsid w:val="005B029A"/>
    <w:rsid w:val="005B0308"/>
    <w:rsid w:val="005B128C"/>
    <w:rsid w:val="005B1874"/>
    <w:rsid w:val="005B1D73"/>
    <w:rsid w:val="005B25D4"/>
    <w:rsid w:val="005B2A34"/>
    <w:rsid w:val="005B3089"/>
    <w:rsid w:val="005B3D8D"/>
    <w:rsid w:val="005B6602"/>
    <w:rsid w:val="005B79A7"/>
    <w:rsid w:val="005B7F63"/>
    <w:rsid w:val="005C0452"/>
    <w:rsid w:val="005D1F8D"/>
    <w:rsid w:val="005D5C49"/>
    <w:rsid w:val="005D7AC9"/>
    <w:rsid w:val="005E5A10"/>
    <w:rsid w:val="005E6F45"/>
    <w:rsid w:val="005E7F6C"/>
    <w:rsid w:val="005F01D9"/>
    <w:rsid w:val="005F0903"/>
    <w:rsid w:val="005F24D2"/>
    <w:rsid w:val="005F379C"/>
    <w:rsid w:val="005F72B6"/>
    <w:rsid w:val="005F76A8"/>
    <w:rsid w:val="005F79D2"/>
    <w:rsid w:val="006007AD"/>
    <w:rsid w:val="00602AFC"/>
    <w:rsid w:val="00603FD0"/>
    <w:rsid w:val="006057A6"/>
    <w:rsid w:val="00610CF2"/>
    <w:rsid w:val="00611107"/>
    <w:rsid w:val="00613238"/>
    <w:rsid w:val="0061351B"/>
    <w:rsid w:val="00613C7B"/>
    <w:rsid w:val="00615198"/>
    <w:rsid w:val="0062270B"/>
    <w:rsid w:val="00622727"/>
    <w:rsid w:val="00622E39"/>
    <w:rsid w:val="006236C1"/>
    <w:rsid w:val="00630797"/>
    <w:rsid w:val="00630BE6"/>
    <w:rsid w:val="006319DA"/>
    <w:rsid w:val="006322D4"/>
    <w:rsid w:val="0063642C"/>
    <w:rsid w:val="0064103D"/>
    <w:rsid w:val="0064123B"/>
    <w:rsid w:val="00641418"/>
    <w:rsid w:val="006414F5"/>
    <w:rsid w:val="00643DD7"/>
    <w:rsid w:val="00650061"/>
    <w:rsid w:val="00656964"/>
    <w:rsid w:val="00657982"/>
    <w:rsid w:val="006602B4"/>
    <w:rsid w:val="00660616"/>
    <w:rsid w:val="00661062"/>
    <w:rsid w:val="006612B0"/>
    <w:rsid w:val="006628F4"/>
    <w:rsid w:val="00662FB2"/>
    <w:rsid w:val="00664F00"/>
    <w:rsid w:val="00665B61"/>
    <w:rsid w:val="0066728D"/>
    <w:rsid w:val="006701D3"/>
    <w:rsid w:val="0067139F"/>
    <w:rsid w:val="00671A01"/>
    <w:rsid w:val="00673D4C"/>
    <w:rsid w:val="006747D4"/>
    <w:rsid w:val="006771D3"/>
    <w:rsid w:val="00680325"/>
    <w:rsid w:val="00684C2A"/>
    <w:rsid w:val="00687007"/>
    <w:rsid w:val="006921A3"/>
    <w:rsid w:val="00697619"/>
    <w:rsid w:val="006A2349"/>
    <w:rsid w:val="006A3E97"/>
    <w:rsid w:val="006A4BAA"/>
    <w:rsid w:val="006A7642"/>
    <w:rsid w:val="006B1661"/>
    <w:rsid w:val="006B21B9"/>
    <w:rsid w:val="006B4037"/>
    <w:rsid w:val="006B471E"/>
    <w:rsid w:val="006B5969"/>
    <w:rsid w:val="006C00F0"/>
    <w:rsid w:val="006C1C02"/>
    <w:rsid w:val="006C2273"/>
    <w:rsid w:val="006C427E"/>
    <w:rsid w:val="006D1561"/>
    <w:rsid w:val="006D19E1"/>
    <w:rsid w:val="006D4231"/>
    <w:rsid w:val="006D69C6"/>
    <w:rsid w:val="006D6DD7"/>
    <w:rsid w:val="006D7F34"/>
    <w:rsid w:val="006E0E6D"/>
    <w:rsid w:val="006E227F"/>
    <w:rsid w:val="006E2B8E"/>
    <w:rsid w:val="006E2DC9"/>
    <w:rsid w:val="006E4248"/>
    <w:rsid w:val="006F219D"/>
    <w:rsid w:val="006F35F6"/>
    <w:rsid w:val="006F3CEC"/>
    <w:rsid w:val="006F4260"/>
    <w:rsid w:val="006F52F4"/>
    <w:rsid w:val="006F54D4"/>
    <w:rsid w:val="006F7234"/>
    <w:rsid w:val="00700D22"/>
    <w:rsid w:val="007015A7"/>
    <w:rsid w:val="00701B16"/>
    <w:rsid w:val="00702E34"/>
    <w:rsid w:val="00704187"/>
    <w:rsid w:val="00705239"/>
    <w:rsid w:val="00705557"/>
    <w:rsid w:val="00706914"/>
    <w:rsid w:val="00710B52"/>
    <w:rsid w:val="00710E88"/>
    <w:rsid w:val="007115CA"/>
    <w:rsid w:val="007117D1"/>
    <w:rsid w:val="0071183C"/>
    <w:rsid w:val="007128D0"/>
    <w:rsid w:val="00712B97"/>
    <w:rsid w:val="00713EF3"/>
    <w:rsid w:val="00716767"/>
    <w:rsid w:val="007170B2"/>
    <w:rsid w:val="00717AE2"/>
    <w:rsid w:val="0072083C"/>
    <w:rsid w:val="007211A7"/>
    <w:rsid w:val="00721FEE"/>
    <w:rsid w:val="00725FFF"/>
    <w:rsid w:val="00726849"/>
    <w:rsid w:val="007278A4"/>
    <w:rsid w:val="00727A1C"/>
    <w:rsid w:val="00727A8E"/>
    <w:rsid w:val="00731192"/>
    <w:rsid w:val="007313D7"/>
    <w:rsid w:val="00731C05"/>
    <w:rsid w:val="00736C0B"/>
    <w:rsid w:val="00737A83"/>
    <w:rsid w:val="00740F59"/>
    <w:rsid w:val="0074112B"/>
    <w:rsid w:val="00742F53"/>
    <w:rsid w:val="00743116"/>
    <w:rsid w:val="00744938"/>
    <w:rsid w:val="00745398"/>
    <w:rsid w:val="00746A37"/>
    <w:rsid w:val="0074726D"/>
    <w:rsid w:val="00750BE7"/>
    <w:rsid w:val="00750C43"/>
    <w:rsid w:val="0075330E"/>
    <w:rsid w:val="00753870"/>
    <w:rsid w:val="0075692B"/>
    <w:rsid w:val="00760952"/>
    <w:rsid w:val="0076115D"/>
    <w:rsid w:val="007613CC"/>
    <w:rsid w:val="0076416D"/>
    <w:rsid w:val="00764736"/>
    <w:rsid w:val="0076502C"/>
    <w:rsid w:val="00766ED9"/>
    <w:rsid w:val="00774410"/>
    <w:rsid w:val="00774F5A"/>
    <w:rsid w:val="007761EA"/>
    <w:rsid w:val="00776553"/>
    <w:rsid w:val="007768DF"/>
    <w:rsid w:val="00782587"/>
    <w:rsid w:val="00783F63"/>
    <w:rsid w:val="00784A84"/>
    <w:rsid w:val="00784C15"/>
    <w:rsid w:val="00784D9D"/>
    <w:rsid w:val="00784DFB"/>
    <w:rsid w:val="0078754E"/>
    <w:rsid w:val="00787DC8"/>
    <w:rsid w:val="007900C0"/>
    <w:rsid w:val="00790CB0"/>
    <w:rsid w:val="007922A9"/>
    <w:rsid w:val="007922C4"/>
    <w:rsid w:val="00794FA2"/>
    <w:rsid w:val="007A1C8F"/>
    <w:rsid w:val="007A2526"/>
    <w:rsid w:val="007A360C"/>
    <w:rsid w:val="007A575F"/>
    <w:rsid w:val="007A5DE1"/>
    <w:rsid w:val="007A6BB5"/>
    <w:rsid w:val="007A76BC"/>
    <w:rsid w:val="007B060A"/>
    <w:rsid w:val="007B4903"/>
    <w:rsid w:val="007B5A6C"/>
    <w:rsid w:val="007B5B74"/>
    <w:rsid w:val="007B611F"/>
    <w:rsid w:val="007B649A"/>
    <w:rsid w:val="007B7C19"/>
    <w:rsid w:val="007C0363"/>
    <w:rsid w:val="007C0698"/>
    <w:rsid w:val="007C1160"/>
    <w:rsid w:val="007C2A00"/>
    <w:rsid w:val="007C72D0"/>
    <w:rsid w:val="007C73F5"/>
    <w:rsid w:val="007D1366"/>
    <w:rsid w:val="007D2478"/>
    <w:rsid w:val="007D4247"/>
    <w:rsid w:val="007D4ED2"/>
    <w:rsid w:val="007D5E5D"/>
    <w:rsid w:val="007D6C5A"/>
    <w:rsid w:val="007D74FA"/>
    <w:rsid w:val="007E01AE"/>
    <w:rsid w:val="007E214B"/>
    <w:rsid w:val="007E23A5"/>
    <w:rsid w:val="007E2BF6"/>
    <w:rsid w:val="007E3081"/>
    <w:rsid w:val="007E332E"/>
    <w:rsid w:val="007E78E2"/>
    <w:rsid w:val="007F1736"/>
    <w:rsid w:val="007F37A9"/>
    <w:rsid w:val="007F463F"/>
    <w:rsid w:val="007F5274"/>
    <w:rsid w:val="00802194"/>
    <w:rsid w:val="008022E8"/>
    <w:rsid w:val="00802AEF"/>
    <w:rsid w:val="00803479"/>
    <w:rsid w:val="00805896"/>
    <w:rsid w:val="00806EF6"/>
    <w:rsid w:val="008070B7"/>
    <w:rsid w:val="00815FC8"/>
    <w:rsid w:val="00821C8F"/>
    <w:rsid w:val="008244DA"/>
    <w:rsid w:val="0082532D"/>
    <w:rsid w:val="00825F02"/>
    <w:rsid w:val="00826FA2"/>
    <w:rsid w:val="008271D7"/>
    <w:rsid w:val="0082782E"/>
    <w:rsid w:val="0083033D"/>
    <w:rsid w:val="008323F5"/>
    <w:rsid w:val="008325A7"/>
    <w:rsid w:val="00832B24"/>
    <w:rsid w:val="00832C49"/>
    <w:rsid w:val="00834303"/>
    <w:rsid w:val="00840CD1"/>
    <w:rsid w:val="0084485F"/>
    <w:rsid w:val="00847477"/>
    <w:rsid w:val="00847851"/>
    <w:rsid w:val="00851BAC"/>
    <w:rsid w:val="00852C14"/>
    <w:rsid w:val="0085526D"/>
    <w:rsid w:val="0085751F"/>
    <w:rsid w:val="00860D83"/>
    <w:rsid w:val="00860F4A"/>
    <w:rsid w:val="00863C96"/>
    <w:rsid w:val="0086770D"/>
    <w:rsid w:val="00867B9C"/>
    <w:rsid w:val="00873B94"/>
    <w:rsid w:val="0087673D"/>
    <w:rsid w:val="00884941"/>
    <w:rsid w:val="00885D7E"/>
    <w:rsid w:val="00885DFD"/>
    <w:rsid w:val="008874D0"/>
    <w:rsid w:val="0088770B"/>
    <w:rsid w:val="00887DB2"/>
    <w:rsid w:val="00890809"/>
    <w:rsid w:val="00891319"/>
    <w:rsid w:val="0089330C"/>
    <w:rsid w:val="0089336D"/>
    <w:rsid w:val="00894E54"/>
    <w:rsid w:val="008969A7"/>
    <w:rsid w:val="008A1356"/>
    <w:rsid w:val="008A138C"/>
    <w:rsid w:val="008A265F"/>
    <w:rsid w:val="008A3BE5"/>
    <w:rsid w:val="008A4B57"/>
    <w:rsid w:val="008A5ED1"/>
    <w:rsid w:val="008A6ECD"/>
    <w:rsid w:val="008B31C6"/>
    <w:rsid w:val="008B3C25"/>
    <w:rsid w:val="008B3D45"/>
    <w:rsid w:val="008B4932"/>
    <w:rsid w:val="008B52A9"/>
    <w:rsid w:val="008B56FC"/>
    <w:rsid w:val="008B6C53"/>
    <w:rsid w:val="008C109F"/>
    <w:rsid w:val="008D07E7"/>
    <w:rsid w:val="008D254E"/>
    <w:rsid w:val="008D3CC2"/>
    <w:rsid w:val="008D467B"/>
    <w:rsid w:val="008D5189"/>
    <w:rsid w:val="008D5BDD"/>
    <w:rsid w:val="008D6ACD"/>
    <w:rsid w:val="008D6CBE"/>
    <w:rsid w:val="008D73B8"/>
    <w:rsid w:val="008D7A4B"/>
    <w:rsid w:val="008D7F5B"/>
    <w:rsid w:val="008E14E4"/>
    <w:rsid w:val="008E4D2B"/>
    <w:rsid w:val="008E52BC"/>
    <w:rsid w:val="008E6976"/>
    <w:rsid w:val="008F2CC0"/>
    <w:rsid w:val="008F39E5"/>
    <w:rsid w:val="008F47EB"/>
    <w:rsid w:val="009005E9"/>
    <w:rsid w:val="0090153A"/>
    <w:rsid w:val="009025B9"/>
    <w:rsid w:val="00903340"/>
    <w:rsid w:val="009071EB"/>
    <w:rsid w:val="0091046E"/>
    <w:rsid w:val="00916070"/>
    <w:rsid w:val="009207D8"/>
    <w:rsid w:val="00920A20"/>
    <w:rsid w:val="00920EA3"/>
    <w:rsid w:val="0092138F"/>
    <w:rsid w:val="009251E2"/>
    <w:rsid w:val="00925E1E"/>
    <w:rsid w:val="00927C25"/>
    <w:rsid w:val="00930855"/>
    <w:rsid w:val="009308AA"/>
    <w:rsid w:val="009309BA"/>
    <w:rsid w:val="0093206E"/>
    <w:rsid w:val="00941C01"/>
    <w:rsid w:val="00942999"/>
    <w:rsid w:val="00942ECD"/>
    <w:rsid w:val="00945190"/>
    <w:rsid w:val="00945EF8"/>
    <w:rsid w:val="00947044"/>
    <w:rsid w:val="00947807"/>
    <w:rsid w:val="00951A10"/>
    <w:rsid w:val="009539D2"/>
    <w:rsid w:val="009559C2"/>
    <w:rsid w:val="00956A92"/>
    <w:rsid w:val="00956BB7"/>
    <w:rsid w:val="00964784"/>
    <w:rsid w:val="00966117"/>
    <w:rsid w:val="009713C1"/>
    <w:rsid w:val="0097166C"/>
    <w:rsid w:val="00974D43"/>
    <w:rsid w:val="00977418"/>
    <w:rsid w:val="00977AC8"/>
    <w:rsid w:val="00980EEC"/>
    <w:rsid w:val="009812A3"/>
    <w:rsid w:val="009816EC"/>
    <w:rsid w:val="0098355C"/>
    <w:rsid w:val="00986C2F"/>
    <w:rsid w:val="00986F25"/>
    <w:rsid w:val="00987E47"/>
    <w:rsid w:val="00987E99"/>
    <w:rsid w:val="00996612"/>
    <w:rsid w:val="00996928"/>
    <w:rsid w:val="009A0102"/>
    <w:rsid w:val="009A1828"/>
    <w:rsid w:val="009A567C"/>
    <w:rsid w:val="009A6967"/>
    <w:rsid w:val="009B365B"/>
    <w:rsid w:val="009B4C64"/>
    <w:rsid w:val="009B6EA0"/>
    <w:rsid w:val="009B7140"/>
    <w:rsid w:val="009C0E1B"/>
    <w:rsid w:val="009C1497"/>
    <w:rsid w:val="009C32F5"/>
    <w:rsid w:val="009C4FB1"/>
    <w:rsid w:val="009C516D"/>
    <w:rsid w:val="009C612A"/>
    <w:rsid w:val="009C6630"/>
    <w:rsid w:val="009C7850"/>
    <w:rsid w:val="009D09B3"/>
    <w:rsid w:val="009D0B2B"/>
    <w:rsid w:val="009D2FFF"/>
    <w:rsid w:val="009D618C"/>
    <w:rsid w:val="009D70AA"/>
    <w:rsid w:val="009D7393"/>
    <w:rsid w:val="009D7FA1"/>
    <w:rsid w:val="009E1021"/>
    <w:rsid w:val="009E1BBE"/>
    <w:rsid w:val="009E224F"/>
    <w:rsid w:val="009E2D81"/>
    <w:rsid w:val="009E6C34"/>
    <w:rsid w:val="009E7886"/>
    <w:rsid w:val="009F0C53"/>
    <w:rsid w:val="009F17F7"/>
    <w:rsid w:val="009F1908"/>
    <w:rsid w:val="009F3288"/>
    <w:rsid w:val="009F36BD"/>
    <w:rsid w:val="009F42B6"/>
    <w:rsid w:val="009F58DF"/>
    <w:rsid w:val="009F5926"/>
    <w:rsid w:val="00A00747"/>
    <w:rsid w:val="00A13434"/>
    <w:rsid w:val="00A15421"/>
    <w:rsid w:val="00A16D51"/>
    <w:rsid w:val="00A170D5"/>
    <w:rsid w:val="00A20F7D"/>
    <w:rsid w:val="00A2254D"/>
    <w:rsid w:val="00A25A31"/>
    <w:rsid w:val="00A260D5"/>
    <w:rsid w:val="00A32D30"/>
    <w:rsid w:val="00A35AFE"/>
    <w:rsid w:val="00A3614F"/>
    <w:rsid w:val="00A36C0A"/>
    <w:rsid w:val="00A4022A"/>
    <w:rsid w:val="00A40C5B"/>
    <w:rsid w:val="00A41793"/>
    <w:rsid w:val="00A44886"/>
    <w:rsid w:val="00A45D3F"/>
    <w:rsid w:val="00A52246"/>
    <w:rsid w:val="00A52FA7"/>
    <w:rsid w:val="00A55DB2"/>
    <w:rsid w:val="00A705D0"/>
    <w:rsid w:val="00A70772"/>
    <w:rsid w:val="00A70BBB"/>
    <w:rsid w:val="00A7325D"/>
    <w:rsid w:val="00A73656"/>
    <w:rsid w:val="00A746AB"/>
    <w:rsid w:val="00A7496F"/>
    <w:rsid w:val="00A759BD"/>
    <w:rsid w:val="00A75C86"/>
    <w:rsid w:val="00A7724B"/>
    <w:rsid w:val="00A83741"/>
    <w:rsid w:val="00A845FE"/>
    <w:rsid w:val="00A85FA8"/>
    <w:rsid w:val="00A87A62"/>
    <w:rsid w:val="00A932C1"/>
    <w:rsid w:val="00A97EF4"/>
    <w:rsid w:val="00AA22C8"/>
    <w:rsid w:val="00AA4875"/>
    <w:rsid w:val="00AA54F2"/>
    <w:rsid w:val="00AA70B6"/>
    <w:rsid w:val="00AA7490"/>
    <w:rsid w:val="00AB005F"/>
    <w:rsid w:val="00AB776D"/>
    <w:rsid w:val="00AB7B9B"/>
    <w:rsid w:val="00AC4557"/>
    <w:rsid w:val="00AC67AD"/>
    <w:rsid w:val="00AC7FBA"/>
    <w:rsid w:val="00AD27F4"/>
    <w:rsid w:val="00AD3A29"/>
    <w:rsid w:val="00AD469F"/>
    <w:rsid w:val="00AD586E"/>
    <w:rsid w:val="00AD6650"/>
    <w:rsid w:val="00AE4419"/>
    <w:rsid w:val="00AE6BE6"/>
    <w:rsid w:val="00AE7FAF"/>
    <w:rsid w:val="00AF1B8F"/>
    <w:rsid w:val="00AF55C9"/>
    <w:rsid w:val="00AF60D5"/>
    <w:rsid w:val="00B00D49"/>
    <w:rsid w:val="00B02AA4"/>
    <w:rsid w:val="00B04261"/>
    <w:rsid w:val="00B04C57"/>
    <w:rsid w:val="00B06452"/>
    <w:rsid w:val="00B0728E"/>
    <w:rsid w:val="00B077EB"/>
    <w:rsid w:val="00B10F9C"/>
    <w:rsid w:val="00B134B8"/>
    <w:rsid w:val="00B1445A"/>
    <w:rsid w:val="00B14DFD"/>
    <w:rsid w:val="00B1531D"/>
    <w:rsid w:val="00B1645B"/>
    <w:rsid w:val="00B23059"/>
    <w:rsid w:val="00B23850"/>
    <w:rsid w:val="00B24153"/>
    <w:rsid w:val="00B301EA"/>
    <w:rsid w:val="00B30282"/>
    <w:rsid w:val="00B3087E"/>
    <w:rsid w:val="00B330A5"/>
    <w:rsid w:val="00B3326A"/>
    <w:rsid w:val="00B3334C"/>
    <w:rsid w:val="00B363D1"/>
    <w:rsid w:val="00B37271"/>
    <w:rsid w:val="00B3759D"/>
    <w:rsid w:val="00B41BA2"/>
    <w:rsid w:val="00B42E8E"/>
    <w:rsid w:val="00B450E1"/>
    <w:rsid w:val="00B46B7D"/>
    <w:rsid w:val="00B516F6"/>
    <w:rsid w:val="00B534A3"/>
    <w:rsid w:val="00B56553"/>
    <w:rsid w:val="00B60915"/>
    <w:rsid w:val="00B6215A"/>
    <w:rsid w:val="00B6543E"/>
    <w:rsid w:val="00B66B0F"/>
    <w:rsid w:val="00B75B7F"/>
    <w:rsid w:val="00B76B7F"/>
    <w:rsid w:val="00B9250A"/>
    <w:rsid w:val="00B92603"/>
    <w:rsid w:val="00B937E1"/>
    <w:rsid w:val="00B96917"/>
    <w:rsid w:val="00B96AF3"/>
    <w:rsid w:val="00B97C35"/>
    <w:rsid w:val="00BA0354"/>
    <w:rsid w:val="00BA05DD"/>
    <w:rsid w:val="00BA54FC"/>
    <w:rsid w:val="00BA55AB"/>
    <w:rsid w:val="00BB007C"/>
    <w:rsid w:val="00BB0CA2"/>
    <w:rsid w:val="00BB559C"/>
    <w:rsid w:val="00BC1F32"/>
    <w:rsid w:val="00BC39DD"/>
    <w:rsid w:val="00BD054B"/>
    <w:rsid w:val="00BD23AD"/>
    <w:rsid w:val="00BD3BA0"/>
    <w:rsid w:val="00BD4B00"/>
    <w:rsid w:val="00BD5CC1"/>
    <w:rsid w:val="00BD5D73"/>
    <w:rsid w:val="00BD7F65"/>
    <w:rsid w:val="00BE04BD"/>
    <w:rsid w:val="00BE3656"/>
    <w:rsid w:val="00BE44F4"/>
    <w:rsid w:val="00BE59BF"/>
    <w:rsid w:val="00BE5E67"/>
    <w:rsid w:val="00BE685F"/>
    <w:rsid w:val="00BF06E2"/>
    <w:rsid w:val="00BF0E9D"/>
    <w:rsid w:val="00BF152F"/>
    <w:rsid w:val="00BF1C96"/>
    <w:rsid w:val="00BF3376"/>
    <w:rsid w:val="00BF50AB"/>
    <w:rsid w:val="00C01483"/>
    <w:rsid w:val="00C01ADF"/>
    <w:rsid w:val="00C0304C"/>
    <w:rsid w:val="00C031AB"/>
    <w:rsid w:val="00C069A6"/>
    <w:rsid w:val="00C07506"/>
    <w:rsid w:val="00C12099"/>
    <w:rsid w:val="00C128CF"/>
    <w:rsid w:val="00C13229"/>
    <w:rsid w:val="00C162C8"/>
    <w:rsid w:val="00C162CD"/>
    <w:rsid w:val="00C1641C"/>
    <w:rsid w:val="00C17479"/>
    <w:rsid w:val="00C21B8F"/>
    <w:rsid w:val="00C2635E"/>
    <w:rsid w:val="00C276A3"/>
    <w:rsid w:val="00C2786A"/>
    <w:rsid w:val="00C358CA"/>
    <w:rsid w:val="00C40A8E"/>
    <w:rsid w:val="00C42B7E"/>
    <w:rsid w:val="00C44143"/>
    <w:rsid w:val="00C47487"/>
    <w:rsid w:val="00C50830"/>
    <w:rsid w:val="00C51325"/>
    <w:rsid w:val="00C52D05"/>
    <w:rsid w:val="00C54280"/>
    <w:rsid w:val="00C55CE2"/>
    <w:rsid w:val="00C56362"/>
    <w:rsid w:val="00C5639A"/>
    <w:rsid w:val="00C57768"/>
    <w:rsid w:val="00C57EAA"/>
    <w:rsid w:val="00C624AC"/>
    <w:rsid w:val="00C62C5F"/>
    <w:rsid w:val="00C643FD"/>
    <w:rsid w:val="00C6635C"/>
    <w:rsid w:val="00C67684"/>
    <w:rsid w:val="00C74515"/>
    <w:rsid w:val="00C762F4"/>
    <w:rsid w:val="00C77FB9"/>
    <w:rsid w:val="00C8431D"/>
    <w:rsid w:val="00C859A6"/>
    <w:rsid w:val="00C902CF"/>
    <w:rsid w:val="00C948B0"/>
    <w:rsid w:val="00C9585B"/>
    <w:rsid w:val="00C97324"/>
    <w:rsid w:val="00CA0A9F"/>
    <w:rsid w:val="00CA21AB"/>
    <w:rsid w:val="00CA7051"/>
    <w:rsid w:val="00CB011C"/>
    <w:rsid w:val="00CB1E44"/>
    <w:rsid w:val="00CB2EAC"/>
    <w:rsid w:val="00CB4A41"/>
    <w:rsid w:val="00CB608B"/>
    <w:rsid w:val="00CC0742"/>
    <w:rsid w:val="00CC0C4A"/>
    <w:rsid w:val="00CC0F5F"/>
    <w:rsid w:val="00CC2793"/>
    <w:rsid w:val="00CC3AA6"/>
    <w:rsid w:val="00CC5263"/>
    <w:rsid w:val="00CD4847"/>
    <w:rsid w:val="00CD4B82"/>
    <w:rsid w:val="00CE179B"/>
    <w:rsid w:val="00CE3B3F"/>
    <w:rsid w:val="00CE4ADB"/>
    <w:rsid w:val="00CE6FE1"/>
    <w:rsid w:val="00CE76A1"/>
    <w:rsid w:val="00CF000A"/>
    <w:rsid w:val="00CF15A9"/>
    <w:rsid w:val="00CF2CC3"/>
    <w:rsid w:val="00CF35D0"/>
    <w:rsid w:val="00CF37E1"/>
    <w:rsid w:val="00CF56D7"/>
    <w:rsid w:val="00CF79CD"/>
    <w:rsid w:val="00CF7AD1"/>
    <w:rsid w:val="00D00FBE"/>
    <w:rsid w:val="00D01789"/>
    <w:rsid w:val="00D0251A"/>
    <w:rsid w:val="00D02634"/>
    <w:rsid w:val="00D073A6"/>
    <w:rsid w:val="00D10627"/>
    <w:rsid w:val="00D10654"/>
    <w:rsid w:val="00D11C37"/>
    <w:rsid w:val="00D120C7"/>
    <w:rsid w:val="00D12E13"/>
    <w:rsid w:val="00D14561"/>
    <w:rsid w:val="00D1458F"/>
    <w:rsid w:val="00D14EBF"/>
    <w:rsid w:val="00D15999"/>
    <w:rsid w:val="00D1748E"/>
    <w:rsid w:val="00D2087A"/>
    <w:rsid w:val="00D21CEB"/>
    <w:rsid w:val="00D2231C"/>
    <w:rsid w:val="00D24876"/>
    <w:rsid w:val="00D257A8"/>
    <w:rsid w:val="00D25868"/>
    <w:rsid w:val="00D25D90"/>
    <w:rsid w:val="00D36333"/>
    <w:rsid w:val="00D369FB"/>
    <w:rsid w:val="00D37689"/>
    <w:rsid w:val="00D42939"/>
    <w:rsid w:val="00D4304A"/>
    <w:rsid w:val="00D45313"/>
    <w:rsid w:val="00D476D2"/>
    <w:rsid w:val="00D540A9"/>
    <w:rsid w:val="00D60C82"/>
    <w:rsid w:val="00D61212"/>
    <w:rsid w:val="00D63BC9"/>
    <w:rsid w:val="00D65FB8"/>
    <w:rsid w:val="00D66969"/>
    <w:rsid w:val="00D7280E"/>
    <w:rsid w:val="00D74396"/>
    <w:rsid w:val="00D777C3"/>
    <w:rsid w:val="00D809E5"/>
    <w:rsid w:val="00D815FB"/>
    <w:rsid w:val="00D8248F"/>
    <w:rsid w:val="00D82D84"/>
    <w:rsid w:val="00D8456A"/>
    <w:rsid w:val="00D85DDA"/>
    <w:rsid w:val="00D862DF"/>
    <w:rsid w:val="00D9122E"/>
    <w:rsid w:val="00D96B0E"/>
    <w:rsid w:val="00D976A2"/>
    <w:rsid w:val="00DA018F"/>
    <w:rsid w:val="00DA0E92"/>
    <w:rsid w:val="00DB49AE"/>
    <w:rsid w:val="00DB6A2E"/>
    <w:rsid w:val="00DC2470"/>
    <w:rsid w:val="00DD19C0"/>
    <w:rsid w:val="00DD237E"/>
    <w:rsid w:val="00DD499D"/>
    <w:rsid w:val="00DD4A8E"/>
    <w:rsid w:val="00DD53AB"/>
    <w:rsid w:val="00DD7A75"/>
    <w:rsid w:val="00DE0DC0"/>
    <w:rsid w:val="00DE19ED"/>
    <w:rsid w:val="00DE3376"/>
    <w:rsid w:val="00DE3CA2"/>
    <w:rsid w:val="00DE40C5"/>
    <w:rsid w:val="00DE4525"/>
    <w:rsid w:val="00DE50A4"/>
    <w:rsid w:val="00DE6951"/>
    <w:rsid w:val="00DF0A63"/>
    <w:rsid w:val="00DF199D"/>
    <w:rsid w:val="00DF4E80"/>
    <w:rsid w:val="00DF504B"/>
    <w:rsid w:val="00DF758F"/>
    <w:rsid w:val="00E035C8"/>
    <w:rsid w:val="00E06FC9"/>
    <w:rsid w:val="00E070BE"/>
    <w:rsid w:val="00E0751F"/>
    <w:rsid w:val="00E07FBC"/>
    <w:rsid w:val="00E128C0"/>
    <w:rsid w:val="00E1695F"/>
    <w:rsid w:val="00E22921"/>
    <w:rsid w:val="00E25289"/>
    <w:rsid w:val="00E30FF5"/>
    <w:rsid w:val="00E31BF5"/>
    <w:rsid w:val="00E34413"/>
    <w:rsid w:val="00E36DD5"/>
    <w:rsid w:val="00E412DB"/>
    <w:rsid w:val="00E42C93"/>
    <w:rsid w:val="00E42CBD"/>
    <w:rsid w:val="00E43686"/>
    <w:rsid w:val="00E45CF8"/>
    <w:rsid w:val="00E514EE"/>
    <w:rsid w:val="00E549E1"/>
    <w:rsid w:val="00E55844"/>
    <w:rsid w:val="00E6218E"/>
    <w:rsid w:val="00E676DB"/>
    <w:rsid w:val="00E72086"/>
    <w:rsid w:val="00E74A7B"/>
    <w:rsid w:val="00E759B4"/>
    <w:rsid w:val="00E80D16"/>
    <w:rsid w:val="00E82965"/>
    <w:rsid w:val="00E90374"/>
    <w:rsid w:val="00E9206B"/>
    <w:rsid w:val="00E94F5D"/>
    <w:rsid w:val="00E956E8"/>
    <w:rsid w:val="00E96227"/>
    <w:rsid w:val="00E969E6"/>
    <w:rsid w:val="00EA2025"/>
    <w:rsid w:val="00EA3B02"/>
    <w:rsid w:val="00EA5E05"/>
    <w:rsid w:val="00EB092E"/>
    <w:rsid w:val="00EB100A"/>
    <w:rsid w:val="00EB486E"/>
    <w:rsid w:val="00EB4FE4"/>
    <w:rsid w:val="00EB6839"/>
    <w:rsid w:val="00EB758F"/>
    <w:rsid w:val="00EC0868"/>
    <w:rsid w:val="00EC17CE"/>
    <w:rsid w:val="00EC1E0F"/>
    <w:rsid w:val="00EC3342"/>
    <w:rsid w:val="00EC5692"/>
    <w:rsid w:val="00ED5CC8"/>
    <w:rsid w:val="00EE4915"/>
    <w:rsid w:val="00EE609F"/>
    <w:rsid w:val="00EE6992"/>
    <w:rsid w:val="00EF135D"/>
    <w:rsid w:val="00EF3A20"/>
    <w:rsid w:val="00EF3E5E"/>
    <w:rsid w:val="00EF50D0"/>
    <w:rsid w:val="00EF5CC6"/>
    <w:rsid w:val="00EF7A1E"/>
    <w:rsid w:val="00EF7EBE"/>
    <w:rsid w:val="00F0086F"/>
    <w:rsid w:val="00F01074"/>
    <w:rsid w:val="00F01A84"/>
    <w:rsid w:val="00F04752"/>
    <w:rsid w:val="00F04C40"/>
    <w:rsid w:val="00F05D71"/>
    <w:rsid w:val="00F05DA3"/>
    <w:rsid w:val="00F10953"/>
    <w:rsid w:val="00F10C29"/>
    <w:rsid w:val="00F15769"/>
    <w:rsid w:val="00F157A7"/>
    <w:rsid w:val="00F17F5C"/>
    <w:rsid w:val="00F254AF"/>
    <w:rsid w:val="00F31A3B"/>
    <w:rsid w:val="00F33834"/>
    <w:rsid w:val="00F34222"/>
    <w:rsid w:val="00F34CA1"/>
    <w:rsid w:val="00F40560"/>
    <w:rsid w:val="00F40C5E"/>
    <w:rsid w:val="00F414D0"/>
    <w:rsid w:val="00F41BA0"/>
    <w:rsid w:val="00F462E0"/>
    <w:rsid w:val="00F5234C"/>
    <w:rsid w:val="00F53795"/>
    <w:rsid w:val="00F53BE6"/>
    <w:rsid w:val="00F53DC5"/>
    <w:rsid w:val="00F55738"/>
    <w:rsid w:val="00F56891"/>
    <w:rsid w:val="00F607C9"/>
    <w:rsid w:val="00F60965"/>
    <w:rsid w:val="00F61135"/>
    <w:rsid w:val="00F6158E"/>
    <w:rsid w:val="00F61E4F"/>
    <w:rsid w:val="00F66211"/>
    <w:rsid w:val="00F6653F"/>
    <w:rsid w:val="00F6693C"/>
    <w:rsid w:val="00F66C37"/>
    <w:rsid w:val="00F66CCF"/>
    <w:rsid w:val="00F67433"/>
    <w:rsid w:val="00F72535"/>
    <w:rsid w:val="00F7389F"/>
    <w:rsid w:val="00F74AA9"/>
    <w:rsid w:val="00F7581E"/>
    <w:rsid w:val="00F762DE"/>
    <w:rsid w:val="00F7642B"/>
    <w:rsid w:val="00F817A4"/>
    <w:rsid w:val="00F848F0"/>
    <w:rsid w:val="00F84B4A"/>
    <w:rsid w:val="00F84D2C"/>
    <w:rsid w:val="00F87257"/>
    <w:rsid w:val="00F91456"/>
    <w:rsid w:val="00F9150E"/>
    <w:rsid w:val="00F9204D"/>
    <w:rsid w:val="00F921D5"/>
    <w:rsid w:val="00F93E01"/>
    <w:rsid w:val="00FA00EF"/>
    <w:rsid w:val="00FA453A"/>
    <w:rsid w:val="00FB2290"/>
    <w:rsid w:val="00FB2D51"/>
    <w:rsid w:val="00FB32AE"/>
    <w:rsid w:val="00FB3E26"/>
    <w:rsid w:val="00FB4BC7"/>
    <w:rsid w:val="00FB588F"/>
    <w:rsid w:val="00FB6BD3"/>
    <w:rsid w:val="00FB70C2"/>
    <w:rsid w:val="00FC03B8"/>
    <w:rsid w:val="00FC3177"/>
    <w:rsid w:val="00FC4063"/>
    <w:rsid w:val="00FC40B0"/>
    <w:rsid w:val="00FC7A2E"/>
    <w:rsid w:val="00FD1278"/>
    <w:rsid w:val="00FD1E92"/>
    <w:rsid w:val="00FD234C"/>
    <w:rsid w:val="00FD2A94"/>
    <w:rsid w:val="00FD37D8"/>
    <w:rsid w:val="00FD447D"/>
    <w:rsid w:val="00FD4D9B"/>
    <w:rsid w:val="00FD6263"/>
    <w:rsid w:val="00FD6B1C"/>
    <w:rsid w:val="00FE6E6F"/>
    <w:rsid w:val="00FF02CE"/>
    <w:rsid w:val="00FF0679"/>
    <w:rsid w:val="00FF317F"/>
    <w:rsid w:val="00FF3288"/>
    <w:rsid w:val="00FF6118"/>
    <w:rsid w:val="00FF6C0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B8BD"/>
  <w15:docId w15:val="{108471CA-B62A-B24F-9C54-778DECD3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54E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05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23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5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fin">
    <w:name w:val="endnote text"/>
    <w:basedOn w:val="Normal"/>
    <w:link w:val="NotedefinCar"/>
    <w:unhideWhenUsed/>
    <w:rsid w:val="0078754E"/>
    <w:pPr>
      <w:spacing w:after="0" w:line="240" w:lineRule="auto"/>
    </w:pPr>
    <w:rPr>
      <w:rFonts w:eastAsia="Times New Roman"/>
    </w:rPr>
  </w:style>
  <w:style w:type="character" w:customStyle="1" w:styleId="NotedefinCar">
    <w:name w:val="Note de fin Car"/>
    <w:basedOn w:val="Policepardfaut"/>
    <w:link w:val="Notedefin"/>
    <w:rsid w:val="0078754E"/>
    <w:rPr>
      <w:rFonts w:ascii="Times New Roman" w:eastAsia="Times New Roman" w:hAnsi="Times New Roman"/>
      <w:sz w:val="24"/>
    </w:rPr>
  </w:style>
  <w:style w:type="paragraph" w:styleId="Sansinterligne">
    <w:name w:val="No Spacing"/>
    <w:uiPriority w:val="1"/>
    <w:qFormat/>
    <w:rsid w:val="0078754E"/>
    <w:pPr>
      <w:spacing w:after="0" w:line="240" w:lineRule="auto"/>
    </w:pPr>
    <w:rPr>
      <w:rFonts w:ascii="Times New Roman" w:hAnsi="Times New Roman"/>
      <w:sz w:val="24"/>
    </w:rPr>
  </w:style>
  <w:style w:type="character" w:styleId="Appeldenotedefin">
    <w:name w:val="endnote reference"/>
    <w:basedOn w:val="Policepardfaut"/>
    <w:uiPriority w:val="99"/>
    <w:semiHidden/>
    <w:unhideWhenUsed/>
    <w:rsid w:val="0078754E"/>
    <w:rPr>
      <w:vertAlign w:val="superscript"/>
    </w:rPr>
  </w:style>
  <w:style w:type="character" w:styleId="Accentuation">
    <w:name w:val="Emphasis"/>
    <w:uiPriority w:val="20"/>
    <w:qFormat/>
    <w:rsid w:val="0080589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9A6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967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A6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967"/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1D7847"/>
    <w:rPr>
      <w:color w:val="0000FF" w:themeColor="hyperlink"/>
      <w:u w:val="single"/>
    </w:rPr>
  </w:style>
  <w:style w:type="paragraph" w:customStyle="1" w:styleId="toabibtitle">
    <w:name w:val="toabibtitle"/>
    <w:basedOn w:val="Normal"/>
    <w:rsid w:val="001D78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glosstip">
    <w:name w:val="glosstip"/>
    <w:basedOn w:val="Policepardfaut"/>
    <w:rsid w:val="001D7847"/>
  </w:style>
  <w:style w:type="paragraph" w:customStyle="1" w:styleId="body">
    <w:name w:val="body"/>
    <w:basedOn w:val="Normal"/>
    <w:rsid w:val="001D78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tntop">
    <w:name w:val="ftn_top"/>
    <w:basedOn w:val="Normal"/>
    <w:rsid w:val="001D78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tn">
    <w:name w:val="ftn"/>
    <w:basedOn w:val="Normal"/>
    <w:rsid w:val="001D78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tnlabel">
    <w:name w:val="ftnlabel"/>
    <w:basedOn w:val="Policepardfaut"/>
    <w:rsid w:val="001D7847"/>
  </w:style>
  <w:style w:type="character" w:customStyle="1" w:styleId="i">
    <w:name w:val="i"/>
    <w:basedOn w:val="Policepardfaut"/>
    <w:rsid w:val="001D7847"/>
  </w:style>
  <w:style w:type="paragraph" w:customStyle="1" w:styleId="pagebreak">
    <w:name w:val="pagebreak"/>
    <w:basedOn w:val="Normal"/>
    <w:rsid w:val="001D78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cont">
    <w:name w:val="body_cont"/>
    <w:basedOn w:val="Normal"/>
    <w:rsid w:val="001D78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tntip">
    <w:name w:val="ftntip"/>
    <w:basedOn w:val="Policepardfaut"/>
    <w:rsid w:val="001D7847"/>
  </w:style>
  <w:style w:type="character" w:customStyle="1" w:styleId="searchhit">
    <w:name w:val="searchhit"/>
    <w:basedOn w:val="Policepardfaut"/>
    <w:rsid w:val="001D7847"/>
  </w:style>
  <w:style w:type="character" w:customStyle="1" w:styleId="citation">
    <w:name w:val="citation"/>
    <w:basedOn w:val="Policepardfaut"/>
    <w:rsid w:val="001D7847"/>
  </w:style>
  <w:style w:type="character" w:customStyle="1" w:styleId="reference-accessdate">
    <w:name w:val="reference-accessdate"/>
    <w:basedOn w:val="Policepardfaut"/>
    <w:rsid w:val="001D7847"/>
  </w:style>
  <w:style w:type="paragraph" w:styleId="NormalWeb">
    <w:name w:val="Normal (Web)"/>
    <w:basedOn w:val="Normal"/>
    <w:uiPriority w:val="99"/>
    <w:unhideWhenUsed/>
    <w:rsid w:val="001D7847"/>
    <w:rPr>
      <w:rFonts w:cs="Times New Roman"/>
      <w:szCs w:val="24"/>
    </w:rPr>
  </w:style>
  <w:style w:type="character" w:customStyle="1" w:styleId="bibtip">
    <w:name w:val="bibtip"/>
    <w:basedOn w:val="Policepardfaut"/>
    <w:rsid w:val="001D7847"/>
  </w:style>
  <w:style w:type="paragraph" w:customStyle="1" w:styleId="body-paragraph">
    <w:name w:val="body-paragraph"/>
    <w:basedOn w:val="Normal"/>
    <w:rsid w:val="001D78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-size-small">
    <w:name w:val="a-size-small"/>
    <w:basedOn w:val="Policepardfaut"/>
    <w:rsid w:val="001D7847"/>
  </w:style>
  <w:style w:type="paragraph" w:customStyle="1" w:styleId="Default">
    <w:name w:val="Default"/>
    <w:rsid w:val="001D7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Policepardfaut"/>
    <w:rsid w:val="001D7847"/>
  </w:style>
  <w:style w:type="paragraph" w:customStyle="1" w:styleId="bibbib">
    <w:name w:val="bib_bib"/>
    <w:basedOn w:val="Normal"/>
    <w:rsid w:val="001D78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847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howmorelesscontentelement">
    <w:name w:val="showmorelesscontentelement"/>
    <w:basedOn w:val="Policepardfaut"/>
    <w:rsid w:val="001D7847"/>
  </w:style>
  <w:style w:type="character" w:customStyle="1" w:styleId="Titre5Car">
    <w:name w:val="Titre 5 Car"/>
    <w:basedOn w:val="Policepardfaut"/>
    <w:link w:val="Titre5"/>
    <w:uiPriority w:val="9"/>
    <w:semiHidden/>
    <w:rsid w:val="00F5234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00F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0F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0FB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F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FB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6256">
          <w:marLeft w:val="30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32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332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1894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6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45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4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6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23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86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08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0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1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23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6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8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4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96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4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55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19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9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0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59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7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80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5269485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31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4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04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8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4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70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206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8524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03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57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8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68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4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8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006">
                      <w:marLeft w:val="0"/>
                      <w:marRight w:val="0"/>
                      <w:marTop w:val="10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9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9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2244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2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5436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9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60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8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2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2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18829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0095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438352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92399">
          <w:marLeft w:val="46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383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3A21-6351-E148-9D61-1537D51F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4032</Words>
  <Characters>22179</Characters>
  <Application>Microsoft Office Word</Application>
  <DocSecurity>0</DocSecurity>
  <Lines>184</Lines>
  <Paragraphs>52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 CLARA</cp:lastModifiedBy>
  <cp:revision>22</cp:revision>
  <dcterms:created xsi:type="dcterms:W3CDTF">2019-02-07T09:21:00Z</dcterms:created>
  <dcterms:modified xsi:type="dcterms:W3CDTF">2019-02-07T20:10:00Z</dcterms:modified>
</cp:coreProperties>
</file>