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59" w:rsidRPr="00315B5D" w:rsidRDefault="00021C59" w:rsidP="00021C59">
      <w:pPr>
        <w:spacing w:line="480" w:lineRule="auto"/>
        <w:ind w:firstLine="706"/>
        <w:rPr>
          <w:rFonts w:ascii="Times New Roman" w:hAnsi="Times New Roman" w:cs="Times New Roman"/>
          <w:lang w:val="en-US"/>
        </w:rPr>
      </w:pPr>
      <w:r w:rsidRPr="00315B5D">
        <w:rPr>
          <w:rFonts w:ascii="Times New Roman" w:hAnsi="Times New Roman" w:cs="Times New Roman"/>
          <w:lang w:val="en-US"/>
        </w:rPr>
        <w:t xml:space="preserve">In recent years, the history of the Jews in Italy in the modern era has been at the center of many studies, which are beginning to painstakingly trace the affairs of this minority group within the </w:t>
      </w:r>
      <w:r>
        <w:rPr>
          <w:rFonts w:ascii="Times New Roman" w:hAnsi="Times New Roman" w:cs="Times New Roman"/>
          <w:lang w:val="en-US"/>
        </w:rPr>
        <w:t>major</w:t>
      </w:r>
      <w:r w:rsidRPr="00315B5D">
        <w:rPr>
          <w:rFonts w:ascii="Times New Roman" w:hAnsi="Times New Roman" w:cs="Times New Roman"/>
          <w:lang w:val="en-US"/>
        </w:rPr>
        <w:t xml:space="preserve"> events of the period. Based on sources which have long been overlooked </w:t>
      </w:r>
      <w:r>
        <w:rPr>
          <w:rFonts w:ascii="Times New Roman" w:hAnsi="Times New Roman" w:cs="Times New Roman"/>
          <w:lang w:val="en-US"/>
        </w:rPr>
        <w:t>by</w:t>
      </w:r>
      <w:r w:rsidRPr="00315B5D">
        <w:rPr>
          <w:rFonts w:ascii="Times New Roman" w:hAnsi="Times New Roman" w:cs="Times New Roman"/>
          <w:lang w:val="en-US"/>
        </w:rPr>
        <w:t xml:space="preserve"> studies on this subject and on a renewed scientific sensibility,</w:t>
      </w:r>
      <w:r>
        <w:rPr>
          <w:rFonts w:ascii="Times New Roman" w:hAnsi="Times New Roman" w:cs="Times New Roman"/>
          <w:lang w:val="en-US"/>
        </w:rPr>
        <w:t xml:space="preserve"> a</w:t>
      </w:r>
      <w:r w:rsidRPr="00315B5D">
        <w:rPr>
          <w:rFonts w:ascii="Times New Roman" w:hAnsi="Times New Roman" w:cs="Times New Roman"/>
          <w:lang w:val="en-US"/>
        </w:rPr>
        <w:t xml:space="preserve"> profile </w:t>
      </w:r>
      <w:r>
        <w:rPr>
          <w:rFonts w:ascii="Times New Roman" w:hAnsi="Times New Roman" w:cs="Times New Roman"/>
          <w:lang w:val="en-US"/>
        </w:rPr>
        <w:t>is beginning</w:t>
      </w:r>
      <w:r w:rsidRPr="00315B5D">
        <w:rPr>
          <w:rFonts w:ascii="Times New Roman" w:hAnsi="Times New Roman" w:cs="Times New Roman"/>
          <w:lang w:val="en-US"/>
        </w:rPr>
        <w:t xml:space="preserve"> to emerge of a history built on a range of interactions between Jews and Christians</w:t>
      </w:r>
      <w:r>
        <w:rPr>
          <w:rFonts w:ascii="Times New Roman" w:hAnsi="Times New Roman" w:cs="Times New Roman"/>
          <w:lang w:val="en-US"/>
        </w:rPr>
        <w:t>,</w:t>
      </w:r>
      <w:r w:rsidRPr="00315B5D">
        <w:rPr>
          <w:rFonts w:ascii="Times New Roman" w:hAnsi="Times New Roman" w:cs="Times New Roman"/>
          <w:lang w:val="en-US"/>
        </w:rPr>
        <w:t xml:space="preserve"> notwithstanding the centuries-old discrimination to which the second subjected the first. The phenomenon of the ghetto, which was without a doubt the most characteristic and significant experience of the period, is now</w:t>
      </w:r>
      <w:r>
        <w:rPr>
          <w:rFonts w:ascii="Times New Roman" w:hAnsi="Times New Roman" w:cs="Times New Roman"/>
          <w:lang w:val="en-US"/>
        </w:rPr>
        <w:t xml:space="preserve"> being</w:t>
      </w:r>
      <w:r w:rsidRPr="00315B5D">
        <w:rPr>
          <w:rFonts w:ascii="Times New Roman" w:hAnsi="Times New Roman" w:cs="Times New Roman"/>
          <w:lang w:val="en-US"/>
        </w:rPr>
        <w:t xml:space="preserve"> investigated “beyond” and “across” the walls. </w:t>
      </w:r>
      <w:r>
        <w:rPr>
          <w:rFonts w:ascii="Times New Roman" w:hAnsi="Times New Roman" w:cs="Times New Roman"/>
          <w:lang w:val="en-US"/>
        </w:rPr>
        <w:t>On t</w:t>
      </w:r>
      <w:r w:rsidRPr="00315B5D">
        <w:rPr>
          <w:rFonts w:ascii="Times New Roman" w:hAnsi="Times New Roman" w:cs="Times New Roman"/>
          <w:lang w:val="en-US"/>
        </w:rPr>
        <w:t>o the well-</w:t>
      </w:r>
      <w:r>
        <w:rPr>
          <w:rFonts w:ascii="Times New Roman" w:hAnsi="Times New Roman" w:cs="Times New Roman"/>
          <w:lang w:val="en-US"/>
        </w:rPr>
        <w:t>known history of discrimination</w:t>
      </w:r>
      <w:r w:rsidRPr="00315B5D">
        <w:rPr>
          <w:rFonts w:ascii="Times New Roman" w:hAnsi="Times New Roman" w:cs="Times New Roman"/>
          <w:lang w:val="en-US"/>
        </w:rPr>
        <w:t>, of marginalization, and of the pressures of Catholic proselytizing</w:t>
      </w:r>
      <w:r>
        <w:rPr>
          <w:rFonts w:ascii="Times New Roman" w:hAnsi="Times New Roman" w:cs="Times New Roman"/>
          <w:lang w:val="en-US"/>
        </w:rPr>
        <w:t>,</w:t>
      </w:r>
      <w:r w:rsidRPr="00315B5D">
        <w:rPr>
          <w:rFonts w:ascii="Times New Roman" w:hAnsi="Times New Roman" w:cs="Times New Roman"/>
          <w:lang w:val="en-US"/>
        </w:rPr>
        <w:t xml:space="preserve"> a narrative which is full of nuances is being superimposed, where, at the center, are the tumultuous relations between Christians and Jews and the infinite individual stories which animate</w:t>
      </w:r>
      <w:r>
        <w:rPr>
          <w:rFonts w:ascii="Times New Roman" w:hAnsi="Times New Roman" w:cs="Times New Roman"/>
          <w:lang w:val="en-US"/>
        </w:rPr>
        <w:t>d</w:t>
      </w:r>
      <w:r w:rsidRPr="00315B5D">
        <w:rPr>
          <w:rFonts w:ascii="Times New Roman" w:hAnsi="Times New Roman" w:cs="Times New Roman"/>
          <w:lang w:val="en-US"/>
        </w:rPr>
        <w:t xml:space="preserve"> them. </w:t>
      </w:r>
      <w:r>
        <w:rPr>
          <w:rFonts w:ascii="Times New Roman" w:hAnsi="Times New Roman" w:cs="Times New Roman"/>
          <w:lang w:val="en-US"/>
        </w:rPr>
        <w:t>In depth investigations of</w:t>
      </w:r>
      <w:r w:rsidRPr="00315B5D">
        <w:rPr>
          <w:rFonts w:ascii="Times New Roman" w:hAnsi="Times New Roman" w:cs="Times New Roman"/>
          <w:lang w:val="en-US"/>
        </w:rPr>
        <w:t xml:space="preserve"> administrative, economic and judiciary documents (including those of the Roman Inquisition), togethe</w:t>
      </w:r>
      <w:r>
        <w:rPr>
          <w:rFonts w:ascii="Times New Roman" w:hAnsi="Times New Roman" w:cs="Times New Roman"/>
          <w:lang w:val="en-US"/>
        </w:rPr>
        <w:t>r with innovative studies of objects, collections and</w:t>
      </w:r>
      <w:r w:rsidRPr="00315B5D">
        <w:rPr>
          <w:rFonts w:ascii="Times New Roman" w:hAnsi="Times New Roman" w:cs="Times New Roman"/>
          <w:lang w:val="en-US"/>
        </w:rPr>
        <w:t xml:space="preserve"> libraries, as well as</w:t>
      </w:r>
      <w:r>
        <w:rPr>
          <w:rFonts w:ascii="Times New Roman" w:hAnsi="Times New Roman" w:cs="Times New Roman"/>
          <w:lang w:val="en-US"/>
        </w:rPr>
        <w:t xml:space="preserve"> </w:t>
      </w:r>
      <w:r w:rsidRPr="00315B5D">
        <w:rPr>
          <w:rFonts w:ascii="Times New Roman" w:hAnsi="Times New Roman" w:cs="Times New Roman"/>
          <w:lang w:val="en-US"/>
        </w:rPr>
        <w:t xml:space="preserve">more traditional </w:t>
      </w:r>
      <w:r>
        <w:rPr>
          <w:rFonts w:ascii="Times New Roman" w:hAnsi="Times New Roman" w:cs="Times New Roman"/>
          <w:lang w:val="en-US"/>
        </w:rPr>
        <w:t xml:space="preserve">research on </w:t>
      </w:r>
      <w:r w:rsidRPr="00315B5D">
        <w:rPr>
          <w:rFonts w:ascii="Times New Roman" w:hAnsi="Times New Roman" w:cs="Times New Roman"/>
          <w:lang w:val="en-US"/>
        </w:rPr>
        <w:t>notary registries now portray a complex and stratified society, in continuous contact with the external world yet capable of firmly maintaining its otherness. If, on the one hand, this</w:t>
      </w:r>
      <w:r>
        <w:rPr>
          <w:rFonts w:ascii="Times New Roman" w:hAnsi="Times New Roman" w:cs="Times New Roman"/>
          <w:lang w:val="en-US"/>
        </w:rPr>
        <w:t xml:space="preserve"> now</w:t>
      </w:r>
      <w:r w:rsidRPr="00315B5D">
        <w:rPr>
          <w:rFonts w:ascii="Times New Roman" w:hAnsi="Times New Roman" w:cs="Times New Roman"/>
          <w:lang w:val="en-US"/>
        </w:rPr>
        <w:t xml:space="preserve"> flourishing </w:t>
      </w:r>
      <w:r>
        <w:rPr>
          <w:rFonts w:ascii="Times New Roman" w:hAnsi="Times New Roman" w:cs="Times New Roman"/>
          <w:lang w:val="en-US"/>
        </w:rPr>
        <w:t>historiography</w:t>
      </w:r>
      <w:r w:rsidRPr="00315B5D">
        <w:rPr>
          <w:rFonts w:ascii="Times New Roman" w:hAnsi="Times New Roman" w:cs="Times New Roman"/>
          <w:lang w:val="en-US"/>
        </w:rPr>
        <w:t xml:space="preserve"> of the ghetto – </w:t>
      </w:r>
      <w:r>
        <w:rPr>
          <w:rFonts w:ascii="Times New Roman" w:hAnsi="Times New Roman" w:cs="Times New Roman"/>
          <w:lang w:val="en-US"/>
        </w:rPr>
        <w:t>which is</w:t>
      </w:r>
      <w:r w:rsidRPr="00315B5D">
        <w:rPr>
          <w:rFonts w:ascii="Times New Roman" w:hAnsi="Times New Roman" w:cs="Times New Roman"/>
          <w:lang w:val="en-US"/>
        </w:rPr>
        <w:t xml:space="preserve"> </w:t>
      </w:r>
      <w:r>
        <w:rPr>
          <w:rFonts w:ascii="Times New Roman" w:hAnsi="Times New Roman" w:cs="Times New Roman"/>
          <w:lang w:val="en-US"/>
        </w:rPr>
        <w:t>even</w:t>
      </w:r>
      <w:r w:rsidRPr="00315B5D">
        <w:rPr>
          <w:rFonts w:ascii="Times New Roman" w:hAnsi="Times New Roman" w:cs="Times New Roman"/>
          <w:lang w:val="en-US"/>
        </w:rPr>
        <w:t xml:space="preserve"> a bit “revisionist” – is finally succeeding at putting the Jews “on the map” of Italian history, on the other ha</w:t>
      </w:r>
      <w:r>
        <w:rPr>
          <w:rFonts w:ascii="Times New Roman" w:hAnsi="Times New Roman" w:cs="Times New Roman"/>
          <w:lang w:val="en-US"/>
        </w:rPr>
        <w:t>nd the</w:t>
      </w:r>
      <w:r w:rsidRPr="00315B5D">
        <w:rPr>
          <w:rFonts w:ascii="Times New Roman" w:hAnsi="Times New Roman" w:cs="Times New Roman"/>
          <w:lang w:val="en-US"/>
        </w:rPr>
        <w:t xml:space="preserve"> great attention</w:t>
      </w:r>
      <w:r>
        <w:rPr>
          <w:rFonts w:ascii="Times New Roman" w:hAnsi="Times New Roman" w:cs="Times New Roman"/>
          <w:lang w:val="en-US"/>
        </w:rPr>
        <w:t xml:space="preserve"> paid</w:t>
      </w:r>
      <w:r w:rsidRPr="00315B5D">
        <w:rPr>
          <w:rFonts w:ascii="Times New Roman" w:hAnsi="Times New Roman" w:cs="Times New Roman"/>
          <w:lang w:val="en-US"/>
        </w:rPr>
        <w:t xml:space="preserve"> to the position of the group in national affairs has, perhaps, contributed to relegating this research to the margins of</w:t>
      </w:r>
      <w:r>
        <w:rPr>
          <w:rFonts w:ascii="Times New Roman" w:hAnsi="Times New Roman" w:cs="Times New Roman"/>
          <w:lang w:val="en-US"/>
        </w:rPr>
        <w:t xml:space="preserve"> the international discussion about</w:t>
      </w:r>
      <w:r w:rsidRPr="00315B5D">
        <w:rPr>
          <w:rFonts w:ascii="Times New Roman" w:hAnsi="Times New Roman" w:cs="Times New Roman"/>
          <w:lang w:val="en-US"/>
        </w:rPr>
        <w:t xml:space="preserve"> Jewish history.</w:t>
      </w:r>
    </w:p>
    <w:p w:rsidR="00021C59" w:rsidRDefault="00021C59" w:rsidP="00021C59">
      <w:pPr>
        <w:spacing w:line="480" w:lineRule="auto"/>
        <w:ind w:firstLine="709"/>
        <w:rPr>
          <w:rFonts w:ascii="Times New Roman" w:hAnsi="Times New Roman" w:cs="Times New Roman"/>
          <w:lang w:val="en-US"/>
        </w:rPr>
      </w:pPr>
      <w:r w:rsidRPr="00315B5D">
        <w:rPr>
          <w:rFonts w:ascii="Times New Roman" w:hAnsi="Times New Roman" w:cs="Times New Roman"/>
          <w:lang w:val="en-US"/>
        </w:rPr>
        <w:t>The political fragmentation b</w:t>
      </w:r>
      <w:r>
        <w:rPr>
          <w:rFonts w:ascii="Times New Roman" w:hAnsi="Times New Roman" w:cs="Times New Roman"/>
          <w:lang w:val="en-US"/>
        </w:rPr>
        <w:t>etween States that characterized</w:t>
      </w:r>
      <w:r w:rsidRPr="00315B5D">
        <w:rPr>
          <w:rFonts w:ascii="Times New Roman" w:hAnsi="Times New Roman" w:cs="Times New Roman"/>
          <w:lang w:val="en-US"/>
        </w:rPr>
        <w:t xml:space="preserve"> Italian history until 1861 plays an important role in this </w:t>
      </w:r>
      <w:r>
        <w:rPr>
          <w:rFonts w:ascii="Times New Roman" w:hAnsi="Times New Roman" w:cs="Times New Roman"/>
          <w:lang w:val="en-US"/>
        </w:rPr>
        <w:t>trend</w:t>
      </w:r>
      <w:r w:rsidRPr="00315B5D">
        <w:rPr>
          <w:rFonts w:ascii="Times New Roman" w:hAnsi="Times New Roman" w:cs="Times New Roman"/>
          <w:lang w:val="en-US"/>
        </w:rPr>
        <w:t xml:space="preserve">. Studies </w:t>
      </w:r>
      <w:r>
        <w:rPr>
          <w:rFonts w:ascii="Times New Roman" w:hAnsi="Times New Roman" w:cs="Times New Roman"/>
          <w:lang w:val="en-US"/>
        </w:rPr>
        <w:t>of</w:t>
      </w:r>
      <w:r w:rsidRPr="00315B5D">
        <w:rPr>
          <w:rFonts w:ascii="Times New Roman" w:hAnsi="Times New Roman" w:cs="Times New Roman"/>
          <w:lang w:val="en-US"/>
        </w:rPr>
        <w:t xml:space="preserve"> the Jewish communities of Central and Northern Italy (after the final expulsions from Sicily and the South during the first half of the 16</w:t>
      </w:r>
      <w:r w:rsidRPr="00315B5D">
        <w:rPr>
          <w:rFonts w:ascii="Times New Roman" w:hAnsi="Times New Roman" w:cs="Times New Roman"/>
          <w:vertAlign w:val="superscript"/>
          <w:lang w:val="en-US"/>
        </w:rPr>
        <w:t>th</w:t>
      </w:r>
      <w:r w:rsidRPr="00315B5D">
        <w:rPr>
          <w:rFonts w:ascii="Times New Roman" w:hAnsi="Times New Roman" w:cs="Times New Roman"/>
          <w:lang w:val="en-US"/>
        </w:rPr>
        <w:t xml:space="preserve"> century) have often assumed a local character, </w:t>
      </w:r>
      <w:r>
        <w:rPr>
          <w:rFonts w:ascii="Times New Roman" w:hAnsi="Times New Roman" w:cs="Times New Roman"/>
          <w:lang w:val="en-US"/>
        </w:rPr>
        <w:t>ultimately</w:t>
      </w:r>
      <w:r w:rsidRPr="00315B5D">
        <w:rPr>
          <w:rFonts w:ascii="Times New Roman" w:hAnsi="Times New Roman" w:cs="Times New Roman"/>
          <w:lang w:val="en-US"/>
        </w:rPr>
        <w:t xml:space="preserve"> describing a histor</w:t>
      </w:r>
      <w:r>
        <w:rPr>
          <w:rFonts w:ascii="Times New Roman" w:hAnsi="Times New Roman" w:cs="Times New Roman"/>
          <w:lang w:val="en-US"/>
        </w:rPr>
        <w:t xml:space="preserve">y of ghettos and of </w:t>
      </w:r>
      <w:r>
        <w:rPr>
          <w:rFonts w:ascii="Times New Roman" w:hAnsi="Times New Roman" w:cs="Times New Roman"/>
          <w:lang w:val="en-US"/>
        </w:rPr>
        <w:lastRenderedPageBreak/>
        <w:t>communities</w:t>
      </w:r>
      <w:r w:rsidRPr="00315B5D">
        <w:rPr>
          <w:rFonts w:ascii="Times New Roman" w:hAnsi="Times New Roman" w:cs="Times New Roman"/>
          <w:lang w:val="en-US"/>
        </w:rPr>
        <w:t xml:space="preserve"> w</w:t>
      </w:r>
      <w:r>
        <w:rPr>
          <w:rFonts w:ascii="Times New Roman" w:hAnsi="Times New Roman" w:cs="Times New Roman"/>
          <w:lang w:val="en-US"/>
        </w:rPr>
        <w:t>h</w:t>
      </w:r>
      <w:r w:rsidRPr="00315B5D">
        <w:rPr>
          <w:rFonts w:ascii="Times New Roman" w:hAnsi="Times New Roman" w:cs="Times New Roman"/>
          <w:lang w:val="en-US"/>
        </w:rPr>
        <w:t>ere each case seems to stand alone</w:t>
      </w:r>
      <w:r>
        <w:rPr>
          <w:rFonts w:ascii="Times New Roman" w:hAnsi="Times New Roman" w:cs="Times New Roman"/>
          <w:lang w:val="en-US"/>
        </w:rPr>
        <w:t>,</w:t>
      </w:r>
      <w:r w:rsidRPr="00315B5D">
        <w:rPr>
          <w:rFonts w:ascii="Times New Roman" w:hAnsi="Times New Roman" w:cs="Times New Roman"/>
          <w:lang w:val="en-US"/>
        </w:rPr>
        <w:t xml:space="preserve"> </w:t>
      </w:r>
      <w:r>
        <w:rPr>
          <w:rFonts w:ascii="Times New Roman" w:hAnsi="Times New Roman" w:cs="Times New Roman"/>
          <w:lang w:val="en-US"/>
        </w:rPr>
        <w:t>always remaining</w:t>
      </w:r>
      <w:r w:rsidRPr="00315B5D">
        <w:rPr>
          <w:rFonts w:ascii="Times New Roman" w:hAnsi="Times New Roman" w:cs="Times New Roman"/>
          <w:lang w:val="en-US"/>
        </w:rPr>
        <w:t xml:space="preserve"> separate and cut off from more general events. The evident disparity between the general conditions assured to the Jews from place to place and from time to time, </w:t>
      </w:r>
      <w:r>
        <w:rPr>
          <w:rFonts w:ascii="Times New Roman" w:hAnsi="Times New Roman" w:cs="Times New Roman"/>
          <w:lang w:val="en-US"/>
        </w:rPr>
        <w:t>which</w:t>
      </w:r>
      <w:r w:rsidRPr="00315B5D">
        <w:rPr>
          <w:rFonts w:ascii="Times New Roman" w:hAnsi="Times New Roman" w:cs="Times New Roman"/>
          <w:lang w:val="en-US"/>
        </w:rPr>
        <w:t xml:space="preserve"> in turn </w:t>
      </w:r>
      <w:proofErr w:type="gramStart"/>
      <w:r>
        <w:rPr>
          <w:rFonts w:ascii="Times New Roman" w:hAnsi="Times New Roman" w:cs="Times New Roman"/>
          <w:lang w:val="en-US"/>
        </w:rPr>
        <w:t xml:space="preserve">were the </w:t>
      </w:r>
      <w:r w:rsidRPr="00315B5D">
        <w:rPr>
          <w:rFonts w:ascii="Times New Roman" w:hAnsi="Times New Roman" w:cs="Times New Roman"/>
          <w:lang w:val="en-US"/>
        </w:rPr>
        <w:t>result</w:t>
      </w:r>
      <w:proofErr w:type="gramEnd"/>
      <w:r w:rsidRPr="00315B5D">
        <w:rPr>
          <w:rFonts w:ascii="Times New Roman" w:hAnsi="Times New Roman" w:cs="Times New Roman"/>
          <w:lang w:val="en-US"/>
        </w:rPr>
        <w:t xml:space="preserve"> of </w:t>
      </w:r>
      <w:r>
        <w:rPr>
          <w:rFonts w:ascii="Times New Roman" w:hAnsi="Times New Roman" w:cs="Times New Roman"/>
          <w:lang w:val="en-US"/>
        </w:rPr>
        <w:t>ongoing</w:t>
      </w:r>
      <w:r w:rsidRPr="00315B5D">
        <w:rPr>
          <w:rFonts w:ascii="Times New Roman" w:hAnsi="Times New Roman" w:cs="Times New Roman"/>
          <w:lang w:val="en-US"/>
        </w:rPr>
        <w:t xml:space="preserve"> n</w:t>
      </w:r>
      <w:r>
        <w:rPr>
          <w:rFonts w:ascii="Times New Roman" w:hAnsi="Times New Roman" w:cs="Times New Roman"/>
          <w:lang w:val="en-US"/>
        </w:rPr>
        <w:t>egotiations on a dual track -</w:t>
      </w:r>
      <w:r w:rsidRPr="00315B5D">
        <w:rPr>
          <w:rFonts w:ascii="Times New Roman" w:hAnsi="Times New Roman" w:cs="Times New Roman"/>
          <w:lang w:val="en-US"/>
        </w:rPr>
        <w:t xml:space="preserve"> the Jews with the authori</w:t>
      </w:r>
      <w:r>
        <w:rPr>
          <w:rFonts w:ascii="Times New Roman" w:hAnsi="Times New Roman" w:cs="Times New Roman"/>
          <w:lang w:val="en-US"/>
        </w:rPr>
        <w:t xml:space="preserve">ties and </w:t>
      </w:r>
      <w:r w:rsidRPr="00315B5D">
        <w:rPr>
          <w:rFonts w:ascii="Times New Roman" w:hAnsi="Times New Roman" w:cs="Times New Roman"/>
          <w:lang w:val="en-US"/>
        </w:rPr>
        <w:t>the Jews</w:t>
      </w:r>
      <w:r>
        <w:rPr>
          <w:rFonts w:ascii="Times New Roman" w:hAnsi="Times New Roman" w:cs="Times New Roman"/>
          <w:lang w:val="en-US"/>
        </w:rPr>
        <w:t xml:space="preserve"> with ecclesiastic institutions -</w:t>
      </w:r>
      <w:r w:rsidRPr="00315B5D">
        <w:rPr>
          <w:rFonts w:ascii="Times New Roman" w:hAnsi="Times New Roman" w:cs="Times New Roman"/>
          <w:lang w:val="en-US"/>
        </w:rPr>
        <w:t xml:space="preserve"> translates in to a history of infinite exceptions. </w:t>
      </w:r>
      <w:r>
        <w:rPr>
          <w:rFonts w:ascii="Times New Roman" w:hAnsi="Times New Roman" w:cs="Times New Roman"/>
          <w:lang w:val="en-US"/>
        </w:rPr>
        <w:t>It is a</w:t>
      </w:r>
      <w:r w:rsidRPr="00315B5D">
        <w:rPr>
          <w:rFonts w:ascii="Times New Roman" w:hAnsi="Times New Roman" w:cs="Times New Roman"/>
          <w:lang w:val="en-US"/>
        </w:rPr>
        <w:t xml:space="preserve"> history of individual cities and individual communities, each with its leaders and its</w:t>
      </w:r>
      <w:r>
        <w:rPr>
          <w:rFonts w:ascii="Times New Roman" w:hAnsi="Times New Roman" w:cs="Times New Roman"/>
          <w:lang w:val="en-US"/>
        </w:rPr>
        <w:t xml:space="preserve"> particular</w:t>
      </w:r>
      <w:r w:rsidRPr="00315B5D">
        <w:rPr>
          <w:rFonts w:ascii="Times New Roman" w:hAnsi="Times New Roman" w:cs="Times New Roman"/>
          <w:lang w:val="en-US"/>
        </w:rPr>
        <w:t xml:space="preserve"> capacity to be a part of general events</w:t>
      </w:r>
      <w:r>
        <w:rPr>
          <w:rFonts w:ascii="Times New Roman" w:hAnsi="Times New Roman" w:cs="Times New Roman"/>
          <w:lang w:val="en-US"/>
        </w:rPr>
        <w:t>;</w:t>
      </w:r>
      <w:r w:rsidRPr="00315B5D">
        <w:rPr>
          <w:rFonts w:ascii="Times New Roman" w:hAnsi="Times New Roman" w:cs="Times New Roman"/>
          <w:lang w:val="en-US"/>
        </w:rPr>
        <w:t xml:space="preserve"> but each also cut off from the rest of Jewish Italy and, as a consequence, from the rest of the Jewish world. In this fashion, the walls of the ghetto have ended up constructing the </w:t>
      </w:r>
      <w:r>
        <w:rPr>
          <w:rFonts w:ascii="Times New Roman" w:hAnsi="Times New Roman" w:cs="Times New Roman"/>
          <w:lang w:val="en-US"/>
        </w:rPr>
        <w:t>dominant</w:t>
      </w:r>
      <w:r w:rsidRPr="00315B5D">
        <w:rPr>
          <w:rFonts w:ascii="Times New Roman" w:hAnsi="Times New Roman" w:cs="Times New Roman"/>
          <w:lang w:val="en-US"/>
        </w:rPr>
        <w:t xml:space="preserve"> interpretative view of Jewish Italy</w:t>
      </w:r>
      <w:r>
        <w:rPr>
          <w:rFonts w:ascii="Times New Roman" w:hAnsi="Times New Roman" w:cs="Times New Roman"/>
          <w:lang w:val="en-US"/>
        </w:rPr>
        <w:t>,</w:t>
      </w:r>
      <w:r w:rsidRPr="00315B5D">
        <w:rPr>
          <w:rFonts w:ascii="Times New Roman" w:hAnsi="Times New Roman" w:cs="Times New Roman"/>
          <w:lang w:val="en-US"/>
        </w:rPr>
        <w:t xml:space="preserve"> </w:t>
      </w:r>
      <w:r>
        <w:rPr>
          <w:rFonts w:ascii="Times New Roman" w:hAnsi="Times New Roman" w:cs="Times New Roman"/>
          <w:lang w:val="en-US"/>
        </w:rPr>
        <w:t>and obscuring for the modern era</w:t>
      </w:r>
      <w:r w:rsidRPr="00315B5D">
        <w:rPr>
          <w:rFonts w:ascii="Times New Roman" w:hAnsi="Times New Roman" w:cs="Times New Roman"/>
          <w:lang w:val="en-US"/>
        </w:rPr>
        <w:t xml:space="preserve"> t</w:t>
      </w:r>
      <w:r>
        <w:rPr>
          <w:rFonts w:ascii="Times New Roman" w:hAnsi="Times New Roman" w:cs="Times New Roman"/>
          <w:lang w:val="en-US"/>
        </w:rPr>
        <w:t>he</w:t>
      </w:r>
      <w:r w:rsidRPr="00315B5D">
        <w:rPr>
          <w:rFonts w:ascii="Times New Roman" w:hAnsi="Times New Roman" w:cs="Times New Roman"/>
          <w:lang w:val="en-US"/>
        </w:rPr>
        <w:t xml:space="preserve"> paradigm of inter-Jewish network</w:t>
      </w:r>
      <w:r>
        <w:rPr>
          <w:rFonts w:ascii="Times New Roman" w:hAnsi="Times New Roman" w:cs="Times New Roman"/>
          <w:lang w:val="en-US"/>
        </w:rPr>
        <w:t>s and of uninterrupted mobility</w:t>
      </w:r>
      <w:r w:rsidRPr="00315B5D">
        <w:rPr>
          <w:rFonts w:ascii="Times New Roman" w:hAnsi="Times New Roman" w:cs="Times New Roman"/>
          <w:lang w:val="en-US"/>
        </w:rPr>
        <w:t xml:space="preserve"> which has been convincingly proposed regarding medieval history by Michele </w:t>
      </w:r>
      <w:proofErr w:type="spellStart"/>
      <w:r w:rsidRPr="00315B5D">
        <w:rPr>
          <w:rFonts w:ascii="Times New Roman" w:hAnsi="Times New Roman" w:cs="Times New Roman"/>
          <w:lang w:val="en-US"/>
        </w:rPr>
        <w:t>Luzzati</w:t>
      </w:r>
      <w:proofErr w:type="spellEnd"/>
      <w:r w:rsidRPr="00315B5D">
        <w:rPr>
          <w:rFonts w:ascii="Times New Roman" w:hAnsi="Times New Roman" w:cs="Times New Roman"/>
          <w:lang w:val="en-US"/>
        </w:rPr>
        <w:t xml:space="preserve"> and by many others. Now, however, the scene is changing. On one side,</w:t>
      </w:r>
      <w:r>
        <w:rPr>
          <w:rFonts w:ascii="Times New Roman" w:hAnsi="Times New Roman" w:cs="Times New Roman"/>
          <w:lang w:val="en-US"/>
        </w:rPr>
        <w:t xml:space="preserve"> there are</w:t>
      </w:r>
      <w:r w:rsidRPr="00315B5D">
        <w:rPr>
          <w:rFonts w:ascii="Times New Roman" w:hAnsi="Times New Roman" w:cs="Times New Roman"/>
          <w:lang w:val="en-US"/>
        </w:rPr>
        <w:t xml:space="preserve"> important results emerging from investigations regarding relations between Jews and Christians, and, on the other, th</w:t>
      </w:r>
      <w:r>
        <w:rPr>
          <w:rFonts w:ascii="Times New Roman" w:hAnsi="Times New Roman" w:cs="Times New Roman"/>
          <w:lang w:val="en-US"/>
        </w:rPr>
        <w:t xml:space="preserve">ere is </w:t>
      </w:r>
      <w:r w:rsidRPr="00315B5D">
        <w:rPr>
          <w:rFonts w:ascii="Times New Roman" w:hAnsi="Times New Roman" w:cs="Times New Roman"/>
          <w:lang w:val="en-US"/>
        </w:rPr>
        <w:t xml:space="preserve">renewed attention on </w:t>
      </w:r>
      <w:r>
        <w:rPr>
          <w:rFonts w:ascii="Times New Roman" w:hAnsi="Times New Roman" w:cs="Times New Roman"/>
          <w:lang w:val="en-US"/>
        </w:rPr>
        <w:t>relations</w:t>
      </w:r>
      <w:r w:rsidRPr="00315B5D">
        <w:rPr>
          <w:rFonts w:ascii="Times New Roman" w:hAnsi="Times New Roman" w:cs="Times New Roman"/>
          <w:lang w:val="en-US"/>
        </w:rPr>
        <w:t xml:space="preserve"> between Jews and Jews, within the Italian ghettos</w:t>
      </w:r>
      <w:r>
        <w:rPr>
          <w:rFonts w:ascii="Times New Roman" w:hAnsi="Times New Roman" w:cs="Times New Roman"/>
          <w:lang w:val="en-US"/>
        </w:rPr>
        <w:t>,</w:t>
      </w:r>
      <w:r w:rsidRPr="00315B5D">
        <w:rPr>
          <w:rFonts w:ascii="Times New Roman" w:hAnsi="Times New Roman" w:cs="Times New Roman"/>
          <w:lang w:val="en-US"/>
        </w:rPr>
        <w:t xml:space="preserve"> but also and </w:t>
      </w:r>
      <w:r>
        <w:rPr>
          <w:rFonts w:ascii="Times New Roman" w:hAnsi="Times New Roman" w:cs="Times New Roman"/>
          <w:lang w:val="en-US"/>
        </w:rPr>
        <w:t>foremost</w:t>
      </w:r>
      <w:r w:rsidRPr="00315B5D">
        <w:rPr>
          <w:rFonts w:ascii="Times New Roman" w:hAnsi="Times New Roman" w:cs="Times New Roman"/>
          <w:lang w:val="en-US"/>
        </w:rPr>
        <w:t xml:space="preserve"> outside the cramped confines of the pre-Unity regional States. </w:t>
      </w:r>
      <w:r>
        <w:rPr>
          <w:rFonts w:ascii="Times New Roman" w:hAnsi="Times New Roman" w:cs="Times New Roman"/>
          <w:lang w:val="en-US"/>
        </w:rPr>
        <w:t xml:space="preserve">Research on the circulation of books and </w:t>
      </w:r>
      <w:r w:rsidRPr="00315B5D">
        <w:rPr>
          <w:rFonts w:ascii="Times New Roman" w:hAnsi="Times New Roman" w:cs="Times New Roman"/>
          <w:lang w:val="en-US"/>
        </w:rPr>
        <w:t xml:space="preserve">objects, which is a subject that in large part remains unexplored, is bearing first fruits in this direction, revealing how, exactly, the connections across the wall constitute a central (and until now </w:t>
      </w:r>
      <w:r>
        <w:rPr>
          <w:rFonts w:ascii="Times New Roman" w:hAnsi="Times New Roman" w:cs="Times New Roman"/>
          <w:lang w:val="en-US"/>
        </w:rPr>
        <w:t>neglect</w:t>
      </w:r>
      <w:r w:rsidRPr="00315B5D">
        <w:rPr>
          <w:rFonts w:ascii="Times New Roman" w:hAnsi="Times New Roman" w:cs="Times New Roman"/>
          <w:lang w:val="en-US"/>
        </w:rPr>
        <w:t>ed) aspect of the history of the I</w:t>
      </w:r>
      <w:r>
        <w:rPr>
          <w:rFonts w:ascii="Times New Roman" w:hAnsi="Times New Roman" w:cs="Times New Roman"/>
          <w:lang w:val="en-US"/>
        </w:rPr>
        <w:t>talian ghettos in the modern era</w:t>
      </w:r>
      <w:r w:rsidRPr="00315B5D">
        <w:rPr>
          <w:rFonts w:ascii="Times New Roman" w:hAnsi="Times New Roman" w:cs="Times New Roman"/>
          <w:lang w:val="en-US"/>
        </w:rPr>
        <w:t>.</w:t>
      </w:r>
    </w:p>
    <w:p w:rsidR="00B96FFA" w:rsidRPr="00315B5D" w:rsidRDefault="00B96FFA" w:rsidP="00B96FFA">
      <w:pPr>
        <w:spacing w:line="480" w:lineRule="auto"/>
        <w:ind w:firstLine="709"/>
        <w:rPr>
          <w:rFonts w:ascii="Times New Roman" w:hAnsi="Times New Roman" w:cs="Times New Roman"/>
          <w:lang w:val="en-US"/>
        </w:rPr>
      </w:pPr>
      <w:r w:rsidRPr="00315B5D">
        <w:rPr>
          <w:rFonts w:ascii="Times New Roman" w:hAnsi="Times New Roman" w:cs="Times New Roman"/>
          <w:lang w:val="en-US"/>
        </w:rPr>
        <w:t>The impact of the Western Sephardi Diasporas on Jewish Italy, in turn, plays a role, at least in part, in this discussion. Studies on the arrival of the Sephardim have achieved their best result</w:t>
      </w:r>
      <w:r>
        <w:rPr>
          <w:rFonts w:ascii="Times New Roman" w:hAnsi="Times New Roman" w:cs="Times New Roman"/>
          <w:lang w:val="en-US"/>
        </w:rPr>
        <w:t>s concerning Ferrara and Venice</w:t>
      </w:r>
      <w:r w:rsidRPr="00315B5D">
        <w:rPr>
          <w:rFonts w:ascii="Times New Roman" w:hAnsi="Times New Roman" w:cs="Times New Roman"/>
          <w:lang w:val="en-US"/>
        </w:rPr>
        <w:t xml:space="preserve"> in the early 1500s, starting from the saga of Dona </w:t>
      </w:r>
      <w:proofErr w:type="spellStart"/>
      <w:r w:rsidRPr="00315B5D">
        <w:rPr>
          <w:rFonts w:ascii="Times New Roman" w:hAnsi="Times New Roman" w:cs="Times New Roman"/>
          <w:lang w:val="en-US"/>
        </w:rPr>
        <w:t>Gracia</w:t>
      </w:r>
      <w:proofErr w:type="spellEnd"/>
      <w:r w:rsidRPr="00315B5D">
        <w:rPr>
          <w:rFonts w:ascii="Times New Roman" w:hAnsi="Times New Roman" w:cs="Times New Roman"/>
          <w:lang w:val="en-US"/>
        </w:rPr>
        <w:t xml:space="preserve"> </w:t>
      </w:r>
      <w:proofErr w:type="spellStart"/>
      <w:r w:rsidRPr="00315B5D">
        <w:rPr>
          <w:rFonts w:ascii="Times New Roman" w:hAnsi="Times New Roman" w:cs="Times New Roman"/>
          <w:lang w:val="en-US"/>
        </w:rPr>
        <w:t>Nasi</w:t>
      </w:r>
      <w:proofErr w:type="spellEnd"/>
      <w:r w:rsidRPr="00315B5D">
        <w:rPr>
          <w:rFonts w:ascii="Times New Roman" w:hAnsi="Times New Roman" w:cs="Times New Roman"/>
          <w:lang w:val="en-US"/>
        </w:rPr>
        <w:t xml:space="preserve"> and on</w:t>
      </w:r>
      <w:r>
        <w:rPr>
          <w:rFonts w:ascii="Times New Roman" w:hAnsi="Times New Roman" w:cs="Times New Roman"/>
          <w:lang w:val="en-US"/>
        </w:rPr>
        <w:t>,</w:t>
      </w:r>
      <w:r w:rsidRPr="00315B5D">
        <w:rPr>
          <w:rFonts w:ascii="Times New Roman" w:hAnsi="Times New Roman" w:cs="Times New Roman"/>
          <w:lang w:val="en-US"/>
        </w:rPr>
        <w:t xml:space="preserve"> thanks to the extraordinary work undertaken in the archives of the Estonian city by Aron di Leone Leoni. </w:t>
      </w:r>
      <w:r>
        <w:rPr>
          <w:rFonts w:ascii="Times New Roman" w:hAnsi="Times New Roman" w:cs="Times New Roman"/>
          <w:lang w:val="en-US"/>
        </w:rPr>
        <w:t>In general,</w:t>
      </w:r>
      <w:r w:rsidRPr="00315B5D">
        <w:rPr>
          <w:rFonts w:ascii="Times New Roman" w:hAnsi="Times New Roman" w:cs="Times New Roman"/>
          <w:lang w:val="en-US"/>
        </w:rPr>
        <w:t xml:space="preserve"> and outside of these small exceptional cases, investigations are </w:t>
      </w:r>
      <w:r w:rsidRPr="00315B5D">
        <w:rPr>
          <w:rFonts w:ascii="Times New Roman" w:hAnsi="Times New Roman" w:cs="Times New Roman"/>
          <w:lang w:val="en-US"/>
        </w:rPr>
        <w:lastRenderedPageBreak/>
        <w:t>concentrated on the moment of settlement and the first checks on the religious identities of the refugees, emphasizing their hybrid allegiances and the</w:t>
      </w:r>
      <w:r>
        <w:rPr>
          <w:rFonts w:ascii="Times New Roman" w:hAnsi="Times New Roman" w:cs="Times New Roman"/>
          <w:lang w:val="en-US"/>
        </w:rPr>
        <w:t>ir</w:t>
      </w:r>
      <w:r w:rsidRPr="00315B5D">
        <w:rPr>
          <w:rFonts w:ascii="Times New Roman" w:hAnsi="Times New Roman" w:cs="Times New Roman"/>
          <w:lang w:val="en-US"/>
        </w:rPr>
        <w:t xml:space="preserve"> negotiations with power at many levels. </w:t>
      </w:r>
      <w:r>
        <w:rPr>
          <w:rFonts w:ascii="Times New Roman" w:hAnsi="Times New Roman" w:cs="Times New Roman"/>
          <w:lang w:val="en-US"/>
        </w:rPr>
        <w:t>Furthermore,</w:t>
      </w:r>
      <w:r w:rsidRPr="00315B5D">
        <w:rPr>
          <w:rFonts w:ascii="Times New Roman" w:hAnsi="Times New Roman" w:cs="Times New Roman"/>
          <w:lang w:val="en-US"/>
        </w:rPr>
        <w:t xml:space="preserve"> </w:t>
      </w:r>
      <w:r>
        <w:rPr>
          <w:rFonts w:ascii="Times New Roman" w:hAnsi="Times New Roman" w:cs="Times New Roman"/>
          <w:lang w:val="en-US"/>
        </w:rPr>
        <w:t>a</w:t>
      </w:r>
      <w:r w:rsidRPr="00315B5D">
        <w:rPr>
          <w:rFonts w:ascii="Times New Roman" w:hAnsi="Times New Roman" w:cs="Times New Roman"/>
          <w:lang w:val="en-US"/>
        </w:rPr>
        <w:t>t least for the</w:t>
      </w:r>
      <w:r>
        <w:rPr>
          <w:rFonts w:ascii="Times New Roman" w:hAnsi="Times New Roman" w:cs="Times New Roman"/>
          <w:lang w:val="en-US"/>
        </w:rPr>
        <w:t xml:space="preserve"> period of the</w:t>
      </w:r>
      <w:r w:rsidRPr="00315B5D">
        <w:rPr>
          <w:rFonts w:ascii="Times New Roman" w:hAnsi="Times New Roman" w:cs="Times New Roman"/>
          <w:lang w:val="en-US"/>
        </w:rPr>
        <w:t xml:space="preserve"> 1500s, great attention has been dedicated to the cultural ferment and to the innovations brought by the Spanish and Portuguese, who, arriving in Italy during the golden era of Hebrew printing, knew how to contribute to it in a significant way. In this case as well, however, a local </w:t>
      </w:r>
      <w:r>
        <w:rPr>
          <w:rFonts w:ascii="Times New Roman" w:hAnsi="Times New Roman" w:cs="Times New Roman"/>
          <w:lang w:val="en-US"/>
        </w:rPr>
        <w:t>interpretation</w:t>
      </w:r>
      <w:r w:rsidRPr="00315B5D">
        <w:rPr>
          <w:rFonts w:ascii="Times New Roman" w:hAnsi="Times New Roman" w:cs="Times New Roman"/>
          <w:lang w:val="en-US"/>
        </w:rPr>
        <w:t xml:space="preserve"> has prevailed, centered on the paradigm of the exceptional benevolence or ex</w:t>
      </w:r>
      <w:r>
        <w:rPr>
          <w:rFonts w:ascii="Times New Roman" w:hAnsi="Times New Roman" w:cs="Times New Roman"/>
          <w:lang w:val="en-US"/>
        </w:rPr>
        <w:t xml:space="preserve">traordinary aversion of Princes and Cities; </w:t>
      </w:r>
      <w:r w:rsidRPr="00F90A12">
        <w:rPr>
          <w:rFonts w:ascii="Times New Roman" w:hAnsi="Times New Roman" w:cs="Times New Roman"/>
          <w:color w:val="auto"/>
          <w:lang w:val="en-US"/>
        </w:rPr>
        <w:t xml:space="preserve">as a result, </w:t>
      </w:r>
      <w:r w:rsidRPr="00315B5D">
        <w:rPr>
          <w:rFonts w:ascii="Times New Roman" w:hAnsi="Times New Roman" w:cs="Times New Roman"/>
          <w:lang w:val="en-US"/>
        </w:rPr>
        <w:t xml:space="preserve">the </w:t>
      </w:r>
      <w:r>
        <w:rPr>
          <w:rFonts w:ascii="Times New Roman" w:hAnsi="Times New Roman" w:cs="Times New Roman"/>
          <w:lang w:val="en-US"/>
        </w:rPr>
        <w:t>broader</w:t>
      </w:r>
      <w:r w:rsidRPr="00315B5D">
        <w:rPr>
          <w:rFonts w:ascii="Times New Roman" w:hAnsi="Times New Roman" w:cs="Times New Roman"/>
          <w:lang w:val="en-US"/>
        </w:rPr>
        <w:t xml:space="preserve"> importance of these events</w:t>
      </w:r>
      <w:r>
        <w:rPr>
          <w:rFonts w:ascii="Times New Roman" w:hAnsi="Times New Roman" w:cs="Times New Roman"/>
          <w:lang w:val="en-US"/>
        </w:rPr>
        <w:t xml:space="preserve"> has been</w:t>
      </w:r>
      <w:r w:rsidRPr="00F90A12">
        <w:rPr>
          <w:rFonts w:ascii="Times New Roman" w:hAnsi="Times New Roman" w:cs="Times New Roman"/>
          <w:lang w:val="en-US"/>
        </w:rPr>
        <w:t xml:space="preserve"> </w:t>
      </w:r>
      <w:r>
        <w:rPr>
          <w:rFonts w:ascii="Times New Roman" w:hAnsi="Times New Roman" w:cs="Times New Roman"/>
          <w:lang w:val="en-US"/>
        </w:rPr>
        <w:t>overshadowed</w:t>
      </w:r>
      <w:r w:rsidRPr="00315B5D">
        <w:rPr>
          <w:rFonts w:ascii="Times New Roman" w:hAnsi="Times New Roman" w:cs="Times New Roman"/>
          <w:lang w:val="en-US"/>
        </w:rPr>
        <w:t>, both with respect to the overall phenomenon of the Western Sephardi Diasporas and with respect to their interest</w:t>
      </w:r>
      <w:r>
        <w:rPr>
          <w:rFonts w:ascii="Times New Roman" w:hAnsi="Times New Roman" w:cs="Times New Roman"/>
          <w:lang w:val="en-US"/>
        </w:rPr>
        <w:t>,</w:t>
      </w:r>
      <w:r w:rsidRPr="00315B5D">
        <w:rPr>
          <w:rFonts w:ascii="Times New Roman" w:hAnsi="Times New Roman" w:cs="Times New Roman"/>
          <w:lang w:val="en-US"/>
        </w:rPr>
        <w:t xml:space="preserve"> at the same time</w:t>
      </w:r>
      <w:r>
        <w:rPr>
          <w:rFonts w:ascii="Times New Roman" w:hAnsi="Times New Roman" w:cs="Times New Roman"/>
          <w:lang w:val="en-US"/>
        </w:rPr>
        <w:t>,</w:t>
      </w:r>
      <w:r w:rsidRPr="00315B5D">
        <w:rPr>
          <w:rFonts w:ascii="Times New Roman" w:hAnsi="Times New Roman" w:cs="Times New Roman"/>
          <w:lang w:val="en-US"/>
        </w:rPr>
        <w:t xml:space="preserve"> as </w:t>
      </w:r>
      <w:r>
        <w:rPr>
          <w:rFonts w:ascii="Times New Roman" w:hAnsi="Times New Roman" w:cs="Times New Roman"/>
          <w:lang w:val="en-US"/>
        </w:rPr>
        <w:t>the cause of Sephardic settlement across a large majority of</w:t>
      </w:r>
      <w:r w:rsidRPr="00315B5D">
        <w:rPr>
          <w:rFonts w:ascii="Times New Roman" w:hAnsi="Times New Roman" w:cs="Times New Roman"/>
          <w:lang w:val="en-US"/>
        </w:rPr>
        <w:t xml:space="preserve"> the lands of Italy. Yet, if one begins to observe with attention the life of the communities who were called upon to contend with the Sephardim, even over a long time and in fully functioning ghettos, themes and problems emerge which are less uniquely Italian than is</w:t>
      </w:r>
      <w:r>
        <w:rPr>
          <w:rFonts w:ascii="Times New Roman" w:hAnsi="Times New Roman" w:cs="Times New Roman"/>
          <w:lang w:val="en-US"/>
        </w:rPr>
        <w:t xml:space="preserve"> too</w:t>
      </w:r>
      <w:r w:rsidRPr="00315B5D">
        <w:rPr>
          <w:rFonts w:ascii="Times New Roman" w:hAnsi="Times New Roman" w:cs="Times New Roman"/>
          <w:lang w:val="en-US"/>
        </w:rPr>
        <w:t xml:space="preserve"> often imagined. Questions related to relations between the Sephardim and the local Jews, to the formation of relations with Christian institutions and society, to the role of a group of cultural, familial and economic international networks, </w:t>
      </w:r>
      <w:r>
        <w:rPr>
          <w:rFonts w:ascii="Times New Roman" w:hAnsi="Times New Roman" w:cs="Times New Roman"/>
          <w:lang w:val="en-US"/>
        </w:rPr>
        <w:t xml:space="preserve">and </w:t>
      </w:r>
      <w:r w:rsidRPr="00315B5D">
        <w:rPr>
          <w:rFonts w:ascii="Times New Roman" w:hAnsi="Times New Roman" w:cs="Times New Roman"/>
          <w:lang w:val="en-US"/>
        </w:rPr>
        <w:t>to the conduct between Jews and Jews</w:t>
      </w:r>
      <w:r>
        <w:rPr>
          <w:rFonts w:ascii="Times New Roman" w:hAnsi="Times New Roman" w:cs="Times New Roman"/>
          <w:lang w:val="en-US"/>
        </w:rPr>
        <w:t>, as well as between Jews</w:t>
      </w:r>
      <w:r w:rsidRPr="00315B5D">
        <w:rPr>
          <w:rFonts w:ascii="Times New Roman" w:hAnsi="Times New Roman" w:cs="Times New Roman"/>
          <w:lang w:val="en-US"/>
        </w:rPr>
        <w:t xml:space="preserve"> and non-Jews permit, in fact, the productive insertion of Italian affairs into this markedly global history. The work of Francesca </w:t>
      </w:r>
      <w:proofErr w:type="spellStart"/>
      <w:r w:rsidRPr="00315B5D">
        <w:rPr>
          <w:rFonts w:ascii="Times New Roman" w:hAnsi="Times New Roman" w:cs="Times New Roman"/>
          <w:lang w:val="en-US"/>
        </w:rPr>
        <w:t>Trivalleto</w:t>
      </w:r>
      <w:proofErr w:type="spellEnd"/>
      <w:r w:rsidRPr="00315B5D">
        <w:rPr>
          <w:rFonts w:ascii="Times New Roman" w:hAnsi="Times New Roman" w:cs="Times New Roman"/>
          <w:lang w:val="en-US"/>
        </w:rPr>
        <w:t xml:space="preserve"> on the international and intercultural commerce</w:t>
      </w:r>
      <w:r>
        <w:rPr>
          <w:rFonts w:ascii="Times New Roman" w:hAnsi="Times New Roman" w:cs="Times New Roman"/>
          <w:lang w:val="en-US"/>
        </w:rPr>
        <w:t xml:space="preserve"> to</w:t>
      </w:r>
      <w:r w:rsidRPr="00315B5D">
        <w:rPr>
          <w:rFonts w:ascii="Times New Roman" w:hAnsi="Times New Roman" w:cs="Times New Roman"/>
          <w:lang w:val="en-US"/>
        </w:rPr>
        <w:t xml:space="preserve"> and from Livorno in the 1700s, after all, </w:t>
      </w:r>
      <w:r>
        <w:rPr>
          <w:rFonts w:ascii="Times New Roman" w:hAnsi="Times New Roman" w:cs="Times New Roman"/>
          <w:lang w:val="en-US"/>
        </w:rPr>
        <w:t>speaks for itself</w:t>
      </w:r>
      <w:r w:rsidRPr="00315B5D">
        <w:rPr>
          <w:rFonts w:ascii="Times New Roman" w:hAnsi="Times New Roman" w:cs="Times New Roman"/>
          <w:lang w:val="en-US"/>
        </w:rPr>
        <w:t>.</w:t>
      </w:r>
      <w:bookmarkStart w:id="0" w:name="_GoBack"/>
      <w:bookmarkEnd w:id="0"/>
    </w:p>
    <w:p w:rsidR="00B96FFA" w:rsidRPr="00315B5D" w:rsidRDefault="00B96FFA" w:rsidP="00021C59">
      <w:pPr>
        <w:spacing w:line="480" w:lineRule="auto"/>
        <w:ind w:firstLine="709"/>
        <w:rPr>
          <w:rFonts w:ascii="Times New Roman" w:hAnsi="Times New Roman" w:cs="Times New Roman"/>
          <w:lang w:val="en-US"/>
        </w:rPr>
      </w:pPr>
    </w:p>
    <w:p w:rsidR="00783768" w:rsidRPr="00021C59" w:rsidRDefault="00783768">
      <w:pPr>
        <w:rPr>
          <w:lang w:val="en-US"/>
        </w:rPr>
      </w:pPr>
    </w:p>
    <w:sectPr w:rsidR="00783768" w:rsidRPr="00021C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AC" w:rsidRDefault="009F70AC" w:rsidP="00021C59">
      <w:r>
        <w:separator/>
      </w:r>
    </w:p>
  </w:endnote>
  <w:endnote w:type="continuationSeparator" w:id="0">
    <w:p w:rsidR="009F70AC" w:rsidRDefault="009F70AC" w:rsidP="0002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AC" w:rsidRDefault="009F70AC" w:rsidP="00021C59">
      <w:r>
        <w:separator/>
      </w:r>
    </w:p>
  </w:footnote>
  <w:footnote w:type="continuationSeparator" w:id="0">
    <w:p w:rsidR="009F70AC" w:rsidRDefault="009F70AC" w:rsidP="00021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59"/>
    <w:rsid w:val="00006613"/>
    <w:rsid w:val="000103BC"/>
    <w:rsid w:val="0001490B"/>
    <w:rsid w:val="000210CF"/>
    <w:rsid w:val="00021C59"/>
    <w:rsid w:val="00023086"/>
    <w:rsid w:val="00030F01"/>
    <w:rsid w:val="000313ED"/>
    <w:rsid w:val="000363FA"/>
    <w:rsid w:val="000441F1"/>
    <w:rsid w:val="0004496F"/>
    <w:rsid w:val="00050C07"/>
    <w:rsid w:val="000561DC"/>
    <w:rsid w:val="00065660"/>
    <w:rsid w:val="00075075"/>
    <w:rsid w:val="0007704D"/>
    <w:rsid w:val="000906CC"/>
    <w:rsid w:val="00094532"/>
    <w:rsid w:val="000B0D49"/>
    <w:rsid w:val="000B4BAC"/>
    <w:rsid w:val="000C2B9E"/>
    <w:rsid w:val="00100DFC"/>
    <w:rsid w:val="00102A49"/>
    <w:rsid w:val="00105284"/>
    <w:rsid w:val="0010768F"/>
    <w:rsid w:val="001122CF"/>
    <w:rsid w:val="00112FD8"/>
    <w:rsid w:val="00136514"/>
    <w:rsid w:val="00162A2A"/>
    <w:rsid w:val="00170DFC"/>
    <w:rsid w:val="00192DB8"/>
    <w:rsid w:val="001943B1"/>
    <w:rsid w:val="001A0CC1"/>
    <w:rsid w:val="001C1079"/>
    <w:rsid w:val="001C2C8D"/>
    <w:rsid w:val="001C3CF1"/>
    <w:rsid w:val="001C7E07"/>
    <w:rsid w:val="001D6CB2"/>
    <w:rsid w:val="001E32C8"/>
    <w:rsid w:val="001F2627"/>
    <w:rsid w:val="001F3B39"/>
    <w:rsid w:val="001F4909"/>
    <w:rsid w:val="0020024F"/>
    <w:rsid w:val="00203270"/>
    <w:rsid w:val="002040CC"/>
    <w:rsid w:val="00221687"/>
    <w:rsid w:val="002234BF"/>
    <w:rsid w:val="00254B49"/>
    <w:rsid w:val="0025750B"/>
    <w:rsid w:val="00272A5C"/>
    <w:rsid w:val="00275300"/>
    <w:rsid w:val="00277F6F"/>
    <w:rsid w:val="00282AF7"/>
    <w:rsid w:val="00285A5A"/>
    <w:rsid w:val="0029555E"/>
    <w:rsid w:val="002960B7"/>
    <w:rsid w:val="002E0CC0"/>
    <w:rsid w:val="002E28E2"/>
    <w:rsid w:val="002E7705"/>
    <w:rsid w:val="002E7730"/>
    <w:rsid w:val="002F5D6E"/>
    <w:rsid w:val="002F77ED"/>
    <w:rsid w:val="00300222"/>
    <w:rsid w:val="0030403F"/>
    <w:rsid w:val="00306849"/>
    <w:rsid w:val="00340BDC"/>
    <w:rsid w:val="003479C3"/>
    <w:rsid w:val="00347E3F"/>
    <w:rsid w:val="00356FBB"/>
    <w:rsid w:val="00380627"/>
    <w:rsid w:val="003820D4"/>
    <w:rsid w:val="00386C6F"/>
    <w:rsid w:val="00394109"/>
    <w:rsid w:val="003A0008"/>
    <w:rsid w:val="003A01EC"/>
    <w:rsid w:val="003A1470"/>
    <w:rsid w:val="003A6F9F"/>
    <w:rsid w:val="003C1D7C"/>
    <w:rsid w:val="003D32F9"/>
    <w:rsid w:val="003D3592"/>
    <w:rsid w:val="003D7FD4"/>
    <w:rsid w:val="003F099B"/>
    <w:rsid w:val="003F1DD1"/>
    <w:rsid w:val="003F5422"/>
    <w:rsid w:val="00407A77"/>
    <w:rsid w:val="00412983"/>
    <w:rsid w:val="00417937"/>
    <w:rsid w:val="00422EAD"/>
    <w:rsid w:val="00426B11"/>
    <w:rsid w:val="00432700"/>
    <w:rsid w:val="00433A5A"/>
    <w:rsid w:val="00433EB9"/>
    <w:rsid w:val="0043675B"/>
    <w:rsid w:val="00437667"/>
    <w:rsid w:val="00437DCA"/>
    <w:rsid w:val="00447431"/>
    <w:rsid w:val="00463637"/>
    <w:rsid w:val="004848A1"/>
    <w:rsid w:val="00486608"/>
    <w:rsid w:val="00495511"/>
    <w:rsid w:val="00497E2B"/>
    <w:rsid w:val="004A2971"/>
    <w:rsid w:val="004B75D2"/>
    <w:rsid w:val="004D6497"/>
    <w:rsid w:val="004E4D5B"/>
    <w:rsid w:val="004E6EA8"/>
    <w:rsid w:val="004F16C1"/>
    <w:rsid w:val="004F4CA4"/>
    <w:rsid w:val="00523C4C"/>
    <w:rsid w:val="005333A6"/>
    <w:rsid w:val="005338EF"/>
    <w:rsid w:val="005421CD"/>
    <w:rsid w:val="0054248C"/>
    <w:rsid w:val="0054545C"/>
    <w:rsid w:val="005505D3"/>
    <w:rsid w:val="005530C7"/>
    <w:rsid w:val="00557A4A"/>
    <w:rsid w:val="00565B20"/>
    <w:rsid w:val="00571716"/>
    <w:rsid w:val="00577566"/>
    <w:rsid w:val="00585625"/>
    <w:rsid w:val="00585E21"/>
    <w:rsid w:val="00590399"/>
    <w:rsid w:val="00590CD1"/>
    <w:rsid w:val="005A1F4F"/>
    <w:rsid w:val="005A5908"/>
    <w:rsid w:val="005B105E"/>
    <w:rsid w:val="005B1A8C"/>
    <w:rsid w:val="005B3758"/>
    <w:rsid w:val="005B71D9"/>
    <w:rsid w:val="005C004F"/>
    <w:rsid w:val="005D2849"/>
    <w:rsid w:val="005D4A6F"/>
    <w:rsid w:val="006240C4"/>
    <w:rsid w:val="00625122"/>
    <w:rsid w:val="00634F72"/>
    <w:rsid w:val="00656244"/>
    <w:rsid w:val="00656974"/>
    <w:rsid w:val="00657F86"/>
    <w:rsid w:val="006646EC"/>
    <w:rsid w:val="00685660"/>
    <w:rsid w:val="006A105D"/>
    <w:rsid w:val="006A7C81"/>
    <w:rsid w:val="006B62D2"/>
    <w:rsid w:val="006B727F"/>
    <w:rsid w:val="006E5399"/>
    <w:rsid w:val="006E5914"/>
    <w:rsid w:val="006F0913"/>
    <w:rsid w:val="006F6E03"/>
    <w:rsid w:val="00705589"/>
    <w:rsid w:val="00711328"/>
    <w:rsid w:val="007115D8"/>
    <w:rsid w:val="00711E7A"/>
    <w:rsid w:val="00720907"/>
    <w:rsid w:val="0073585F"/>
    <w:rsid w:val="007375EA"/>
    <w:rsid w:val="007404B3"/>
    <w:rsid w:val="0075752A"/>
    <w:rsid w:val="00760E2E"/>
    <w:rsid w:val="00783768"/>
    <w:rsid w:val="00784FF2"/>
    <w:rsid w:val="00797EC7"/>
    <w:rsid w:val="007A0080"/>
    <w:rsid w:val="007A205C"/>
    <w:rsid w:val="007B02E2"/>
    <w:rsid w:val="007C0724"/>
    <w:rsid w:val="007D0E9E"/>
    <w:rsid w:val="007F0D17"/>
    <w:rsid w:val="007F418D"/>
    <w:rsid w:val="008207CF"/>
    <w:rsid w:val="00823865"/>
    <w:rsid w:val="008438D7"/>
    <w:rsid w:val="0086356D"/>
    <w:rsid w:val="008743A2"/>
    <w:rsid w:val="00877A02"/>
    <w:rsid w:val="00886607"/>
    <w:rsid w:val="008A404F"/>
    <w:rsid w:val="008A4E72"/>
    <w:rsid w:val="008A7FB4"/>
    <w:rsid w:val="008B4F8B"/>
    <w:rsid w:val="008B7B5A"/>
    <w:rsid w:val="008C270D"/>
    <w:rsid w:val="008D5D17"/>
    <w:rsid w:val="008E77B9"/>
    <w:rsid w:val="008F0420"/>
    <w:rsid w:val="008F57C8"/>
    <w:rsid w:val="00901A06"/>
    <w:rsid w:val="00913A4E"/>
    <w:rsid w:val="009207CA"/>
    <w:rsid w:val="00927A3B"/>
    <w:rsid w:val="009335E3"/>
    <w:rsid w:val="0093780A"/>
    <w:rsid w:val="0094310A"/>
    <w:rsid w:val="00946454"/>
    <w:rsid w:val="00946DD6"/>
    <w:rsid w:val="0098273F"/>
    <w:rsid w:val="009B2E3E"/>
    <w:rsid w:val="009C0943"/>
    <w:rsid w:val="009E1F15"/>
    <w:rsid w:val="009F4747"/>
    <w:rsid w:val="009F70AC"/>
    <w:rsid w:val="00A054D9"/>
    <w:rsid w:val="00A16674"/>
    <w:rsid w:val="00A32678"/>
    <w:rsid w:val="00A32CE7"/>
    <w:rsid w:val="00A37006"/>
    <w:rsid w:val="00A44D56"/>
    <w:rsid w:val="00A44DC3"/>
    <w:rsid w:val="00A6430D"/>
    <w:rsid w:val="00A71490"/>
    <w:rsid w:val="00A73739"/>
    <w:rsid w:val="00A834B0"/>
    <w:rsid w:val="00A84F1C"/>
    <w:rsid w:val="00A87B6A"/>
    <w:rsid w:val="00A911B3"/>
    <w:rsid w:val="00A94399"/>
    <w:rsid w:val="00AA1FFF"/>
    <w:rsid w:val="00AB33C9"/>
    <w:rsid w:val="00AC2E25"/>
    <w:rsid w:val="00AD687C"/>
    <w:rsid w:val="00B21DA0"/>
    <w:rsid w:val="00B2583A"/>
    <w:rsid w:val="00B45B77"/>
    <w:rsid w:val="00B53C09"/>
    <w:rsid w:val="00B57308"/>
    <w:rsid w:val="00B62037"/>
    <w:rsid w:val="00B70CD1"/>
    <w:rsid w:val="00B71DF2"/>
    <w:rsid w:val="00B7672E"/>
    <w:rsid w:val="00B84953"/>
    <w:rsid w:val="00B84A1D"/>
    <w:rsid w:val="00B84B6D"/>
    <w:rsid w:val="00B94D61"/>
    <w:rsid w:val="00B94D89"/>
    <w:rsid w:val="00B951D4"/>
    <w:rsid w:val="00B96129"/>
    <w:rsid w:val="00B96FFA"/>
    <w:rsid w:val="00BB2FFA"/>
    <w:rsid w:val="00BD0666"/>
    <w:rsid w:val="00BE5EB9"/>
    <w:rsid w:val="00BE5FEE"/>
    <w:rsid w:val="00BF7ED5"/>
    <w:rsid w:val="00C2259B"/>
    <w:rsid w:val="00C234BE"/>
    <w:rsid w:val="00C23D9A"/>
    <w:rsid w:val="00C25594"/>
    <w:rsid w:val="00C32AA1"/>
    <w:rsid w:val="00C349D5"/>
    <w:rsid w:val="00C431EC"/>
    <w:rsid w:val="00C433D5"/>
    <w:rsid w:val="00C45775"/>
    <w:rsid w:val="00C47F4C"/>
    <w:rsid w:val="00C551C5"/>
    <w:rsid w:val="00C63AAD"/>
    <w:rsid w:val="00C8603D"/>
    <w:rsid w:val="00C86C5F"/>
    <w:rsid w:val="00C901E4"/>
    <w:rsid w:val="00C90C31"/>
    <w:rsid w:val="00CB3015"/>
    <w:rsid w:val="00CB355C"/>
    <w:rsid w:val="00CD4B39"/>
    <w:rsid w:val="00CE5F49"/>
    <w:rsid w:val="00CF055A"/>
    <w:rsid w:val="00CF656D"/>
    <w:rsid w:val="00D0229A"/>
    <w:rsid w:val="00D0419B"/>
    <w:rsid w:val="00D0631D"/>
    <w:rsid w:val="00D2251E"/>
    <w:rsid w:val="00D27D63"/>
    <w:rsid w:val="00D35CF8"/>
    <w:rsid w:val="00D5199E"/>
    <w:rsid w:val="00D575FD"/>
    <w:rsid w:val="00D93755"/>
    <w:rsid w:val="00DA1161"/>
    <w:rsid w:val="00DB6D34"/>
    <w:rsid w:val="00DC2345"/>
    <w:rsid w:val="00DD3579"/>
    <w:rsid w:val="00DE10F6"/>
    <w:rsid w:val="00DE1B12"/>
    <w:rsid w:val="00DE6AD6"/>
    <w:rsid w:val="00DF4F09"/>
    <w:rsid w:val="00DF68ED"/>
    <w:rsid w:val="00E03897"/>
    <w:rsid w:val="00E13C4E"/>
    <w:rsid w:val="00E14A4D"/>
    <w:rsid w:val="00E24ECB"/>
    <w:rsid w:val="00E259B8"/>
    <w:rsid w:val="00E32724"/>
    <w:rsid w:val="00E33CF6"/>
    <w:rsid w:val="00E4212E"/>
    <w:rsid w:val="00E55EE7"/>
    <w:rsid w:val="00E66426"/>
    <w:rsid w:val="00E730C6"/>
    <w:rsid w:val="00E8707B"/>
    <w:rsid w:val="00E97AF1"/>
    <w:rsid w:val="00EA36DF"/>
    <w:rsid w:val="00EA6D78"/>
    <w:rsid w:val="00ED24B2"/>
    <w:rsid w:val="00EE330F"/>
    <w:rsid w:val="00EE7272"/>
    <w:rsid w:val="00F034F8"/>
    <w:rsid w:val="00F20C7D"/>
    <w:rsid w:val="00F30A49"/>
    <w:rsid w:val="00F40D85"/>
    <w:rsid w:val="00F47BDD"/>
    <w:rsid w:val="00F5040A"/>
    <w:rsid w:val="00F50C42"/>
    <w:rsid w:val="00F76358"/>
    <w:rsid w:val="00F8155D"/>
    <w:rsid w:val="00F820E3"/>
    <w:rsid w:val="00F84215"/>
    <w:rsid w:val="00F91CBA"/>
    <w:rsid w:val="00FB1813"/>
    <w:rsid w:val="00FC10E3"/>
    <w:rsid w:val="00FC679D"/>
    <w:rsid w:val="00FC705F"/>
    <w:rsid w:val="00FD4DDC"/>
    <w:rsid w:val="00FE122F"/>
    <w:rsid w:val="00FE43C0"/>
    <w:rsid w:val="00FF5D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C5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it-IT" w:eastAsia="it-IT"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1C59"/>
  </w:style>
  <w:style w:type="character" w:customStyle="1" w:styleId="FootnoteTextChar">
    <w:name w:val="Footnote Text Char"/>
    <w:basedOn w:val="DefaultParagraphFont"/>
    <w:link w:val="FootnoteText"/>
    <w:uiPriority w:val="99"/>
    <w:rsid w:val="00021C59"/>
    <w:rPr>
      <w:rFonts w:ascii="Calibri" w:eastAsia="Calibri" w:hAnsi="Calibri" w:cs="Calibri"/>
      <w:color w:val="000000"/>
      <w:sz w:val="24"/>
      <w:szCs w:val="24"/>
      <w:u w:color="000000"/>
      <w:bdr w:val="nil"/>
      <w:lang w:val="it-IT" w:eastAsia="it-IT" w:bidi="he-IL"/>
    </w:rPr>
  </w:style>
  <w:style w:type="character" w:styleId="FootnoteReference">
    <w:name w:val="footnote reference"/>
    <w:basedOn w:val="DefaultParagraphFont"/>
    <w:uiPriority w:val="99"/>
    <w:unhideWhenUsed/>
    <w:rsid w:val="00021C59"/>
    <w:rPr>
      <w:vertAlign w:val="superscript"/>
    </w:rPr>
  </w:style>
  <w:style w:type="character" w:styleId="Hyperlink">
    <w:name w:val="Hyperlink"/>
    <w:basedOn w:val="DefaultParagraphFont"/>
    <w:uiPriority w:val="99"/>
    <w:unhideWhenUsed/>
    <w:rsid w:val="00021C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C5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it-IT" w:eastAsia="it-IT"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1C59"/>
  </w:style>
  <w:style w:type="character" w:customStyle="1" w:styleId="FootnoteTextChar">
    <w:name w:val="Footnote Text Char"/>
    <w:basedOn w:val="DefaultParagraphFont"/>
    <w:link w:val="FootnoteText"/>
    <w:uiPriority w:val="99"/>
    <w:rsid w:val="00021C59"/>
    <w:rPr>
      <w:rFonts w:ascii="Calibri" w:eastAsia="Calibri" w:hAnsi="Calibri" w:cs="Calibri"/>
      <w:color w:val="000000"/>
      <w:sz w:val="24"/>
      <w:szCs w:val="24"/>
      <w:u w:color="000000"/>
      <w:bdr w:val="nil"/>
      <w:lang w:val="it-IT" w:eastAsia="it-IT" w:bidi="he-IL"/>
    </w:rPr>
  </w:style>
  <w:style w:type="character" w:styleId="FootnoteReference">
    <w:name w:val="footnote reference"/>
    <w:basedOn w:val="DefaultParagraphFont"/>
    <w:uiPriority w:val="99"/>
    <w:unhideWhenUsed/>
    <w:rsid w:val="00021C59"/>
    <w:rPr>
      <w:vertAlign w:val="superscript"/>
    </w:rPr>
  </w:style>
  <w:style w:type="character" w:styleId="Hyperlink">
    <w:name w:val="Hyperlink"/>
    <w:basedOn w:val="DefaultParagraphFont"/>
    <w:uiPriority w:val="99"/>
    <w:unhideWhenUsed/>
    <w:rsid w:val="00021C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02F7-DD22-4F7E-9AF7-2DB335BF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2</cp:revision>
  <dcterms:created xsi:type="dcterms:W3CDTF">2017-12-21T00:16:00Z</dcterms:created>
  <dcterms:modified xsi:type="dcterms:W3CDTF">2017-12-21T00:24:00Z</dcterms:modified>
</cp:coreProperties>
</file>