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AC" w:rsidRPr="00A249AC" w:rsidRDefault="00A249AC" w:rsidP="00A249AC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aps/>
          <w:color w:val="477082"/>
          <w:spacing w:val="15"/>
          <w:kern w:val="36"/>
          <w:sz w:val="16"/>
          <w:szCs w:val="16"/>
        </w:rPr>
      </w:pPr>
      <w:r w:rsidRPr="00A249AC">
        <w:rPr>
          <w:rFonts w:ascii="Verdana" w:eastAsia="Times New Roman" w:hAnsi="Verdana" w:cs="Times New Roman"/>
          <w:caps/>
          <w:color w:val="477082"/>
          <w:spacing w:val="15"/>
          <w:kern w:val="36"/>
          <w:sz w:val="16"/>
          <w:szCs w:val="16"/>
        </w:rPr>
        <w:t>DR. GÜNTHER ORTH</w:t>
      </w:r>
    </w:p>
    <w:p w:rsidR="00A249AC" w:rsidRPr="00A249AC" w:rsidRDefault="00A249AC" w:rsidP="00A249AC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caps/>
          <w:color w:val="477082"/>
          <w:spacing w:val="15"/>
          <w:sz w:val="16"/>
          <w:szCs w:val="16"/>
        </w:rPr>
      </w:pPr>
      <w:r w:rsidRPr="00A249AC">
        <w:rPr>
          <w:rFonts w:ascii="Verdana" w:eastAsia="Times New Roman" w:hAnsi="Verdana" w:cs="Times New Roman"/>
          <w:caps/>
          <w:color w:val="477082"/>
          <w:spacing w:val="15"/>
          <w:sz w:val="16"/>
          <w:szCs w:val="16"/>
        </w:rPr>
        <w:t>TRANSLATOR AND INTERPRETER FOR ARABIC AND GERMAN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Sworn interpreter for Arabic and German at court; conference interpreter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Working independently for multiple institutions and governmental offices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Member of the Examination Board for Translators in the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Staatliches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Prüfungsamt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für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Übersetzer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in Berlin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Lecturer for Arabic-German translation at the University of Sanaa (Yemen; 2000) and at the School of Applied Linguistics and Cultural Studies (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Fachbereich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Angewandte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Sprach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- und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Kulturwissenschaft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[FASK]) in </w:t>
      </w:r>
      <w:proofErr w:type="spellStart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Germersheim</w:t>
      </w:r>
      <w:proofErr w:type="spellEnd"/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 xml:space="preserve"> (2005)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Published articles on interpreting and translating; numerous published translations in books and magazines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Studies abroad in Cairo and Damascus. Long-term field studies in Yemen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Fields of Expertise: Law, documents, politics, social sciences, arts and literature, tourism, marketing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Translation and simultaneous interpreting fluently in both languages; also English-Arabic</w:t>
      </w:r>
    </w:p>
    <w:p w:rsidR="00A249AC" w:rsidRPr="00A249AC" w:rsidRDefault="00A249AC" w:rsidP="00A249A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First-class references; interpreting on a regular basis for the German government</w:t>
      </w:r>
    </w:p>
    <w:p w:rsidR="00A249AC" w:rsidRPr="00A249AC" w:rsidRDefault="00A249AC" w:rsidP="00A249AC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249AC">
        <w:rPr>
          <w:rFonts w:ascii="Verdana" w:eastAsia="Times New Roman" w:hAnsi="Verdana" w:cs="Times New Roman"/>
          <w:color w:val="333333"/>
          <w:sz w:val="18"/>
          <w:szCs w:val="18"/>
        </w:rPr>
        <w:t>CONTACT: Tel. ++49 +175-625 2828,</w:t>
      </w:r>
    </w:p>
    <w:p w:rsidR="00CE010C" w:rsidRPr="00746BF7" w:rsidRDefault="00CE010C" w:rsidP="00746BF7">
      <w:bookmarkStart w:id="0" w:name="_GoBack"/>
      <w:bookmarkEnd w:id="0"/>
    </w:p>
    <w:sectPr w:rsidR="00CE010C" w:rsidRPr="00746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936"/>
    <w:multiLevelType w:val="multilevel"/>
    <w:tmpl w:val="DB9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0"/>
    <w:rsid w:val="00441739"/>
    <w:rsid w:val="00746BF7"/>
    <w:rsid w:val="007A3860"/>
    <w:rsid w:val="00A249AC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CC6"/>
  <w15:chartTrackingRefBased/>
  <w15:docId w15:val="{41A96F7E-29AD-4948-BD6D-34AE9BA9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24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BF7"/>
  </w:style>
  <w:style w:type="character" w:customStyle="1" w:styleId="10">
    <w:name w:val="כותרת 1 תו"/>
    <w:basedOn w:val="a0"/>
    <w:link w:val="1"/>
    <w:uiPriority w:val="9"/>
    <w:rsid w:val="00A24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A249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A2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2017-02-16T08:18:00Z</dcterms:created>
  <dcterms:modified xsi:type="dcterms:W3CDTF">2017-02-16T08:18:00Z</dcterms:modified>
</cp:coreProperties>
</file>