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572E" w14:textId="77777777" w:rsidR="0063081A" w:rsidRDefault="00000000">
      <w:pPr>
        <w:spacing w:after="0" w:line="259" w:lineRule="auto"/>
        <w:ind w:left="0" w:right="3" w:firstLine="0"/>
        <w:jc w:val="center"/>
      </w:pPr>
      <w:r>
        <w:rPr>
          <w:b/>
          <w:sz w:val="26"/>
          <w:szCs w:val="26"/>
        </w:rPr>
        <w:t>Emma Palmer-Cooper, PhD</w:t>
      </w:r>
    </w:p>
    <w:p w14:paraId="3D0F774C" w14:textId="77777777" w:rsidR="0063081A" w:rsidRDefault="00000000">
      <w:pPr>
        <w:spacing w:after="0" w:line="259" w:lineRule="auto"/>
        <w:ind w:left="0" w:firstLine="0"/>
        <w:jc w:val="center"/>
      </w:pPr>
      <w:r>
        <w:t>epalmercooper@gmail.com</w:t>
      </w:r>
    </w:p>
    <w:p w14:paraId="1560748E" w14:textId="77777777" w:rsidR="0063081A" w:rsidRDefault="0063081A">
      <w:pPr>
        <w:pStyle w:val="Heading1"/>
        <w:ind w:left="-5" w:right="0" w:firstLine="0"/>
      </w:pPr>
    </w:p>
    <w:p w14:paraId="30642C2D" w14:textId="77777777" w:rsidR="0063081A" w:rsidRDefault="00000000">
      <w:pPr>
        <w:pStyle w:val="Heading1"/>
        <w:ind w:left="-5" w:right="0" w:firstLine="0"/>
      </w:pPr>
      <w:r>
        <w:t xml:space="preserve">Education </w:t>
      </w:r>
      <w:r>
        <w:rPr>
          <w:rFonts w:ascii="Calibri" w:eastAsia="Calibri" w:hAnsi="Calibri" w:cs="Calibri"/>
          <w:noProof/>
          <w:sz w:val="12"/>
          <w:szCs w:val="12"/>
        </w:rPr>
        <mc:AlternateContent>
          <mc:Choice Requires="wpg">
            <w:drawing>
              <wp:inline distT="0" distB="0" distL="0" distR="0" wp14:anchorId="7D7953CB" wp14:editId="32908730">
                <wp:extent cx="5868035" cy="37179"/>
                <wp:effectExtent l="0" t="0" r="0" b="0"/>
                <wp:docPr id="4427" name="Group 4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035" cy="37179"/>
                          <a:chOff x="2411983" y="3761411"/>
                          <a:chExt cx="5868035" cy="37179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411983" y="3761411"/>
                            <a:ext cx="5868035" cy="37179"/>
                            <a:chOff x="0" y="0"/>
                            <a:chExt cx="6013450" cy="381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013450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F6FAD2" w14:textId="77777777" w:rsidR="0063081A" w:rsidRDefault="0063081A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 3"/>
                          <wps:cNvSpPr/>
                          <wps:spPr>
                            <a:xfrm>
                              <a:off x="0" y="0"/>
                              <a:ext cx="6013450" cy="38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13450" h="38100" extrusionOk="0">
                                  <a:moveTo>
                                    <a:pt x="0" y="0"/>
                                  </a:moveTo>
                                  <a:lnTo>
                                    <a:pt x="6013450" y="0"/>
                                  </a:lnTo>
                                  <a:lnTo>
                                    <a:pt x="6013450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868035" cy="37179"/>
                <wp:effectExtent b="0" l="0" r="0" t="0"/>
                <wp:docPr id="44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35" cy="3717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DFF83DB" w14:textId="77777777" w:rsidR="0063081A" w:rsidRDefault="0063081A">
      <w:pPr>
        <w:spacing w:after="0" w:line="259" w:lineRule="auto"/>
        <w:ind w:left="0" w:right="0" w:firstLine="0"/>
        <w:rPr>
          <w:sz w:val="12"/>
          <w:szCs w:val="12"/>
        </w:rPr>
      </w:pPr>
    </w:p>
    <w:p w14:paraId="1E72234E" w14:textId="77777777" w:rsidR="0063081A" w:rsidRDefault="00000000">
      <w:pPr>
        <w:pStyle w:val="Heading2"/>
        <w:ind w:left="2145" w:hanging="2160"/>
      </w:pPr>
      <w:r>
        <w:t>10.2011 – 05.2015</w:t>
      </w:r>
      <w:r>
        <w:rPr>
          <w:b w:val="0"/>
        </w:rPr>
        <w:t xml:space="preserve"> </w:t>
      </w:r>
      <w:r>
        <w:t xml:space="preserve">   Institute of Psychiatry, Psychology and Neuroscience (IoPPN), KCL</w:t>
      </w:r>
      <w:r>
        <w:rPr>
          <w:b w:val="0"/>
        </w:rPr>
        <w:t xml:space="preserve"> Doctoral Student, Department of Psychosis Studies  </w:t>
      </w:r>
    </w:p>
    <w:p w14:paraId="1BC12A66" w14:textId="77777777" w:rsidR="0063081A" w:rsidRDefault="0063081A">
      <w:pPr>
        <w:ind w:left="2160" w:right="0" w:firstLine="0"/>
        <w:rPr>
          <w:sz w:val="12"/>
          <w:szCs w:val="12"/>
        </w:rPr>
      </w:pPr>
    </w:p>
    <w:p w14:paraId="5C845455" w14:textId="77777777" w:rsidR="0063081A" w:rsidRDefault="00000000">
      <w:pPr>
        <w:ind w:left="2160" w:right="0" w:firstLine="0"/>
      </w:pPr>
      <w:r>
        <w:t xml:space="preserve">Thesis title: Insight and metacognition in health, psychosis and dementia: </w:t>
      </w:r>
    </w:p>
    <w:p w14:paraId="5BA43371" w14:textId="77777777" w:rsidR="0063081A" w:rsidRDefault="00000000">
      <w:pPr>
        <w:ind w:left="2170" w:right="0" w:firstLine="0"/>
      </w:pPr>
      <w:r>
        <w:t xml:space="preserve">relationship with mood and cognition.  </w:t>
      </w:r>
    </w:p>
    <w:p w14:paraId="45566BD7" w14:textId="77777777" w:rsidR="0063081A" w:rsidRDefault="0063081A">
      <w:pPr>
        <w:ind w:left="2170" w:right="0" w:firstLine="0"/>
        <w:rPr>
          <w:sz w:val="12"/>
          <w:szCs w:val="12"/>
        </w:rPr>
      </w:pPr>
    </w:p>
    <w:p w14:paraId="1F73DF44" w14:textId="77777777" w:rsidR="0063081A" w:rsidRDefault="00000000">
      <w:pPr>
        <w:ind w:left="2160" w:right="0" w:firstLine="0"/>
      </w:pPr>
      <w:r>
        <w:t xml:space="preserve">Sponsor: MRC/IoP Excellence Scholarship </w:t>
      </w:r>
    </w:p>
    <w:p w14:paraId="3B48E41B" w14:textId="77777777" w:rsidR="0063081A" w:rsidRDefault="00000000">
      <w:pPr>
        <w:spacing w:after="0" w:line="259" w:lineRule="auto"/>
        <w:ind w:left="2160" w:right="0" w:firstLine="0"/>
        <w:rPr>
          <w:sz w:val="12"/>
          <w:szCs w:val="12"/>
        </w:rPr>
      </w:pPr>
      <w:r>
        <w:t xml:space="preserve"> </w:t>
      </w:r>
    </w:p>
    <w:p w14:paraId="7663C6AF" w14:textId="77777777" w:rsidR="0063081A" w:rsidRDefault="00000000">
      <w:pPr>
        <w:spacing w:after="15"/>
        <w:ind w:left="-5" w:right="0" w:firstLine="0"/>
      </w:pPr>
      <w:r>
        <w:rPr>
          <w:b/>
        </w:rPr>
        <w:t>09.2009 –09.2010</w:t>
      </w:r>
      <w:r>
        <w:t xml:space="preserve">    </w:t>
      </w:r>
      <w:r>
        <w:rPr>
          <w:b/>
        </w:rPr>
        <w:t>University of Birmingham</w:t>
      </w:r>
      <w:r>
        <w:t xml:space="preserve"> </w:t>
      </w:r>
    </w:p>
    <w:p w14:paraId="6CCA1079" w14:textId="77777777" w:rsidR="0063081A" w:rsidRDefault="00000000">
      <w:pPr>
        <w:ind w:left="2170" w:right="0" w:firstLine="0"/>
      </w:pPr>
      <w:r>
        <w:t xml:space="preserve">M.Res Cognitive Neuropsychology and Rehabilitation (Merit) </w:t>
      </w:r>
    </w:p>
    <w:p w14:paraId="1EE6D730" w14:textId="77777777" w:rsidR="0063081A" w:rsidRDefault="00000000">
      <w:pPr>
        <w:spacing w:after="0" w:line="259" w:lineRule="auto"/>
        <w:ind w:left="0" w:right="0" w:firstLine="0"/>
        <w:rPr>
          <w:sz w:val="12"/>
          <w:szCs w:val="12"/>
        </w:rPr>
      </w:pPr>
      <w:r>
        <w:t xml:space="preserve"> </w:t>
      </w:r>
    </w:p>
    <w:p w14:paraId="18DA0F34" w14:textId="77777777" w:rsidR="0063081A" w:rsidRDefault="00000000">
      <w:pPr>
        <w:tabs>
          <w:tab w:val="center" w:pos="1440"/>
          <w:tab w:val="center" w:pos="3056"/>
        </w:tabs>
        <w:spacing w:after="15"/>
        <w:ind w:left="-15" w:right="0" w:firstLine="0"/>
      </w:pPr>
      <w:r>
        <w:rPr>
          <w:b/>
        </w:rPr>
        <w:t>2006-2009</w:t>
      </w:r>
      <w:r>
        <w:rPr>
          <w:b/>
        </w:rPr>
        <w:tab/>
      </w:r>
      <w:r>
        <w:rPr>
          <w:b/>
        </w:rPr>
        <w:tab/>
        <w:t xml:space="preserve">Cardiff University </w:t>
      </w:r>
      <w:r>
        <w:t xml:space="preserve"> </w:t>
      </w:r>
    </w:p>
    <w:p w14:paraId="0085EB4D" w14:textId="77777777" w:rsidR="0063081A" w:rsidRDefault="00000000">
      <w:pPr>
        <w:ind w:left="2170" w:right="0" w:firstLine="0"/>
      </w:pPr>
      <w:r>
        <w:t xml:space="preserve">BSc (Hons) Psychology - 2:1 </w:t>
      </w:r>
    </w:p>
    <w:p w14:paraId="2CA09F4C" w14:textId="77777777" w:rsidR="0063081A" w:rsidRDefault="00000000">
      <w:pPr>
        <w:spacing w:after="0" w:line="259" w:lineRule="auto"/>
        <w:ind w:left="0" w:right="0" w:firstLine="0"/>
        <w:rPr>
          <w:sz w:val="12"/>
          <w:szCs w:val="12"/>
        </w:rPr>
      </w:pPr>
      <w:r>
        <w:t xml:space="preserve"> </w:t>
      </w:r>
    </w:p>
    <w:p w14:paraId="290BF48A" w14:textId="77777777" w:rsidR="0063081A" w:rsidRDefault="0063081A">
      <w:pPr>
        <w:pStyle w:val="Heading1"/>
        <w:ind w:left="-5" w:right="0" w:firstLine="0"/>
      </w:pPr>
    </w:p>
    <w:p w14:paraId="4AB10D83" w14:textId="77777777" w:rsidR="0063081A" w:rsidRDefault="00000000">
      <w:pPr>
        <w:pStyle w:val="Heading1"/>
        <w:ind w:left="-5" w:right="0" w:firstLine="0"/>
      </w:pPr>
      <w:r>
        <w:t xml:space="preserve">Employment </w:t>
      </w:r>
    </w:p>
    <w:p w14:paraId="056045B4" w14:textId="77777777" w:rsidR="0063081A" w:rsidRDefault="00000000">
      <w:pPr>
        <w:spacing w:after="37" w:line="259" w:lineRule="auto"/>
        <w:ind w:left="-123" w:right="-106" w:firstLine="0"/>
      </w:pPr>
      <w:r>
        <w:rPr>
          <w:rFonts w:ascii="Calibri" w:eastAsia="Calibri" w:hAnsi="Calibri" w:cs="Calibri"/>
          <w:noProof/>
          <w:sz w:val="12"/>
          <w:szCs w:val="12"/>
        </w:rPr>
        <mc:AlternateContent>
          <mc:Choice Requires="wpg">
            <w:drawing>
              <wp:inline distT="0" distB="0" distL="0" distR="0" wp14:anchorId="6D9EFA67" wp14:editId="06F92394">
                <wp:extent cx="6013450" cy="38100"/>
                <wp:effectExtent l="0" t="0" r="0" b="0"/>
                <wp:docPr id="4426" name="Group 4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0" cy="38100"/>
                          <a:chOff x="2339275" y="3760950"/>
                          <a:chExt cx="6013450" cy="3810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2339275" y="3760950"/>
                            <a:ext cx="6013450" cy="38100"/>
                            <a:chOff x="0" y="0"/>
                            <a:chExt cx="6013450" cy="38100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6013450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54AF4F" w14:textId="77777777" w:rsidR="0063081A" w:rsidRDefault="0063081A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0" y="0"/>
                              <a:ext cx="6013450" cy="38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13450" h="38100" extrusionOk="0">
                                  <a:moveTo>
                                    <a:pt x="0" y="0"/>
                                  </a:moveTo>
                                  <a:lnTo>
                                    <a:pt x="6013450" y="0"/>
                                  </a:lnTo>
                                  <a:lnTo>
                                    <a:pt x="6013450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13450" cy="38100"/>
                <wp:effectExtent b="0" l="0" r="0" t="0"/>
                <wp:docPr id="44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4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95EC3C9" w14:textId="77777777" w:rsidR="0063081A" w:rsidRDefault="00000000">
      <w:pPr>
        <w:spacing w:after="0" w:line="259" w:lineRule="auto"/>
        <w:ind w:left="0" w:right="0" w:firstLine="0"/>
        <w:rPr>
          <w:sz w:val="12"/>
          <w:szCs w:val="12"/>
        </w:rPr>
      </w:pPr>
      <w:r>
        <w:rPr>
          <w:b/>
        </w:rPr>
        <w:t xml:space="preserve"> </w:t>
      </w:r>
    </w:p>
    <w:tbl>
      <w:tblPr>
        <w:tblStyle w:val="a"/>
        <w:tblW w:w="8920" w:type="dxa"/>
        <w:tblLayout w:type="fixed"/>
        <w:tblLook w:val="0400" w:firstRow="0" w:lastRow="0" w:firstColumn="0" w:lastColumn="0" w:noHBand="0" w:noVBand="1"/>
      </w:tblPr>
      <w:tblGrid>
        <w:gridCol w:w="2160"/>
        <w:gridCol w:w="6760"/>
      </w:tblGrid>
      <w:tr w:rsidR="0063081A" w14:paraId="03E320F5" w14:textId="77777777">
        <w:trPr>
          <w:trHeight w:val="23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89D51B" w14:textId="77777777" w:rsidR="0063081A" w:rsidRDefault="00000000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04.2018 - Present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79C1338A" w14:textId="77777777" w:rsidR="0063081A" w:rsidRDefault="00000000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University of Southampton, School of Psychology</w:t>
            </w:r>
          </w:p>
        </w:tc>
      </w:tr>
      <w:tr w:rsidR="0063081A" w14:paraId="7C57C493" w14:textId="77777777">
        <w:trPr>
          <w:trHeight w:val="23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74192B" w14:textId="77777777" w:rsidR="0063081A" w:rsidRDefault="0063081A">
            <w:pPr>
              <w:spacing w:after="0" w:line="259" w:lineRule="auto"/>
              <w:ind w:left="0" w:right="0" w:firstLine="0"/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6FF64901" w14:textId="77777777" w:rsidR="0063081A" w:rsidRDefault="00000000">
            <w:pPr>
              <w:spacing w:after="0" w:line="259" w:lineRule="auto"/>
              <w:ind w:left="0" w:right="0" w:firstLine="0"/>
            </w:pPr>
            <w:r>
              <w:t>Lecturer in Psychology, Deputy Director MSc Foundations in Clinical Psychology; UG Module Coordinator PSYC3002, 1021</w:t>
            </w:r>
          </w:p>
          <w:p w14:paraId="565BA904" w14:textId="77777777" w:rsidR="0063081A" w:rsidRDefault="00000000">
            <w:pPr>
              <w:spacing w:after="0" w:line="259" w:lineRule="auto"/>
              <w:ind w:left="0" w:right="0" w:firstLine="0"/>
            </w:pPr>
            <w:r>
              <w:t>Researcher, Centre for Innovation in Mental Health</w:t>
            </w:r>
          </w:p>
          <w:p w14:paraId="156FEFD3" w14:textId="77777777" w:rsidR="0063081A" w:rsidRDefault="00000000">
            <w:pPr>
              <w:spacing w:after="0" w:line="259" w:lineRule="auto"/>
              <w:ind w:left="0" w:right="0" w:firstLine="0"/>
            </w:pPr>
            <w:r>
              <w:t>Head of Public Engagement and Outreach</w:t>
            </w:r>
          </w:p>
          <w:p w14:paraId="02501E50" w14:textId="77777777" w:rsidR="0063081A" w:rsidRDefault="00000000">
            <w:pPr>
              <w:spacing w:after="0" w:line="259" w:lineRule="auto"/>
              <w:ind w:left="0" w:right="0" w:firstLine="0"/>
            </w:pPr>
            <w:r>
              <w:t>Faculty Access and Participation Committee Member</w:t>
            </w:r>
          </w:p>
          <w:p w14:paraId="56A7A06D" w14:textId="77777777" w:rsidR="0063081A" w:rsidRDefault="00000000">
            <w:pPr>
              <w:spacing w:after="0" w:line="259" w:lineRule="auto"/>
              <w:ind w:left="0" w:right="0" w:firstLine="0"/>
            </w:pPr>
            <w:r>
              <w:t>Member - Institute for Life Sciences</w:t>
            </w:r>
          </w:p>
          <w:p w14:paraId="77C26CBC" w14:textId="77777777" w:rsidR="0063081A" w:rsidRDefault="0063081A">
            <w:pPr>
              <w:spacing w:after="0" w:line="259" w:lineRule="auto"/>
              <w:ind w:left="0" w:right="0" w:firstLine="0"/>
              <w:rPr>
                <w:sz w:val="12"/>
                <w:szCs w:val="12"/>
              </w:rPr>
            </w:pPr>
          </w:p>
          <w:p w14:paraId="78D251CB" w14:textId="77777777" w:rsidR="0063081A" w:rsidRDefault="00000000">
            <w:pPr>
              <w:spacing w:after="0" w:line="259" w:lineRule="auto"/>
              <w:ind w:left="0" w:right="0" w:firstLine="0"/>
              <w:rPr>
                <w:i/>
              </w:rPr>
            </w:pPr>
            <w:r>
              <w:rPr>
                <w:i/>
              </w:rPr>
              <w:t>Maternity Leave – Feb-September (8 months), 2020</w:t>
            </w:r>
          </w:p>
          <w:p w14:paraId="3798CF5C" w14:textId="77777777" w:rsidR="0063081A" w:rsidRDefault="0063081A">
            <w:pPr>
              <w:spacing w:after="0" w:line="259" w:lineRule="auto"/>
              <w:ind w:left="0" w:right="0" w:firstLine="0"/>
              <w:rPr>
                <w:sz w:val="12"/>
                <w:szCs w:val="12"/>
              </w:rPr>
            </w:pPr>
          </w:p>
        </w:tc>
      </w:tr>
      <w:tr w:rsidR="0063081A" w14:paraId="796CEF12" w14:textId="77777777">
        <w:trPr>
          <w:trHeight w:val="23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1D3888" w14:textId="77777777" w:rsidR="0063081A" w:rsidRDefault="00000000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11.2016 – 04.2018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520EA06F" w14:textId="77777777" w:rsidR="0063081A" w:rsidRDefault="00000000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University of Oxford, Nuffield Department of Primary Care Health Sciences</w:t>
            </w:r>
          </w:p>
          <w:p w14:paraId="162D92CD" w14:textId="77777777" w:rsidR="0063081A" w:rsidRDefault="00000000">
            <w:pPr>
              <w:spacing w:after="0" w:line="259" w:lineRule="auto"/>
              <w:ind w:left="0" w:right="0" w:firstLine="0"/>
            </w:pPr>
            <w:r>
              <w:t>Impact Research Fellow</w:t>
            </w:r>
          </w:p>
          <w:p w14:paraId="6D657918" w14:textId="77777777" w:rsidR="0063081A" w:rsidRDefault="00000000">
            <w:pPr>
              <w:spacing w:after="0" w:line="259" w:lineRule="auto"/>
              <w:ind w:left="0" w:right="0" w:firstLine="0"/>
            </w:pPr>
            <w:r>
              <w:t>Yarnfulness Project Lead</w:t>
            </w:r>
          </w:p>
          <w:p w14:paraId="68E37784" w14:textId="77777777" w:rsidR="0063081A" w:rsidRDefault="00000000">
            <w:pPr>
              <w:spacing w:after="0" w:line="259" w:lineRule="auto"/>
              <w:ind w:left="0" w:right="0" w:firstLine="0"/>
            </w:pPr>
            <w:r>
              <w:t xml:space="preserve">Patient and Public Involvement and Engagement Officer </w:t>
            </w:r>
          </w:p>
        </w:tc>
      </w:tr>
      <w:tr w:rsidR="0063081A" w14:paraId="65DF54C8" w14:textId="77777777">
        <w:trPr>
          <w:trHeight w:val="23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1C89DC" w14:textId="77777777" w:rsidR="0063081A" w:rsidRDefault="0063081A">
            <w:pPr>
              <w:spacing w:after="0" w:line="259" w:lineRule="auto"/>
              <w:ind w:left="0" w:right="0" w:firstLine="0"/>
              <w:rPr>
                <w:b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58E1B4BB" w14:textId="77777777" w:rsidR="0063081A" w:rsidRDefault="0063081A">
            <w:pPr>
              <w:spacing w:after="0" w:line="259" w:lineRule="auto"/>
              <w:ind w:left="0" w:right="0" w:firstLine="0"/>
              <w:rPr>
                <w:b/>
                <w:sz w:val="12"/>
                <w:szCs w:val="12"/>
              </w:rPr>
            </w:pPr>
          </w:p>
        </w:tc>
      </w:tr>
      <w:tr w:rsidR="0063081A" w14:paraId="51595C7F" w14:textId="77777777">
        <w:trPr>
          <w:trHeight w:val="23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C4573F" w14:textId="77777777" w:rsidR="0063081A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09.2016 – Present 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5E53D684" w14:textId="77777777" w:rsidR="0063081A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Open University </w:t>
            </w:r>
          </w:p>
        </w:tc>
      </w:tr>
      <w:tr w:rsidR="0063081A" w14:paraId="26F5E9B8" w14:textId="77777777">
        <w:trPr>
          <w:trHeight w:val="2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3E461B" w14:textId="77777777" w:rsidR="0063081A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ab/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2C146F13" w14:textId="77777777" w:rsidR="0063081A" w:rsidRDefault="00000000">
            <w:pPr>
              <w:spacing w:after="0" w:line="259" w:lineRule="auto"/>
              <w:ind w:left="0" w:right="0" w:firstLine="0"/>
            </w:pPr>
            <w:r>
              <w:t>Associate Lecturer</w:t>
            </w:r>
          </w:p>
        </w:tc>
      </w:tr>
      <w:tr w:rsidR="0063081A" w14:paraId="1F949C7B" w14:textId="77777777">
        <w:trPr>
          <w:trHeight w:val="25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140C10" w14:textId="77777777" w:rsidR="0063081A" w:rsidRDefault="0063081A">
            <w:pPr>
              <w:spacing w:after="0" w:line="259" w:lineRule="auto"/>
              <w:ind w:left="0" w:right="0" w:firstLine="0"/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731FA1F1" w14:textId="77777777" w:rsidR="0063081A" w:rsidRDefault="0063081A">
            <w:pPr>
              <w:spacing w:after="0" w:line="259" w:lineRule="auto"/>
              <w:ind w:left="0" w:right="0" w:firstLine="0"/>
              <w:rPr>
                <w:sz w:val="12"/>
                <w:szCs w:val="12"/>
              </w:rPr>
            </w:pPr>
          </w:p>
        </w:tc>
      </w:tr>
      <w:tr w:rsidR="0063081A" w14:paraId="7A378722" w14:textId="77777777">
        <w:trPr>
          <w:trHeight w:val="24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43CCF6" w14:textId="77777777" w:rsidR="0063081A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09.2014 – 10.2016</w:t>
            </w:r>
            <w: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7B1ACEA2" w14:textId="77777777" w:rsidR="0063081A" w:rsidRDefault="00000000">
            <w:pPr>
              <w:spacing w:after="0" w:line="259" w:lineRule="auto"/>
              <w:ind w:left="0" w:right="1362" w:firstLine="0"/>
              <w:rPr>
                <w:b/>
              </w:rPr>
            </w:pPr>
            <w:r>
              <w:rPr>
                <w:b/>
              </w:rPr>
              <w:t xml:space="preserve">University of Oxford, Department of Experimental Psychology </w:t>
            </w:r>
          </w:p>
          <w:p w14:paraId="4E7611D0" w14:textId="77777777" w:rsidR="0063081A" w:rsidRDefault="00000000">
            <w:pPr>
              <w:spacing w:after="0" w:line="259" w:lineRule="auto"/>
              <w:ind w:left="0" w:right="1362" w:firstLine="0"/>
            </w:pPr>
            <w:r>
              <w:t xml:space="preserve">Tutor in Psychology </w:t>
            </w:r>
          </w:p>
          <w:p w14:paraId="2296473C" w14:textId="77777777" w:rsidR="0063081A" w:rsidRDefault="0063081A">
            <w:pPr>
              <w:spacing w:after="0" w:line="259" w:lineRule="auto"/>
              <w:ind w:left="0" w:right="1362" w:firstLine="0"/>
              <w:rPr>
                <w:sz w:val="12"/>
                <w:szCs w:val="12"/>
              </w:rPr>
            </w:pPr>
          </w:p>
        </w:tc>
      </w:tr>
      <w:tr w:rsidR="0063081A" w14:paraId="04C99F73" w14:textId="77777777">
        <w:trPr>
          <w:trHeight w:val="50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48285A" w14:textId="77777777" w:rsidR="0063081A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09.2014 – 10.2016</w:t>
            </w:r>
            <w: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4E40C80E" w14:textId="77777777" w:rsidR="0063081A" w:rsidRDefault="00000000">
            <w:pPr>
              <w:spacing w:after="0" w:line="259" w:lineRule="auto"/>
              <w:ind w:left="0" w:right="1362" w:firstLine="0"/>
              <w:rPr>
                <w:b/>
              </w:rPr>
            </w:pPr>
            <w:r>
              <w:rPr>
                <w:b/>
              </w:rPr>
              <w:t xml:space="preserve">University of Oxford, Department of Psychiatry </w:t>
            </w:r>
          </w:p>
          <w:p w14:paraId="2647A63E" w14:textId="77777777" w:rsidR="0063081A" w:rsidRDefault="00000000">
            <w:pPr>
              <w:spacing w:after="0" w:line="259" w:lineRule="auto"/>
              <w:ind w:left="0" w:right="1362" w:firstLine="0"/>
            </w:pPr>
            <w:r>
              <w:t xml:space="preserve">Senior Post-Doctoral Researcher </w:t>
            </w:r>
          </w:p>
          <w:p w14:paraId="25C1543E" w14:textId="77777777" w:rsidR="0063081A" w:rsidRDefault="0063081A">
            <w:pPr>
              <w:spacing w:after="0" w:line="259" w:lineRule="auto"/>
              <w:ind w:left="0" w:right="1362" w:firstLine="0"/>
            </w:pPr>
          </w:p>
        </w:tc>
      </w:tr>
    </w:tbl>
    <w:p w14:paraId="45F6B8D9" w14:textId="77777777" w:rsidR="0063081A" w:rsidRDefault="00000000">
      <w:pPr>
        <w:pStyle w:val="Heading2"/>
        <w:ind w:left="-5" w:firstLine="0"/>
      </w:pPr>
      <w:r>
        <w:t>09.2010 –09.</w:t>
      </w:r>
      <w:proofErr w:type="gramStart"/>
      <w:r>
        <w:t>2011</w:t>
      </w:r>
      <w:r>
        <w:rPr>
          <w:b w:val="0"/>
        </w:rPr>
        <w:t xml:space="preserve">  </w:t>
      </w:r>
      <w:r>
        <w:rPr>
          <w:b w:val="0"/>
        </w:rPr>
        <w:tab/>
      </w:r>
      <w:proofErr w:type="gramEnd"/>
      <w:r>
        <w:t>IoPPN, KCL</w:t>
      </w:r>
      <w:r>
        <w:rPr>
          <w:b w:val="0"/>
        </w:rPr>
        <w:t xml:space="preserve">  </w:t>
      </w:r>
    </w:p>
    <w:p w14:paraId="251E2DE8" w14:textId="77777777" w:rsidR="0063081A" w:rsidRDefault="00000000">
      <w:pPr>
        <w:ind w:left="1800" w:right="3311" w:firstLine="360"/>
        <w:rPr>
          <w:rFonts w:ascii="Arial" w:eastAsia="Arial" w:hAnsi="Arial" w:cs="Arial"/>
        </w:rPr>
      </w:pPr>
      <w:r>
        <w:t xml:space="preserve">Research Worker – EU-GEI FEP Project </w:t>
      </w:r>
    </w:p>
    <w:p w14:paraId="11D3E54A" w14:textId="77777777" w:rsidR="0063081A" w:rsidRDefault="00000000">
      <w:pPr>
        <w:pStyle w:val="Heading1"/>
        <w:ind w:left="0" w:firstLine="0"/>
        <w:rPr>
          <w:sz w:val="22"/>
        </w:rPr>
      </w:pPr>
      <w:r>
        <w:t>Recent Doctoral Students</w:t>
      </w:r>
      <w:r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1ED69672" wp14:editId="2956574D">
                <wp:extent cx="6015600" cy="36830"/>
                <wp:effectExtent l="0" t="0" r="0" b="0"/>
                <wp:docPr id="4429" name="Group 4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600" cy="36830"/>
                          <a:chOff x="2338200" y="3761585"/>
                          <a:chExt cx="6015600" cy="3683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338200" y="3761585"/>
                            <a:ext cx="6015600" cy="36830"/>
                            <a:chOff x="0" y="0"/>
                            <a:chExt cx="6013450" cy="3810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6013450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A17782" w14:textId="77777777" w:rsidR="0063081A" w:rsidRDefault="0063081A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0" y="0"/>
                              <a:ext cx="6013450" cy="38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13450" h="38100" extrusionOk="0">
                                  <a:moveTo>
                                    <a:pt x="0" y="0"/>
                                  </a:moveTo>
                                  <a:lnTo>
                                    <a:pt x="6013450" y="0"/>
                                  </a:lnTo>
                                  <a:lnTo>
                                    <a:pt x="6013450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15600" cy="36830"/>
                <wp:effectExtent b="0" l="0" r="0" t="0"/>
                <wp:docPr id="44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5600" cy="368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91010B7" w14:textId="77777777" w:rsidR="0063081A" w:rsidRDefault="00000000">
      <w:pPr>
        <w:rPr>
          <w:rFonts w:ascii="Lucida Sans" w:eastAsia="Lucida Sans" w:hAnsi="Lucida Sans" w:cs="Lucida Sans"/>
          <w:sz w:val="10"/>
          <w:szCs w:val="10"/>
        </w:rPr>
      </w:pPr>
      <w:r>
        <w:rPr>
          <w:rFonts w:ascii="Lucida Sans" w:eastAsia="Lucida Sans" w:hAnsi="Lucida Sans" w:cs="Lucida Sans"/>
        </w:rPr>
        <w:t xml:space="preserve"> </w:t>
      </w:r>
    </w:p>
    <w:tbl>
      <w:tblPr>
        <w:tblStyle w:val="a0"/>
        <w:tblW w:w="9239" w:type="dxa"/>
        <w:tblLayout w:type="fixed"/>
        <w:tblLook w:val="0400" w:firstRow="0" w:lastRow="0" w:firstColumn="0" w:lastColumn="0" w:noHBand="0" w:noVBand="1"/>
      </w:tblPr>
      <w:tblGrid>
        <w:gridCol w:w="2127"/>
        <w:gridCol w:w="7112"/>
      </w:tblGrid>
      <w:tr w:rsidR="0063081A" w14:paraId="4C1FB583" w14:textId="77777777">
        <w:trPr>
          <w:trHeight w:val="16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85E053C" w14:textId="77777777" w:rsidR="0063081A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2021-Present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</w:tcPr>
          <w:p w14:paraId="59FBB6F2" w14:textId="77777777" w:rsidR="0063081A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relationship between mindfulness, creativity and wellbeing in adolescents and young adults: longitudinal models and cross-sectional investigations</w:t>
            </w:r>
          </w:p>
          <w:p w14:paraId="28A64E30" w14:textId="77777777" w:rsidR="0063081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Seneviratne, PhD</w:t>
            </w:r>
          </w:p>
          <w:p w14:paraId="0F124CF9" w14:textId="77777777" w:rsidR="0063081A" w:rsidRDefault="0063081A">
            <w:pPr>
              <w:ind w:right="0"/>
              <w:rPr>
                <w:b/>
                <w:sz w:val="23"/>
                <w:szCs w:val="23"/>
              </w:rPr>
            </w:pPr>
          </w:p>
        </w:tc>
      </w:tr>
      <w:tr w:rsidR="0063081A" w14:paraId="54631F7C" w14:textId="77777777">
        <w:trPr>
          <w:trHeight w:val="16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783403F" w14:textId="77777777" w:rsidR="0063081A" w:rsidRDefault="00000000">
            <w:pPr>
              <w:rPr>
                <w:b/>
              </w:rPr>
            </w:pPr>
            <w:r>
              <w:rPr>
                <w:b/>
              </w:rPr>
              <w:t>2021-Present</w:t>
            </w:r>
          </w:p>
          <w:p w14:paraId="0144B30B" w14:textId="77777777" w:rsidR="0063081A" w:rsidRDefault="0063081A">
            <w:pPr>
              <w:rPr>
                <w:b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</w:tcPr>
          <w:p w14:paraId="43954DBD" w14:textId="77777777" w:rsidR="0063081A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cognitive fusion and experiential avoidance mediate the relationship between worry, paranoia and insomnia.</w:t>
            </w:r>
          </w:p>
          <w:p w14:paraId="51D433F6" w14:textId="77777777" w:rsidR="0063081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Pittman, DClin</w:t>
            </w:r>
          </w:p>
          <w:p w14:paraId="54DA43AD" w14:textId="77777777" w:rsidR="0063081A" w:rsidRDefault="0063081A">
            <w:pPr>
              <w:rPr>
                <w:b/>
                <w:sz w:val="24"/>
                <w:szCs w:val="24"/>
              </w:rPr>
            </w:pPr>
          </w:p>
        </w:tc>
      </w:tr>
      <w:tr w:rsidR="0063081A" w14:paraId="2B4E4258" w14:textId="77777777">
        <w:trPr>
          <w:trHeight w:val="16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9BBB781" w14:textId="77777777" w:rsidR="0063081A" w:rsidRDefault="00000000">
            <w:pPr>
              <w:rPr>
                <w:b/>
              </w:rPr>
            </w:pPr>
            <w:r>
              <w:rPr>
                <w:b/>
              </w:rPr>
              <w:t>2021-Present</w:t>
            </w:r>
          </w:p>
          <w:p w14:paraId="317BB970" w14:textId="77777777" w:rsidR="0063081A" w:rsidRDefault="0063081A">
            <w:pPr>
              <w:rPr>
                <w:b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</w:tcPr>
          <w:p w14:paraId="7285D4FA" w14:textId="77777777" w:rsidR="0063081A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efficacy of metacognitive online training in people with psychosis spectrum disorders</w:t>
            </w:r>
          </w:p>
          <w:p w14:paraId="13486C1D" w14:textId="77777777" w:rsidR="0063081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Lee, DClin</w:t>
            </w:r>
          </w:p>
          <w:p w14:paraId="5C686096" w14:textId="77777777" w:rsidR="0063081A" w:rsidRDefault="0063081A">
            <w:pPr>
              <w:rPr>
                <w:b/>
                <w:sz w:val="24"/>
                <w:szCs w:val="24"/>
              </w:rPr>
            </w:pPr>
          </w:p>
        </w:tc>
      </w:tr>
      <w:tr w:rsidR="0063081A" w14:paraId="6CA9B333" w14:textId="77777777">
        <w:trPr>
          <w:trHeight w:val="16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453FA5D" w14:textId="77777777" w:rsidR="0063081A" w:rsidRDefault="00000000">
            <w:pPr>
              <w:rPr>
                <w:b/>
              </w:rPr>
            </w:pPr>
            <w:r>
              <w:rPr>
                <w:b/>
              </w:rPr>
              <w:t>2020-Present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</w:tcPr>
          <w:p w14:paraId="54B8BE2A" w14:textId="74245926" w:rsidR="0063081A" w:rsidRDefault="00000000">
            <w:pPr>
              <w:ind w:right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The Relationship between Dysfunctional Attitudes, Maladaptive Perfectionism, Metacognition and Symptoms of Mania and Depression in Bipolar Disorder: The role of Self-Compassion as a Mediating Factor.  </w:t>
            </w:r>
          </w:p>
          <w:p w14:paraId="4E643F2D" w14:textId="77777777" w:rsidR="0063081A" w:rsidRDefault="00000000">
            <w:pPr>
              <w:ind w:righ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 Woods, DClin</w:t>
            </w:r>
          </w:p>
          <w:p w14:paraId="76D88D17" w14:textId="77777777" w:rsidR="0063081A" w:rsidRDefault="0063081A">
            <w:pPr>
              <w:ind w:right="0"/>
              <w:rPr>
                <w:sz w:val="12"/>
                <w:szCs w:val="12"/>
              </w:rPr>
            </w:pPr>
          </w:p>
        </w:tc>
      </w:tr>
      <w:tr w:rsidR="0063081A" w14:paraId="125FA33E" w14:textId="77777777">
        <w:trPr>
          <w:trHeight w:val="16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54C9181" w14:textId="77777777" w:rsidR="0063081A" w:rsidRDefault="00000000">
            <w:pPr>
              <w:rPr>
                <w:b/>
              </w:rPr>
            </w:pPr>
            <w:r>
              <w:rPr>
                <w:b/>
              </w:rPr>
              <w:t>2018-2020</w:t>
            </w:r>
          </w:p>
          <w:p w14:paraId="2576E3F2" w14:textId="77777777" w:rsidR="0063081A" w:rsidRDefault="00000000">
            <w:pPr>
              <w:rPr>
                <w:b/>
              </w:rPr>
            </w:pPr>
            <w:r>
              <w:rPr>
                <w:b/>
              </w:rPr>
              <w:t>Graduated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</w:tcPr>
          <w:p w14:paraId="5D138BD6" w14:textId="77777777" w:rsidR="0063081A" w:rsidRDefault="00000000">
            <w:pPr>
              <w:ind w:right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Associations between initial exposure to Sexually Explicit Material, Mental Health and self-perceived Relationship Satisfaction</w:t>
            </w:r>
          </w:p>
          <w:p w14:paraId="51E8712D" w14:textId="77777777" w:rsidR="0063081A" w:rsidRDefault="00000000">
            <w:pPr>
              <w:ind w:right="0"/>
            </w:pPr>
            <w:r>
              <w:rPr>
                <w:sz w:val="23"/>
                <w:szCs w:val="23"/>
              </w:rPr>
              <w:t>N Fisher, DClin</w:t>
            </w:r>
          </w:p>
          <w:p w14:paraId="5D4A9C6B" w14:textId="77777777" w:rsidR="0063081A" w:rsidRDefault="0063081A">
            <w:pPr>
              <w:ind w:right="0"/>
              <w:rPr>
                <w:b/>
                <w:sz w:val="12"/>
                <w:szCs w:val="12"/>
              </w:rPr>
            </w:pPr>
          </w:p>
        </w:tc>
      </w:tr>
      <w:tr w:rsidR="0063081A" w14:paraId="072BD29F" w14:textId="77777777">
        <w:trPr>
          <w:trHeight w:val="16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A064A5A" w14:textId="77777777" w:rsidR="0063081A" w:rsidRDefault="00000000">
            <w:pPr>
              <w:rPr>
                <w:b/>
              </w:rPr>
            </w:pPr>
            <w:r>
              <w:rPr>
                <w:b/>
              </w:rPr>
              <w:t>2018-2020</w:t>
            </w:r>
          </w:p>
          <w:p w14:paraId="5E5F4DD0" w14:textId="77777777" w:rsidR="0063081A" w:rsidRDefault="00000000">
            <w:pPr>
              <w:rPr>
                <w:b/>
              </w:rPr>
            </w:pPr>
            <w:r>
              <w:rPr>
                <w:b/>
              </w:rPr>
              <w:t>Graduated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</w:tcPr>
          <w:p w14:paraId="09390CCB" w14:textId="77777777" w:rsidR="0063081A" w:rsidRDefault="00000000">
            <w:pPr>
              <w:pStyle w:val="Heading2"/>
              <w:outlineLvl w:val="1"/>
            </w:pPr>
            <w:r>
              <w:t>Exploring the Experiences of Mental Health Peer Support Workers: Interactions with Colleagues and Managing Wellbeing</w:t>
            </w:r>
          </w:p>
          <w:p w14:paraId="6CAC6E42" w14:textId="77777777" w:rsidR="0063081A" w:rsidRDefault="00000000">
            <w:pPr>
              <w:ind w:right="0"/>
              <w:rPr>
                <w:i/>
              </w:rPr>
            </w:pPr>
            <w:r>
              <w:t>L Taylor, DClin</w:t>
            </w:r>
          </w:p>
          <w:p w14:paraId="2E0EC1C1" w14:textId="77777777" w:rsidR="0063081A" w:rsidRDefault="0063081A">
            <w:pPr>
              <w:ind w:right="0"/>
              <w:rPr>
                <w:sz w:val="12"/>
                <w:szCs w:val="12"/>
              </w:rPr>
            </w:pPr>
          </w:p>
        </w:tc>
      </w:tr>
      <w:tr w:rsidR="0063081A" w14:paraId="7376FE29" w14:textId="77777777">
        <w:trPr>
          <w:trHeight w:val="16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73BD882" w14:textId="77777777" w:rsidR="0063081A" w:rsidRDefault="0063081A">
            <w:pPr>
              <w:rPr>
                <w:b/>
                <w:sz w:val="12"/>
                <w:szCs w:val="12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</w:tcPr>
          <w:p w14:paraId="0DEDB64A" w14:textId="77777777" w:rsidR="0063081A" w:rsidRDefault="0063081A">
            <w:pPr>
              <w:rPr>
                <w:b/>
                <w:sz w:val="12"/>
                <w:szCs w:val="12"/>
              </w:rPr>
            </w:pPr>
          </w:p>
        </w:tc>
      </w:tr>
    </w:tbl>
    <w:p w14:paraId="37015D76" w14:textId="77777777" w:rsidR="0063081A" w:rsidRDefault="00000000">
      <w:pPr>
        <w:pStyle w:val="Heading1"/>
        <w:ind w:left="0" w:firstLine="0"/>
        <w:rPr>
          <w:sz w:val="22"/>
        </w:rPr>
      </w:pPr>
      <w:r>
        <w:t>Recent Successful Grant Applications</w:t>
      </w:r>
      <w:r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705FEE2D" wp14:editId="2B411FF2">
                <wp:extent cx="6015600" cy="36830"/>
                <wp:effectExtent l="0" t="0" r="0" b="0"/>
                <wp:docPr id="4428" name="Group 4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600" cy="36830"/>
                          <a:chOff x="2338200" y="3761585"/>
                          <a:chExt cx="6015600" cy="3683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2338200" y="3761585"/>
                            <a:ext cx="6015600" cy="36830"/>
                            <a:chOff x="0" y="0"/>
                            <a:chExt cx="6013450" cy="38100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6013450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022E5E" w14:textId="77777777" w:rsidR="0063081A" w:rsidRDefault="0063081A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 12"/>
                          <wps:cNvSpPr/>
                          <wps:spPr>
                            <a:xfrm>
                              <a:off x="0" y="0"/>
                              <a:ext cx="6013450" cy="38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13450" h="38100" extrusionOk="0">
                                  <a:moveTo>
                                    <a:pt x="0" y="0"/>
                                  </a:moveTo>
                                  <a:lnTo>
                                    <a:pt x="6013450" y="0"/>
                                  </a:lnTo>
                                  <a:lnTo>
                                    <a:pt x="6013450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15600" cy="36830"/>
                <wp:effectExtent b="0" l="0" r="0" t="0"/>
                <wp:docPr id="44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5600" cy="368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A6B475E" w14:textId="77777777" w:rsidR="0063081A" w:rsidRDefault="00000000">
      <w:pPr>
        <w:rPr>
          <w:rFonts w:ascii="Lucida Sans" w:eastAsia="Lucida Sans" w:hAnsi="Lucida Sans" w:cs="Lucida Sans"/>
          <w:sz w:val="10"/>
          <w:szCs w:val="10"/>
        </w:rPr>
      </w:pPr>
      <w:r>
        <w:rPr>
          <w:rFonts w:ascii="Lucida Sans" w:eastAsia="Lucida Sans" w:hAnsi="Lucida Sans" w:cs="Lucida Sans"/>
        </w:rPr>
        <w:t xml:space="preserve"> </w:t>
      </w:r>
    </w:p>
    <w:tbl>
      <w:tblPr>
        <w:tblStyle w:val="a1"/>
        <w:tblW w:w="9239" w:type="dxa"/>
        <w:tblLayout w:type="fixed"/>
        <w:tblLook w:val="0400" w:firstRow="0" w:lastRow="0" w:firstColumn="0" w:lastColumn="0" w:noHBand="0" w:noVBand="1"/>
      </w:tblPr>
      <w:tblGrid>
        <w:gridCol w:w="2127"/>
        <w:gridCol w:w="7112"/>
      </w:tblGrid>
      <w:tr w:rsidR="0063081A" w14:paraId="788A7D9A" w14:textId="77777777">
        <w:trPr>
          <w:trHeight w:val="16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09DB047" w14:textId="77777777" w:rsidR="0063081A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2022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14:paraId="0C804014" w14:textId="77777777" w:rsidR="0063081A" w:rsidRDefault="0063081A">
            <w:pPr>
              <w:rPr>
                <w:b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</w:tcPr>
          <w:p w14:paraId="2F270028" w14:textId="77777777" w:rsidR="0063081A" w:rsidRDefault="00000000">
            <w:pPr>
              <w:rPr>
                <w:b/>
              </w:rPr>
            </w:pPr>
            <w:r>
              <w:rPr>
                <w:b/>
              </w:rPr>
              <w:t>Web Science Institute, University of Southampton, Stimulus Fund Projects</w:t>
            </w:r>
          </w:p>
          <w:p w14:paraId="063DBD8D" w14:textId="77777777" w:rsidR="0063081A" w:rsidRDefault="00000000">
            <w:pPr>
              <w:spacing w:after="0" w:line="240" w:lineRule="auto"/>
              <w:ind w:left="0" w:right="0" w:firstLine="0"/>
              <w:rPr>
                <w:rFonts w:ascii="-webkit-standard" w:eastAsia="-webkit-standard" w:hAnsi="-webkit-standard" w:cs="-webkit-standard"/>
                <w:i/>
                <w:highlight w:val="white"/>
              </w:rPr>
            </w:pPr>
            <w:r>
              <w:t xml:space="preserve">Lead investigator: Exploring internet- and technology-related delusions of suspicion on engagement with digital systems in psychosis spectrum disorders, </w:t>
            </w:r>
            <w:r>
              <w:rPr>
                <w:rFonts w:ascii="-webkit-standard" w:eastAsia="-webkit-standard" w:hAnsi="-webkit-standard" w:cs="-webkit-standard"/>
                <w:i/>
                <w:highlight w:val="white"/>
              </w:rPr>
              <w:t>£19,553</w:t>
            </w:r>
          </w:p>
          <w:p w14:paraId="099D747C" w14:textId="77777777" w:rsidR="0063081A" w:rsidRDefault="0063081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3081A" w14:paraId="563E55E5" w14:textId="77777777">
        <w:trPr>
          <w:trHeight w:val="16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40184DD" w14:textId="77777777" w:rsidR="0063081A" w:rsidRDefault="00000000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</w:tcPr>
          <w:p w14:paraId="7952FF4D" w14:textId="77777777" w:rsidR="0063081A" w:rsidRDefault="00000000">
            <w:pPr>
              <w:ind w:right="0"/>
              <w:rPr>
                <w:b/>
              </w:rPr>
            </w:pPr>
            <w:r>
              <w:rPr>
                <w:b/>
              </w:rPr>
              <w:t>Institute For Life Sciences Pilot Projects, University of Southampton</w:t>
            </w:r>
          </w:p>
          <w:p w14:paraId="00193845" w14:textId="77777777" w:rsidR="0063081A" w:rsidRDefault="00000000">
            <w:pPr>
              <w:ind w:right="0"/>
              <w:rPr>
                <w:i/>
              </w:rPr>
            </w:pPr>
            <w:r>
              <w:t xml:space="preserve">Lead Investigator: Investigating the efficacy and acceptability of co-developed online metacognitive training in psychosis spectrum disorders, </w:t>
            </w:r>
            <w:r>
              <w:rPr>
                <w:i/>
              </w:rPr>
              <w:t>£15,206</w:t>
            </w:r>
          </w:p>
          <w:p w14:paraId="629055F4" w14:textId="77777777" w:rsidR="0063081A" w:rsidRDefault="0063081A">
            <w:pPr>
              <w:ind w:right="0"/>
              <w:rPr>
                <w:rFonts w:ascii="Lucida Sans" w:eastAsia="Lucida Sans" w:hAnsi="Lucida Sans" w:cs="Lucida Sans"/>
                <w:sz w:val="12"/>
                <w:szCs w:val="12"/>
              </w:rPr>
            </w:pPr>
          </w:p>
        </w:tc>
      </w:tr>
      <w:tr w:rsidR="0063081A" w14:paraId="02EF9B08" w14:textId="77777777">
        <w:trPr>
          <w:trHeight w:val="16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0721B04" w14:textId="77777777" w:rsidR="0063081A" w:rsidRDefault="00000000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</w:tcPr>
          <w:p w14:paraId="248346B7" w14:textId="77777777" w:rsidR="0063081A" w:rsidRDefault="00000000">
            <w:pPr>
              <w:rPr>
                <w:b/>
              </w:rPr>
            </w:pPr>
            <w:r>
              <w:tab/>
            </w:r>
            <w:r>
              <w:rPr>
                <w:b/>
              </w:rPr>
              <w:t>British Psychological Society: Undergraduate Research Assistantship Scheme 2021</w:t>
            </w:r>
          </w:p>
          <w:p w14:paraId="5B3CA149" w14:textId="77777777" w:rsidR="0063081A" w:rsidRDefault="00000000">
            <w:r>
              <w:t xml:space="preserve">Exploring the link between mindfulness and unusual sensory experiences in people who experience ASMR, PI, </w:t>
            </w:r>
            <w:r>
              <w:rPr>
                <w:i/>
              </w:rPr>
              <w:t>£2,160</w:t>
            </w:r>
          </w:p>
          <w:p w14:paraId="4004604F" w14:textId="77777777" w:rsidR="0063081A" w:rsidRDefault="0063081A">
            <w:pPr>
              <w:ind w:right="0"/>
              <w:rPr>
                <w:sz w:val="12"/>
                <w:szCs w:val="12"/>
              </w:rPr>
            </w:pPr>
          </w:p>
        </w:tc>
      </w:tr>
      <w:tr w:rsidR="0063081A" w14:paraId="2173B040" w14:textId="77777777">
        <w:trPr>
          <w:trHeight w:val="16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D1B3DB3" w14:textId="77777777" w:rsidR="0063081A" w:rsidRDefault="00000000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</w:tcPr>
          <w:p w14:paraId="591AD3EB" w14:textId="77777777" w:rsidR="0063081A" w:rsidRDefault="00000000">
            <w:pPr>
              <w:ind w:right="0"/>
              <w:rPr>
                <w:b/>
              </w:rPr>
            </w:pPr>
            <w:r>
              <w:rPr>
                <w:b/>
              </w:rPr>
              <w:t>British Academy: Heritage, Dignity and Violence 2019</w:t>
            </w:r>
          </w:p>
          <w:p w14:paraId="7540D1AF" w14:textId="77777777" w:rsidR="0063081A" w:rsidRDefault="00000000">
            <w:pPr>
              <w:ind w:right="0"/>
              <w:rPr>
                <w:b/>
              </w:rPr>
            </w:pPr>
            <w:r>
              <w:t xml:space="preserve">Crafting Heritage for Well-being in Iraq, Co-applicant, </w:t>
            </w:r>
            <w:r>
              <w:rPr>
                <w:i/>
              </w:rPr>
              <w:t>£227,813.50</w:t>
            </w:r>
          </w:p>
          <w:p w14:paraId="52B91551" w14:textId="77777777" w:rsidR="0063081A" w:rsidRDefault="0063081A">
            <w:pPr>
              <w:ind w:right="0"/>
              <w:rPr>
                <w:b/>
                <w:sz w:val="12"/>
                <w:szCs w:val="12"/>
              </w:rPr>
            </w:pPr>
          </w:p>
        </w:tc>
      </w:tr>
      <w:tr w:rsidR="0063081A" w14:paraId="61FC8D64" w14:textId="77777777">
        <w:trPr>
          <w:trHeight w:val="16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E3D4956" w14:textId="77777777" w:rsidR="0063081A" w:rsidRDefault="00000000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</w:tcPr>
          <w:p w14:paraId="40334A06" w14:textId="77777777" w:rsidR="0063081A" w:rsidRDefault="00000000">
            <w:pPr>
              <w:pStyle w:val="Heading2"/>
              <w:ind w:left="0" w:firstLine="0"/>
              <w:outlineLvl w:val="1"/>
            </w:pPr>
            <w:r>
              <w:t>University of Southampton PERU Development Fund</w:t>
            </w:r>
          </w:p>
          <w:p w14:paraId="0AABA3AC" w14:textId="77777777" w:rsidR="0063081A" w:rsidRDefault="00000000">
            <w:pPr>
              <w:ind w:right="0"/>
              <w:rPr>
                <w:i/>
              </w:rPr>
            </w:pPr>
            <w:r>
              <w:t>Project Lead, Psychosis Research in Southampton Meet-up</w:t>
            </w:r>
            <w:r>
              <w:rPr>
                <w:i/>
              </w:rPr>
              <w:t>, £500</w:t>
            </w:r>
          </w:p>
          <w:p w14:paraId="75B2A8A4" w14:textId="77777777" w:rsidR="0063081A" w:rsidRDefault="0063081A">
            <w:pPr>
              <w:ind w:right="0"/>
              <w:rPr>
                <w:sz w:val="12"/>
                <w:szCs w:val="12"/>
              </w:rPr>
            </w:pPr>
          </w:p>
        </w:tc>
      </w:tr>
      <w:tr w:rsidR="0063081A" w14:paraId="43CEE407" w14:textId="77777777">
        <w:trPr>
          <w:trHeight w:val="16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0C9323C" w14:textId="77777777" w:rsidR="0063081A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2018</w:t>
            </w:r>
          </w:p>
          <w:p w14:paraId="3198F9C5" w14:textId="77777777" w:rsidR="0063081A" w:rsidRDefault="0063081A">
            <w:pPr>
              <w:rPr>
                <w:b/>
                <w:sz w:val="12"/>
                <w:szCs w:val="12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</w:tcPr>
          <w:p w14:paraId="54B2C977" w14:textId="77777777" w:rsidR="0063081A" w:rsidRDefault="00000000">
            <w:pPr>
              <w:ind w:right="0"/>
              <w:rPr>
                <w:b/>
              </w:rPr>
            </w:pPr>
            <w:r>
              <w:rPr>
                <w:b/>
              </w:rPr>
              <w:t xml:space="preserve">ROLI </w:t>
            </w:r>
          </w:p>
          <w:p w14:paraId="69E7BE55" w14:textId="77777777" w:rsidR="0063081A" w:rsidRDefault="00000000">
            <w:pPr>
              <w:ind w:right="0"/>
            </w:pPr>
            <w:r>
              <w:t xml:space="preserve">Relationship between engaging with music and wellbeing, Lead Investigator </w:t>
            </w:r>
            <w:r>
              <w:rPr>
                <w:i/>
              </w:rPr>
              <w:t>£5,000</w:t>
            </w:r>
          </w:p>
          <w:p w14:paraId="7A7DB67D" w14:textId="77777777" w:rsidR="0063081A" w:rsidRDefault="0063081A">
            <w:pPr>
              <w:rPr>
                <w:b/>
                <w:sz w:val="12"/>
                <w:szCs w:val="12"/>
              </w:rPr>
            </w:pPr>
          </w:p>
        </w:tc>
      </w:tr>
      <w:tr w:rsidR="0063081A" w14:paraId="72105443" w14:textId="77777777">
        <w:trPr>
          <w:trHeight w:val="7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30EBBE1" w14:textId="77777777" w:rsidR="0063081A" w:rsidRDefault="00000000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</w:tcPr>
          <w:p w14:paraId="174A90B1" w14:textId="77777777" w:rsidR="0063081A" w:rsidRDefault="00000000">
            <w:pPr>
              <w:pStyle w:val="Heading2"/>
              <w:ind w:left="0" w:firstLine="0"/>
              <w:outlineLvl w:val="1"/>
            </w:pPr>
            <w:r>
              <w:t>University of Southampton PERU Development Fund</w:t>
            </w:r>
          </w:p>
          <w:p w14:paraId="229D83C9" w14:textId="77777777" w:rsidR="0063081A" w:rsidRDefault="00000000">
            <w:pPr>
              <w:rPr>
                <w:i/>
              </w:rPr>
            </w:pPr>
            <w:r>
              <w:t xml:space="preserve">1) Project Lead, Ethical Research in Schools, </w:t>
            </w:r>
            <w:r>
              <w:rPr>
                <w:i/>
              </w:rPr>
              <w:t>£1,814</w:t>
            </w:r>
          </w:p>
          <w:p w14:paraId="0FD57350" w14:textId="77777777" w:rsidR="0063081A" w:rsidRDefault="00000000">
            <w:pPr>
              <w:rPr>
                <w:i/>
              </w:rPr>
            </w:pPr>
            <w:r>
              <w:t>2) Collaborator, TICS Connect Project,</w:t>
            </w:r>
            <w:r>
              <w:rPr>
                <w:i/>
              </w:rPr>
              <w:t xml:space="preserve"> £500</w:t>
            </w:r>
          </w:p>
          <w:p w14:paraId="0AB58DDF" w14:textId="77777777" w:rsidR="0063081A" w:rsidRDefault="0063081A">
            <w:pPr>
              <w:rPr>
                <w:i/>
                <w:sz w:val="12"/>
                <w:szCs w:val="12"/>
              </w:rPr>
            </w:pPr>
          </w:p>
        </w:tc>
      </w:tr>
      <w:tr w:rsidR="0063081A" w14:paraId="73183CD7" w14:textId="77777777">
        <w:trPr>
          <w:trHeight w:val="6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77D8DA4" w14:textId="77777777" w:rsidR="0063081A" w:rsidRDefault="00000000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</w:tcPr>
          <w:p w14:paraId="26AFBDCC" w14:textId="77777777" w:rsidR="0063081A" w:rsidRDefault="00000000">
            <w:pPr>
              <w:pStyle w:val="Heading2"/>
              <w:ind w:left="0" w:firstLine="0"/>
              <w:outlineLvl w:val="1"/>
            </w:pPr>
            <w:r>
              <w:t xml:space="preserve">University of Oxford Public Engagement with Research Seed Fund </w:t>
            </w:r>
          </w:p>
          <w:p w14:paraId="3F110045" w14:textId="77777777" w:rsidR="0063081A" w:rsidRDefault="00000000">
            <w:pPr>
              <w:rPr>
                <w:i/>
              </w:rPr>
            </w:pPr>
            <w:r>
              <w:t xml:space="preserve">Lead Investigator, Yarnfulness Project </w:t>
            </w:r>
            <w:r>
              <w:rPr>
                <w:i/>
              </w:rPr>
              <w:t>£3,972.64</w:t>
            </w:r>
          </w:p>
          <w:p w14:paraId="0A4423A6" w14:textId="77777777" w:rsidR="0063081A" w:rsidRDefault="0063081A">
            <w:pPr>
              <w:rPr>
                <w:i/>
                <w:sz w:val="12"/>
                <w:szCs w:val="12"/>
              </w:rPr>
            </w:pPr>
          </w:p>
        </w:tc>
      </w:tr>
    </w:tbl>
    <w:p w14:paraId="03E30463" w14:textId="77777777" w:rsidR="0063081A" w:rsidRDefault="0063081A">
      <w:pPr>
        <w:pStyle w:val="Heading1"/>
        <w:ind w:left="-5" w:right="0" w:firstLine="0"/>
        <w:rPr>
          <w:sz w:val="12"/>
          <w:szCs w:val="12"/>
        </w:rPr>
      </w:pPr>
    </w:p>
    <w:p w14:paraId="372BFC3E" w14:textId="77777777" w:rsidR="0063081A" w:rsidRDefault="00000000">
      <w:pPr>
        <w:pStyle w:val="Heading1"/>
        <w:ind w:left="-5" w:right="0" w:firstLine="0"/>
      </w:pPr>
      <w:r>
        <w:t>Professional Development</w:t>
      </w:r>
    </w:p>
    <w:p w14:paraId="2D78ABCB" w14:textId="77777777" w:rsidR="0063081A" w:rsidRDefault="00000000">
      <w:pPr>
        <w:spacing w:after="37" w:line="259" w:lineRule="auto"/>
        <w:ind w:left="-123" w:right="-106" w:firstLine="0"/>
      </w:pPr>
      <w:r>
        <w:rPr>
          <w:rFonts w:ascii="Calibri" w:eastAsia="Calibri" w:hAnsi="Calibri" w:cs="Calibri"/>
          <w:noProof/>
          <w:sz w:val="12"/>
          <w:szCs w:val="12"/>
        </w:rPr>
        <mc:AlternateContent>
          <mc:Choice Requires="wpg">
            <w:drawing>
              <wp:inline distT="0" distB="0" distL="0" distR="0" wp14:anchorId="7C735A75" wp14:editId="706228A5">
                <wp:extent cx="6013450" cy="38100"/>
                <wp:effectExtent l="0" t="0" r="0" b="0"/>
                <wp:docPr id="4431" name="Group 4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0" cy="38100"/>
                          <a:chOff x="2339275" y="3760950"/>
                          <a:chExt cx="6013450" cy="3810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2339275" y="3760950"/>
                            <a:ext cx="6013450" cy="38100"/>
                            <a:chOff x="0" y="0"/>
                            <a:chExt cx="6013450" cy="38100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0" y="0"/>
                              <a:ext cx="6013450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C9131E" w14:textId="77777777" w:rsidR="0063081A" w:rsidRDefault="0063081A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reeform 15"/>
                          <wps:cNvSpPr/>
                          <wps:spPr>
                            <a:xfrm>
                              <a:off x="0" y="0"/>
                              <a:ext cx="6013450" cy="38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13450" h="38100" extrusionOk="0">
                                  <a:moveTo>
                                    <a:pt x="0" y="0"/>
                                  </a:moveTo>
                                  <a:lnTo>
                                    <a:pt x="6013450" y="0"/>
                                  </a:lnTo>
                                  <a:lnTo>
                                    <a:pt x="6013450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13450" cy="38100"/>
                <wp:effectExtent b="0" l="0" r="0" t="0"/>
                <wp:docPr id="44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4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tbl>
      <w:tblPr>
        <w:tblStyle w:val="a2"/>
        <w:tblW w:w="8920" w:type="dxa"/>
        <w:tblLayout w:type="fixed"/>
        <w:tblLook w:val="0400" w:firstRow="0" w:lastRow="0" w:firstColumn="0" w:lastColumn="0" w:noHBand="0" w:noVBand="1"/>
      </w:tblPr>
      <w:tblGrid>
        <w:gridCol w:w="2160"/>
        <w:gridCol w:w="6760"/>
      </w:tblGrid>
      <w:tr w:rsidR="0063081A" w14:paraId="144CC7A6" w14:textId="77777777">
        <w:trPr>
          <w:trHeight w:val="258"/>
        </w:trPr>
        <w:tc>
          <w:tcPr>
            <w:tcW w:w="2160" w:type="dxa"/>
          </w:tcPr>
          <w:p w14:paraId="09635959" w14:textId="77777777" w:rsidR="0063081A" w:rsidRDefault="00000000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06.2021</w:t>
            </w:r>
          </w:p>
        </w:tc>
        <w:tc>
          <w:tcPr>
            <w:tcW w:w="6760" w:type="dxa"/>
          </w:tcPr>
          <w:p w14:paraId="43677390" w14:textId="77777777" w:rsidR="0063081A" w:rsidRDefault="00000000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External Examiner</w:t>
            </w:r>
          </w:p>
          <w:p w14:paraId="72C9390C" w14:textId="77777777" w:rsidR="0063081A" w:rsidRDefault="00000000">
            <w:pPr>
              <w:spacing w:after="0" w:line="259" w:lineRule="auto"/>
              <w:ind w:left="0" w:right="0" w:firstLine="0"/>
            </w:pPr>
            <w:r>
              <w:t>University of East London</w:t>
            </w:r>
          </w:p>
          <w:p w14:paraId="2C9E641E" w14:textId="77777777" w:rsidR="0063081A" w:rsidRDefault="00000000">
            <w:pPr>
              <w:spacing w:after="0" w:line="259" w:lineRule="auto"/>
              <w:ind w:left="0" w:right="0" w:firstLine="0"/>
            </w:pPr>
            <w:r>
              <w:t>Educational Psychology Doctorate Viva</w:t>
            </w:r>
          </w:p>
          <w:p w14:paraId="537395F5" w14:textId="77777777" w:rsidR="0063081A" w:rsidRDefault="0063081A">
            <w:pPr>
              <w:spacing w:after="0" w:line="259" w:lineRule="auto"/>
              <w:ind w:left="0" w:right="0" w:firstLine="0"/>
              <w:rPr>
                <w:b/>
              </w:rPr>
            </w:pPr>
          </w:p>
        </w:tc>
      </w:tr>
      <w:tr w:rsidR="0063081A" w14:paraId="05F0DCA0" w14:textId="77777777">
        <w:trPr>
          <w:trHeight w:val="258"/>
        </w:trPr>
        <w:tc>
          <w:tcPr>
            <w:tcW w:w="2160" w:type="dxa"/>
          </w:tcPr>
          <w:p w14:paraId="6093F781" w14:textId="77777777" w:rsidR="0063081A" w:rsidRDefault="00000000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04.2021 - Present</w:t>
            </w:r>
          </w:p>
        </w:tc>
        <w:tc>
          <w:tcPr>
            <w:tcW w:w="6760" w:type="dxa"/>
          </w:tcPr>
          <w:p w14:paraId="278B05A7" w14:textId="77777777" w:rsidR="0063081A" w:rsidRDefault="00000000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External Examiner</w:t>
            </w:r>
          </w:p>
          <w:p w14:paraId="1B649FD4" w14:textId="77777777" w:rsidR="0063081A" w:rsidRDefault="00000000">
            <w:pPr>
              <w:spacing w:after="0" w:line="259" w:lineRule="auto"/>
              <w:ind w:left="0" w:right="0" w:firstLine="0"/>
            </w:pPr>
            <w:r>
              <w:t>King’s College London, IoPPN</w:t>
            </w:r>
          </w:p>
          <w:p w14:paraId="7E54386A" w14:textId="317CF15B" w:rsidR="0063081A" w:rsidRDefault="00000000">
            <w:pPr>
              <w:spacing w:after="0" w:line="259" w:lineRule="auto"/>
              <w:ind w:left="0" w:right="0" w:firstLine="0"/>
            </w:pPr>
            <w:r>
              <w:t xml:space="preserve">Module Examiner - MSc Psychology and Neuroscience of Mental Health  </w:t>
            </w:r>
          </w:p>
          <w:p w14:paraId="000547C0" w14:textId="77777777" w:rsidR="0063081A" w:rsidRDefault="00000000">
            <w:pPr>
              <w:spacing w:after="0" w:line="259" w:lineRule="auto"/>
              <w:ind w:left="0" w:right="0" w:firstLine="0"/>
            </w:pPr>
            <w:r>
              <w:t>MSc Applied Neuroscience</w:t>
            </w:r>
          </w:p>
          <w:p w14:paraId="659E535C" w14:textId="77777777" w:rsidR="0063081A" w:rsidRDefault="0063081A">
            <w:pPr>
              <w:spacing w:after="0" w:line="259" w:lineRule="auto"/>
              <w:ind w:left="0" w:right="0" w:firstLine="0"/>
            </w:pPr>
          </w:p>
        </w:tc>
      </w:tr>
      <w:tr w:rsidR="0063081A" w14:paraId="42741460" w14:textId="77777777">
        <w:trPr>
          <w:trHeight w:val="258"/>
        </w:trPr>
        <w:tc>
          <w:tcPr>
            <w:tcW w:w="2160" w:type="dxa"/>
          </w:tcPr>
          <w:p w14:paraId="044C8C31" w14:textId="77777777" w:rsidR="0063081A" w:rsidRDefault="00000000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03.2021</w:t>
            </w:r>
          </w:p>
        </w:tc>
        <w:tc>
          <w:tcPr>
            <w:tcW w:w="6760" w:type="dxa"/>
          </w:tcPr>
          <w:p w14:paraId="07AAF1C5" w14:textId="77777777" w:rsidR="0063081A" w:rsidRDefault="00000000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Statistical Programming in R - intensive course</w:t>
            </w:r>
          </w:p>
          <w:p w14:paraId="4409CE5C" w14:textId="77777777" w:rsidR="0063081A" w:rsidRDefault="00000000">
            <w:pPr>
              <w:spacing w:after="0" w:line="259" w:lineRule="auto"/>
              <w:ind w:left="0" w:right="0" w:firstLine="0"/>
            </w:pPr>
            <w:r>
              <w:t>University of Southampton</w:t>
            </w:r>
          </w:p>
          <w:p w14:paraId="473E7750" w14:textId="77777777" w:rsidR="0063081A" w:rsidRDefault="0063081A">
            <w:pPr>
              <w:spacing w:after="0" w:line="259" w:lineRule="auto"/>
              <w:ind w:left="0" w:right="0" w:firstLine="0"/>
              <w:rPr>
                <w:b/>
                <w:sz w:val="12"/>
                <w:szCs w:val="12"/>
              </w:rPr>
            </w:pPr>
          </w:p>
        </w:tc>
      </w:tr>
      <w:tr w:rsidR="0063081A" w14:paraId="23B39F8E" w14:textId="77777777">
        <w:trPr>
          <w:trHeight w:val="258"/>
        </w:trPr>
        <w:tc>
          <w:tcPr>
            <w:tcW w:w="2160" w:type="dxa"/>
          </w:tcPr>
          <w:p w14:paraId="7A3E7852" w14:textId="77777777" w:rsidR="0063081A" w:rsidRDefault="00000000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05.2019 - Present</w:t>
            </w:r>
          </w:p>
        </w:tc>
        <w:tc>
          <w:tcPr>
            <w:tcW w:w="6760" w:type="dxa"/>
          </w:tcPr>
          <w:p w14:paraId="499ACCA3" w14:textId="77777777" w:rsidR="0063081A" w:rsidRDefault="00000000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‘Wessex Psychologist Bulletin’ Editor</w:t>
            </w:r>
          </w:p>
          <w:p w14:paraId="52A963F4" w14:textId="77777777" w:rsidR="0063081A" w:rsidRDefault="00000000">
            <w:pPr>
              <w:spacing w:after="0" w:line="259" w:lineRule="auto"/>
              <w:ind w:left="0" w:right="0" w:firstLine="0"/>
            </w:pPr>
            <w:r>
              <w:t>British Psychological Society Wessex Branch Annual Academic Publication</w:t>
            </w:r>
          </w:p>
          <w:p w14:paraId="476C6035" w14:textId="77777777" w:rsidR="0063081A" w:rsidRDefault="0063081A">
            <w:pPr>
              <w:spacing w:after="0" w:line="259" w:lineRule="auto"/>
              <w:ind w:left="0" w:right="0" w:firstLine="0"/>
              <w:rPr>
                <w:b/>
              </w:rPr>
            </w:pPr>
          </w:p>
        </w:tc>
      </w:tr>
      <w:tr w:rsidR="0063081A" w14:paraId="3122BAA2" w14:textId="77777777">
        <w:trPr>
          <w:trHeight w:val="258"/>
        </w:trPr>
        <w:tc>
          <w:tcPr>
            <w:tcW w:w="2160" w:type="dxa"/>
          </w:tcPr>
          <w:p w14:paraId="3CFCDD4F" w14:textId="77777777" w:rsidR="0063081A" w:rsidRDefault="00000000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06.2019</w:t>
            </w:r>
          </w:p>
        </w:tc>
        <w:tc>
          <w:tcPr>
            <w:tcW w:w="6760" w:type="dxa"/>
          </w:tcPr>
          <w:p w14:paraId="4BC2E78E" w14:textId="77777777" w:rsidR="0063081A" w:rsidRDefault="00000000">
            <w:pPr>
              <w:rPr>
                <w:b/>
              </w:rPr>
            </w:pPr>
            <w:r>
              <w:rPr>
                <w:b/>
              </w:rPr>
              <w:t>The Higher Education Academy</w:t>
            </w:r>
          </w:p>
          <w:p w14:paraId="0F3A13D9" w14:textId="77777777" w:rsidR="0063081A" w:rsidRDefault="00000000">
            <w:r>
              <w:t xml:space="preserve">Associate Fellow Accreditation </w:t>
            </w:r>
          </w:p>
          <w:p w14:paraId="42181677" w14:textId="77777777" w:rsidR="0063081A" w:rsidRDefault="0063081A">
            <w:pPr>
              <w:spacing w:after="0" w:line="259" w:lineRule="auto"/>
              <w:ind w:left="0" w:right="0" w:firstLine="0"/>
              <w:rPr>
                <w:b/>
                <w:sz w:val="12"/>
                <w:szCs w:val="12"/>
              </w:rPr>
            </w:pPr>
          </w:p>
        </w:tc>
      </w:tr>
      <w:tr w:rsidR="0063081A" w14:paraId="361B949B" w14:textId="77777777">
        <w:trPr>
          <w:trHeight w:val="258"/>
        </w:trPr>
        <w:tc>
          <w:tcPr>
            <w:tcW w:w="2160" w:type="dxa"/>
          </w:tcPr>
          <w:p w14:paraId="1C5EA5CE" w14:textId="77777777" w:rsidR="0063081A" w:rsidRDefault="00000000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09.2018 – 06.2019</w:t>
            </w:r>
          </w:p>
        </w:tc>
        <w:tc>
          <w:tcPr>
            <w:tcW w:w="6760" w:type="dxa"/>
          </w:tcPr>
          <w:p w14:paraId="760B9837" w14:textId="77777777" w:rsidR="0063081A" w:rsidRDefault="00000000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Postgraduate Certificate in Academic Practice </w:t>
            </w:r>
          </w:p>
          <w:p w14:paraId="35DB61A7" w14:textId="77777777" w:rsidR="0063081A" w:rsidRDefault="00000000">
            <w:pPr>
              <w:spacing w:after="0" w:line="259" w:lineRule="auto"/>
              <w:ind w:left="0" w:right="0" w:firstLine="0"/>
            </w:pPr>
            <w:r>
              <w:t xml:space="preserve">University of Southampton, Centre for Higher Education Practice </w:t>
            </w:r>
          </w:p>
          <w:p w14:paraId="3C3E1E42" w14:textId="77777777" w:rsidR="0063081A" w:rsidRDefault="0063081A">
            <w:pPr>
              <w:rPr>
                <w:sz w:val="12"/>
                <w:szCs w:val="12"/>
              </w:rPr>
            </w:pPr>
          </w:p>
        </w:tc>
      </w:tr>
      <w:tr w:rsidR="0063081A" w14:paraId="41370B7C" w14:textId="77777777">
        <w:trPr>
          <w:trHeight w:val="258"/>
        </w:trPr>
        <w:tc>
          <w:tcPr>
            <w:tcW w:w="2160" w:type="dxa"/>
          </w:tcPr>
          <w:p w14:paraId="5B20D4D9" w14:textId="77777777" w:rsidR="0063081A" w:rsidRDefault="00000000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10.2017</w:t>
            </w:r>
          </w:p>
        </w:tc>
        <w:tc>
          <w:tcPr>
            <w:tcW w:w="6760" w:type="dxa"/>
          </w:tcPr>
          <w:p w14:paraId="1592812B" w14:textId="77777777" w:rsidR="0063081A" w:rsidRDefault="00000000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British Psychological Society</w:t>
            </w:r>
          </w:p>
          <w:p w14:paraId="30721D86" w14:textId="77777777" w:rsidR="0063081A" w:rsidRDefault="00000000">
            <w:r>
              <w:t xml:space="preserve">Associate Fellow Accreditation </w:t>
            </w:r>
          </w:p>
          <w:p w14:paraId="24E35B6C" w14:textId="77777777" w:rsidR="0063081A" w:rsidRDefault="0063081A">
            <w:pPr>
              <w:spacing w:after="0" w:line="259" w:lineRule="auto"/>
              <w:ind w:left="0" w:right="0" w:firstLine="0"/>
              <w:rPr>
                <w:b/>
                <w:sz w:val="12"/>
                <w:szCs w:val="12"/>
              </w:rPr>
            </w:pPr>
          </w:p>
        </w:tc>
      </w:tr>
      <w:tr w:rsidR="0063081A" w14:paraId="03542518" w14:textId="77777777">
        <w:trPr>
          <w:trHeight w:val="258"/>
        </w:trPr>
        <w:tc>
          <w:tcPr>
            <w:tcW w:w="2160" w:type="dxa"/>
          </w:tcPr>
          <w:p w14:paraId="77C0784C" w14:textId="77777777" w:rsidR="0063081A" w:rsidRDefault="00000000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 10.2012 – Present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760" w:type="dxa"/>
          </w:tcPr>
          <w:p w14:paraId="2DD3FD29" w14:textId="77777777" w:rsidR="0063081A" w:rsidRDefault="00000000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Cognitive Neuropsychiatry; Psychiatry Research; Journal of Mental Health; Psychology and Psychotherapy: Theory, Research and Practice; Psychology of Music; Frontiers in Psychiatry</w:t>
            </w:r>
          </w:p>
          <w:p w14:paraId="38A3E9FB" w14:textId="77777777" w:rsidR="0063081A" w:rsidRDefault="00000000">
            <w:pPr>
              <w:spacing w:after="0" w:line="259" w:lineRule="auto"/>
              <w:ind w:left="0" w:right="0" w:firstLine="0"/>
            </w:pPr>
            <w:r>
              <w:t>Invited Peer Reviewer</w:t>
            </w:r>
          </w:p>
        </w:tc>
      </w:tr>
      <w:tr w:rsidR="0063081A" w14:paraId="0CBA7742" w14:textId="77777777">
        <w:trPr>
          <w:trHeight w:val="515"/>
        </w:trPr>
        <w:tc>
          <w:tcPr>
            <w:tcW w:w="2160" w:type="dxa"/>
          </w:tcPr>
          <w:p w14:paraId="4E1FB434" w14:textId="77777777" w:rsidR="0063081A" w:rsidRDefault="0063081A">
            <w:pPr>
              <w:spacing w:after="0" w:line="259" w:lineRule="auto"/>
              <w:ind w:left="0" w:right="0" w:firstLine="0"/>
              <w:rPr>
                <w:b/>
              </w:rPr>
            </w:pPr>
          </w:p>
        </w:tc>
        <w:tc>
          <w:tcPr>
            <w:tcW w:w="6760" w:type="dxa"/>
          </w:tcPr>
          <w:p w14:paraId="3151085C" w14:textId="77777777" w:rsidR="0063081A" w:rsidRDefault="0063081A">
            <w:pPr>
              <w:spacing w:after="0" w:line="259" w:lineRule="auto"/>
              <w:ind w:left="0" w:right="0" w:firstLine="0"/>
            </w:pPr>
          </w:p>
        </w:tc>
      </w:tr>
    </w:tbl>
    <w:p w14:paraId="687DDD8A" w14:textId="77777777" w:rsidR="0063081A" w:rsidRDefault="00000000">
      <w:pPr>
        <w:pStyle w:val="Heading1"/>
        <w:ind w:left="0" w:firstLine="0"/>
      </w:pPr>
      <w:r>
        <w:t>Current Society Membership</w:t>
      </w:r>
    </w:p>
    <w:p w14:paraId="3FA8EAAC" w14:textId="77777777" w:rsidR="0063081A" w:rsidRDefault="00000000">
      <w:pPr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noProof/>
          <w:sz w:val="16"/>
          <w:szCs w:val="16"/>
        </w:rPr>
        <mc:AlternateContent>
          <mc:Choice Requires="wpg">
            <w:drawing>
              <wp:inline distT="0" distB="0" distL="0" distR="0" wp14:anchorId="00BE42BF" wp14:editId="1E135628">
                <wp:extent cx="6013450" cy="38100"/>
                <wp:effectExtent l="0" t="0" r="0" b="0"/>
                <wp:docPr id="4430" name="Group 4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0" cy="38100"/>
                          <a:chOff x="2339275" y="3760950"/>
                          <a:chExt cx="6013450" cy="38100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2339275" y="3760950"/>
                            <a:ext cx="6013450" cy="38100"/>
                            <a:chOff x="0" y="0"/>
                            <a:chExt cx="6013450" cy="38100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0" y="0"/>
                              <a:ext cx="6013450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2CC530" w14:textId="77777777" w:rsidR="0063081A" w:rsidRDefault="0063081A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reeform 18"/>
                          <wps:cNvSpPr/>
                          <wps:spPr>
                            <a:xfrm>
                              <a:off x="0" y="0"/>
                              <a:ext cx="6013450" cy="38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13450" h="38100" extrusionOk="0">
                                  <a:moveTo>
                                    <a:pt x="0" y="0"/>
                                  </a:moveTo>
                                  <a:lnTo>
                                    <a:pt x="6013450" y="0"/>
                                  </a:lnTo>
                                  <a:lnTo>
                                    <a:pt x="6013450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13450" cy="38100"/>
                <wp:effectExtent b="0" l="0" r="0" t="0"/>
                <wp:docPr id="44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4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E3FA5C5" w14:textId="77777777" w:rsidR="0063081A" w:rsidRDefault="00000000">
      <w:pPr>
        <w:rPr>
          <w:rFonts w:ascii="Lucida Sans" w:eastAsia="Lucida Sans" w:hAnsi="Lucida Sans" w:cs="Lucida Sans"/>
          <w:sz w:val="10"/>
          <w:szCs w:val="10"/>
        </w:rPr>
      </w:pPr>
      <w:r>
        <w:rPr>
          <w:rFonts w:ascii="Lucida Sans" w:eastAsia="Lucida Sans" w:hAnsi="Lucida Sans" w:cs="Lucida Sans"/>
        </w:rPr>
        <w:t xml:space="preserve"> </w:t>
      </w:r>
    </w:p>
    <w:tbl>
      <w:tblPr>
        <w:tblStyle w:val="a3"/>
        <w:tblW w:w="7512" w:type="dxa"/>
        <w:tblLayout w:type="fixed"/>
        <w:tblLook w:val="0400" w:firstRow="0" w:lastRow="0" w:firstColumn="0" w:lastColumn="0" w:noHBand="0" w:noVBand="1"/>
      </w:tblPr>
      <w:tblGrid>
        <w:gridCol w:w="7512"/>
      </w:tblGrid>
      <w:tr w:rsidR="0063081A" w14:paraId="1E1329A9" w14:textId="77777777">
        <w:trPr>
          <w:trHeight w:val="458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7AC755DF" w14:textId="77777777" w:rsidR="0063081A" w:rsidRDefault="00000000">
            <w:pPr>
              <w:ind w:left="-133" w:firstLine="133"/>
              <w:rPr>
                <w:b/>
              </w:rPr>
            </w:pPr>
            <w:r>
              <w:rPr>
                <w:b/>
              </w:rPr>
              <w:t>International Consortium of Hallucination Research</w:t>
            </w:r>
          </w:p>
          <w:p w14:paraId="4C364E03" w14:textId="77777777" w:rsidR="0063081A" w:rsidRDefault="00000000">
            <w:r>
              <w:t xml:space="preserve">Committee Member: Early Career Hallucinations Research Group </w:t>
            </w:r>
          </w:p>
          <w:p w14:paraId="5A5BA89F" w14:textId="77777777" w:rsidR="0063081A" w:rsidRDefault="00000000">
            <w:pPr>
              <w:rPr>
                <w:i/>
              </w:rPr>
            </w:pPr>
            <w:r>
              <w:rPr>
                <w:i/>
              </w:rPr>
              <w:t xml:space="preserve">          Acting Chair, 02.2021-09.2021</w:t>
            </w:r>
          </w:p>
          <w:p w14:paraId="0960CC4F" w14:textId="77777777" w:rsidR="0063081A" w:rsidRDefault="00000000">
            <w:r>
              <w:t>Communications Sub-Committee Member: ICHR</w:t>
            </w:r>
          </w:p>
          <w:p w14:paraId="618A9F6E" w14:textId="77777777" w:rsidR="0063081A" w:rsidRDefault="0063081A">
            <w:pPr>
              <w:rPr>
                <w:sz w:val="12"/>
                <w:szCs w:val="12"/>
              </w:rPr>
            </w:pPr>
          </w:p>
        </w:tc>
      </w:tr>
      <w:tr w:rsidR="0063081A" w14:paraId="457A249C" w14:textId="77777777">
        <w:trPr>
          <w:trHeight w:val="458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6032050B" w14:textId="77777777" w:rsidR="0063081A" w:rsidRDefault="00000000">
            <w:pPr>
              <w:rPr>
                <w:b/>
              </w:rPr>
            </w:pPr>
            <w:r>
              <w:rPr>
                <w:b/>
              </w:rPr>
              <w:t>British Psychological Society</w:t>
            </w:r>
          </w:p>
          <w:p w14:paraId="79F8703A" w14:textId="77777777" w:rsidR="0063081A" w:rsidRDefault="00000000">
            <w:pPr>
              <w:rPr>
                <w:i/>
              </w:rPr>
            </w:pPr>
            <w:r>
              <w:lastRenderedPageBreak/>
              <w:t xml:space="preserve">Committee Member: </w:t>
            </w:r>
            <w:r>
              <w:rPr>
                <w:i/>
              </w:rPr>
              <w:t>DART-P (2018-2021)</w:t>
            </w:r>
          </w:p>
          <w:p w14:paraId="4AF65D3A" w14:textId="77777777" w:rsidR="0063081A" w:rsidRDefault="00000000">
            <w:r>
              <w:t>Committee Member: Wessex Branch</w:t>
            </w:r>
          </w:p>
          <w:p w14:paraId="68635328" w14:textId="77777777" w:rsidR="0063081A" w:rsidRDefault="0063081A">
            <w:pPr>
              <w:ind w:left="-133" w:firstLine="133"/>
              <w:rPr>
                <w:b/>
                <w:sz w:val="12"/>
                <w:szCs w:val="12"/>
              </w:rPr>
            </w:pPr>
          </w:p>
        </w:tc>
      </w:tr>
      <w:tr w:rsidR="0063081A" w14:paraId="57862561" w14:textId="77777777">
        <w:trPr>
          <w:trHeight w:val="458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79DB50E8" w14:textId="77777777" w:rsidR="0063081A" w:rsidRDefault="00000000">
            <w:pPr>
              <w:ind w:right="-729"/>
              <w:rPr>
                <w:b/>
              </w:rPr>
            </w:pPr>
            <w:r>
              <w:rPr>
                <w:b/>
              </w:rPr>
              <w:lastRenderedPageBreak/>
              <w:t>European Association of Clinical Psychology and Psychological Treatment</w:t>
            </w:r>
          </w:p>
          <w:p w14:paraId="6DBBC51F" w14:textId="77777777" w:rsidR="0063081A" w:rsidRDefault="0063081A">
            <w:pPr>
              <w:ind w:left="-133" w:firstLine="133"/>
              <w:rPr>
                <w:b/>
                <w:sz w:val="12"/>
                <w:szCs w:val="12"/>
              </w:rPr>
            </w:pPr>
          </w:p>
        </w:tc>
      </w:tr>
      <w:tr w:rsidR="0063081A" w14:paraId="5CBD3F95" w14:textId="77777777">
        <w:trPr>
          <w:trHeight w:val="264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5054E276" w14:textId="77777777" w:rsidR="0063081A" w:rsidRDefault="00000000">
            <w:pPr>
              <w:ind w:left="-133" w:firstLine="133"/>
              <w:rPr>
                <w:b/>
              </w:rPr>
            </w:pPr>
            <w:r>
              <w:rPr>
                <w:b/>
              </w:rPr>
              <w:t>Schizophrenia International Research Society</w:t>
            </w:r>
          </w:p>
          <w:p w14:paraId="6380BC1B" w14:textId="77777777" w:rsidR="0063081A" w:rsidRDefault="0063081A">
            <w:pPr>
              <w:ind w:left="-133" w:firstLine="133"/>
              <w:rPr>
                <w:b/>
                <w:sz w:val="12"/>
                <w:szCs w:val="12"/>
              </w:rPr>
            </w:pPr>
          </w:p>
        </w:tc>
      </w:tr>
    </w:tbl>
    <w:p w14:paraId="633D26EC" w14:textId="77777777" w:rsidR="0063081A" w:rsidRDefault="0063081A">
      <w:pPr>
        <w:spacing w:after="160" w:line="259" w:lineRule="auto"/>
        <w:ind w:left="0" w:right="0" w:firstLine="0"/>
        <w:rPr>
          <w:b/>
          <w:sz w:val="26"/>
          <w:szCs w:val="26"/>
        </w:rPr>
      </w:pPr>
    </w:p>
    <w:p w14:paraId="3C0B05E0" w14:textId="77777777" w:rsidR="0063081A" w:rsidRDefault="00000000">
      <w:pPr>
        <w:pStyle w:val="Heading1"/>
        <w:ind w:left="0" w:firstLine="0"/>
      </w:pPr>
      <w:r>
        <w:t>Recent Awards</w:t>
      </w:r>
    </w:p>
    <w:p w14:paraId="0DED298F" w14:textId="77777777" w:rsidR="0063081A" w:rsidRDefault="00000000">
      <w:r>
        <w:rPr>
          <w:noProof/>
        </w:rPr>
        <mc:AlternateContent>
          <mc:Choice Requires="wpg">
            <w:drawing>
              <wp:inline distT="0" distB="0" distL="0" distR="0" wp14:anchorId="66DCFBEB" wp14:editId="46B96556">
                <wp:extent cx="6013450" cy="38100"/>
                <wp:effectExtent l="0" t="0" r="0" b="0"/>
                <wp:docPr id="4433" name="Group 4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0" cy="38100"/>
                          <a:chOff x="2339275" y="3760950"/>
                          <a:chExt cx="6013450" cy="38100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2339275" y="3760950"/>
                            <a:ext cx="6013450" cy="38100"/>
                            <a:chOff x="0" y="0"/>
                            <a:chExt cx="6013450" cy="38100"/>
                          </a:xfrm>
                        </wpg:grpSpPr>
                        <wps:wsp>
                          <wps:cNvPr id="20" name="Rectangle 20"/>
                          <wps:cNvSpPr/>
                          <wps:spPr>
                            <a:xfrm>
                              <a:off x="0" y="0"/>
                              <a:ext cx="6013450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52F427" w14:textId="77777777" w:rsidR="0063081A" w:rsidRDefault="0063081A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reeform 21"/>
                          <wps:cNvSpPr/>
                          <wps:spPr>
                            <a:xfrm>
                              <a:off x="0" y="0"/>
                              <a:ext cx="6013450" cy="38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13450" h="38100" extrusionOk="0">
                                  <a:moveTo>
                                    <a:pt x="0" y="0"/>
                                  </a:moveTo>
                                  <a:lnTo>
                                    <a:pt x="6013450" y="0"/>
                                  </a:lnTo>
                                  <a:lnTo>
                                    <a:pt x="6013450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13450" cy="38100"/>
                <wp:effectExtent b="0" l="0" r="0" t="0"/>
                <wp:docPr id="443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4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E601BDA" w14:textId="77777777" w:rsidR="0063081A" w:rsidRDefault="00000000">
      <w:r>
        <w:t>2022</w:t>
      </w:r>
      <w:r>
        <w:tab/>
      </w:r>
      <w:r>
        <w:tab/>
      </w:r>
      <w:r>
        <w:tab/>
      </w:r>
      <w:r>
        <w:rPr>
          <w:b/>
        </w:rPr>
        <w:t>I’m a Scientist: Get Me Out of Here – Psychology Zone</w:t>
      </w:r>
    </w:p>
    <w:p w14:paraId="28197049" w14:textId="77777777" w:rsidR="0063081A" w:rsidRDefault="00000000">
      <w:r>
        <w:tab/>
      </w:r>
      <w:r>
        <w:tab/>
      </w:r>
      <w:r>
        <w:tab/>
      </w:r>
      <w:r>
        <w:tab/>
        <w:t>Psychologist of the Week (Week 2)</w:t>
      </w:r>
    </w:p>
    <w:p w14:paraId="72F55E2F" w14:textId="77777777" w:rsidR="0063081A" w:rsidRDefault="0063081A"/>
    <w:p w14:paraId="4A2B1DB8" w14:textId="77777777" w:rsidR="0063081A" w:rsidRDefault="00000000">
      <w:pPr>
        <w:rPr>
          <w:b/>
        </w:rPr>
      </w:pPr>
      <w:r>
        <w:t>2020</w:t>
      </w:r>
      <w:r>
        <w:tab/>
      </w:r>
      <w:r>
        <w:tab/>
      </w:r>
      <w:r>
        <w:tab/>
      </w:r>
      <w:r>
        <w:rPr>
          <w:b/>
        </w:rPr>
        <w:t>University of Southampton</w:t>
      </w:r>
    </w:p>
    <w:p w14:paraId="7320045E" w14:textId="77777777" w:rsidR="0063081A" w:rsidRDefault="00000000">
      <w:pPr>
        <w:ind w:left="2160" w:firstLine="0"/>
      </w:pPr>
      <w:r>
        <w:t>Faculty of Environment and Life Sciences Dean’s Award for Public Engagement</w:t>
      </w:r>
    </w:p>
    <w:p w14:paraId="2E5472E6" w14:textId="77777777" w:rsidR="0063081A" w:rsidRDefault="0063081A"/>
    <w:tbl>
      <w:tblPr>
        <w:tblStyle w:val="a4"/>
        <w:tblW w:w="8124" w:type="dxa"/>
        <w:tblLayout w:type="fixed"/>
        <w:tblLook w:val="0400" w:firstRow="0" w:lastRow="0" w:firstColumn="0" w:lastColumn="0" w:noHBand="0" w:noVBand="1"/>
      </w:tblPr>
      <w:tblGrid>
        <w:gridCol w:w="1440"/>
        <w:gridCol w:w="720"/>
        <w:gridCol w:w="5964"/>
      </w:tblGrid>
      <w:tr w:rsidR="0063081A" w14:paraId="11D20EE8" w14:textId="77777777">
        <w:trPr>
          <w:trHeight w:val="7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C8B8FE" w14:textId="77777777" w:rsidR="0063081A" w:rsidRDefault="00000000">
            <w:r>
              <w:t xml:space="preserve"> 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6DE780" w14:textId="77777777" w:rsidR="0063081A" w:rsidRDefault="0063081A"/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14:paraId="5E5703D2" w14:textId="77777777" w:rsidR="0063081A" w:rsidRDefault="00000000">
            <w:pPr>
              <w:pStyle w:val="Heading2"/>
              <w:outlineLvl w:val="1"/>
            </w:pPr>
            <w:r>
              <w:t>British Psychological Society</w:t>
            </w:r>
          </w:p>
          <w:p w14:paraId="4B3A85D3" w14:textId="77777777" w:rsidR="0063081A" w:rsidRDefault="00000000">
            <w:r>
              <w:t>DART-P Conference Bursary</w:t>
            </w:r>
          </w:p>
          <w:p w14:paraId="1F2CD721" w14:textId="77777777" w:rsidR="0063081A" w:rsidRDefault="00000000">
            <w:r>
              <w:t>Social Media Conference Prize</w:t>
            </w:r>
          </w:p>
          <w:p w14:paraId="1645E0E9" w14:textId="77777777" w:rsidR="0063081A" w:rsidRDefault="0063081A">
            <w:pPr>
              <w:rPr>
                <w:sz w:val="12"/>
                <w:szCs w:val="12"/>
              </w:rPr>
            </w:pPr>
          </w:p>
        </w:tc>
      </w:tr>
      <w:tr w:rsidR="0063081A" w14:paraId="04EF86C0" w14:textId="77777777">
        <w:trPr>
          <w:trHeight w:val="7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929FF7" w14:textId="77777777" w:rsidR="0063081A" w:rsidRDefault="00000000">
            <w:r>
              <w:t>2014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0F9DBA" w14:textId="77777777" w:rsidR="0063081A" w:rsidRDefault="0063081A"/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14:paraId="082297A1" w14:textId="77777777" w:rsidR="0063081A" w:rsidRDefault="00000000">
            <w:pPr>
              <w:pStyle w:val="Heading2"/>
              <w:outlineLvl w:val="1"/>
            </w:pPr>
            <w:r>
              <w:t>Schizophrenia International Research Society Conference</w:t>
            </w:r>
          </w:p>
          <w:p w14:paraId="321FB1AA" w14:textId="77777777" w:rsidR="0063081A" w:rsidRDefault="00000000">
            <w:r>
              <w:t>Experimental Psychology Society Conference Bursary</w:t>
            </w:r>
          </w:p>
        </w:tc>
      </w:tr>
    </w:tbl>
    <w:p w14:paraId="74112BDE" w14:textId="77777777" w:rsidR="0063081A" w:rsidRDefault="0063081A">
      <w:pPr>
        <w:pStyle w:val="Heading1"/>
      </w:pPr>
    </w:p>
    <w:p w14:paraId="51CCE5B9" w14:textId="77777777" w:rsidR="0063081A" w:rsidRDefault="00000000">
      <w:pPr>
        <w:pStyle w:val="Heading1"/>
      </w:pPr>
      <w:r>
        <w:t>Recent Presentations</w:t>
      </w:r>
    </w:p>
    <w:p w14:paraId="3C95D0A2" w14:textId="77777777" w:rsidR="0063081A" w:rsidRDefault="00000000">
      <w:r>
        <w:rPr>
          <w:noProof/>
        </w:rPr>
        <mc:AlternateContent>
          <mc:Choice Requires="wpg">
            <w:drawing>
              <wp:inline distT="0" distB="0" distL="0" distR="0" wp14:anchorId="5171793F" wp14:editId="09453A09">
                <wp:extent cx="6013450" cy="38100"/>
                <wp:effectExtent l="0" t="0" r="0" b="0"/>
                <wp:docPr id="4432" name="Group 4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0" cy="38100"/>
                          <a:chOff x="2339275" y="3760950"/>
                          <a:chExt cx="6013450" cy="38100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2339275" y="3760950"/>
                            <a:ext cx="6013450" cy="38100"/>
                            <a:chOff x="0" y="0"/>
                            <a:chExt cx="6013450" cy="38100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0" y="0"/>
                              <a:ext cx="6013450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D23E39" w14:textId="77777777" w:rsidR="0063081A" w:rsidRDefault="0063081A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reeform 24"/>
                          <wps:cNvSpPr/>
                          <wps:spPr>
                            <a:xfrm>
                              <a:off x="0" y="0"/>
                              <a:ext cx="6013450" cy="38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13450" h="38100" extrusionOk="0">
                                  <a:moveTo>
                                    <a:pt x="0" y="0"/>
                                  </a:moveTo>
                                  <a:lnTo>
                                    <a:pt x="6013450" y="0"/>
                                  </a:lnTo>
                                  <a:lnTo>
                                    <a:pt x="6013450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13450" cy="38100"/>
                <wp:effectExtent b="0" l="0" r="0" t="0"/>
                <wp:docPr id="443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4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A71BC4E" w14:textId="77777777" w:rsidR="0063081A" w:rsidRDefault="00000000">
      <w:pPr>
        <w:ind w:left="1440" w:hanging="1400"/>
      </w:pPr>
      <w:r>
        <w:t>2021</w:t>
      </w:r>
      <w:r>
        <w:tab/>
      </w:r>
      <w:r>
        <w:rPr>
          <w:b/>
        </w:rPr>
        <w:t>International Consortium on Hallucination Research Annual Conference</w:t>
      </w:r>
    </w:p>
    <w:p w14:paraId="5851D3ED" w14:textId="77777777" w:rsidR="0063081A" w:rsidRDefault="00000000">
      <w:pPr>
        <w:ind w:left="1440" w:hanging="1400"/>
      </w:pPr>
      <w:r>
        <w:tab/>
        <w:t>“Metacognition and predictive processing – Pilot Data”</w:t>
      </w:r>
    </w:p>
    <w:p w14:paraId="563C11E6" w14:textId="77777777" w:rsidR="0063081A" w:rsidRDefault="0063081A">
      <w:pPr>
        <w:ind w:left="1440" w:hanging="1400"/>
      </w:pPr>
    </w:p>
    <w:p w14:paraId="5987867C" w14:textId="77777777" w:rsidR="0063081A" w:rsidRDefault="00000000">
      <w:pPr>
        <w:ind w:left="1440" w:hanging="1400"/>
      </w:pPr>
      <w:r>
        <w:t>2020</w:t>
      </w:r>
      <w:r>
        <w:tab/>
      </w:r>
      <w:r>
        <w:rPr>
          <w:b/>
        </w:rPr>
        <w:t>Early Career Hallucinations Research Group 2020 Conference</w:t>
      </w:r>
      <w:r>
        <w:t xml:space="preserve"> </w:t>
      </w:r>
    </w:p>
    <w:p w14:paraId="3F3F2C65" w14:textId="77777777" w:rsidR="0063081A" w:rsidRDefault="00000000">
      <w:pPr>
        <w:ind w:left="1440" w:firstLine="0"/>
        <w:rPr>
          <w:b/>
        </w:rPr>
      </w:pPr>
      <w:r>
        <w:t>“Tulpamancers and autonomous sensory meridian response: differences in metacognition, hallucination proneness, and delusional ideation”</w:t>
      </w:r>
    </w:p>
    <w:p w14:paraId="7597075D" w14:textId="77777777" w:rsidR="0063081A" w:rsidRDefault="0063081A">
      <w:pPr>
        <w:ind w:left="1440" w:hanging="1400"/>
        <w:rPr>
          <w:sz w:val="12"/>
          <w:szCs w:val="12"/>
        </w:rPr>
      </w:pPr>
    </w:p>
    <w:p w14:paraId="3E027179" w14:textId="77777777" w:rsidR="0063081A" w:rsidRDefault="00000000">
      <w:pPr>
        <w:ind w:left="1440" w:hanging="1400"/>
        <w:rPr>
          <w:b/>
        </w:rPr>
      </w:pPr>
      <w:r>
        <w:t>2019</w:t>
      </w:r>
      <w:r>
        <w:tab/>
      </w:r>
      <w:r>
        <w:rPr>
          <w:b/>
        </w:rPr>
        <w:t>University of Sussex, Sussex Psychosis Research Interest Group (SPRiG) Seminar</w:t>
      </w:r>
    </w:p>
    <w:p w14:paraId="7EC7FE01" w14:textId="77777777" w:rsidR="0063081A" w:rsidRDefault="00000000">
      <w:pPr>
        <w:ind w:left="1440" w:hanging="1400"/>
      </w:pPr>
      <w:r>
        <w:tab/>
        <w:t>“Metacognition and psychosis-spectrum experiences in clinical and non-clinical populations”</w:t>
      </w:r>
    </w:p>
    <w:p w14:paraId="59685E67" w14:textId="77777777" w:rsidR="0063081A" w:rsidRDefault="0063081A">
      <w:pPr>
        <w:ind w:left="1440" w:hanging="1400"/>
        <w:rPr>
          <w:sz w:val="12"/>
          <w:szCs w:val="12"/>
        </w:rPr>
      </w:pPr>
    </w:p>
    <w:p w14:paraId="13FA80F1" w14:textId="77777777" w:rsidR="0063081A" w:rsidRDefault="00000000">
      <w:pPr>
        <w:ind w:left="1440" w:hanging="1400"/>
      </w:pPr>
      <w:r>
        <w:t>2019</w:t>
      </w:r>
      <w:r>
        <w:tab/>
      </w:r>
      <w:r>
        <w:rPr>
          <w:b/>
        </w:rPr>
        <w:t>International Consortium on Hallucination Research Annual Conference</w:t>
      </w:r>
    </w:p>
    <w:p w14:paraId="0C316A22" w14:textId="2143EEED" w:rsidR="0063081A" w:rsidRDefault="00000000">
      <w:pPr>
        <w:ind w:left="1440" w:hanging="1400"/>
      </w:pPr>
      <w:r>
        <w:tab/>
        <w:t>“Metacognition and predictive processing.  A study protocol”</w:t>
      </w:r>
    </w:p>
    <w:p w14:paraId="5EC13FE4" w14:textId="77777777" w:rsidR="0063081A" w:rsidRDefault="0063081A">
      <w:pPr>
        <w:ind w:left="1440" w:hanging="1400"/>
        <w:rPr>
          <w:sz w:val="12"/>
          <w:szCs w:val="12"/>
        </w:rPr>
      </w:pPr>
    </w:p>
    <w:p w14:paraId="36BCE7BE" w14:textId="77777777" w:rsidR="0063081A" w:rsidRDefault="00000000">
      <w:pPr>
        <w:ind w:left="1440" w:hanging="1400"/>
        <w:rPr>
          <w:b/>
        </w:rPr>
      </w:pPr>
      <w:r>
        <w:t>2019</w:t>
      </w:r>
      <w:r>
        <w:tab/>
      </w:r>
      <w:r>
        <w:rPr>
          <w:b/>
        </w:rPr>
        <w:t>Early Career Hallucination Research Group Annual Conference</w:t>
      </w:r>
    </w:p>
    <w:p w14:paraId="08133CAB" w14:textId="77777777" w:rsidR="0063081A" w:rsidRDefault="00000000">
      <w:pPr>
        <w:ind w:left="1440" w:hanging="1400"/>
      </w:pPr>
      <w:r>
        <w:tab/>
        <w:t>“Hallucination proneness and online video watching in healthy adults:</w:t>
      </w:r>
    </w:p>
    <w:p w14:paraId="650B1B06" w14:textId="77777777" w:rsidR="0063081A" w:rsidRDefault="00000000">
      <w:pPr>
        <w:ind w:left="1440" w:firstLine="0"/>
      </w:pPr>
      <w:r>
        <w:t>Is watching ASMR videos associated with hallucination-proneness?”</w:t>
      </w:r>
    </w:p>
    <w:p w14:paraId="7618AA24" w14:textId="77777777" w:rsidR="0063081A" w:rsidRDefault="0063081A">
      <w:pPr>
        <w:ind w:left="1440" w:firstLine="0"/>
        <w:rPr>
          <w:sz w:val="12"/>
          <w:szCs w:val="12"/>
        </w:rPr>
      </w:pPr>
    </w:p>
    <w:p w14:paraId="2B4415AD" w14:textId="77777777" w:rsidR="0063081A" w:rsidRDefault="00000000">
      <w:pPr>
        <w:ind w:left="1440" w:hanging="1400"/>
        <w:rPr>
          <w:b/>
        </w:rPr>
      </w:pPr>
      <w:r>
        <w:t>2019</w:t>
      </w:r>
      <w:r>
        <w:rPr>
          <w:b/>
        </w:rPr>
        <w:t xml:space="preserve"> </w:t>
      </w:r>
      <w:r>
        <w:rPr>
          <w:b/>
        </w:rPr>
        <w:tab/>
        <w:t>British Psychological Society: Wessex Branch Conference</w:t>
      </w:r>
    </w:p>
    <w:p w14:paraId="6E004538" w14:textId="77777777" w:rsidR="0063081A" w:rsidRDefault="00000000">
      <w:pPr>
        <w:ind w:left="1440" w:hanging="1400"/>
      </w:pPr>
      <w:r>
        <w:tab/>
        <w:t>“Schizotypal personality traits predict cognitive insight in a non-clinical population”</w:t>
      </w:r>
    </w:p>
    <w:p w14:paraId="1B6C581A" w14:textId="77777777" w:rsidR="0063081A" w:rsidRDefault="0063081A">
      <w:pPr>
        <w:ind w:left="1440" w:hanging="1400"/>
        <w:rPr>
          <w:sz w:val="12"/>
          <w:szCs w:val="12"/>
        </w:rPr>
      </w:pPr>
    </w:p>
    <w:p w14:paraId="267CA082" w14:textId="77777777" w:rsidR="0063081A" w:rsidRDefault="00000000">
      <w:pPr>
        <w:ind w:left="1440" w:hanging="1400"/>
      </w:pPr>
      <w:r>
        <w:t xml:space="preserve">2019 </w:t>
      </w:r>
      <w:r>
        <w:tab/>
      </w:r>
      <w:r>
        <w:rPr>
          <w:b/>
        </w:rPr>
        <w:t>British Psychological Society: Division of Academics, Researchers and Teachers Annual Conference</w:t>
      </w:r>
    </w:p>
    <w:p w14:paraId="16266482" w14:textId="77777777" w:rsidR="0063081A" w:rsidRDefault="00000000">
      <w:pPr>
        <w:ind w:left="1430" w:firstLine="0"/>
      </w:pPr>
      <w:r>
        <w:lastRenderedPageBreak/>
        <w:t>“Developing Teacher Resources for Ethical Research and Education in Schools: Southampton EthPsy Project”</w:t>
      </w:r>
    </w:p>
    <w:p w14:paraId="59EA9B6D" w14:textId="77777777" w:rsidR="0063081A" w:rsidRDefault="0063081A">
      <w:pPr>
        <w:rPr>
          <w:sz w:val="12"/>
          <w:szCs w:val="12"/>
        </w:rPr>
      </w:pPr>
    </w:p>
    <w:p w14:paraId="18599A63" w14:textId="77777777" w:rsidR="0063081A" w:rsidRDefault="00000000">
      <w:pPr>
        <w:ind w:left="1430" w:hanging="1430"/>
      </w:pPr>
      <w:r>
        <w:t>2018</w:t>
      </w:r>
      <w:r>
        <w:tab/>
      </w:r>
      <w:r>
        <w:tab/>
      </w:r>
      <w:r>
        <w:rPr>
          <w:b/>
        </w:rPr>
        <w:t>British Psychological Society: Division of Academics, Researchers and Teachers Annual Conference</w:t>
      </w:r>
      <w:r>
        <w:t xml:space="preserve"> </w:t>
      </w:r>
    </w:p>
    <w:p w14:paraId="4084901F" w14:textId="77777777" w:rsidR="0063081A" w:rsidRDefault="00000000">
      <w:pPr>
        <w:ind w:left="1430" w:firstLine="0"/>
      </w:pPr>
      <w:r>
        <w:t>“Supporting Students in Secure Environments”</w:t>
      </w:r>
    </w:p>
    <w:p w14:paraId="3899CC08" w14:textId="77777777" w:rsidR="0063081A" w:rsidRDefault="0063081A">
      <w:pPr>
        <w:ind w:left="1430" w:firstLine="0"/>
      </w:pPr>
    </w:p>
    <w:p w14:paraId="7F350F6A" w14:textId="77777777" w:rsidR="0063081A" w:rsidRDefault="00000000">
      <w:pPr>
        <w:spacing w:after="160" w:line="259" w:lineRule="auto"/>
        <w:ind w:left="0" w:right="0" w:firstLine="0"/>
        <w:rPr>
          <w:b/>
          <w:sz w:val="26"/>
          <w:szCs w:val="26"/>
        </w:rPr>
      </w:pPr>
      <w:r>
        <w:br w:type="page"/>
      </w:r>
    </w:p>
    <w:p w14:paraId="319D64C6" w14:textId="77777777" w:rsidR="0063081A" w:rsidRDefault="00000000">
      <w:pPr>
        <w:pStyle w:val="Heading1"/>
        <w:ind w:left="0" w:firstLine="0"/>
      </w:pPr>
      <w:r>
        <w:lastRenderedPageBreak/>
        <w:t xml:space="preserve">Selected Publications </w:t>
      </w:r>
    </w:p>
    <w:p w14:paraId="7E2FBECB" w14:textId="77777777" w:rsidR="0063081A" w:rsidRDefault="00000000">
      <w:r>
        <w:rPr>
          <w:noProof/>
        </w:rPr>
        <mc:AlternateContent>
          <mc:Choice Requires="wpg">
            <w:drawing>
              <wp:inline distT="0" distB="0" distL="0" distR="0" wp14:anchorId="3FD01E12" wp14:editId="2E1E7839">
                <wp:extent cx="6013450" cy="38100"/>
                <wp:effectExtent l="0" t="0" r="0" b="0"/>
                <wp:docPr id="4434" name="Group 4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0" cy="38100"/>
                          <a:chOff x="2339275" y="3760950"/>
                          <a:chExt cx="6013450" cy="38100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2339275" y="3760950"/>
                            <a:ext cx="6013450" cy="38100"/>
                            <a:chOff x="0" y="0"/>
                            <a:chExt cx="6013450" cy="38100"/>
                          </a:xfrm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0" y="0"/>
                              <a:ext cx="6013450" cy="3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6C026E" w14:textId="77777777" w:rsidR="0063081A" w:rsidRDefault="0063081A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reeform 27"/>
                          <wps:cNvSpPr/>
                          <wps:spPr>
                            <a:xfrm>
                              <a:off x="0" y="0"/>
                              <a:ext cx="6013450" cy="38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13450" h="38100" extrusionOk="0">
                                  <a:moveTo>
                                    <a:pt x="0" y="0"/>
                                  </a:moveTo>
                                  <a:lnTo>
                                    <a:pt x="6013450" y="0"/>
                                  </a:lnTo>
                                  <a:lnTo>
                                    <a:pt x="6013450" y="38100"/>
                                  </a:lnTo>
                                  <a:lnTo>
                                    <a:pt x="0" y="38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13450" cy="38100"/>
                <wp:effectExtent b="0" l="0" r="0" t="0"/>
                <wp:docPr id="443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4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8B75ACD" w14:textId="77777777" w:rsidR="0063081A" w:rsidRDefault="00000000">
      <w:r>
        <w:t xml:space="preserve"> </w:t>
      </w:r>
    </w:p>
    <w:p w14:paraId="7D23110F" w14:textId="77777777" w:rsidR="0063081A" w:rsidRDefault="00000000">
      <w:pPr>
        <w:spacing w:after="0" w:line="240" w:lineRule="auto"/>
        <w:ind w:left="0" w:right="0" w:firstLine="0"/>
        <w:rPr>
          <w:i/>
        </w:rPr>
      </w:pPr>
      <w:r>
        <w:rPr>
          <w:b/>
        </w:rPr>
        <w:t>Palmer-Cooper, E.C.,</w:t>
      </w:r>
      <w:r>
        <w:t xml:space="preserve"> Carr, H.R., &amp; Brandt, V.C. (Under Review) How Adults use Music to Regulate their Emotions </w:t>
      </w:r>
      <w:proofErr w:type="gramStart"/>
      <w:r>
        <w:t>In</w:t>
      </w:r>
      <w:proofErr w:type="gramEnd"/>
      <w:r>
        <w:t xml:space="preserve"> and Out of Lockdown. </w:t>
      </w:r>
    </w:p>
    <w:p w14:paraId="45525B31" w14:textId="77777777" w:rsidR="0063081A" w:rsidRDefault="0063081A">
      <w:pPr>
        <w:spacing w:after="0" w:line="240" w:lineRule="auto"/>
        <w:ind w:left="0" w:right="0" w:firstLine="0"/>
      </w:pPr>
    </w:p>
    <w:p w14:paraId="038152A0" w14:textId="77777777" w:rsidR="0063081A" w:rsidRDefault="00000000">
      <w:pPr>
        <w:spacing w:after="0" w:line="240" w:lineRule="auto"/>
        <w:ind w:left="0" w:right="0" w:firstLine="0"/>
        <w:rPr>
          <w:i/>
        </w:rPr>
      </w:pPr>
      <w:r>
        <w:rPr>
          <w:b/>
        </w:rPr>
        <w:t>Palmer-Cooper, E.C.,</w:t>
      </w:r>
      <w:r>
        <w:t xml:space="preserve"> McGuire, N., &amp; Wright, A.C. (2021) Unusual experiences and their association with metacognition: investigating ASMR and Tulpamancy. </w:t>
      </w:r>
      <w:r>
        <w:rPr>
          <w:i/>
        </w:rPr>
        <w:t>Cognitive Neuropsychiatry</w:t>
      </w:r>
    </w:p>
    <w:p w14:paraId="134B8637" w14:textId="77777777" w:rsidR="0063081A" w:rsidRDefault="0063081A">
      <w:pPr>
        <w:spacing w:after="0" w:line="240" w:lineRule="auto"/>
        <w:ind w:left="0" w:right="0" w:firstLine="0"/>
      </w:pPr>
    </w:p>
    <w:p w14:paraId="5368A766" w14:textId="77777777" w:rsidR="0063081A" w:rsidRDefault="00000000">
      <w:pPr>
        <w:spacing w:after="0" w:line="240" w:lineRule="auto"/>
        <w:ind w:left="0" w:right="0" w:firstLine="0"/>
      </w:pPr>
      <w:r>
        <w:t xml:space="preserve">Cullen, A. E., </w:t>
      </w:r>
      <w:r>
        <w:rPr>
          <w:b/>
        </w:rPr>
        <w:t>Palmer-Cooper, E. C.*,</w:t>
      </w:r>
      <w:r>
        <w:t xml:space="preserve"> Hardwick, M., Vaggers, S., Crowley, H., Pollak, T. A., &amp; Lennox, B. R. (2020). Influence of methodological and patient factors on serum NMDAR IgG antibody detection in psychotic disorders: a meta-analysis of cross-sectional and case-control studies. </w:t>
      </w:r>
      <w:r>
        <w:rPr>
          <w:i/>
        </w:rPr>
        <w:t>The Lancet Psychiatry</w:t>
      </w:r>
      <w:r>
        <w:t xml:space="preserve">, </w:t>
      </w:r>
      <w:r>
        <w:rPr>
          <w:i/>
        </w:rPr>
        <w:t>8,</w:t>
      </w:r>
      <w:r>
        <w:t xml:space="preserve"> 109-120. </w:t>
      </w:r>
    </w:p>
    <w:p w14:paraId="70EACF77" w14:textId="77777777" w:rsidR="0063081A" w:rsidRDefault="00000000">
      <w:pPr>
        <w:spacing w:after="0" w:line="240" w:lineRule="auto"/>
        <w:ind w:left="0" w:right="0" w:firstLine="0"/>
        <w:rPr>
          <w:i/>
        </w:rPr>
      </w:pPr>
      <w:r>
        <w:rPr>
          <w:i/>
        </w:rPr>
        <w:t>*Joint first author</w:t>
      </w:r>
    </w:p>
    <w:p w14:paraId="7B25F925" w14:textId="77777777" w:rsidR="0063081A" w:rsidRDefault="0063081A">
      <w:pPr>
        <w:spacing w:after="0" w:line="240" w:lineRule="auto"/>
        <w:ind w:left="0" w:right="0" w:firstLine="0"/>
      </w:pPr>
    </w:p>
    <w:p w14:paraId="7AD3F673" w14:textId="77777777" w:rsidR="0063081A" w:rsidRDefault="00000000">
      <w:pPr>
        <w:spacing w:after="0" w:line="240" w:lineRule="auto"/>
        <w:ind w:left="0" w:right="0" w:firstLine="0"/>
      </w:pPr>
      <w:r>
        <w:rPr>
          <w:b/>
        </w:rPr>
        <w:t>Palmer-Cooper, E.C.,</w:t>
      </w:r>
      <w:r>
        <w:t xml:space="preserve"> Searley, Z., and Sapachlari, C (2020) Schizotypal personality traits predict cognitive insight in a non-clinical population. </w:t>
      </w:r>
      <w:r>
        <w:rPr>
          <w:i/>
        </w:rPr>
        <w:t>Wessex Psychologist Bulletin, 17</w:t>
      </w:r>
      <w:r>
        <w:t>, pp. 10-11.</w:t>
      </w:r>
    </w:p>
    <w:p w14:paraId="30A29D47" w14:textId="77777777" w:rsidR="0063081A" w:rsidRDefault="0063081A">
      <w:pPr>
        <w:spacing w:after="0" w:line="240" w:lineRule="auto"/>
        <w:ind w:left="0" w:right="0" w:firstLine="0"/>
      </w:pPr>
    </w:p>
    <w:p w14:paraId="69787E3D" w14:textId="77777777" w:rsidR="0063081A" w:rsidRDefault="00000000">
      <w:pPr>
        <w:spacing w:after="0" w:line="240" w:lineRule="auto"/>
        <w:ind w:left="0" w:right="0" w:firstLine="0"/>
      </w:pPr>
      <w:r>
        <w:t xml:space="preserve">Pollak, T. A., Coutinho, E., </w:t>
      </w:r>
      <w:r>
        <w:rPr>
          <w:b/>
        </w:rPr>
        <w:t>Palmer-Cooper, E.,</w:t>
      </w:r>
      <w:r>
        <w:t xml:space="preserve"> &amp; Vincent, A. (2020). Inflammatory and autoimmune disorders in neuropsychiatry. </w:t>
      </w:r>
      <w:r>
        <w:rPr>
          <w:i/>
        </w:rPr>
        <w:t>Oxford Textbook of Neuropsychiatry</w:t>
      </w:r>
      <w:r>
        <w:t>, 245.</w:t>
      </w:r>
    </w:p>
    <w:p w14:paraId="4E8FD502" w14:textId="77777777" w:rsidR="0063081A" w:rsidRDefault="0063081A">
      <w:pPr>
        <w:spacing w:after="0" w:line="240" w:lineRule="auto"/>
        <w:ind w:left="0" w:right="0" w:firstLine="0"/>
      </w:pPr>
    </w:p>
    <w:p w14:paraId="7EEB8850" w14:textId="77777777" w:rsidR="0063081A" w:rsidRDefault="00000000">
      <w:pPr>
        <w:spacing w:after="0" w:line="240" w:lineRule="auto"/>
        <w:ind w:left="0" w:right="0" w:firstLine="0"/>
      </w:pPr>
      <w:r>
        <w:t xml:space="preserve">Brandt, V.C., Kerner auch Koerner, J., &amp; </w:t>
      </w:r>
      <w:r>
        <w:rPr>
          <w:b/>
        </w:rPr>
        <w:t>Palmer-Cooper, E</w:t>
      </w:r>
      <w:r>
        <w:t xml:space="preserve">. (2019) The association between non-obscene socially inappropriate behavior and symptoms of ADHD and conduct problems in a large sample of adolescents.  </w:t>
      </w:r>
      <w:r>
        <w:rPr>
          <w:i/>
        </w:rPr>
        <w:t>Frontiers in Psychiatry,</w:t>
      </w:r>
      <w:r>
        <w:t xml:space="preserve"> 10, 660.</w:t>
      </w:r>
    </w:p>
    <w:p w14:paraId="2CD9560E" w14:textId="77777777" w:rsidR="0063081A" w:rsidRDefault="0063081A">
      <w:pPr>
        <w:ind w:left="0" w:firstLine="0"/>
      </w:pPr>
    </w:p>
    <w:p w14:paraId="28C72DA1" w14:textId="77777777" w:rsidR="0063081A" w:rsidRDefault="00000000">
      <w:r>
        <w:rPr>
          <w:b/>
        </w:rPr>
        <w:t>Palmer-Cooper, E.</w:t>
      </w:r>
      <w:r>
        <w:t xml:space="preserve"> (2018) Students in diverse environments – supporting education in prisons. </w:t>
      </w:r>
      <w:r>
        <w:rPr>
          <w:i/>
        </w:rPr>
        <w:t>Psychology Teaching Review, 24,</w:t>
      </w:r>
      <w:r>
        <w:t xml:space="preserve"> 1.</w:t>
      </w:r>
    </w:p>
    <w:p w14:paraId="7C2E4B75" w14:textId="77777777" w:rsidR="0063081A" w:rsidRDefault="0063081A"/>
    <w:p w14:paraId="1711BCC5" w14:textId="77777777" w:rsidR="0063081A" w:rsidRDefault="00000000">
      <w:r>
        <w:t xml:space="preserve">Lennox, B.R., Tomei, G., Vincent, S.A., Yeeles, K., Pollard, R., </w:t>
      </w:r>
      <w:r>
        <w:rPr>
          <w:b/>
        </w:rPr>
        <w:t>Palmer-Cooper, E.,</w:t>
      </w:r>
      <w:r>
        <w:t xml:space="preserve"> Jones, P., Zandi, M.S. and Coles, A., (2018) Study of immunotherapy in antibody positive psychosis: feasibility and acceptability (SINAPPS1). </w:t>
      </w:r>
      <w:r>
        <w:rPr>
          <w:i/>
        </w:rPr>
        <w:t>J Neurol Neurosurg Psychiatry</w:t>
      </w:r>
      <w:r>
        <w:t xml:space="preserve">, </w:t>
      </w:r>
      <w:proofErr w:type="gramStart"/>
      <w:r>
        <w:t>pp.jnnp</w:t>
      </w:r>
      <w:proofErr w:type="gramEnd"/>
      <w:r>
        <w:t>-2018.</w:t>
      </w:r>
    </w:p>
    <w:p w14:paraId="1E838F62" w14:textId="77777777" w:rsidR="0063081A" w:rsidRDefault="0063081A"/>
    <w:p w14:paraId="382076D2" w14:textId="77777777" w:rsidR="0063081A" w:rsidRDefault="00000000">
      <w:r>
        <w:rPr>
          <w:b/>
        </w:rPr>
        <w:t>Palmer-Cooper, E.</w:t>
      </w:r>
      <w:r>
        <w:t xml:space="preserve"> (2018) Public involvement in research - Just good science. </w:t>
      </w:r>
      <w:r>
        <w:rPr>
          <w:i/>
        </w:rPr>
        <w:t xml:space="preserve">The Psychologist, 31 6, </w:t>
      </w:r>
      <w:r>
        <w:t>46-47</w:t>
      </w:r>
    </w:p>
    <w:p w14:paraId="507B366C" w14:textId="77777777" w:rsidR="0063081A" w:rsidRDefault="0063081A"/>
    <w:p w14:paraId="21E3A8CD" w14:textId="77777777" w:rsidR="0063081A" w:rsidRDefault="00000000">
      <w:r>
        <w:t xml:space="preserve">Lennox, B.L., </w:t>
      </w:r>
      <w:r>
        <w:rPr>
          <w:b/>
        </w:rPr>
        <w:t>Palmer-Cooper, E.C.,</w:t>
      </w:r>
      <w:r>
        <w:t xml:space="preserve"> Pollak, T., Hainsworth, J., Marks, J., Jacobsen, L., Lang, B., Fox, H., Ferry, B., Scoriels, L., Crowley, H., Jones, P.B., Harrison, P.J., Vincent, A., PPiP study team (2017) Prevalence and clinical associations of neuronal cell surface antibodies in first episode psychosis: a case-control comparison study.  </w:t>
      </w:r>
      <w:r>
        <w:rPr>
          <w:i/>
        </w:rPr>
        <w:t xml:space="preserve">Lancet Psychiatry, 4, </w:t>
      </w:r>
      <w:r>
        <w:t>42-48.</w:t>
      </w:r>
    </w:p>
    <w:p w14:paraId="35CF729A" w14:textId="77777777" w:rsidR="0063081A" w:rsidRDefault="0063081A"/>
    <w:p w14:paraId="726C4546" w14:textId="77777777" w:rsidR="0063081A" w:rsidRDefault="00000000">
      <w:r>
        <w:rPr>
          <w:b/>
        </w:rPr>
        <w:t>Palmer-Cooper, E.C.</w:t>
      </w:r>
      <w:r>
        <w:t xml:space="preserve"> (2016) Bad press for peer review: is it deserved? </w:t>
      </w:r>
      <w:r>
        <w:rPr>
          <w:i/>
        </w:rPr>
        <w:t>European Science Editing, 42,</w:t>
      </w:r>
      <w:r>
        <w:t xml:space="preserve"> 70.</w:t>
      </w:r>
    </w:p>
    <w:p w14:paraId="3EAA8BA3" w14:textId="77777777" w:rsidR="0063081A" w:rsidRDefault="0063081A"/>
    <w:p w14:paraId="2FBBB3C6" w14:textId="77777777" w:rsidR="0063081A" w:rsidRDefault="00000000">
      <w:r>
        <w:t xml:space="preserve">Goozee, R. &amp; </w:t>
      </w:r>
      <w:r>
        <w:rPr>
          <w:b/>
        </w:rPr>
        <w:t>Palmer-Cooper, E.C.</w:t>
      </w:r>
      <w:r>
        <w:t xml:space="preserve"> (2015) Beate Hermelin: A late bloomer. In: S, Charman-Anderson (Ed). </w:t>
      </w:r>
      <w:r>
        <w:rPr>
          <w:i/>
        </w:rPr>
        <w:t>More Passion for Science: Journeys into the Unknown.</w:t>
      </w:r>
      <w:r>
        <w:t xml:space="preserve"> (e-book) </w:t>
      </w:r>
    </w:p>
    <w:p w14:paraId="4EEC7850" w14:textId="77777777" w:rsidR="0063081A" w:rsidRDefault="00000000">
      <w:r>
        <w:t xml:space="preserve"> </w:t>
      </w:r>
    </w:p>
    <w:p w14:paraId="60D0768B" w14:textId="77777777" w:rsidR="0063081A" w:rsidRDefault="00000000">
      <w:r>
        <w:rPr>
          <w:b/>
        </w:rPr>
        <w:t>Palmer, E.C.,</w:t>
      </w:r>
      <w:r>
        <w:t xml:space="preserve"> Gilleen, J.G. &amp; David, A.S. (2015) The relationship between cognitive insight and depression in psychosis and schizophrenia: a review and meta-analysis. </w:t>
      </w:r>
      <w:r>
        <w:rPr>
          <w:i/>
        </w:rPr>
        <w:t xml:space="preserve">Schizophrenia Research, 166, </w:t>
      </w:r>
      <w:r>
        <w:t xml:space="preserve">261–268. </w:t>
      </w:r>
    </w:p>
    <w:p w14:paraId="38609866" w14:textId="77777777" w:rsidR="0063081A" w:rsidRDefault="00000000">
      <w:r>
        <w:t xml:space="preserve"> </w:t>
      </w:r>
    </w:p>
    <w:p w14:paraId="6CC35C17" w14:textId="77777777" w:rsidR="0063081A" w:rsidRDefault="00000000">
      <w:r>
        <w:rPr>
          <w:b/>
        </w:rPr>
        <w:lastRenderedPageBreak/>
        <w:t>Palmer, E.C.,</w:t>
      </w:r>
      <w:r>
        <w:t xml:space="preserve"> David, A.S. &amp; Fleming S.M. (2014) Effects of age on metacognitive efficiency. </w:t>
      </w:r>
      <w:r>
        <w:rPr>
          <w:i/>
        </w:rPr>
        <w:t>Consciousness and cognition, 28</w:t>
      </w:r>
      <w:r>
        <w:t>, 151-160.</w:t>
      </w:r>
    </w:p>
    <w:p w14:paraId="1DB0D2CC" w14:textId="77777777" w:rsidR="0063081A" w:rsidRDefault="00000000">
      <w:r>
        <w:t xml:space="preserve"> </w:t>
      </w:r>
    </w:p>
    <w:p w14:paraId="23939A14" w14:textId="77777777" w:rsidR="0063081A" w:rsidRDefault="00000000">
      <w:r>
        <w:t xml:space="preserve">Nair, A., </w:t>
      </w:r>
      <w:r>
        <w:rPr>
          <w:b/>
        </w:rPr>
        <w:t>Palmer, E.C.,</w:t>
      </w:r>
      <w:r>
        <w:t xml:space="preserve"> Aleman, A. &amp; David, A.S. (2014) Relationship between cognitive functioning and clinical and cognitive insight in psychotic disorders: a review and meta-analysis. </w:t>
      </w:r>
      <w:r>
        <w:rPr>
          <w:i/>
        </w:rPr>
        <w:t>Schizophrenia research, 152</w:t>
      </w:r>
      <w:r>
        <w:t xml:space="preserve">, 191-200. </w:t>
      </w:r>
    </w:p>
    <w:p w14:paraId="708AAD0E" w14:textId="77777777" w:rsidR="0063081A" w:rsidRDefault="0063081A"/>
    <w:p w14:paraId="131DF058" w14:textId="28377F88" w:rsidR="0063081A" w:rsidRDefault="00000000">
      <w:pPr>
        <w:spacing w:after="0" w:line="240" w:lineRule="auto"/>
        <w:ind w:left="0" w:right="0" w:firstLine="0"/>
      </w:pPr>
      <w:r>
        <w:t xml:space="preserve">Stilo, S. A., Di Forti, M., Mondelli, V., Falcone, A. M., Russo, M., O’Connor, J., </w:t>
      </w:r>
      <w:r>
        <w:rPr>
          <w:b/>
        </w:rPr>
        <w:t>Palmer, E.,</w:t>
      </w:r>
      <w:r>
        <w:t xml:space="preserve"> Paparelli, A., Kolliakou, A., Sirianni, M. &amp; &amp; Taylor, H. (2013). Social disadvantage: cause or consequence of impending psychosis? </w:t>
      </w:r>
      <w:r>
        <w:rPr>
          <w:i/>
        </w:rPr>
        <w:t>Schizophrenia bulletin</w:t>
      </w:r>
      <w:r>
        <w:t>, 39(6), 1288-1295.</w:t>
      </w:r>
    </w:p>
    <w:p w14:paraId="7E9A15FD" w14:textId="77777777" w:rsidR="0063081A" w:rsidRDefault="0063081A"/>
    <w:p w14:paraId="784A89B0" w14:textId="77777777" w:rsidR="0063081A" w:rsidRDefault="00000000">
      <w:r>
        <w:rPr>
          <w:b/>
        </w:rPr>
        <w:t>Palmer, E.C.</w:t>
      </w:r>
      <w:r>
        <w:t xml:space="preserve"> &amp; David, A.S. (2013) More work on lack of awareness and insight in healthy people and psychiatric patients will assist model building. </w:t>
      </w:r>
      <w:r>
        <w:rPr>
          <w:i/>
        </w:rPr>
        <w:t>Cognitive neuroscience</w:t>
      </w:r>
      <w:r>
        <w:t>, 4, 206-207</w:t>
      </w:r>
    </w:p>
    <w:p w14:paraId="5E910BAA" w14:textId="77777777" w:rsidR="0063081A" w:rsidRDefault="0063081A">
      <w:pPr>
        <w:pStyle w:val="Heading2"/>
        <w:ind w:left="-5" w:firstLine="0"/>
        <w:rPr>
          <w:sz w:val="2"/>
          <w:szCs w:val="2"/>
        </w:rPr>
      </w:pPr>
    </w:p>
    <w:sectPr w:rsidR="0063081A">
      <w:pgSz w:w="11906" w:h="16838"/>
      <w:pgMar w:top="1440" w:right="1330" w:bottom="1477" w:left="133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-webkit-standard">
    <w:altName w:val="Calibri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1A"/>
    <w:rsid w:val="0063081A"/>
    <w:rsid w:val="0066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807B5"/>
  <w15:docId w15:val="{641E11D8-F0B9-2C42-913D-1DD3EE89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GB" w:eastAsia="en-GB" w:bidi="ar-SA"/>
      </w:rPr>
    </w:rPrDefault>
    <w:pPrDefault>
      <w:pPr>
        <w:spacing w:after="13" w:line="248" w:lineRule="auto"/>
        <w:ind w:left="10" w:right="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A85"/>
    <w:pPr>
      <w:ind w:hanging="10"/>
    </w:pPr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3" w:hanging="10"/>
      <w:outlineLvl w:val="0"/>
    </w:pPr>
    <w:rPr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"/>
      <w:ind w:hanging="10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2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9221B"/>
    <w:pPr>
      <w:spacing w:after="160" w:line="216" w:lineRule="auto"/>
      <w:ind w:left="0" w:right="0" w:firstLine="0"/>
      <w:contextualSpacing/>
    </w:pPr>
    <w:rPr>
      <w:rFonts w:asciiTheme="majorHAnsi" w:eastAsiaTheme="majorEastAsia" w:hAnsiTheme="majorHAnsi" w:cstheme="majorBidi"/>
      <w:color w:val="595959" w:themeColor="text1" w:themeTint="A6"/>
      <w:kern w:val="28"/>
      <w:sz w:val="88"/>
      <w:szCs w:val="88"/>
      <w:lang w:val="en-US" w:eastAsia="ja-JP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E42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4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266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7A47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16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A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FE"/>
    <w:rPr>
      <w:rFonts w:ascii="Times New Roman" w:eastAsia="Cambria" w:hAnsi="Times New Roman" w:cs="Times New Roman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53E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124A6"/>
  </w:style>
  <w:style w:type="paragraph" w:styleId="NoSpacing">
    <w:name w:val="No Spacing"/>
    <w:uiPriority w:val="1"/>
    <w:qFormat/>
    <w:rsid w:val="0019221B"/>
    <w:pPr>
      <w:spacing w:after="0" w:line="240" w:lineRule="auto"/>
    </w:pPr>
    <w:rPr>
      <w:color w:val="595959" w:themeColor="text1" w:themeTint="A6"/>
      <w:sz w:val="20"/>
      <w:szCs w:val="20"/>
      <w:lang w:val="en-US" w:eastAsia="ja-JP"/>
    </w:rPr>
  </w:style>
  <w:style w:type="paragraph" w:customStyle="1" w:styleId="Photo">
    <w:name w:val="Photo"/>
    <w:basedOn w:val="NoSpacing"/>
    <w:uiPriority w:val="12"/>
    <w:qFormat/>
    <w:rsid w:val="0019221B"/>
    <w:pPr>
      <w:spacing w:before="100" w:after="100"/>
      <w:ind w:left="101" w:right="101"/>
      <w:jc w:val="center"/>
    </w:pPr>
    <w:rPr>
      <w:noProof/>
    </w:rPr>
  </w:style>
  <w:style w:type="character" w:customStyle="1" w:styleId="TitleChar">
    <w:name w:val="Title Char"/>
    <w:basedOn w:val="DefaultParagraphFont"/>
    <w:link w:val="Title"/>
    <w:uiPriority w:val="2"/>
    <w:rsid w:val="0019221B"/>
    <w:rPr>
      <w:rFonts w:asciiTheme="majorHAnsi" w:eastAsiaTheme="majorEastAsia" w:hAnsiTheme="majorHAnsi" w:cstheme="majorBidi"/>
      <w:color w:val="595959" w:themeColor="text1" w:themeTint="A6"/>
      <w:kern w:val="28"/>
      <w:sz w:val="88"/>
      <w:szCs w:val="88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60" w:after="0" w:line="240" w:lineRule="auto"/>
      <w:ind w:right="0"/>
    </w:pPr>
    <w:rPr>
      <w:rFonts w:ascii="Calibri" w:eastAsia="Calibri" w:hAnsi="Calibri" w:cs="Calibri"/>
      <w:b/>
      <w:color w:val="595959"/>
    </w:rPr>
  </w:style>
  <w:style w:type="character" w:customStyle="1" w:styleId="SubtitleChar">
    <w:name w:val="Subtitle Char"/>
    <w:basedOn w:val="DefaultParagraphFont"/>
    <w:link w:val="Subtitle"/>
    <w:uiPriority w:val="3"/>
    <w:rsid w:val="0019221B"/>
    <w:rPr>
      <w:b/>
      <w:bCs/>
      <w:color w:val="595959" w:themeColor="text1" w:themeTint="A6"/>
      <w:lang w:val="en-US" w:eastAsia="ja-JP"/>
    </w:rPr>
  </w:style>
  <w:style w:type="paragraph" w:customStyle="1" w:styleId="Organization">
    <w:name w:val="Organization"/>
    <w:basedOn w:val="Normal"/>
    <w:uiPriority w:val="3"/>
    <w:qFormat/>
    <w:rsid w:val="0019221B"/>
    <w:pPr>
      <w:spacing w:before="120" w:after="0" w:line="240" w:lineRule="auto"/>
      <w:ind w:left="0" w:right="0" w:firstLine="0"/>
      <w:contextualSpacing/>
    </w:pPr>
    <w:rPr>
      <w:rFonts w:asciiTheme="minorHAnsi" w:eastAsiaTheme="minorEastAsia" w:hAnsiTheme="minorHAnsi" w:cstheme="minorBidi"/>
      <w:b/>
      <w:bCs/>
      <w:caps/>
      <w:color w:val="1F4E79" w:themeColor="accent1" w:themeShade="80"/>
      <w:sz w:val="40"/>
      <w:szCs w:val="40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55997"/>
    <w:rPr>
      <w:color w:val="954F72" w:themeColor="followedHyperlink"/>
      <w:u w:val="single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image" Target="media/image6.png"/><Relationship Id="rId15" Type="http://schemas.openxmlformats.org/officeDocument/2006/relationships/image" Target="media/image9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PENbXvMvWO2K3PVm7ZlsBw1/zA==">AMUW2mUcSmvL8HtObg7+NWAFBx0ZSpRAccFIFGkDEDodsa05MopdV6cwjeahDKyoiuu578j07pazRaOigg4KtOnyBRBIR42+XnayGOvpFZglpgZJOmrob9I=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1583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Claire Palmer</dc:creator>
  <cp:lastModifiedBy>Emma Palmer-Cooper</cp:lastModifiedBy>
  <cp:revision>2</cp:revision>
  <dcterms:created xsi:type="dcterms:W3CDTF">2022-02-15T16:22:00Z</dcterms:created>
  <dcterms:modified xsi:type="dcterms:W3CDTF">2022-08-01T09:36:00Z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55d8c4a0-b64f-301f-b1f1-c432d92a82ad</vt:lpwstr>
  </property>
  <property fmtid="{D5CDD505-2E9C-101B-9397-08002B2CF9AE}" pid="24" name="Mendeley Citation Style_1">
    <vt:lpwstr>http://www.zotero.org/styles/vancouver</vt:lpwstr>
  </property>
</Properties>
</file>