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F0" w:rsidRPr="00316E96" w:rsidRDefault="0000294A" w:rsidP="003A1DF0">
      <w:pPr>
        <w:pStyle w:val="Szvegtrzs"/>
        <w:jc w:val="center"/>
        <w:rPr>
          <w:rFonts w:asciiTheme="minorHAnsi" w:hAnsiTheme="minorHAnsi"/>
          <w:b/>
          <w:bCs/>
          <w:sz w:val="20"/>
        </w:rPr>
      </w:pPr>
      <w:r w:rsidRPr="00316E96">
        <w:rPr>
          <w:rFonts w:asciiTheme="minorHAnsi" w:hAnsiTheme="minorHAnsi"/>
          <w:b/>
          <w:bCs/>
          <w:sz w:val="20"/>
          <w:lang w:val="hu"/>
        </w:rPr>
        <w:t>Kiegészítő Adatkezelési Megállapodás</w:t>
      </w:r>
    </w:p>
    <w:p w:rsidR="003A1DF0" w:rsidRPr="00316E96" w:rsidRDefault="003A1DF0" w:rsidP="003A1DF0">
      <w:pPr>
        <w:pStyle w:val="Szvegtrzs"/>
        <w:rPr>
          <w:rFonts w:asciiTheme="minorHAnsi" w:hAnsiTheme="minorHAnsi"/>
          <w:sz w:val="20"/>
        </w:rPr>
      </w:pPr>
      <w:r w:rsidRPr="00316E96">
        <w:rPr>
          <w:rFonts w:asciiTheme="minorHAnsi" w:hAnsiTheme="minorHAnsi"/>
          <w:i/>
          <w:iCs/>
          <w:sz w:val="20"/>
          <w:lang w:val="hu"/>
        </w:rPr>
        <w:t>Megállapodás címe</w:t>
      </w:r>
      <w:r w:rsidRPr="00316E96">
        <w:rPr>
          <w:rFonts w:asciiTheme="minorHAnsi" w:hAnsiTheme="minorHAnsi"/>
          <w:sz w:val="20"/>
          <w:lang w:val="hu"/>
        </w:rPr>
        <w:t>: [</w:t>
      </w:r>
      <w:r w:rsidRPr="00316E96">
        <w:rPr>
          <w:rFonts w:asciiTheme="minorHAnsi" w:hAnsiTheme="minorHAnsi"/>
          <w:i/>
          <w:iCs/>
          <w:sz w:val="20"/>
          <w:lang w:val="hu"/>
        </w:rPr>
        <w:t>cím, az esetleg</w:t>
      </w:r>
      <w:bookmarkStart w:id="0" w:name="_GoBack"/>
      <w:bookmarkEnd w:id="0"/>
      <w:r w:rsidRPr="00316E96">
        <w:rPr>
          <w:rFonts w:asciiTheme="minorHAnsi" w:hAnsiTheme="minorHAnsi"/>
          <w:i/>
          <w:iCs/>
          <w:sz w:val="20"/>
          <w:lang w:val="hu"/>
        </w:rPr>
        <w:t>es kiegészítések megnevezésével együtt</w:t>
      </w:r>
      <w:r w:rsidRPr="00316E96">
        <w:rPr>
          <w:rFonts w:asciiTheme="minorHAnsi" w:hAnsiTheme="minorHAnsi"/>
          <w:sz w:val="20"/>
          <w:lang w:val="hu"/>
        </w:rPr>
        <w:t xml:space="preserve">] </w:t>
      </w:r>
    </w:p>
    <w:p w:rsidR="003A1DF0" w:rsidRPr="00316E96" w:rsidRDefault="00547C9A" w:rsidP="003A1DF0">
      <w:pPr>
        <w:pStyle w:val="Szvegtrzs"/>
        <w:rPr>
          <w:rFonts w:asciiTheme="minorHAnsi" w:hAnsiTheme="minorHAnsi"/>
          <w:sz w:val="20"/>
        </w:rPr>
      </w:pPr>
      <w:r w:rsidRPr="00316E96">
        <w:rPr>
          <w:rFonts w:asciiTheme="minorHAnsi" w:hAnsiTheme="minorHAnsi"/>
          <w:sz w:val="20"/>
          <w:lang w:val="hu"/>
        </w:rPr>
        <w:t>[</w:t>
      </w:r>
      <w:r w:rsidRPr="00316E96">
        <w:rPr>
          <w:rFonts w:asciiTheme="minorHAnsi" w:hAnsiTheme="minorHAnsi"/>
          <w:i/>
          <w:iCs/>
          <w:sz w:val="20"/>
          <w:lang w:val="hu"/>
        </w:rPr>
        <w:t>Megállapodás száma</w:t>
      </w:r>
      <w:r w:rsidRPr="00316E96">
        <w:rPr>
          <w:rFonts w:asciiTheme="minorHAnsi" w:hAnsiTheme="minorHAnsi"/>
          <w:sz w:val="20"/>
          <w:lang w:val="hu"/>
        </w:rPr>
        <w:t>: [</w:t>
      </w:r>
      <w:r w:rsidRPr="00316E96">
        <w:rPr>
          <w:rFonts w:asciiTheme="minorHAnsi" w:hAnsiTheme="minorHAnsi"/>
          <w:i/>
          <w:iCs/>
          <w:sz w:val="20"/>
          <w:lang w:val="hu"/>
        </w:rPr>
        <w:t>szám</w:t>
      </w:r>
      <w:r w:rsidRPr="00316E96">
        <w:rPr>
          <w:rFonts w:asciiTheme="minorHAnsi" w:hAnsiTheme="minorHAnsi"/>
          <w:sz w:val="20"/>
          <w:lang w:val="hu"/>
        </w:rPr>
        <w:t>]]</w:t>
      </w:r>
    </w:p>
    <w:p w:rsidR="003A1DF0" w:rsidRPr="00316E96" w:rsidRDefault="003A1DF0" w:rsidP="003A1DF0">
      <w:pPr>
        <w:pStyle w:val="Szvegtrzs"/>
        <w:rPr>
          <w:rFonts w:asciiTheme="minorHAnsi" w:hAnsiTheme="minorHAnsi"/>
          <w:sz w:val="20"/>
        </w:rPr>
      </w:pPr>
      <w:r w:rsidRPr="00316E96">
        <w:rPr>
          <w:rFonts w:asciiTheme="minorHAnsi" w:hAnsiTheme="minorHAnsi"/>
          <w:i/>
          <w:iCs/>
          <w:sz w:val="20"/>
          <w:lang w:val="hu"/>
        </w:rPr>
        <w:t>Szállító</w:t>
      </w:r>
      <w:r w:rsidRPr="00316E96">
        <w:rPr>
          <w:rFonts w:asciiTheme="minorHAnsi" w:hAnsiTheme="minorHAnsi"/>
          <w:sz w:val="20"/>
          <w:lang w:val="hu"/>
        </w:rPr>
        <w:t>: [</w:t>
      </w:r>
      <w:r w:rsidRPr="00316E96">
        <w:rPr>
          <w:rFonts w:asciiTheme="minorHAnsi" w:hAnsiTheme="minorHAnsi"/>
          <w:i/>
          <w:iCs/>
          <w:sz w:val="20"/>
          <w:lang w:val="hu"/>
        </w:rPr>
        <w:t>törvény szerinti teljes név</w:t>
      </w:r>
      <w:r w:rsidRPr="00316E96">
        <w:rPr>
          <w:rFonts w:asciiTheme="minorHAnsi" w:hAnsiTheme="minorHAnsi"/>
          <w:sz w:val="20"/>
          <w:lang w:val="hu"/>
        </w:rPr>
        <w:t>]</w:t>
      </w:r>
      <w:r w:rsidRPr="00316E96">
        <w:rPr>
          <w:rFonts w:asciiTheme="minorHAnsi" w:hAnsiTheme="minorHAnsi"/>
          <w:sz w:val="20"/>
          <w:lang w:val="hu"/>
        </w:rPr>
        <w:tab/>
        <w:t xml:space="preserve"> </w:t>
      </w:r>
    </w:p>
    <w:p w:rsidR="003A1DF0" w:rsidRPr="00316E96" w:rsidRDefault="003A1DF0" w:rsidP="0000294A">
      <w:pPr>
        <w:pStyle w:val="Szvegtrzs"/>
        <w:rPr>
          <w:rFonts w:asciiTheme="minorHAnsi" w:hAnsiTheme="minorHAnsi"/>
          <w:sz w:val="20"/>
        </w:rPr>
      </w:pPr>
      <w:r w:rsidRPr="00316E96">
        <w:rPr>
          <w:rFonts w:asciiTheme="minorHAnsi" w:hAnsiTheme="minorHAnsi"/>
          <w:sz w:val="20"/>
          <w:lang w:val="hu"/>
        </w:rPr>
        <w:t xml:space="preserve"> </w:t>
      </w:r>
      <w:proofErr w:type="gramStart"/>
      <w:r w:rsidRPr="00316E96">
        <w:rPr>
          <w:rFonts w:asciiTheme="minorHAnsi" w:hAnsiTheme="minorHAnsi"/>
          <w:sz w:val="20"/>
          <w:lang w:val="hu"/>
        </w:rPr>
        <w:t xml:space="preserve">A fent megjelölt megállapodást (a továbbiakban: Megállapodás) módosító Kiegészítő Megállapodás létrejött a </w:t>
      </w:r>
      <w:r w:rsidR="00344526" w:rsidRPr="00316E96">
        <w:rPr>
          <w:rFonts w:asciiTheme="minorHAnsi" w:hAnsiTheme="minorHAnsi"/>
          <w:b/>
          <w:bCs/>
          <w:sz w:val="20"/>
          <w:lang w:val="hu"/>
        </w:rPr>
        <w:t>XX</w:t>
      </w:r>
      <w:r w:rsidRPr="00316E96">
        <w:rPr>
          <w:rFonts w:asciiTheme="minorHAnsi" w:hAnsiTheme="minorHAnsi"/>
          <w:b/>
          <w:bCs/>
          <w:sz w:val="20"/>
          <w:lang w:val="hu"/>
        </w:rPr>
        <w:t xml:space="preserve"> </w:t>
      </w:r>
      <w:r w:rsidRPr="00316E96">
        <w:rPr>
          <w:rFonts w:asciiTheme="minorHAnsi" w:hAnsiTheme="minorHAnsi"/>
          <w:sz w:val="20"/>
          <w:lang w:val="hu"/>
        </w:rPr>
        <w:t xml:space="preserve">(bejegyzett székhelye: </w:t>
      </w:r>
      <w:r w:rsidR="00344526" w:rsidRPr="00316E96">
        <w:rPr>
          <w:rFonts w:asciiTheme="minorHAnsi" w:hAnsiTheme="minorHAnsi"/>
          <w:sz w:val="20"/>
          <w:lang w:val="hu"/>
        </w:rPr>
        <w:t>XX</w:t>
      </w:r>
      <w:r w:rsidRPr="00316E96">
        <w:rPr>
          <w:rFonts w:asciiTheme="minorHAnsi" w:hAnsiTheme="minorHAnsi"/>
          <w:sz w:val="20"/>
          <w:lang w:val="hu"/>
        </w:rPr>
        <w:t xml:space="preserve">, cégbíróság, cégjegyzékszám: a Fővárosi Bíróságnál mint cégbíróságnál </w:t>
      </w:r>
      <w:r w:rsidR="00344526" w:rsidRPr="00316E96">
        <w:rPr>
          <w:rFonts w:asciiTheme="minorHAnsi" w:hAnsiTheme="minorHAnsi"/>
          <w:sz w:val="20"/>
          <w:lang w:val="hu"/>
        </w:rPr>
        <w:t>XX</w:t>
      </w:r>
      <w:r w:rsidRPr="00316E96">
        <w:rPr>
          <w:rFonts w:asciiTheme="minorHAnsi" w:hAnsiTheme="minorHAnsi"/>
          <w:sz w:val="20"/>
          <w:lang w:val="hu"/>
        </w:rPr>
        <w:t xml:space="preserve"> számon bejegyezve), a </w:t>
      </w:r>
      <w:r w:rsidR="00344526" w:rsidRPr="00316E96">
        <w:rPr>
          <w:rFonts w:asciiTheme="minorHAnsi" w:hAnsiTheme="minorHAnsi"/>
          <w:sz w:val="20"/>
          <w:lang w:val="hu"/>
        </w:rPr>
        <w:t xml:space="preserve">XX </w:t>
      </w:r>
      <w:r w:rsidRPr="00316E96">
        <w:rPr>
          <w:rFonts w:asciiTheme="minorHAnsi" w:hAnsiTheme="minorHAnsi"/>
          <w:sz w:val="20"/>
          <w:lang w:val="hu"/>
        </w:rPr>
        <w:t xml:space="preserve">(bejegyzett székhelye: </w:t>
      </w:r>
      <w:r w:rsidR="00344526" w:rsidRPr="00316E96">
        <w:rPr>
          <w:rFonts w:asciiTheme="minorHAnsi" w:hAnsiTheme="minorHAnsi"/>
          <w:sz w:val="20"/>
          <w:lang w:val="hu"/>
        </w:rPr>
        <w:t>XX</w:t>
      </w:r>
      <w:r w:rsidRPr="00316E96">
        <w:rPr>
          <w:rFonts w:asciiTheme="minorHAnsi" w:hAnsiTheme="minorHAnsi"/>
          <w:sz w:val="20"/>
          <w:lang w:val="hu"/>
        </w:rPr>
        <w:t xml:space="preserve">, cégbíróság, cégjegyzékszám: </w:t>
      </w:r>
      <w:proofErr w:type="spellStart"/>
      <w:r w:rsidRPr="00316E96">
        <w:rPr>
          <w:rFonts w:asciiTheme="minorHAnsi" w:hAnsiTheme="minorHAnsi"/>
          <w:sz w:val="20"/>
          <w:lang w:val="hu"/>
        </w:rPr>
        <w:t>Companies</w:t>
      </w:r>
      <w:proofErr w:type="spellEnd"/>
      <w:r w:rsidRPr="00316E96">
        <w:rPr>
          <w:rFonts w:asciiTheme="minorHAnsi" w:hAnsiTheme="minorHAnsi"/>
          <w:sz w:val="20"/>
          <w:lang w:val="hu"/>
        </w:rPr>
        <w:t xml:space="preserve"> </w:t>
      </w:r>
      <w:proofErr w:type="spellStart"/>
      <w:r w:rsidRPr="00316E96">
        <w:rPr>
          <w:rFonts w:asciiTheme="minorHAnsi" w:hAnsiTheme="minorHAnsi"/>
          <w:sz w:val="20"/>
          <w:lang w:val="hu"/>
        </w:rPr>
        <w:t>Registration</w:t>
      </w:r>
      <w:proofErr w:type="spellEnd"/>
      <w:r w:rsidRPr="00316E96">
        <w:rPr>
          <w:rFonts w:asciiTheme="minorHAnsi" w:hAnsiTheme="minorHAnsi"/>
          <w:sz w:val="20"/>
          <w:lang w:val="hu"/>
        </w:rPr>
        <w:t xml:space="preserve"> Office (cégnyilvántartó), </w:t>
      </w:r>
      <w:r w:rsidR="00344526" w:rsidRPr="00316E96">
        <w:rPr>
          <w:rFonts w:asciiTheme="minorHAnsi" w:hAnsiTheme="minorHAnsi"/>
          <w:sz w:val="20"/>
          <w:lang w:val="hu"/>
        </w:rPr>
        <w:t>XX</w:t>
      </w:r>
      <w:r w:rsidRPr="00316E96">
        <w:rPr>
          <w:rFonts w:asciiTheme="minorHAnsi" w:hAnsiTheme="minorHAnsi"/>
          <w:sz w:val="20"/>
          <w:lang w:val="hu"/>
        </w:rPr>
        <w:t xml:space="preserve">) </w:t>
      </w:r>
      <w:proofErr w:type="spellStart"/>
      <w:r w:rsidR="00344526" w:rsidRPr="00316E96">
        <w:rPr>
          <w:rFonts w:asciiTheme="minorHAnsi" w:hAnsiTheme="minorHAnsi"/>
          <w:sz w:val="20"/>
          <w:lang w:val="hu"/>
        </w:rPr>
        <w:t>XX</w:t>
      </w:r>
      <w:proofErr w:type="spellEnd"/>
      <w:r w:rsidRPr="00316E96">
        <w:rPr>
          <w:rFonts w:asciiTheme="minorHAnsi" w:hAnsiTheme="minorHAnsi"/>
          <w:sz w:val="20"/>
          <w:lang w:val="hu"/>
        </w:rPr>
        <w:t xml:space="preserve"> bejegyzett társaság nevében és megbízásából eljáró vállalat (a továbbiakban: </w:t>
      </w:r>
      <w:r w:rsidRPr="00316E96">
        <w:rPr>
          <w:rFonts w:asciiTheme="minorHAnsi" w:hAnsiTheme="minorHAnsi"/>
          <w:b/>
          <w:bCs/>
          <w:sz w:val="20"/>
          <w:lang w:val="hu"/>
        </w:rPr>
        <w:t>Vevő</w:t>
      </w:r>
      <w:r w:rsidRPr="00316E96">
        <w:rPr>
          <w:rFonts w:asciiTheme="minorHAnsi" w:hAnsiTheme="minorHAnsi"/>
          <w:sz w:val="20"/>
          <w:lang w:val="hu"/>
        </w:rPr>
        <w:t xml:space="preserve">) és a fent megnevezett szállító (a továbbiakban: </w:t>
      </w:r>
      <w:r w:rsidRPr="00316E96">
        <w:rPr>
          <w:rFonts w:asciiTheme="minorHAnsi" w:hAnsiTheme="minorHAnsi"/>
          <w:b/>
          <w:bCs/>
          <w:sz w:val="20"/>
          <w:lang w:val="hu"/>
        </w:rPr>
        <w:t>Szállító</w:t>
      </w:r>
      <w:r w:rsidRPr="00316E96">
        <w:rPr>
          <w:rFonts w:asciiTheme="minorHAnsi" w:hAnsiTheme="minorHAnsi"/>
          <w:sz w:val="20"/>
          <w:lang w:val="hu"/>
        </w:rPr>
        <w:t xml:space="preserve">) (a továbbiakban együttesen: </w:t>
      </w:r>
      <w:r w:rsidRPr="00316E96">
        <w:rPr>
          <w:rFonts w:asciiTheme="minorHAnsi" w:hAnsiTheme="minorHAnsi"/>
          <w:b/>
          <w:bCs/>
          <w:sz w:val="20"/>
          <w:lang w:val="hu"/>
        </w:rPr>
        <w:t>Felek</w:t>
      </w:r>
      <w:r w:rsidRPr="00316E96">
        <w:rPr>
          <w:rFonts w:asciiTheme="minorHAnsi" w:hAnsiTheme="minorHAnsi"/>
          <w:sz w:val="20"/>
          <w:lang w:val="hu"/>
        </w:rPr>
        <w:t>) között.</w:t>
      </w:r>
      <w:proofErr w:type="gramEnd"/>
    </w:p>
    <w:p w:rsidR="003A1DF0" w:rsidRPr="00316E96" w:rsidRDefault="003A1DF0" w:rsidP="00900C26">
      <w:pPr>
        <w:pStyle w:val="Szvegtrzs"/>
        <w:rPr>
          <w:rFonts w:asciiTheme="minorHAnsi" w:hAnsiTheme="minorHAnsi"/>
          <w:sz w:val="20"/>
        </w:rPr>
      </w:pPr>
      <w:r w:rsidRPr="00316E96">
        <w:rPr>
          <w:rFonts w:asciiTheme="minorHAnsi" w:hAnsiTheme="minorHAnsi"/>
          <w:sz w:val="20"/>
          <w:lang w:val="hu"/>
        </w:rPr>
        <w:t>MIVEL a Vevő és a Szállító között korábban létrejött a fenti Megállapodás;</w:t>
      </w:r>
    </w:p>
    <w:p w:rsidR="003A1DF0" w:rsidRPr="00316E96" w:rsidRDefault="003A1DF0" w:rsidP="0000294A">
      <w:pPr>
        <w:pStyle w:val="Szvegtrzs"/>
        <w:rPr>
          <w:rFonts w:asciiTheme="minorHAnsi" w:hAnsiTheme="minorHAnsi"/>
          <w:sz w:val="20"/>
        </w:rPr>
      </w:pPr>
      <w:r w:rsidRPr="00316E96">
        <w:rPr>
          <w:rFonts w:asciiTheme="minorHAnsi" w:hAnsiTheme="minorHAnsi"/>
          <w:sz w:val="20"/>
          <w:lang w:val="hu"/>
        </w:rPr>
        <w:t>MIVEL a jelen Kiegészítő Megállapodás célja a Megállapodás alapján végzett adatkezelési tevékenységekre vonatkozó, alább rögzített feltételek meghatározása;</w:t>
      </w:r>
    </w:p>
    <w:p w:rsidR="003A1DF0" w:rsidRPr="00316E96" w:rsidRDefault="003A1DF0" w:rsidP="00900C26">
      <w:pPr>
        <w:pStyle w:val="Szvegtrzs"/>
        <w:rPr>
          <w:rFonts w:asciiTheme="minorHAnsi" w:hAnsiTheme="minorHAnsi"/>
          <w:sz w:val="20"/>
        </w:rPr>
      </w:pPr>
      <w:r w:rsidRPr="00316E96">
        <w:rPr>
          <w:rFonts w:asciiTheme="minorHAnsi" w:hAnsiTheme="minorHAnsi"/>
          <w:sz w:val="20"/>
          <w:lang w:val="hu"/>
        </w:rPr>
        <w:t>EZÉRT megfelelő ellenszolgáltatásért, melynek átvételét és megfelelő mértékét ezúton elismerik, a Vevő és a Szállító ezúton megállapodik a Megállapodás alábbiakkal történő kiegészítésében:</w:t>
      </w:r>
    </w:p>
    <w:p w:rsidR="00707CDA" w:rsidRPr="00316E96" w:rsidRDefault="00707CDA" w:rsidP="00707CDA">
      <w:pPr>
        <w:pStyle w:val="BBClause1"/>
        <w:rPr>
          <w:rFonts w:asciiTheme="minorHAnsi" w:hAnsiTheme="minorHAnsi"/>
          <w:b/>
          <w:bCs/>
          <w:sz w:val="20"/>
        </w:rPr>
      </w:pPr>
      <w:r w:rsidRPr="00316E96">
        <w:rPr>
          <w:rFonts w:asciiTheme="minorHAnsi" w:hAnsiTheme="minorHAnsi"/>
          <w:b/>
          <w:bCs/>
          <w:sz w:val="20"/>
          <w:lang w:val="hu"/>
        </w:rPr>
        <w:t>Meghatározások</w:t>
      </w:r>
    </w:p>
    <w:p w:rsidR="00CA6B68" w:rsidRPr="00316E96" w:rsidRDefault="00CA6B68" w:rsidP="002E1CAE">
      <w:pPr>
        <w:pStyle w:val="BBClause2"/>
        <w:numPr>
          <w:ilvl w:val="0"/>
          <w:numId w:val="0"/>
        </w:numPr>
        <w:ind w:left="720"/>
        <w:rPr>
          <w:rFonts w:asciiTheme="minorHAnsi" w:hAnsiTheme="minorHAnsi"/>
          <w:sz w:val="20"/>
        </w:rPr>
      </w:pPr>
      <w:r w:rsidRPr="00316E96">
        <w:rPr>
          <w:rFonts w:asciiTheme="minorHAnsi" w:hAnsiTheme="minorHAnsi"/>
          <w:sz w:val="20"/>
          <w:lang w:val="hu"/>
        </w:rPr>
        <w:t>Amennyiben a szövegkörnyezetből más nem következik, a jelen Kiegészítő Megállapodásban található, a Megállapodásra vonatkozó hivatkozások a Megállapodás jelen Kiegészítéssel bővített szövegére vonatkoznak.</w:t>
      </w:r>
    </w:p>
    <w:p w:rsidR="00707CDA" w:rsidRPr="00316E96" w:rsidRDefault="00707CDA" w:rsidP="00707CDA">
      <w:pPr>
        <w:pStyle w:val="BBClause1"/>
        <w:rPr>
          <w:rFonts w:asciiTheme="minorHAnsi" w:hAnsiTheme="minorHAnsi"/>
          <w:b/>
          <w:bCs/>
          <w:sz w:val="20"/>
        </w:rPr>
      </w:pPr>
      <w:r w:rsidRPr="00316E96">
        <w:rPr>
          <w:rFonts w:asciiTheme="minorHAnsi" w:hAnsiTheme="minorHAnsi"/>
          <w:b/>
          <w:bCs/>
          <w:sz w:val="20"/>
          <w:lang w:val="hu"/>
        </w:rPr>
        <w:t>Hatálybalépés napja</w:t>
      </w:r>
    </w:p>
    <w:p w:rsidR="003A1DF0" w:rsidRPr="00316E96" w:rsidRDefault="003A1DF0" w:rsidP="00C95A3F">
      <w:pPr>
        <w:pStyle w:val="BBClause1"/>
        <w:numPr>
          <w:ilvl w:val="0"/>
          <w:numId w:val="0"/>
        </w:numPr>
        <w:ind w:left="720"/>
        <w:rPr>
          <w:rFonts w:asciiTheme="minorHAnsi" w:hAnsiTheme="minorHAnsi"/>
          <w:sz w:val="20"/>
        </w:rPr>
      </w:pPr>
      <w:r w:rsidRPr="00316E96">
        <w:rPr>
          <w:rFonts w:asciiTheme="minorHAnsi" w:hAnsiTheme="minorHAnsi"/>
          <w:sz w:val="20"/>
          <w:lang w:val="hu"/>
        </w:rPr>
        <w:t>A jelen Kiegészítő Megállapodás [</w:t>
      </w:r>
      <w:r w:rsidRPr="00316E96">
        <w:rPr>
          <w:rFonts w:asciiTheme="minorHAnsi" w:hAnsiTheme="minorHAnsi"/>
          <w:i/>
          <w:iCs/>
          <w:sz w:val="20"/>
          <w:lang w:val="hu"/>
        </w:rPr>
        <w:t>dátum</w:t>
      </w:r>
      <w:r w:rsidRPr="00316E96">
        <w:rPr>
          <w:rFonts w:asciiTheme="minorHAnsi" w:hAnsiTheme="minorHAnsi"/>
          <w:sz w:val="20"/>
          <w:lang w:val="hu"/>
        </w:rPr>
        <w:t>]</w:t>
      </w:r>
      <w:proofErr w:type="spellStart"/>
      <w:r w:rsidRPr="00316E96">
        <w:rPr>
          <w:rFonts w:asciiTheme="minorHAnsi" w:hAnsiTheme="minorHAnsi"/>
          <w:sz w:val="20"/>
          <w:lang w:val="hu"/>
        </w:rPr>
        <w:t>-n</w:t>
      </w:r>
      <w:proofErr w:type="spellEnd"/>
      <w:r w:rsidRPr="00316E96">
        <w:rPr>
          <w:rFonts w:asciiTheme="minorHAnsi" w:hAnsiTheme="minorHAnsi"/>
          <w:sz w:val="20"/>
          <w:lang w:val="hu"/>
        </w:rPr>
        <w:t xml:space="preserve"> lép hatályba (a továbbiakban: </w:t>
      </w:r>
      <w:r w:rsidRPr="00316E96">
        <w:rPr>
          <w:rFonts w:asciiTheme="minorHAnsi" w:hAnsiTheme="minorHAnsi"/>
          <w:b/>
          <w:bCs/>
          <w:sz w:val="20"/>
          <w:lang w:val="hu"/>
        </w:rPr>
        <w:t>Kiegészítő</w:t>
      </w:r>
      <w:r w:rsidRPr="00316E96">
        <w:rPr>
          <w:rFonts w:asciiTheme="minorHAnsi" w:hAnsiTheme="minorHAnsi"/>
          <w:sz w:val="20"/>
          <w:lang w:val="hu"/>
        </w:rPr>
        <w:t xml:space="preserve"> </w:t>
      </w:r>
      <w:r w:rsidRPr="00316E96">
        <w:rPr>
          <w:rFonts w:asciiTheme="minorHAnsi" w:hAnsiTheme="minorHAnsi"/>
          <w:b/>
          <w:bCs/>
          <w:sz w:val="20"/>
          <w:lang w:val="hu"/>
        </w:rPr>
        <w:t>Megállapodás hatálybalépésének napja</w:t>
      </w:r>
      <w:r w:rsidRPr="00316E96">
        <w:rPr>
          <w:rFonts w:asciiTheme="minorHAnsi" w:hAnsiTheme="minorHAnsi"/>
          <w:sz w:val="20"/>
          <w:lang w:val="hu"/>
        </w:rPr>
        <w:t>).</w:t>
      </w:r>
    </w:p>
    <w:p w:rsidR="00707CDA" w:rsidRPr="00316E96" w:rsidRDefault="0000294A" w:rsidP="00707CDA">
      <w:pPr>
        <w:pStyle w:val="BBClause1"/>
        <w:rPr>
          <w:rFonts w:asciiTheme="minorHAnsi" w:hAnsiTheme="minorHAnsi"/>
          <w:b/>
          <w:bCs/>
          <w:sz w:val="20"/>
        </w:rPr>
      </w:pPr>
      <w:r w:rsidRPr="00316E96">
        <w:rPr>
          <w:rFonts w:asciiTheme="minorHAnsi" w:hAnsiTheme="minorHAnsi"/>
          <w:b/>
          <w:bCs/>
          <w:sz w:val="20"/>
          <w:lang w:val="hu"/>
        </w:rPr>
        <w:t>Adatkezelés feltételei</w:t>
      </w:r>
    </w:p>
    <w:p w:rsidR="00536262" w:rsidRPr="00316E96" w:rsidRDefault="0000294A" w:rsidP="00C63E4E">
      <w:pPr>
        <w:pStyle w:val="BBClause2"/>
        <w:numPr>
          <w:ilvl w:val="0"/>
          <w:numId w:val="0"/>
        </w:numPr>
        <w:ind w:left="720"/>
        <w:rPr>
          <w:rFonts w:asciiTheme="minorHAnsi" w:hAnsiTheme="minorHAnsi"/>
          <w:sz w:val="20"/>
        </w:rPr>
      </w:pPr>
      <w:r w:rsidRPr="00316E96">
        <w:rPr>
          <w:rFonts w:asciiTheme="minorHAnsi" w:hAnsiTheme="minorHAnsi"/>
          <w:sz w:val="20"/>
          <w:lang w:val="hu"/>
        </w:rPr>
        <w:t xml:space="preserve">A Felek megállapodnak abban, hogy a jelen Kiegészítő Megállapodás „Titoktartásra, személyes adatokra és az információbiztonságra vonatkozó feltételek c. függelékében (és a függelék esetleges mellékleteiben) (a továbbiakban: </w:t>
      </w:r>
      <w:r w:rsidRPr="00316E96">
        <w:rPr>
          <w:rFonts w:asciiTheme="minorHAnsi" w:hAnsiTheme="minorHAnsi"/>
          <w:b/>
          <w:bCs/>
          <w:sz w:val="20"/>
          <w:lang w:val="hu"/>
        </w:rPr>
        <w:t>Kiegészítő Megállapodás Függeléke</w:t>
      </w:r>
      <w:r w:rsidRPr="00316E96">
        <w:rPr>
          <w:rFonts w:asciiTheme="minorHAnsi" w:hAnsiTheme="minorHAnsi"/>
          <w:sz w:val="20"/>
          <w:lang w:val="hu"/>
        </w:rPr>
        <w:t>) foglaltakat kell alkalmazni a (Kiegészítő Megállapodás Függelékében definiált) európai személyes adatoknak a Megállapodás alapján a Szállító által történő kezelésére.</w:t>
      </w:r>
    </w:p>
    <w:p w:rsidR="003F02E5" w:rsidRPr="00316E96" w:rsidRDefault="00547C9A" w:rsidP="00547C9A">
      <w:pPr>
        <w:pStyle w:val="BBClause1"/>
        <w:rPr>
          <w:rFonts w:asciiTheme="minorHAnsi" w:hAnsiTheme="minorHAnsi"/>
          <w:b/>
          <w:bCs/>
          <w:sz w:val="20"/>
        </w:rPr>
      </w:pPr>
      <w:r w:rsidRPr="00316E96">
        <w:rPr>
          <w:rFonts w:asciiTheme="minorHAnsi" w:hAnsiTheme="minorHAnsi"/>
          <w:b/>
          <w:bCs/>
          <w:sz w:val="20"/>
          <w:lang w:val="hu"/>
        </w:rPr>
        <w:t>Általános rendelkezések</w:t>
      </w:r>
    </w:p>
    <w:p w:rsidR="00DF3AA2" w:rsidRPr="00316E96" w:rsidRDefault="00DF3AA2" w:rsidP="00DF3AA2">
      <w:pPr>
        <w:pStyle w:val="BBClause2"/>
        <w:rPr>
          <w:rFonts w:asciiTheme="minorHAnsi" w:hAnsiTheme="minorHAnsi"/>
          <w:sz w:val="20"/>
        </w:rPr>
      </w:pPr>
      <w:r w:rsidRPr="00316E96">
        <w:rPr>
          <w:rFonts w:asciiTheme="minorHAnsi" w:hAnsiTheme="minorHAnsi"/>
          <w:sz w:val="20"/>
          <w:lang w:val="hu"/>
        </w:rPr>
        <w:t>A jelen Kiegészítő Megállapodás azon rendelkezései, amelyeknek jellegüknél vagy tartalmuknál fogva a Megállapodás és a Kiegészítő Megállapodás teljesítését, felbontását, felmondását vagy időbeli hatályának megszűnését követően is érvényben kell maradniuk a jelen Kiegészítő Megállapodásban rögzített alapvető céljuk eléréséhez, ennek megfelelően továbbra is érvényben maradnak és továbbra is kötelezőek a Felekre nézve.</w:t>
      </w:r>
    </w:p>
    <w:p w:rsidR="007B7DED" w:rsidRPr="00316E96" w:rsidRDefault="007B7DED" w:rsidP="00DF3AA2">
      <w:pPr>
        <w:pStyle w:val="BBClause2"/>
        <w:rPr>
          <w:rFonts w:asciiTheme="minorHAnsi" w:hAnsiTheme="minorHAnsi"/>
          <w:sz w:val="18"/>
        </w:rPr>
      </w:pPr>
      <w:r w:rsidRPr="00316E96">
        <w:rPr>
          <w:sz w:val="20"/>
          <w:lang w:val="hu"/>
        </w:rPr>
        <w:t>A Megállapodás egyéb pontjai és bekezdései változatlanul érvényesek.</w:t>
      </w:r>
    </w:p>
    <w:p w:rsidR="00AA601D" w:rsidRPr="00316E96" w:rsidRDefault="00AA601D" w:rsidP="00900C26">
      <w:pPr>
        <w:pStyle w:val="Jegyzetszveg"/>
        <w:spacing w:after="240"/>
        <w:rPr>
          <w:rFonts w:asciiTheme="minorHAnsi" w:hAnsiTheme="minorHAnsi"/>
          <w:b/>
          <w:snapToGrid w:val="0"/>
        </w:rPr>
      </w:pPr>
    </w:p>
    <w:p w:rsidR="00900C26" w:rsidRPr="00316E96" w:rsidRDefault="00900C26" w:rsidP="0000294A">
      <w:pPr>
        <w:pStyle w:val="Jegyzetszveg"/>
        <w:spacing w:after="240"/>
        <w:rPr>
          <w:rFonts w:asciiTheme="minorHAnsi" w:hAnsiTheme="minorHAnsi"/>
          <w:snapToGrid w:val="0"/>
        </w:rPr>
      </w:pPr>
      <w:r w:rsidRPr="00316E96">
        <w:rPr>
          <w:rFonts w:asciiTheme="minorHAnsi" w:hAnsiTheme="minorHAnsi"/>
          <w:b/>
          <w:bCs/>
          <w:snapToGrid w:val="0"/>
          <w:lang w:val="hu"/>
        </w:rPr>
        <w:t>A FENTIEK HITELÉÜL</w:t>
      </w:r>
      <w:r w:rsidRPr="00316E96">
        <w:rPr>
          <w:rFonts w:asciiTheme="minorHAnsi" w:hAnsiTheme="minorHAnsi"/>
          <w:snapToGrid w:val="0"/>
          <w:lang w:val="hu"/>
        </w:rPr>
        <w:t xml:space="preserve"> a Felek felhatalmazott tisztviselőik révén e </w:t>
      </w:r>
      <w:r w:rsidRPr="00316E96">
        <w:rPr>
          <w:rFonts w:asciiTheme="minorHAnsi" w:hAnsiTheme="minorHAnsi"/>
          <w:lang w:val="hu"/>
        </w:rPr>
        <w:t>Kiegészítő Megállapodást</w:t>
      </w:r>
      <w:r w:rsidRPr="00316E96">
        <w:rPr>
          <w:rFonts w:asciiTheme="minorHAnsi" w:hAnsiTheme="minorHAnsi"/>
          <w:snapToGrid w:val="0"/>
          <w:lang w:val="hu"/>
        </w:rPr>
        <w:t xml:space="preserve"> a Kiegészítés hatálybalépésének napján kézjegyükkel látták el.</w:t>
      </w:r>
    </w:p>
    <w:p w:rsidR="00900C26" w:rsidRPr="00316E96" w:rsidRDefault="00900C26" w:rsidP="00900C26">
      <w:pPr>
        <w:rPr>
          <w:rFonts w:asciiTheme="minorHAnsi" w:hAnsiTheme="minorHAnsi"/>
          <w:sz w:val="20"/>
        </w:rPr>
      </w:pPr>
    </w:p>
    <w:tbl>
      <w:tblPr>
        <w:tblW w:w="0" w:type="auto"/>
        <w:tblLayout w:type="fixed"/>
        <w:tblLook w:val="0000" w:firstRow="0" w:lastRow="0" w:firstColumn="0" w:lastColumn="0" w:noHBand="0" w:noVBand="0"/>
      </w:tblPr>
      <w:tblGrid>
        <w:gridCol w:w="918"/>
        <w:gridCol w:w="3420"/>
        <w:gridCol w:w="450"/>
        <w:gridCol w:w="900"/>
        <w:gridCol w:w="3780"/>
      </w:tblGrid>
      <w:tr w:rsidR="00900C26" w:rsidRPr="00316E96" w:rsidTr="00114ED1">
        <w:trPr>
          <w:cantSplit/>
          <w:trHeight w:val="480"/>
        </w:trPr>
        <w:tc>
          <w:tcPr>
            <w:tcW w:w="4338" w:type="dxa"/>
            <w:gridSpan w:val="2"/>
          </w:tcPr>
          <w:p w:rsidR="00900C26" w:rsidRPr="00316E96" w:rsidRDefault="00900C26" w:rsidP="00114ED1">
            <w:pPr>
              <w:rPr>
                <w:rFonts w:asciiTheme="minorHAnsi" w:hAnsiTheme="minorHAnsi"/>
                <w:b/>
                <w:sz w:val="20"/>
              </w:rPr>
            </w:pPr>
            <w:r w:rsidRPr="00316E96">
              <w:rPr>
                <w:rFonts w:asciiTheme="minorHAnsi" w:hAnsiTheme="minorHAnsi"/>
                <w:b/>
                <w:bCs/>
                <w:sz w:val="20"/>
                <w:lang w:val="hu"/>
              </w:rPr>
              <w:lastRenderedPageBreak/>
              <w:t>[</w:t>
            </w:r>
            <w:r w:rsidRPr="00316E96">
              <w:rPr>
                <w:rFonts w:asciiTheme="minorHAnsi" w:hAnsiTheme="minorHAnsi"/>
                <w:b/>
                <w:bCs/>
                <w:i/>
                <w:iCs/>
                <w:sz w:val="20"/>
                <w:lang w:val="hu"/>
              </w:rPr>
              <w:t>Szállító</w:t>
            </w:r>
            <w:r w:rsidRPr="00316E96">
              <w:rPr>
                <w:rFonts w:asciiTheme="minorHAnsi" w:hAnsiTheme="minorHAnsi"/>
                <w:b/>
                <w:bCs/>
                <w:sz w:val="20"/>
                <w:lang w:val="hu"/>
              </w:rPr>
              <w:t>]:</w:t>
            </w:r>
          </w:p>
          <w:p w:rsidR="00900C26" w:rsidRPr="00316E96" w:rsidRDefault="00900C26" w:rsidP="00114ED1">
            <w:pPr>
              <w:pStyle w:val="sidehead"/>
              <w:widowControl/>
              <w:tabs>
                <w:tab w:val="clear" w:pos="0"/>
                <w:tab w:val="clear" w:pos="720"/>
                <w:tab w:val="clear" w:pos="1440"/>
                <w:tab w:val="clear" w:pos="2160"/>
              </w:tabs>
              <w:spacing w:before="0" w:after="0" w:line="240" w:lineRule="auto"/>
              <w:rPr>
                <w:rFonts w:asciiTheme="minorHAnsi" w:hAnsiTheme="minorHAnsi"/>
                <w:bCs/>
                <w:sz w:val="20"/>
              </w:rPr>
            </w:pPr>
          </w:p>
        </w:tc>
        <w:tc>
          <w:tcPr>
            <w:tcW w:w="450" w:type="dxa"/>
          </w:tcPr>
          <w:p w:rsidR="00900C26" w:rsidRPr="00316E96" w:rsidRDefault="00900C26" w:rsidP="00114ED1">
            <w:pPr>
              <w:rPr>
                <w:rFonts w:asciiTheme="minorHAnsi" w:hAnsiTheme="minorHAnsi"/>
                <w:b/>
                <w:sz w:val="20"/>
              </w:rPr>
            </w:pPr>
          </w:p>
        </w:tc>
        <w:tc>
          <w:tcPr>
            <w:tcW w:w="4680" w:type="dxa"/>
            <w:gridSpan w:val="2"/>
            <w:vAlign w:val="bottom"/>
          </w:tcPr>
          <w:p w:rsidR="00900C26" w:rsidRPr="00316E96" w:rsidRDefault="00344526" w:rsidP="00114ED1">
            <w:pPr>
              <w:rPr>
                <w:rFonts w:asciiTheme="minorHAnsi" w:hAnsiTheme="minorHAnsi"/>
                <w:b/>
                <w:sz w:val="20"/>
              </w:rPr>
            </w:pPr>
            <w:r w:rsidRPr="00316E96">
              <w:rPr>
                <w:rFonts w:asciiTheme="minorHAnsi" w:hAnsiTheme="minorHAnsi"/>
                <w:b/>
                <w:bCs/>
                <w:i/>
                <w:iCs/>
                <w:sz w:val="20"/>
                <w:lang w:val="hu"/>
              </w:rPr>
              <w:t>XX</w:t>
            </w:r>
            <w:r w:rsidR="00D0203A" w:rsidRPr="00316E96">
              <w:rPr>
                <w:rFonts w:asciiTheme="minorHAnsi" w:hAnsiTheme="minorHAnsi"/>
                <w:b/>
                <w:bCs/>
                <w:sz w:val="20"/>
                <w:lang w:val="hu"/>
              </w:rPr>
              <w:t xml:space="preserve">: </w:t>
            </w:r>
          </w:p>
          <w:p w:rsidR="00900C26" w:rsidRPr="00316E96" w:rsidRDefault="00900C26" w:rsidP="00114ED1">
            <w:pPr>
              <w:rPr>
                <w:rFonts w:asciiTheme="minorHAnsi" w:hAnsiTheme="minorHAnsi"/>
                <w:b/>
                <w:sz w:val="20"/>
              </w:rPr>
            </w:pPr>
          </w:p>
        </w:tc>
      </w:tr>
      <w:tr w:rsidR="00900C26" w:rsidRPr="00316E96" w:rsidTr="00114ED1">
        <w:trPr>
          <w:trHeight w:val="480"/>
        </w:trPr>
        <w:tc>
          <w:tcPr>
            <w:tcW w:w="918" w:type="dxa"/>
            <w:vAlign w:val="bottom"/>
          </w:tcPr>
          <w:p w:rsidR="00900C26" w:rsidRPr="00316E96" w:rsidRDefault="00900C26" w:rsidP="00114ED1">
            <w:pPr>
              <w:rPr>
                <w:rFonts w:asciiTheme="minorHAnsi" w:hAnsiTheme="minorHAnsi"/>
                <w:sz w:val="20"/>
              </w:rPr>
            </w:pPr>
            <w:r w:rsidRPr="00316E96">
              <w:rPr>
                <w:rFonts w:asciiTheme="minorHAnsi" w:hAnsiTheme="minorHAnsi"/>
                <w:sz w:val="20"/>
                <w:lang w:val="hu"/>
              </w:rPr>
              <w:t>Aláírás:</w:t>
            </w:r>
          </w:p>
        </w:tc>
        <w:tc>
          <w:tcPr>
            <w:tcW w:w="3420" w:type="dxa"/>
            <w:vAlign w:val="bottom"/>
          </w:tcPr>
          <w:p w:rsidR="00900C26" w:rsidRPr="00316E96" w:rsidRDefault="00900C26" w:rsidP="00114ED1">
            <w:pPr>
              <w:rPr>
                <w:rFonts w:asciiTheme="minorHAnsi" w:hAnsiTheme="minorHAnsi"/>
                <w:sz w:val="20"/>
              </w:rPr>
            </w:pPr>
          </w:p>
        </w:tc>
        <w:tc>
          <w:tcPr>
            <w:tcW w:w="450" w:type="dxa"/>
            <w:vAlign w:val="bottom"/>
          </w:tcPr>
          <w:p w:rsidR="00900C26" w:rsidRPr="00316E96" w:rsidRDefault="00900C26" w:rsidP="00114ED1">
            <w:pPr>
              <w:rPr>
                <w:rFonts w:asciiTheme="minorHAnsi" w:hAnsiTheme="minorHAnsi"/>
                <w:sz w:val="20"/>
              </w:rPr>
            </w:pPr>
          </w:p>
        </w:tc>
        <w:tc>
          <w:tcPr>
            <w:tcW w:w="900" w:type="dxa"/>
            <w:vAlign w:val="bottom"/>
          </w:tcPr>
          <w:p w:rsidR="00900C26" w:rsidRPr="00316E96" w:rsidRDefault="00900C26" w:rsidP="00114ED1">
            <w:pPr>
              <w:rPr>
                <w:rFonts w:asciiTheme="minorHAnsi" w:hAnsiTheme="minorHAnsi"/>
                <w:sz w:val="20"/>
              </w:rPr>
            </w:pPr>
            <w:r w:rsidRPr="00316E96">
              <w:rPr>
                <w:rFonts w:asciiTheme="minorHAnsi" w:hAnsiTheme="minorHAnsi"/>
                <w:sz w:val="20"/>
                <w:lang w:val="hu"/>
              </w:rPr>
              <w:t>Aláírás:</w:t>
            </w:r>
          </w:p>
        </w:tc>
        <w:tc>
          <w:tcPr>
            <w:tcW w:w="3780" w:type="dxa"/>
            <w:vAlign w:val="bottom"/>
          </w:tcPr>
          <w:p w:rsidR="00900C26" w:rsidRPr="00316E96" w:rsidRDefault="00900C26" w:rsidP="00114ED1">
            <w:pPr>
              <w:rPr>
                <w:rFonts w:asciiTheme="minorHAnsi" w:hAnsiTheme="minorHAnsi"/>
                <w:sz w:val="20"/>
              </w:rPr>
            </w:pPr>
          </w:p>
        </w:tc>
      </w:tr>
      <w:tr w:rsidR="00900C26" w:rsidRPr="00316E96" w:rsidTr="00114ED1">
        <w:trPr>
          <w:trHeight w:val="480"/>
        </w:trPr>
        <w:tc>
          <w:tcPr>
            <w:tcW w:w="918" w:type="dxa"/>
            <w:vAlign w:val="bottom"/>
          </w:tcPr>
          <w:p w:rsidR="00900C26" w:rsidRPr="00316E96" w:rsidRDefault="00900C26" w:rsidP="00114ED1">
            <w:pPr>
              <w:rPr>
                <w:rFonts w:asciiTheme="minorHAnsi" w:hAnsiTheme="minorHAnsi"/>
                <w:sz w:val="20"/>
              </w:rPr>
            </w:pPr>
            <w:r w:rsidRPr="00316E96">
              <w:rPr>
                <w:rFonts w:asciiTheme="minorHAnsi" w:hAnsiTheme="minorHAnsi"/>
                <w:sz w:val="20"/>
                <w:lang w:val="hu"/>
              </w:rPr>
              <w:t>Név:</w:t>
            </w:r>
          </w:p>
        </w:tc>
        <w:tc>
          <w:tcPr>
            <w:tcW w:w="3420" w:type="dxa"/>
            <w:tcBorders>
              <w:top w:val="single" w:sz="4" w:space="0" w:color="auto"/>
            </w:tcBorders>
            <w:vAlign w:val="bottom"/>
          </w:tcPr>
          <w:p w:rsidR="00900C26" w:rsidRPr="00316E96" w:rsidRDefault="00900C26" w:rsidP="00114ED1">
            <w:pPr>
              <w:rPr>
                <w:rFonts w:asciiTheme="minorHAnsi" w:hAnsiTheme="minorHAnsi"/>
                <w:sz w:val="20"/>
              </w:rPr>
            </w:pPr>
          </w:p>
        </w:tc>
        <w:tc>
          <w:tcPr>
            <w:tcW w:w="450" w:type="dxa"/>
            <w:vAlign w:val="bottom"/>
          </w:tcPr>
          <w:p w:rsidR="00900C26" w:rsidRPr="00316E96" w:rsidRDefault="00900C26" w:rsidP="00114ED1">
            <w:pPr>
              <w:rPr>
                <w:rFonts w:asciiTheme="minorHAnsi" w:hAnsiTheme="minorHAnsi"/>
                <w:sz w:val="20"/>
              </w:rPr>
            </w:pPr>
          </w:p>
        </w:tc>
        <w:tc>
          <w:tcPr>
            <w:tcW w:w="900" w:type="dxa"/>
            <w:vAlign w:val="bottom"/>
          </w:tcPr>
          <w:p w:rsidR="00900C26" w:rsidRPr="00316E96" w:rsidRDefault="00900C26" w:rsidP="00114ED1">
            <w:pPr>
              <w:rPr>
                <w:rFonts w:asciiTheme="minorHAnsi" w:hAnsiTheme="minorHAnsi"/>
                <w:sz w:val="20"/>
              </w:rPr>
            </w:pPr>
            <w:r w:rsidRPr="00316E96">
              <w:rPr>
                <w:rFonts w:asciiTheme="minorHAnsi" w:hAnsiTheme="minorHAnsi"/>
                <w:sz w:val="20"/>
                <w:lang w:val="hu"/>
              </w:rPr>
              <w:t>Név:</w:t>
            </w:r>
          </w:p>
        </w:tc>
        <w:tc>
          <w:tcPr>
            <w:tcW w:w="3780" w:type="dxa"/>
            <w:tcBorders>
              <w:top w:val="single" w:sz="4" w:space="0" w:color="auto"/>
            </w:tcBorders>
            <w:vAlign w:val="bottom"/>
          </w:tcPr>
          <w:p w:rsidR="00900C26" w:rsidRPr="00316E96" w:rsidRDefault="00900C26" w:rsidP="00114ED1">
            <w:pPr>
              <w:rPr>
                <w:rFonts w:asciiTheme="minorHAnsi" w:hAnsiTheme="minorHAnsi"/>
                <w:sz w:val="20"/>
              </w:rPr>
            </w:pPr>
          </w:p>
        </w:tc>
      </w:tr>
      <w:tr w:rsidR="00900C26" w:rsidRPr="00316E96" w:rsidTr="00114ED1">
        <w:trPr>
          <w:trHeight w:val="480"/>
        </w:trPr>
        <w:tc>
          <w:tcPr>
            <w:tcW w:w="918" w:type="dxa"/>
            <w:vAlign w:val="bottom"/>
          </w:tcPr>
          <w:p w:rsidR="00900C26" w:rsidRPr="00316E96" w:rsidRDefault="00900C26" w:rsidP="00114ED1">
            <w:pPr>
              <w:rPr>
                <w:rFonts w:asciiTheme="minorHAnsi" w:hAnsiTheme="minorHAnsi"/>
                <w:sz w:val="20"/>
              </w:rPr>
            </w:pPr>
            <w:r w:rsidRPr="00316E96">
              <w:rPr>
                <w:rFonts w:asciiTheme="minorHAnsi" w:hAnsiTheme="minorHAnsi"/>
                <w:sz w:val="20"/>
                <w:lang w:val="hu"/>
              </w:rPr>
              <w:t>Megszólítás:</w:t>
            </w:r>
          </w:p>
        </w:tc>
        <w:tc>
          <w:tcPr>
            <w:tcW w:w="3420" w:type="dxa"/>
            <w:tcBorders>
              <w:top w:val="single" w:sz="4" w:space="0" w:color="auto"/>
              <w:bottom w:val="single" w:sz="4" w:space="0" w:color="auto"/>
            </w:tcBorders>
            <w:vAlign w:val="bottom"/>
          </w:tcPr>
          <w:p w:rsidR="00900C26" w:rsidRPr="00316E96" w:rsidRDefault="00900C26" w:rsidP="00114ED1">
            <w:pPr>
              <w:rPr>
                <w:rFonts w:asciiTheme="minorHAnsi" w:hAnsiTheme="minorHAnsi"/>
                <w:sz w:val="20"/>
              </w:rPr>
            </w:pPr>
          </w:p>
        </w:tc>
        <w:tc>
          <w:tcPr>
            <w:tcW w:w="450" w:type="dxa"/>
            <w:vAlign w:val="bottom"/>
          </w:tcPr>
          <w:p w:rsidR="00900C26" w:rsidRPr="00316E96" w:rsidRDefault="00900C26" w:rsidP="00114ED1">
            <w:pPr>
              <w:rPr>
                <w:rFonts w:asciiTheme="minorHAnsi" w:hAnsiTheme="minorHAnsi"/>
                <w:sz w:val="20"/>
              </w:rPr>
            </w:pPr>
          </w:p>
        </w:tc>
        <w:tc>
          <w:tcPr>
            <w:tcW w:w="900" w:type="dxa"/>
            <w:vAlign w:val="bottom"/>
          </w:tcPr>
          <w:p w:rsidR="00900C26" w:rsidRPr="00316E96" w:rsidRDefault="00900C26" w:rsidP="00114ED1">
            <w:pPr>
              <w:rPr>
                <w:rFonts w:asciiTheme="minorHAnsi" w:hAnsiTheme="minorHAnsi"/>
                <w:sz w:val="20"/>
              </w:rPr>
            </w:pPr>
            <w:r w:rsidRPr="00316E96">
              <w:rPr>
                <w:rFonts w:asciiTheme="minorHAnsi" w:hAnsiTheme="minorHAnsi"/>
                <w:sz w:val="20"/>
                <w:lang w:val="hu"/>
              </w:rPr>
              <w:t>Megszólítás:</w:t>
            </w:r>
          </w:p>
        </w:tc>
        <w:tc>
          <w:tcPr>
            <w:tcW w:w="3780" w:type="dxa"/>
            <w:tcBorders>
              <w:top w:val="single" w:sz="4" w:space="0" w:color="auto"/>
              <w:bottom w:val="single" w:sz="4" w:space="0" w:color="auto"/>
            </w:tcBorders>
            <w:vAlign w:val="bottom"/>
          </w:tcPr>
          <w:p w:rsidR="00900C26" w:rsidRPr="00316E96" w:rsidRDefault="00900C26" w:rsidP="00114ED1">
            <w:pPr>
              <w:rPr>
                <w:rFonts w:asciiTheme="minorHAnsi" w:hAnsiTheme="minorHAnsi"/>
                <w:sz w:val="20"/>
              </w:rPr>
            </w:pPr>
          </w:p>
        </w:tc>
      </w:tr>
      <w:tr w:rsidR="00900C26" w:rsidRPr="00316E96" w:rsidTr="00114ED1">
        <w:trPr>
          <w:trHeight w:val="480"/>
        </w:trPr>
        <w:tc>
          <w:tcPr>
            <w:tcW w:w="918" w:type="dxa"/>
            <w:vAlign w:val="bottom"/>
          </w:tcPr>
          <w:p w:rsidR="00900C26" w:rsidRPr="00316E96" w:rsidRDefault="00900C26" w:rsidP="00114ED1">
            <w:pPr>
              <w:rPr>
                <w:rFonts w:asciiTheme="minorHAnsi" w:hAnsiTheme="minorHAnsi"/>
                <w:sz w:val="20"/>
              </w:rPr>
            </w:pPr>
            <w:r w:rsidRPr="00316E96">
              <w:rPr>
                <w:rFonts w:asciiTheme="minorHAnsi" w:hAnsiTheme="minorHAnsi"/>
                <w:sz w:val="20"/>
                <w:lang w:val="hu"/>
              </w:rPr>
              <w:t>Kelt:</w:t>
            </w:r>
          </w:p>
        </w:tc>
        <w:tc>
          <w:tcPr>
            <w:tcW w:w="3420" w:type="dxa"/>
            <w:tcBorders>
              <w:bottom w:val="single" w:sz="4" w:space="0" w:color="auto"/>
            </w:tcBorders>
            <w:vAlign w:val="bottom"/>
          </w:tcPr>
          <w:p w:rsidR="00900C26" w:rsidRPr="00316E96" w:rsidRDefault="00900C26" w:rsidP="00114ED1">
            <w:pPr>
              <w:rPr>
                <w:rFonts w:asciiTheme="minorHAnsi" w:hAnsiTheme="minorHAnsi"/>
                <w:sz w:val="20"/>
              </w:rPr>
            </w:pPr>
          </w:p>
        </w:tc>
        <w:tc>
          <w:tcPr>
            <w:tcW w:w="450" w:type="dxa"/>
            <w:vAlign w:val="bottom"/>
          </w:tcPr>
          <w:p w:rsidR="00900C26" w:rsidRPr="00316E96" w:rsidRDefault="00900C26" w:rsidP="00114ED1">
            <w:pPr>
              <w:rPr>
                <w:rFonts w:asciiTheme="minorHAnsi" w:hAnsiTheme="minorHAnsi"/>
                <w:sz w:val="20"/>
              </w:rPr>
            </w:pPr>
          </w:p>
        </w:tc>
        <w:tc>
          <w:tcPr>
            <w:tcW w:w="900" w:type="dxa"/>
            <w:vAlign w:val="bottom"/>
          </w:tcPr>
          <w:p w:rsidR="00900C26" w:rsidRPr="00316E96" w:rsidRDefault="00900C26" w:rsidP="00114ED1">
            <w:pPr>
              <w:rPr>
                <w:rFonts w:asciiTheme="minorHAnsi" w:hAnsiTheme="minorHAnsi"/>
                <w:sz w:val="20"/>
              </w:rPr>
            </w:pPr>
            <w:r w:rsidRPr="00316E96">
              <w:rPr>
                <w:rFonts w:asciiTheme="minorHAnsi" w:hAnsiTheme="minorHAnsi"/>
                <w:sz w:val="20"/>
                <w:lang w:val="hu"/>
              </w:rPr>
              <w:t>Kelt:</w:t>
            </w:r>
          </w:p>
        </w:tc>
        <w:tc>
          <w:tcPr>
            <w:tcW w:w="3780" w:type="dxa"/>
            <w:tcBorders>
              <w:bottom w:val="single" w:sz="4" w:space="0" w:color="auto"/>
            </w:tcBorders>
            <w:vAlign w:val="bottom"/>
          </w:tcPr>
          <w:p w:rsidR="00900C26" w:rsidRPr="00316E96" w:rsidRDefault="00900C26" w:rsidP="00114ED1">
            <w:pPr>
              <w:rPr>
                <w:rFonts w:asciiTheme="minorHAnsi" w:hAnsiTheme="minorHAnsi"/>
                <w:sz w:val="20"/>
              </w:rPr>
            </w:pPr>
          </w:p>
        </w:tc>
      </w:tr>
    </w:tbl>
    <w:p w:rsidR="00D0203A" w:rsidRPr="00316E96" w:rsidRDefault="00D0203A">
      <w:pPr>
        <w:rPr>
          <w:rFonts w:asciiTheme="minorHAnsi" w:hAnsiTheme="minorHAnsi"/>
          <w:sz w:val="20"/>
        </w:rPr>
      </w:pPr>
    </w:p>
    <w:p w:rsidR="00D0203A" w:rsidRPr="00316E96" w:rsidRDefault="00D0203A">
      <w:pPr>
        <w:rPr>
          <w:rFonts w:asciiTheme="minorHAnsi" w:hAnsiTheme="minorHAnsi"/>
          <w:sz w:val="20"/>
        </w:rPr>
      </w:pPr>
    </w:p>
    <w:p w:rsidR="00A06919" w:rsidRPr="00316E96" w:rsidRDefault="00D0203A">
      <w:pPr>
        <w:rPr>
          <w:rFonts w:asciiTheme="minorHAnsi" w:hAnsiTheme="minorHAnsi" w:cs="Times New Roman"/>
          <w:sz w:val="20"/>
        </w:rPr>
      </w:pPr>
      <w:r w:rsidRPr="00316E96">
        <w:rPr>
          <w:rFonts w:asciiTheme="minorHAnsi" w:hAnsiTheme="minorHAnsi"/>
          <w:sz w:val="20"/>
          <w:lang w:val="hu"/>
        </w:rPr>
        <w:t>Függelék</w:t>
      </w:r>
      <w:r w:rsidRPr="00316E96">
        <w:rPr>
          <w:rFonts w:asciiTheme="minorHAnsi" w:hAnsiTheme="minorHAnsi"/>
          <w:sz w:val="20"/>
          <w:lang w:val="hu"/>
        </w:rPr>
        <w:br w:type="page"/>
      </w:r>
    </w:p>
    <w:p w:rsidR="00A06919" w:rsidRPr="00316E96" w:rsidRDefault="00A06919" w:rsidP="00C95A3F">
      <w:pPr>
        <w:widowControl w:val="0"/>
        <w:jc w:val="center"/>
        <w:outlineLvl w:val="0"/>
        <w:rPr>
          <w:rFonts w:asciiTheme="minorHAnsi" w:hAnsiTheme="minorHAnsi"/>
          <w:b/>
          <w:snapToGrid w:val="0"/>
          <w:sz w:val="20"/>
        </w:rPr>
      </w:pPr>
      <w:r w:rsidRPr="00316E96">
        <w:rPr>
          <w:rFonts w:asciiTheme="minorHAnsi" w:hAnsiTheme="minorHAnsi"/>
          <w:b/>
          <w:bCs/>
          <w:snapToGrid w:val="0"/>
          <w:sz w:val="20"/>
          <w:lang w:val="hu"/>
        </w:rPr>
        <w:lastRenderedPageBreak/>
        <w:t>FÜGGELÉK</w:t>
      </w:r>
    </w:p>
    <w:p w:rsidR="00A06919" w:rsidRPr="00316E96" w:rsidRDefault="00A06919" w:rsidP="00A06919">
      <w:pPr>
        <w:widowControl w:val="0"/>
        <w:jc w:val="center"/>
        <w:outlineLvl w:val="0"/>
        <w:rPr>
          <w:rFonts w:asciiTheme="minorHAnsi" w:hAnsiTheme="minorHAnsi"/>
          <w:b/>
          <w:snapToGrid w:val="0"/>
          <w:sz w:val="20"/>
        </w:rPr>
      </w:pPr>
      <w:r w:rsidRPr="00316E96">
        <w:rPr>
          <w:rFonts w:asciiTheme="minorHAnsi" w:hAnsiTheme="minorHAnsi"/>
          <w:b/>
          <w:bCs/>
          <w:snapToGrid w:val="0"/>
          <w:sz w:val="20"/>
          <w:lang w:val="hu"/>
        </w:rPr>
        <w:t>BIZALMAS INFORMÁCIÓKRA, SZEMÉLYES ADATOKRA ÉS AZ INFORMÁCIÓBIZTONSÁGRA VONATKOZÓ FELTÉTELEK</w:t>
      </w:r>
    </w:p>
    <w:p w:rsidR="00A06919" w:rsidRPr="00316E96" w:rsidRDefault="00A06919" w:rsidP="00E739BF">
      <w:pPr>
        <w:numPr>
          <w:ilvl w:val="0"/>
          <w:numId w:val="7"/>
        </w:numPr>
        <w:spacing w:before="120" w:after="120"/>
        <w:jc w:val="both"/>
        <w:outlineLvl w:val="0"/>
        <w:rPr>
          <w:rFonts w:asciiTheme="minorHAnsi" w:hAnsiTheme="minorHAnsi"/>
          <w:b/>
          <w:snapToGrid w:val="0"/>
          <w:sz w:val="20"/>
        </w:rPr>
      </w:pPr>
      <w:r w:rsidRPr="00316E96">
        <w:rPr>
          <w:rFonts w:asciiTheme="minorHAnsi" w:hAnsiTheme="minorHAnsi"/>
          <w:b/>
          <w:bCs/>
          <w:snapToGrid w:val="0"/>
          <w:sz w:val="20"/>
          <w:lang w:val="hu"/>
        </w:rPr>
        <w:t>MEGHATÁROZÁSOK</w:t>
      </w:r>
    </w:p>
    <w:p w:rsidR="00372EEB" w:rsidRPr="00316E96" w:rsidRDefault="00372EEB" w:rsidP="00A06919">
      <w:pPr>
        <w:spacing w:before="120"/>
        <w:ind w:left="357"/>
        <w:jc w:val="both"/>
        <w:rPr>
          <w:rFonts w:asciiTheme="minorHAnsi" w:hAnsiTheme="minorHAnsi"/>
          <w:sz w:val="20"/>
        </w:rPr>
      </w:pPr>
      <w:r w:rsidRPr="00316E96">
        <w:rPr>
          <w:rFonts w:asciiTheme="minorHAnsi" w:hAnsiTheme="minorHAnsi"/>
          <w:b/>
          <w:bCs/>
          <w:sz w:val="20"/>
          <w:lang w:val="hu"/>
        </w:rPr>
        <w:t>Átvételi követelmények:</w:t>
      </w:r>
      <w:r w:rsidRPr="00316E96">
        <w:rPr>
          <w:rFonts w:asciiTheme="minorHAnsi" w:hAnsiTheme="minorHAnsi"/>
          <w:sz w:val="20"/>
          <w:lang w:val="hu"/>
        </w:rPr>
        <w:t xml:space="preserve"> az átadandó anyagok és a szolgáltatások Vevő általi értékelésében használt követelmények, amelyek (átadandó szoftverek esetében) magukban foglalják a megfelelő dokumentációban rögzített specifikációnak való megfelelés vizsgálatához szükséges követelményeket, valamint a Megállapodáson alapuló megrendelésekben, munkaleírásokban és hasonlókban rögzített tesztadatokat, tesztfeltételeket, leírásokat és kivételek meghatározását;</w:t>
      </w:r>
    </w:p>
    <w:p w:rsidR="003615EA" w:rsidRPr="00316E96" w:rsidRDefault="003615EA" w:rsidP="00A06919">
      <w:pPr>
        <w:spacing w:before="120"/>
        <w:ind w:left="357"/>
        <w:jc w:val="both"/>
        <w:rPr>
          <w:rFonts w:asciiTheme="minorHAnsi" w:hAnsiTheme="minorHAnsi"/>
          <w:sz w:val="20"/>
        </w:rPr>
      </w:pPr>
      <w:r w:rsidRPr="00316E96">
        <w:rPr>
          <w:rFonts w:asciiTheme="minorHAnsi" w:hAnsiTheme="minorHAnsi"/>
          <w:b/>
          <w:bCs/>
          <w:sz w:val="20"/>
          <w:lang w:val="hu"/>
        </w:rPr>
        <w:t xml:space="preserve">Kapcsolt vállalkozás: </w:t>
      </w:r>
      <w:r w:rsidRPr="00316E96">
        <w:rPr>
          <w:rFonts w:asciiTheme="minorHAnsi" w:hAnsiTheme="minorHAnsi"/>
          <w:sz w:val="20"/>
          <w:lang w:val="hu"/>
        </w:rPr>
        <w:t>a Vevő (vagy a Szállító) tekintetében olyan jogalany, amely adott időpontban közvetlen vagy közvetett módon irányítást gyakorol a Vevő (Szállító) fölött, vagy a Vevő (Szállító) irányítása vagy vele közös irányítás alatt áll;</w:t>
      </w:r>
    </w:p>
    <w:p w:rsidR="00312417" w:rsidRPr="00316E96" w:rsidRDefault="00312417" w:rsidP="00A06919">
      <w:pPr>
        <w:spacing w:before="120"/>
        <w:ind w:left="357"/>
        <w:jc w:val="both"/>
        <w:rPr>
          <w:rFonts w:asciiTheme="minorHAnsi" w:hAnsiTheme="minorHAnsi"/>
          <w:sz w:val="20"/>
        </w:rPr>
      </w:pPr>
      <w:proofErr w:type="gramStart"/>
      <w:r w:rsidRPr="00316E96">
        <w:rPr>
          <w:rFonts w:asciiTheme="minorHAnsi" w:hAnsiTheme="minorHAnsi"/>
          <w:b/>
          <w:bCs/>
          <w:sz w:val="20"/>
          <w:lang w:val="hu"/>
        </w:rPr>
        <w:t>Hatályos jogszabályok</w:t>
      </w:r>
      <w:r w:rsidRPr="00316E96">
        <w:rPr>
          <w:rFonts w:asciiTheme="minorHAnsi" w:hAnsiTheme="minorHAnsi"/>
          <w:sz w:val="20"/>
          <w:lang w:val="hu"/>
        </w:rPr>
        <w:t>: az adott ország jogszabályai, állami és szövetségi jogszabályok, európai irányelvek, szabályok, előírások, elnöki rendeletek, hatósági útmutatók, előírások (beleértve a rendes szerződéses kikötéseket), valamint a másodlagos jogforrások minden formája, határozatok, szakpolitikai iránymutatások, koncessziók és ítélkezési gyakorlatok, amelyek adott időpontban a Vevőre, a Vevő Kapcsolt Vállalkozásaira, a Szállítóra vagy a Szállító kapcsolt vállalkozásaira (mint a Vevő vagy annak kapcsolt vállalkozási számára szolgáltatást nyújtó szervezetekre), vagy a szolgáltatásokra nézve</w:t>
      </w:r>
      <w:proofErr w:type="gramEnd"/>
      <w:r w:rsidRPr="00316E96">
        <w:rPr>
          <w:rFonts w:asciiTheme="minorHAnsi" w:hAnsiTheme="minorHAnsi"/>
          <w:sz w:val="20"/>
          <w:lang w:val="hu"/>
        </w:rPr>
        <w:t xml:space="preserve"> </w:t>
      </w:r>
      <w:proofErr w:type="gramStart"/>
      <w:r w:rsidRPr="00316E96">
        <w:rPr>
          <w:rFonts w:asciiTheme="minorHAnsi" w:hAnsiTheme="minorHAnsi"/>
          <w:sz w:val="20"/>
          <w:lang w:val="hu"/>
        </w:rPr>
        <w:t>hatályosak</w:t>
      </w:r>
      <w:proofErr w:type="gramEnd"/>
      <w:r w:rsidRPr="00316E96">
        <w:rPr>
          <w:rFonts w:asciiTheme="minorHAnsi" w:hAnsiTheme="minorHAnsi"/>
          <w:sz w:val="20"/>
          <w:lang w:val="hu"/>
        </w:rPr>
        <w:t xml:space="preserve">, beleértve i) az adatvédelmi jogszabályokat, </w:t>
      </w:r>
      <w:proofErr w:type="spellStart"/>
      <w:r w:rsidRPr="00316E96">
        <w:rPr>
          <w:rFonts w:asciiTheme="minorHAnsi" w:hAnsiTheme="minorHAnsi"/>
          <w:sz w:val="20"/>
          <w:lang w:val="hu"/>
        </w:rPr>
        <w:t>ii</w:t>
      </w:r>
      <w:proofErr w:type="spellEnd"/>
      <w:r w:rsidRPr="00316E96">
        <w:rPr>
          <w:rFonts w:asciiTheme="minorHAnsi" w:hAnsiTheme="minorHAnsi"/>
          <w:sz w:val="20"/>
          <w:lang w:val="hu"/>
        </w:rPr>
        <w:t xml:space="preserve">) bármely releváns ország megvesztegetés, csalás, visszaosztás elleni vagy hasonló korrupcióellenes jogszabályait és előírásait, beleértve az Amerikai Egyesült Államok külföldi korrupciós tevékenységekre vonatkozó 1977. évi törvényét, </w:t>
      </w:r>
      <w:proofErr w:type="spellStart"/>
      <w:r w:rsidRPr="00316E96">
        <w:rPr>
          <w:rFonts w:asciiTheme="minorHAnsi" w:hAnsiTheme="minorHAnsi"/>
          <w:sz w:val="20"/>
          <w:lang w:val="hu"/>
        </w:rPr>
        <w:t>iii</w:t>
      </w:r>
      <w:proofErr w:type="spellEnd"/>
      <w:r w:rsidRPr="00316E96">
        <w:rPr>
          <w:rFonts w:asciiTheme="minorHAnsi" w:hAnsiTheme="minorHAnsi"/>
          <w:sz w:val="20"/>
          <w:lang w:val="hu"/>
        </w:rPr>
        <w:t xml:space="preserve">) a tisztességtelen, megtévesztő vagy visszaélésszerű tevékenységekre és eljárásokra vonatkozó jogszabályokat és előírásokat, </w:t>
      </w:r>
      <w:proofErr w:type="spellStart"/>
      <w:r w:rsidRPr="00316E96">
        <w:rPr>
          <w:rFonts w:asciiTheme="minorHAnsi" w:hAnsiTheme="minorHAnsi"/>
          <w:sz w:val="20"/>
          <w:lang w:val="hu"/>
        </w:rPr>
        <w:t>iv</w:t>
      </w:r>
      <w:proofErr w:type="spellEnd"/>
      <w:r w:rsidRPr="00316E96">
        <w:rPr>
          <w:rFonts w:asciiTheme="minorHAnsi" w:hAnsiTheme="minorHAnsi"/>
          <w:sz w:val="20"/>
          <w:lang w:val="hu"/>
        </w:rPr>
        <w:t>) a pénzmosás elleni jogszabályokat és előírásokat, valamint v) a gazdasági szankciókra vonatkozó jogszabályokat és előírásokat;</w:t>
      </w:r>
    </w:p>
    <w:p w:rsidR="00A35354" w:rsidRPr="00316E96" w:rsidRDefault="00A35354" w:rsidP="00A06919">
      <w:pPr>
        <w:spacing w:before="120"/>
        <w:ind w:left="357"/>
        <w:jc w:val="both"/>
        <w:rPr>
          <w:rFonts w:asciiTheme="minorHAnsi" w:hAnsiTheme="minorHAnsi"/>
          <w:sz w:val="20"/>
        </w:rPr>
      </w:pPr>
      <w:r w:rsidRPr="00316E96">
        <w:rPr>
          <w:rFonts w:asciiTheme="minorHAnsi" w:hAnsiTheme="minorHAnsi"/>
          <w:b/>
          <w:bCs/>
          <w:sz w:val="20"/>
          <w:lang w:val="hu"/>
        </w:rPr>
        <w:t xml:space="preserve">Közreműködők: </w:t>
      </w:r>
      <w:r w:rsidRPr="00316E96">
        <w:rPr>
          <w:rFonts w:asciiTheme="minorHAnsi" w:hAnsiTheme="minorHAnsi"/>
          <w:sz w:val="20"/>
          <w:lang w:val="hu"/>
        </w:rPr>
        <w:t>valamely fél tekintetében azon személyek, akik (minden idevágó körülményt figyelembe véve) bármilyen minőségben eljárva szolgáltatást nyújtanak az adott fél számára vagy nevében; például munkavállalók, ügynökök, leányvállalatok, képviselők, alvállalkozók.</w:t>
      </w:r>
    </w:p>
    <w:p w:rsidR="00B1485A" w:rsidRPr="00316E96" w:rsidRDefault="00B1485A" w:rsidP="00A06919">
      <w:pPr>
        <w:spacing w:before="120"/>
        <w:ind w:left="357"/>
        <w:jc w:val="both"/>
        <w:rPr>
          <w:rFonts w:asciiTheme="minorHAnsi" w:hAnsiTheme="minorHAnsi"/>
          <w:sz w:val="20"/>
        </w:rPr>
      </w:pPr>
      <w:r w:rsidRPr="00316E96">
        <w:rPr>
          <w:rFonts w:asciiTheme="minorHAnsi" w:hAnsiTheme="minorHAnsi"/>
          <w:sz w:val="20"/>
          <w:lang w:val="hu"/>
        </w:rPr>
        <w:t xml:space="preserve">A </w:t>
      </w:r>
      <w:r w:rsidR="00344526" w:rsidRPr="00316E96">
        <w:rPr>
          <w:rFonts w:asciiTheme="minorHAnsi" w:hAnsiTheme="minorHAnsi"/>
          <w:b/>
          <w:bCs/>
          <w:sz w:val="20"/>
          <w:lang w:val="hu"/>
        </w:rPr>
        <w:t>XX</w:t>
      </w:r>
      <w:r w:rsidRPr="00316E96">
        <w:rPr>
          <w:rFonts w:asciiTheme="minorHAnsi" w:hAnsiTheme="minorHAnsi"/>
          <w:b/>
          <w:bCs/>
          <w:sz w:val="20"/>
          <w:lang w:val="hu"/>
        </w:rPr>
        <w:t xml:space="preserve"> beszállítókra vonatkozó szabályzata: </w:t>
      </w:r>
      <w:r w:rsidRPr="00316E96">
        <w:rPr>
          <w:rFonts w:asciiTheme="minorHAnsi" w:hAnsiTheme="minorHAnsi"/>
          <w:sz w:val="20"/>
          <w:lang w:val="hu"/>
        </w:rPr>
        <w:t>a Vevő beszállítókkal szemben támasztott legfontosabb elvárásai, amelyek megtalálhatók a jelen Kiegészítő Függelék 2. sz. mellékletében található linken;</w:t>
      </w:r>
    </w:p>
    <w:p w:rsidR="00A06919" w:rsidRPr="00316E96" w:rsidRDefault="00BE240A" w:rsidP="00A06919">
      <w:pPr>
        <w:spacing w:before="120"/>
        <w:ind w:left="357"/>
        <w:jc w:val="both"/>
        <w:rPr>
          <w:rFonts w:asciiTheme="minorHAnsi" w:hAnsiTheme="minorHAnsi"/>
          <w:sz w:val="20"/>
        </w:rPr>
      </w:pPr>
      <w:r w:rsidRPr="00316E96">
        <w:rPr>
          <w:rFonts w:asciiTheme="minorHAnsi" w:hAnsiTheme="minorHAnsi"/>
          <w:sz w:val="20"/>
          <w:lang w:val="hu"/>
        </w:rPr>
        <w:t xml:space="preserve"> </w:t>
      </w:r>
      <w:proofErr w:type="gramStart"/>
      <w:r w:rsidRPr="00316E96">
        <w:rPr>
          <w:rFonts w:asciiTheme="minorHAnsi" w:hAnsiTheme="minorHAnsi"/>
          <w:b/>
          <w:bCs/>
          <w:sz w:val="20"/>
          <w:lang w:val="hu"/>
        </w:rPr>
        <w:t>Bizalmas információk</w:t>
      </w:r>
      <w:r w:rsidRPr="00316E96">
        <w:rPr>
          <w:rFonts w:asciiTheme="minorHAnsi" w:hAnsiTheme="minorHAnsi"/>
          <w:sz w:val="20"/>
          <w:lang w:val="hu"/>
        </w:rPr>
        <w:t xml:space="preserve">: bármely Fél tekintetében az adott Fél tevékenységére, vevőkörére, belső szabályozására, ügyeire, képviselőire vagy ügyfeleire vonatkozó mindazon adatok, információk és anyagok, amelyeket i) az adott Fél a Megállapodás alapján vagy azzal összefüggésben bocsátott a másik Fél rendelkezésre szóban, elektronikus úton, írásban vagy egyéb módon, beleértve az ilyen információk másodpéldányait is, vagy </w:t>
      </w:r>
      <w:proofErr w:type="spellStart"/>
      <w:r w:rsidRPr="00316E96">
        <w:rPr>
          <w:rFonts w:asciiTheme="minorHAnsi" w:hAnsiTheme="minorHAnsi"/>
          <w:sz w:val="20"/>
          <w:lang w:val="hu"/>
        </w:rPr>
        <w:t>ii</w:t>
      </w:r>
      <w:proofErr w:type="spellEnd"/>
      <w:r w:rsidRPr="00316E96">
        <w:rPr>
          <w:rFonts w:asciiTheme="minorHAnsi" w:hAnsiTheme="minorHAnsi"/>
          <w:sz w:val="20"/>
          <w:lang w:val="hu"/>
        </w:rPr>
        <w:t>) amelyeket a másik Fél a Megállapodással összefüggésben ismert meg, figyelt meg, szerzett meg vagy hozott létre.</w:t>
      </w:r>
      <w:proofErr w:type="gramEnd"/>
    </w:p>
    <w:p w:rsidR="00A06919" w:rsidRPr="00316E96" w:rsidRDefault="00A06919" w:rsidP="00A06919">
      <w:pPr>
        <w:spacing w:before="120"/>
        <w:ind w:left="357"/>
        <w:jc w:val="both"/>
        <w:rPr>
          <w:rFonts w:asciiTheme="minorHAnsi" w:hAnsiTheme="minorHAnsi"/>
          <w:sz w:val="20"/>
        </w:rPr>
      </w:pPr>
      <w:r w:rsidRPr="00316E96">
        <w:rPr>
          <w:rFonts w:asciiTheme="minorHAnsi" w:hAnsiTheme="minorHAnsi"/>
          <w:sz w:val="20"/>
          <w:lang w:val="hu"/>
        </w:rPr>
        <w:t xml:space="preserve">A Vevő bizalmas információnak minősülnek a következők: a) </w:t>
      </w:r>
      <w:proofErr w:type="spellStart"/>
      <w:r w:rsidRPr="00316E96">
        <w:rPr>
          <w:rFonts w:asciiTheme="minorHAnsi" w:hAnsiTheme="minorHAnsi"/>
          <w:sz w:val="20"/>
          <w:lang w:val="hu"/>
        </w:rPr>
        <w:t>a</w:t>
      </w:r>
      <w:proofErr w:type="spellEnd"/>
      <w:r w:rsidRPr="00316E96">
        <w:rPr>
          <w:rFonts w:asciiTheme="minorHAnsi" w:hAnsiTheme="minorHAnsi"/>
          <w:sz w:val="20"/>
          <w:lang w:val="hu"/>
        </w:rPr>
        <w:t xml:space="preserve"> Megállapodásban foglaltak; b) a Vevő személyes adatai, amelyeket a Szállító és/vagy annak kapcsolt vállalkozásai vagy azok nevében más felek tudomására jutottak, vagy amelyeket ezek létrehoztak, továbbá a c) Megállapodás keretében létrehozott termékek.</w:t>
      </w:r>
    </w:p>
    <w:p w:rsidR="00D86B43" w:rsidRPr="00316E96" w:rsidRDefault="00D86B43" w:rsidP="00A06919">
      <w:pPr>
        <w:spacing w:before="120"/>
        <w:ind w:left="357"/>
        <w:jc w:val="both"/>
        <w:rPr>
          <w:rFonts w:asciiTheme="minorHAnsi" w:hAnsiTheme="minorHAnsi"/>
          <w:sz w:val="20"/>
        </w:rPr>
      </w:pPr>
      <w:r w:rsidRPr="00316E96">
        <w:rPr>
          <w:rFonts w:asciiTheme="minorHAnsi" w:hAnsiTheme="minorHAnsi"/>
          <w:b/>
          <w:bCs/>
          <w:sz w:val="20"/>
          <w:lang w:val="hu"/>
        </w:rPr>
        <w:t xml:space="preserve">Irányítás: </w:t>
      </w:r>
      <w:r w:rsidRPr="00316E96">
        <w:rPr>
          <w:rFonts w:asciiTheme="minorHAnsi" w:hAnsiTheme="minorHAnsi"/>
          <w:sz w:val="20"/>
          <w:lang w:val="hu"/>
        </w:rPr>
        <w:t>valamely jogalany tekintetében az adott jogalany tulajdonjogának vagy szavazásra jogosító üzletrésze, részvényei legalább 50%-ának, vagy a szavazati jogok legalább 50%-ának birtoklása.</w:t>
      </w:r>
    </w:p>
    <w:p w:rsidR="002A7B03" w:rsidRPr="00316E96" w:rsidRDefault="002A7B03" w:rsidP="00A06919">
      <w:pPr>
        <w:spacing w:before="120"/>
        <w:ind w:left="357"/>
        <w:jc w:val="both"/>
        <w:rPr>
          <w:rFonts w:asciiTheme="minorHAnsi" w:hAnsiTheme="minorHAnsi"/>
          <w:sz w:val="20"/>
        </w:rPr>
      </w:pPr>
      <w:r w:rsidRPr="00316E96">
        <w:rPr>
          <w:rFonts w:asciiTheme="minorHAnsi" w:hAnsiTheme="minorHAnsi"/>
          <w:b/>
          <w:bCs/>
          <w:sz w:val="20"/>
          <w:lang w:val="hu"/>
        </w:rPr>
        <w:t>Vevő adatai:</w:t>
      </w:r>
      <w:r w:rsidRPr="00316E96">
        <w:rPr>
          <w:rFonts w:asciiTheme="minorHAnsi" w:hAnsiTheme="minorHAnsi"/>
          <w:sz w:val="20"/>
          <w:lang w:val="hu"/>
        </w:rPr>
        <w:t xml:space="preserve"> a Vevő vagy kapcsolt vállalkozásai ügyfeleire vonatkozó, vagy a Vevő vagy kapcsolt vállalkozásai által tőlük kapott adatok, amelyeket a jelen Megállapodás keretében vagy alapján nyújtott szolgáltatásokkal vagy ügyleti dokumentumokkal összefüggésben a Szállító, annak kapcsolt vállalkozásai vagy ugyanezek alvállalkozói rendelkezésére bocsátottak, vagy ezek előállítottak.</w:t>
      </w:r>
    </w:p>
    <w:p w:rsidR="00A06919" w:rsidRPr="00316E96" w:rsidRDefault="00A06919" w:rsidP="00A06919">
      <w:pPr>
        <w:spacing w:before="120"/>
        <w:ind w:left="357"/>
        <w:jc w:val="both"/>
        <w:rPr>
          <w:rFonts w:asciiTheme="minorHAnsi" w:hAnsiTheme="minorHAnsi"/>
          <w:sz w:val="20"/>
        </w:rPr>
      </w:pPr>
      <w:r w:rsidRPr="00316E96">
        <w:rPr>
          <w:rFonts w:asciiTheme="minorHAnsi" w:hAnsiTheme="minorHAnsi"/>
          <w:b/>
          <w:bCs/>
          <w:sz w:val="20"/>
          <w:lang w:val="hu"/>
        </w:rPr>
        <w:lastRenderedPageBreak/>
        <w:t xml:space="preserve">Vevő személyes adatai: </w:t>
      </w:r>
      <w:r w:rsidRPr="00316E96">
        <w:rPr>
          <w:rFonts w:asciiTheme="minorHAnsi" w:hAnsiTheme="minorHAnsi"/>
          <w:sz w:val="20"/>
          <w:lang w:val="hu"/>
        </w:rPr>
        <w:t>a Vevő személyzetére, ügyfeleire és szolgáltatóira (és az említett személyekkel és szervezetekkel kapcsolatban álló egyéb személyekre és szervezetekre) vonatkozó személyes adatok, amelyekhez a Vevő részére a Megállapodáson alapuló megrendelések, munkaleírások és hasonlók alapján történő szolgáltatásnyújtás során a Szállító, vagy a nevében más személy hozzájut, illetve azokat megszerzi vagy létrehozza;</w:t>
      </w:r>
    </w:p>
    <w:p w:rsidR="00BE240A" w:rsidRPr="00316E96" w:rsidRDefault="00BE240A" w:rsidP="00BE240A">
      <w:pPr>
        <w:spacing w:before="120"/>
        <w:ind w:left="357"/>
        <w:jc w:val="both"/>
        <w:rPr>
          <w:rFonts w:asciiTheme="minorHAnsi" w:hAnsiTheme="minorHAnsi"/>
          <w:sz w:val="20"/>
        </w:rPr>
      </w:pPr>
      <w:r w:rsidRPr="00316E96">
        <w:rPr>
          <w:rFonts w:asciiTheme="minorHAnsi" w:hAnsiTheme="minorHAnsi"/>
          <w:b/>
          <w:bCs/>
          <w:sz w:val="20"/>
          <w:lang w:val="hu"/>
        </w:rPr>
        <w:t>Számítógépes rendszerek:</w:t>
      </w:r>
      <w:r w:rsidRPr="00316E96">
        <w:rPr>
          <w:rFonts w:asciiTheme="minorHAnsi" w:hAnsiTheme="minorHAnsi"/>
          <w:sz w:val="20"/>
          <w:lang w:val="hu"/>
        </w:rPr>
        <w:t xml:space="preserve"> a Vevő vagy kapcsolt vállalkozásai tulajdonában, használatában vagy üzemeltetésében lévő, vagy megbízásából üzemeltetett valamennyi számítógépes vagy elektronikus feldolgozó berendezés, valamint a kapcsolódó vagy azokkal összekapcsolt hálózati berendezések, útválasztók, félvezető chipek, beágyazott szoftverek és kommunikációs csatornák, egyéb berendezések (többek között nyomtatók, másológépek, szkennerek és telefonok), továbbá szoftverek;</w:t>
      </w:r>
    </w:p>
    <w:p w:rsidR="00A06919" w:rsidRPr="00316E96" w:rsidRDefault="00A06919" w:rsidP="00BE240A">
      <w:pPr>
        <w:spacing w:before="120"/>
        <w:ind w:left="357"/>
        <w:jc w:val="both"/>
        <w:rPr>
          <w:rFonts w:asciiTheme="minorHAnsi" w:hAnsiTheme="minorHAnsi"/>
          <w:sz w:val="20"/>
        </w:rPr>
      </w:pPr>
      <w:r w:rsidRPr="00316E96">
        <w:rPr>
          <w:rFonts w:asciiTheme="minorHAnsi" w:hAnsiTheme="minorHAnsi"/>
          <w:b/>
          <w:bCs/>
          <w:sz w:val="20"/>
          <w:lang w:val="hu"/>
        </w:rPr>
        <w:t>Adatkezelő</w:t>
      </w:r>
      <w:r w:rsidRPr="00316E96">
        <w:rPr>
          <w:rFonts w:asciiTheme="minorHAnsi" w:hAnsiTheme="minorHAnsi"/>
          <w:sz w:val="20"/>
          <w:lang w:val="hu"/>
        </w:rPr>
        <w:t>: az a személy, amely a személyes adatok kezelésének céljait és eszközeit önállóan vagy másokkal együtt meghatározza;</w:t>
      </w:r>
    </w:p>
    <w:p w:rsidR="00A06919" w:rsidRPr="00316E96" w:rsidRDefault="00A06919" w:rsidP="00A06919">
      <w:pPr>
        <w:spacing w:before="120"/>
        <w:ind w:left="357"/>
        <w:jc w:val="both"/>
        <w:rPr>
          <w:rFonts w:asciiTheme="minorHAnsi" w:hAnsiTheme="minorHAnsi"/>
          <w:sz w:val="20"/>
        </w:rPr>
      </w:pPr>
      <w:r w:rsidRPr="00316E96">
        <w:rPr>
          <w:rFonts w:asciiTheme="minorHAnsi" w:hAnsiTheme="minorHAnsi"/>
          <w:b/>
          <w:bCs/>
          <w:sz w:val="20"/>
          <w:lang w:val="hu"/>
        </w:rPr>
        <w:t>Adatfeldolgozó</w:t>
      </w:r>
      <w:r w:rsidRPr="00316E96">
        <w:rPr>
          <w:rFonts w:asciiTheme="minorHAnsi" w:hAnsiTheme="minorHAnsi"/>
          <w:sz w:val="20"/>
          <w:lang w:val="hu"/>
        </w:rPr>
        <w:t xml:space="preserve">: az a személy, amely az adatkezelő nevében személyes adatokat kezel; </w:t>
      </w:r>
    </w:p>
    <w:p w:rsidR="003615EA" w:rsidRPr="00316E96" w:rsidRDefault="003615EA" w:rsidP="00A06919">
      <w:pPr>
        <w:spacing w:before="120"/>
        <w:ind w:left="357"/>
        <w:jc w:val="both"/>
        <w:rPr>
          <w:rFonts w:asciiTheme="minorHAnsi" w:hAnsiTheme="minorHAnsi"/>
          <w:sz w:val="20"/>
        </w:rPr>
      </w:pPr>
      <w:proofErr w:type="gramStart"/>
      <w:r w:rsidRPr="00316E96">
        <w:rPr>
          <w:rFonts w:asciiTheme="minorHAnsi" w:hAnsiTheme="minorHAnsi"/>
          <w:b/>
          <w:bCs/>
          <w:sz w:val="20"/>
          <w:lang w:val="hu"/>
        </w:rPr>
        <w:t xml:space="preserve">Adatvédelmi jogszabályok: </w:t>
      </w:r>
      <w:r w:rsidRPr="00316E96">
        <w:rPr>
          <w:rFonts w:asciiTheme="minorHAnsi" w:hAnsiTheme="minorHAnsi"/>
          <w:sz w:val="20"/>
          <w:lang w:val="hu"/>
        </w:rPr>
        <w:t>az adatvédelmi irányelv (95/46/EK) és az elektronikus hírközlési adatvédelmi irányelv (2002/58/EK), valamint az ezeket végrehajtó, ezeken alapuló, vagy ezek bármelyikét módosító, felváltó, újra hatályba helyező vagy egységes szerkezetbe foglaló további jogszabályok és rendeletek (beleértve adott esetben a 2016/679/EU rendeletet), valamint a személyes adatok kezelésére és védelmére vonatkozóan az érintett országokban hatályos valamennyi egyéb jogszabály, beleértve adott esetben a felügyeleti hatóságok által kiadott iránymutatásokat és gyakorlati útmutatókat;</w:t>
      </w:r>
      <w:proofErr w:type="gramEnd"/>
    </w:p>
    <w:p w:rsidR="00E3537B" w:rsidRPr="00316E96" w:rsidRDefault="00E3537B" w:rsidP="00A06919">
      <w:pPr>
        <w:spacing w:before="120"/>
        <w:ind w:left="357"/>
        <w:jc w:val="both"/>
        <w:rPr>
          <w:rFonts w:asciiTheme="minorHAnsi" w:hAnsiTheme="minorHAnsi"/>
          <w:sz w:val="20"/>
        </w:rPr>
      </w:pPr>
      <w:proofErr w:type="gramStart"/>
      <w:r w:rsidRPr="00316E96">
        <w:rPr>
          <w:rFonts w:asciiTheme="minorHAnsi" w:hAnsiTheme="minorHAnsi"/>
          <w:b/>
          <w:bCs/>
          <w:snapToGrid w:val="0"/>
          <w:sz w:val="20"/>
          <w:lang w:val="hu"/>
        </w:rPr>
        <w:t>Adattovábbítási megállapodás:</w:t>
      </w:r>
      <w:r w:rsidRPr="00316E96">
        <w:rPr>
          <w:rFonts w:asciiTheme="minorHAnsi" w:hAnsiTheme="minorHAnsi"/>
          <w:snapToGrid w:val="0"/>
          <w:sz w:val="20"/>
          <w:lang w:val="hu"/>
        </w:rPr>
        <w:t xml:space="preserve"> a 95/46/EK európai irányelv alapján a személyes adatok harmadik országbeli adatfeldolgozók részére történő továbbítására vonatkozó általános szerződési feltételekről szóló 2010. február 5-i európai bizottsági határozatban vagy az azt felváltó vagy kiegészítő, az Európai Bizottság által jóváhagyott dokumentumban vagy az adott időpontban az Egyesült Királyság, Svájc vagy Jersey területén érvényben lévő dokumentumban foglaltaknak megfelelő (az adattovábbítás tekintetében a svájci adatvédelmi jogszabályok kapcsán a Vevő által esetlegesen módosított) megállapodás</w:t>
      </w:r>
      <w:proofErr w:type="gramEnd"/>
    </w:p>
    <w:p w:rsidR="00A06919" w:rsidRPr="00316E96" w:rsidRDefault="00A06919" w:rsidP="00A06919">
      <w:pPr>
        <w:spacing w:before="120"/>
        <w:ind w:left="357"/>
        <w:jc w:val="both"/>
        <w:rPr>
          <w:rFonts w:asciiTheme="minorHAnsi" w:hAnsiTheme="minorHAnsi"/>
          <w:sz w:val="20"/>
        </w:rPr>
      </w:pPr>
      <w:r w:rsidRPr="00316E96">
        <w:rPr>
          <w:rFonts w:asciiTheme="minorHAnsi" w:hAnsiTheme="minorHAnsi"/>
          <w:b/>
          <w:bCs/>
          <w:sz w:val="20"/>
          <w:lang w:val="hu"/>
        </w:rPr>
        <w:t xml:space="preserve">Érintett személy: </w:t>
      </w:r>
      <w:r w:rsidRPr="00316E96">
        <w:rPr>
          <w:rFonts w:asciiTheme="minorHAnsi" w:hAnsiTheme="minorHAnsi"/>
          <w:sz w:val="20"/>
          <w:lang w:val="hu"/>
        </w:rPr>
        <w:t>olyan természetes személy, akit különösen egy név, azonosítószám, tartózkodási hely, online azonosító vagy a fizikai, élettani, szellemi, gazdasági, kulturális és társadalmi identitására jellemző egy vagy több tényező alapján azonosítunk, vagy ezek alapján közvetlen vagy közvetett módon azonosítható;</w:t>
      </w:r>
    </w:p>
    <w:p w:rsidR="00372EEB" w:rsidRPr="00316E96" w:rsidRDefault="00372EEB" w:rsidP="00A06919">
      <w:pPr>
        <w:spacing w:before="120"/>
        <w:ind w:left="357"/>
        <w:jc w:val="both"/>
        <w:rPr>
          <w:rFonts w:asciiTheme="minorHAnsi" w:hAnsiTheme="minorHAnsi"/>
          <w:sz w:val="20"/>
        </w:rPr>
      </w:pPr>
      <w:r w:rsidRPr="00316E96">
        <w:rPr>
          <w:rFonts w:asciiTheme="minorHAnsi" w:hAnsiTheme="minorHAnsi"/>
          <w:b/>
          <w:bCs/>
          <w:sz w:val="20"/>
          <w:lang w:val="hu"/>
        </w:rPr>
        <w:t>Hiba:</w:t>
      </w:r>
      <w:r w:rsidRPr="00316E96">
        <w:rPr>
          <w:rFonts w:asciiTheme="minorHAnsi" w:hAnsiTheme="minorHAnsi"/>
          <w:sz w:val="20"/>
          <w:lang w:val="hu"/>
        </w:rPr>
        <w:t xml:space="preserve"> az átadandó anyag vagy nyújtott szolgáltatás olyan hibája, meghibásodása, hibás működése vagy </w:t>
      </w:r>
      <w:proofErr w:type="spellStart"/>
      <w:r w:rsidRPr="00316E96">
        <w:rPr>
          <w:rFonts w:asciiTheme="minorHAnsi" w:hAnsiTheme="minorHAnsi"/>
          <w:sz w:val="20"/>
          <w:lang w:val="hu"/>
        </w:rPr>
        <w:t>nemmegfelelősége</w:t>
      </w:r>
      <w:proofErr w:type="spellEnd"/>
      <w:r w:rsidRPr="00316E96">
        <w:rPr>
          <w:rFonts w:asciiTheme="minorHAnsi" w:hAnsiTheme="minorHAnsi"/>
          <w:sz w:val="20"/>
          <w:lang w:val="hu"/>
        </w:rPr>
        <w:t>, amelynek következtében az átadandó anyag vagy nyújtott szolgáltatás nem képes a vonatkozó átvételi követelményeknek vagy specifikációnak megfelelően üzemelni;</w:t>
      </w:r>
    </w:p>
    <w:p w:rsidR="00372EEB" w:rsidRPr="00316E96" w:rsidRDefault="00372EEB" w:rsidP="00A06919">
      <w:pPr>
        <w:spacing w:before="120"/>
        <w:ind w:left="357"/>
        <w:jc w:val="both"/>
        <w:rPr>
          <w:rFonts w:asciiTheme="minorHAnsi" w:hAnsiTheme="minorHAnsi"/>
          <w:sz w:val="20"/>
        </w:rPr>
      </w:pPr>
      <w:r w:rsidRPr="00316E96">
        <w:rPr>
          <w:rFonts w:asciiTheme="minorHAnsi" w:hAnsiTheme="minorHAnsi"/>
          <w:b/>
          <w:bCs/>
          <w:sz w:val="20"/>
          <w:lang w:val="hu"/>
        </w:rPr>
        <w:t>Átadandó anyag:</w:t>
      </w:r>
      <w:r w:rsidRPr="00316E96">
        <w:rPr>
          <w:rFonts w:asciiTheme="minorHAnsi" w:hAnsiTheme="minorHAnsi"/>
          <w:sz w:val="20"/>
          <w:lang w:val="hu"/>
        </w:rPr>
        <w:t xml:space="preserve"> a Megállapodáson alapuló megrendelésben, munkaleírásban vagy hasonlóban rögzített, vagy a Megállapodás, illetve az azon alapuló megrendelés, munkaleírás vagy hasonló teljesítéséhez a Szállító részéről szükséges, a Szállító vagy kapcsolt vállalkozásai által kifejlesztendő, elkészítendő vagy leszállítandó dolog;</w:t>
      </w:r>
    </w:p>
    <w:p w:rsidR="00372EEB" w:rsidRPr="00316E96" w:rsidRDefault="00372EEB" w:rsidP="00A06919">
      <w:pPr>
        <w:spacing w:before="120"/>
        <w:ind w:left="357"/>
        <w:jc w:val="both"/>
        <w:rPr>
          <w:rFonts w:asciiTheme="minorHAnsi" w:hAnsiTheme="minorHAnsi"/>
          <w:sz w:val="20"/>
        </w:rPr>
      </w:pPr>
      <w:proofErr w:type="gramStart"/>
      <w:r w:rsidRPr="00316E96">
        <w:rPr>
          <w:rFonts w:asciiTheme="minorHAnsi" w:hAnsiTheme="minorHAnsi"/>
          <w:b/>
          <w:bCs/>
          <w:sz w:val="20"/>
          <w:lang w:val="hu"/>
        </w:rPr>
        <w:t>Dokumentáció:</w:t>
      </w:r>
      <w:r w:rsidRPr="00316E96">
        <w:rPr>
          <w:rFonts w:asciiTheme="minorHAnsi" w:hAnsiTheme="minorHAnsi"/>
          <w:sz w:val="20"/>
          <w:lang w:val="hu"/>
        </w:rPr>
        <w:t xml:space="preserve"> i) a Szállító által rendesen a vevői rendelkezésére bocsátott, a szoftver használatát és üzemeltetését segítő valamennyi dokumentum és anyag (függetlenül annak nyelvétől, formájához és az adathordozótól), beleértve a következőket: a) funkcionális, műszaki, tervezési és teljesítményadatokat tartalmazó specifikációk, b) telepítési, konfigurációs, felügyeleti, üzemeltetési és karbantartási eljárások és útmutatók, c) oktatási segédletek és üzemeltetői kézikönyvek, </w:t>
      </w:r>
      <w:proofErr w:type="spellStart"/>
      <w:r w:rsidRPr="00316E96">
        <w:rPr>
          <w:rFonts w:asciiTheme="minorHAnsi" w:hAnsiTheme="minorHAnsi"/>
          <w:sz w:val="20"/>
          <w:lang w:val="hu"/>
        </w:rPr>
        <w:t>ii</w:t>
      </w:r>
      <w:proofErr w:type="spellEnd"/>
      <w:r w:rsidRPr="00316E96">
        <w:rPr>
          <w:rFonts w:asciiTheme="minorHAnsi" w:hAnsiTheme="minorHAnsi"/>
          <w:sz w:val="20"/>
          <w:lang w:val="hu"/>
        </w:rPr>
        <w:t>) a Szállító által a Vevő rendelkezésére bocsátott szoftver funkcionális, műszaki, tervezési és teljesítményjellemzőit</w:t>
      </w:r>
      <w:proofErr w:type="gramEnd"/>
      <w:r w:rsidRPr="00316E96">
        <w:rPr>
          <w:rFonts w:asciiTheme="minorHAnsi" w:hAnsiTheme="minorHAnsi"/>
          <w:sz w:val="20"/>
          <w:lang w:val="hu"/>
        </w:rPr>
        <w:t xml:space="preserve"> </w:t>
      </w:r>
      <w:proofErr w:type="gramStart"/>
      <w:r w:rsidRPr="00316E96">
        <w:rPr>
          <w:rFonts w:asciiTheme="minorHAnsi" w:hAnsiTheme="minorHAnsi"/>
          <w:sz w:val="20"/>
          <w:lang w:val="hu"/>
        </w:rPr>
        <w:t>ismertető</w:t>
      </w:r>
      <w:proofErr w:type="gramEnd"/>
      <w:r w:rsidRPr="00316E96">
        <w:rPr>
          <w:rFonts w:asciiTheme="minorHAnsi" w:hAnsiTheme="minorHAnsi"/>
          <w:sz w:val="20"/>
          <w:lang w:val="hu"/>
        </w:rPr>
        <w:t xml:space="preserve"> egyéb dokumentumok és anyagok, valamint </w:t>
      </w:r>
      <w:proofErr w:type="spellStart"/>
      <w:r w:rsidRPr="00316E96">
        <w:rPr>
          <w:rFonts w:asciiTheme="minorHAnsi" w:hAnsiTheme="minorHAnsi"/>
          <w:sz w:val="20"/>
          <w:lang w:val="hu"/>
        </w:rPr>
        <w:t>iii</w:t>
      </w:r>
      <w:proofErr w:type="spellEnd"/>
      <w:r w:rsidRPr="00316E96">
        <w:rPr>
          <w:rFonts w:asciiTheme="minorHAnsi" w:hAnsiTheme="minorHAnsi"/>
          <w:sz w:val="20"/>
          <w:lang w:val="hu"/>
        </w:rPr>
        <w:t>) az említett dokumentumok és anyagok Szállító által vagy megbízásából végzett módosításai;</w:t>
      </w:r>
    </w:p>
    <w:p w:rsidR="00A06919" w:rsidRPr="00316E96" w:rsidRDefault="00A06919" w:rsidP="00A06919">
      <w:pPr>
        <w:spacing w:before="120"/>
        <w:ind w:left="357"/>
        <w:jc w:val="both"/>
        <w:rPr>
          <w:rFonts w:asciiTheme="minorHAnsi" w:hAnsiTheme="minorHAnsi"/>
          <w:sz w:val="20"/>
        </w:rPr>
      </w:pPr>
      <w:proofErr w:type="gramStart"/>
      <w:r w:rsidRPr="00316E96">
        <w:rPr>
          <w:rFonts w:asciiTheme="minorHAnsi" w:hAnsiTheme="minorHAnsi"/>
          <w:b/>
          <w:bCs/>
          <w:sz w:val="20"/>
          <w:lang w:val="hu"/>
        </w:rPr>
        <w:t>Európai személyes adatok:</w:t>
      </w:r>
      <w:r w:rsidRPr="00316E96">
        <w:rPr>
          <w:rFonts w:asciiTheme="minorHAnsi" w:hAnsiTheme="minorHAnsi"/>
          <w:sz w:val="20"/>
          <w:lang w:val="hu"/>
        </w:rPr>
        <w:t xml:space="preserve"> a Vevő személyes adatai, mennyiben a Vevő vagy annak érintett kapcsolt vállalkozása Magyarországon található, vagy a következő jogszabályok bármelyikének hatálya alá tartozik i) az Európai Bizottság adatvédelmi irányelve (95/46/EK) vagy az azt </w:t>
      </w:r>
      <w:r w:rsidRPr="00316E96">
        <w:rPr>
          <w:rFonts w:asciiTheme="minorHAnsi" w:hAnsiTheme="minorHAnsi"/>
          <w:sz w:val="20"/>
          <w:lang w:val="hu"/>
        </w:rPr>
        <w:lastRenderedPageBreak/>
        <w:t xml:space="preserve">végrehajtó vagy kapcsolódó jogszabályok az Európai Gazdasági Térség bármely tagállamában, </w:t>
      </w:r>
      <w:proofErr w:type="spellStart"/>
      <w:r w:rsidRPr="00316E96">
        <w:rPr>
          <w:rFonts w:asciiTheme="minorHAnsi" w:hAnsiTheme="minorHAnsi"/>
          <w:sz w:val="20"/>
          <w:lang w:val="hu"/>
        </w:rPr>
        <w:t>ii</w:t>
      </w:r>
      <w:proofErr w:type="spellEnd"/>
      <w:r w:rsidRPr="00316E96">
        <w:rPr>
          <w:rFonts w:asciiTheme="minorHAnsi" w:hAnsiTheme="minorHAnsi"/>
          <w:sz w:val="20"/>
          <w:lang w:val="hu"/>
        </w:rPr>
        <w:t xml:space="preserve">) adott esetben a 2016/679/EU rendelet és a Európai Gazdasági Térség bármely tagállamának bármely ahhoz kapcsolódó jogszabálya, vagy </w:t>
      </w:r>
      <w:proofErr w:type="spellStart"/>
      <w:r w:rsidRPr="00316E96">
        <w:rPr>
          <w:rFonts w:asciiTheme="minorHAnsi" w:hAnsiTheme="minorHAnsi"/>
          <w:sz w:val="20"/>
          <w:lang w:val="hu"/>
        </w:rPr>
        <w:t>iii</w:t>
      </w:r>
      <w:proofErr w:type="spellEnd"/>
      <w:r w:rsidRPr="00316E96">
        <w:rPr>
          <w:rFonts w:asciiTheme="minorHAnsi" w:hAnsiTheme="minorHAnsi"/>
          <w:sz w:val="20"/>
          <w:lang w:val="hu"/>
        </w:rPr>
        <w:t>) Svájc vagy Jersey bármely adatvédelmi jogszabálya;</w:t>
      </w:r>
      <w:proofErr w:type="gramEnd"/>
    </w:p>
    <w:p w:rsidR="00BE240A" w:rsidRPr="00316E96" w:rsidRDefault="00BE240A" w:rsidP="00A06919">
      <w:pPr>
        <w:spacing w:before="120"/>
        <w:ind w:left="357"/>
        <w:jc w:val="both"/>
        <w:rPr>
          <w:rFonts w:asciiTheme="minorHAnsi" w:eastAsia="SimSun" w:hAnsiTheme="minorHAnsi"/>
          <w:sz w:val="20"/>
        </w:rPr>
      </w:pPr>
      <w:r w:rsidRPr="00316E96">
        <w:rPr>
          <w:rFonts w:asciiTheme="minorHAnsi" w:eastAsia="SimSun" w:hAnsiTheme="minorHAnsi"/>
          <w:b/>
          <w:bCs/>
          <w:sz w:val="20"/>
          <w:lang w:val="hu"/>
        </w:rPr>
        <w:t>Nyílt forráskód:</w:t>
      </w:r>
      <w:r w:rsidRPr="00316E96">
        <w:rPr>
          <w:rFonts w:asciiTheme="minorHAnsi" w:eastAsia="SimSun" w:hAnsiTheme="minorHAnsi"/>
          <w:sz w:val="20"/>
          <w:lang w:val="hu"/>
        </w:rPr>
        <w:t xml:space="preserve"> nyílt forráskódú, szabad kódú, közösségi forráskódú vagy hasonló szoftverek, ideértve a General Public </w:t>
      </w:r>
      <w:proofErr w:type="spellStart"/>
      <w:r w:rsidRPr="00316E96">
        <w:rPr>
          <w:rFonts w:asciiTheme="minorHAnsi" w:eastAsia="SimSun" w:hAnsiTheme="minorHAnsi"/>
          <w:sz w:val="20"/>
          <w:lang w:val="hu"/>
        </w:rPr>
        <w:t>License</w:t>
      </w:r>
      <w:proofErr w:type="spellEnd"/>
      <w:r w:rsidRPr="00316E96">
        <w:rPr>
          <w:rFonts w:asciiTheme="minorHAnsi" w:eastAsia="SimSun" w:hAnsiTheme="minorHAnsi"/>
          <w:sz w:val="20"/>
          <w:lang w:val="hu"/>
        </w:rPr>
        <w:t xml:space="preserve"> licenc alapján használható könyvtárakat és szoftvereket, valamint minden olyan használati megállapodáson vagy egyéb megállapodáson alapuló könyvtárat és szoftvert, amelynek értelmében a Vevőnek a forráskódot vagy tárgykódot harmadik felek számára elérhetővé kell tennie;</w:t>
      </w:r>
    </w:p>
    <w:p w:rsidR="002E1CAE" w:rsidRPr="00316E96" w:rsidRDefault="00A06919" w:rsidP="00A06919">
      <w:pPr>
        <w:spacing w:before="120"/>
        <w:ind w:left="357"/>
        <w:jc w:val="both"/>
        <w:rPr>
          <w:rFonts w:asciiTheme="minorHAnsi" w:hAnsiTheme="minorHAnsi"/>
          <w:sz w:val="20"/>
        </w:rPr>
      </w:pPr>
      <w:r w:rsidRPr="00316E96">
        <w:rPr>
          <w:rFonts w:asciiTheme="minorHAnsi" w:hAnsiTheme="minorHAnsi"/>
          <w:b/>
          <w:bCs/>
          <w:sz w:val="20"/>
          <w:lang w:val="hu"/>
        </w:rPr>
        <w:t>Személyes adat</w:t>
      </w:r>
      <w:r w:rsidRPr="00316E96">
        <w:rPr>
          <w:rFonts w:asciiTheme="minorHAnsi" w:hAnsiTheme="minorHAnsi"/>
          <w:sz w:val="20"/>
          <w:lang w:val="hu"/>
        </w:rPr>
        <w:t xml:space="preserve">: egy érintettre (vagy amennyiben az adott ország adatvédelmi jogszabályai jogi személyek számára is biztosítják a természetes személyeknek járó védelmet, egy jogi személyre) vonatkozó bármely információ, illetve a megfelelő adatvédelmi jogszabályok értelmében személyes adatnak minősülő egyéb információ; </w:t>
      </w:r>
    </w:p>
    <w:p w:rsidR="002E1CAE" w:rsidRPr="00316E96" w:rsidRDefault="002E1CAE" w:rsidP="00A06919">
      <w:pPr>
        <w:spacing w:before="120"/>
        <w:ind w:left="357"/>
        <w:jc w:val="both"/>
        <w:rPr>
          <w:rFonts w:asciiTheme="minorHAnsi" w:hAnsiTheme="minorHAnsi"/>
          <w:sz w:val="20"/>
        </w:rPr>
      </w:pPr>
      <w:r w:rsidRPr="00316E96">
        <w:rPr>
          <w:rFonts w:asciiTheme="minorHAnsi" w:hAnsiTheme="minorHAnsi"/>
          <w:b/>
          <w:bCs/>
          <w:sz w:val="20"/>
          <w:lang w:val="hu"/>
        </w:rPr>
        <w:t xml:space="preserve">Személyzet: </w:t>
      </w:r>
      <w:r w:rsidRPr="00316E96">
        <w:rPr>
          <w:rFonts w:asciiTheme="minorHAnsi" w:hAnsiTheme="minorHAnsi"/>
          <w:sz w:val="20"/>
          <w:lang w:val="hu"/>
        </w:rPr>
        <w:t>valamely Fél vagy kapcsolt vállalkozásainak igazgatói, tisztviselői, munkavállalói, munkaviszonyban nem álló dolgozói, megbízottai, ellenőrei és tanácsadói. Személyzetnek</w:t>
      </w:r>
      <w:r w:rsidRPr="00316E96">
        <w:rPr>
          <w:rFonts w:asciiTheme="minorHAnsi" w:hAnsiTheme="minorHAnsi"/>
          <w:b/>
          <w:bCs/>
          <w:sz w:val="20"/>
          <w:lang w:val="hu"/>
        </w:rPr>
        <w:t xml:space="preserve"> </w:t>
      </w:r>
      <w:r w:rsidRPr="00316E96">
        <w:rPr>
          <w:rFonts w:asciiTheme="minorHAnsi" w:hAnsiTheme="minorHAnsi"/>
          <w:sz w:val="20"/>
          <w:lang w:val="hu"/>
        </w:rPr>
        <w:t xml:space="preserve">kell tekinteni továbbá a Szállító vagy annak kapcsolt vállalkozásai által a szolgáltatások nyújtásához közvetlenül vagy közvetve igénybe vett igazgatókat, tisztviselőket, munkavállalókat, munkaviszonyban nem álló dolgozókat, megbízottakat, tanácsadókat és alvállalkozókat;  </w:t>
      </w:r>
    </w:p>
    <w:p w:rsidR="00BE240A" w:rsidRPr="00316E96" w:rsidRDefault="00BE240A" w:rsidP="00A06919">
      <w:pPr>
        <w:spacing w:before="120"/>
        <w:ind w:left="357"/>
        <w:jc w:val="both"/>
        <w:rPr>
          <w:rFonts w:asciiTheme="minorHAnsi" w:eastAsia="SimSun" w:hAnsiTheme="minorHAnsi"/>
          <w:sz w:val="20"/>
        </w:rPr>
      </w:pPr>
      <w:r w:rsidRPr="00316E96">
        <w:rPr>
          <w:rFonts w:asciiTheme="minorHAnsi" w:eastAsia="SimSun" w:hAnsiTheme="minorHAnsi"/>
          <w:b/>
          <w:bCs/>
          <w:sz w:val="20"/>
          <w:lang w:val="hu"/>
        </w:rPr>
        <w:t>Hatóságok</w:t>
      </w:r>
      <w:r w:rsidRPr="00316E96">
        <w:rPr>
          <w:rFonts w:asciiTheme="minorHAnsi" w:eastAsia="SimSun" w:hAnsiTheme="minorHAnsi"/>
          <w:sz w:val="20"/>
          <w:lang w:val="hu"/>
        </w:rPr>
        <w:t>: azon állami szervek, szabályozó, jogalkotó és egyéb szervezetek, bizottságok és testületek, amelyek jogszabályok, szabályok, előírások, szakmai szabályzatok stb. felhatalmazása alapján jogosultak a jelen Megállapodásban tárgyalt bármely kérdést vagy a Vevő vagy kapcsolt vállalkozásai bármely ügyét szabályozni, kivizsgálni vagy arra hatást gyakorolni.</w:t>
      </w:r>
    </w:p>
    <w:p w:rsidR="00372EEB" w:rsidRPr="00316E96" w:rsidRDefault="00372EEB" w:rsidP="00A06919">
      <w:pPr>
        <w:spacing w:before="120"/>
        <w:ind w:left="357"/>
        <w:jc w:val="both"/>
        <w:rPr>
          <w:rFonts w:asciiTheme="minorHAnsi" w:eastAsia="SimSun" w:hAnsiTheme="minorHAnsi"/>
          <w:sz w:val="20"/>
        </w:rPr>
      </w:pPr>
      <w:r w:rsidRPr="00316E96">
        <w:rPr>
          <w:rFonts w:asciiTheme="minorHAnsi" w:hAnsiTheme="minorHAnsi"/>
          <w:b/>
          <w:bCs/>
          <w:sz w:val="20"/>
          <w:lang w:val="hu"/>
        </w:rPr>
        <w:t>Specifikáció:</w:t>
      </w:r>
      <w:r w:rsidRPr="00316E96">
        <w:rPr>
          <w:rFonts w:asciiTheme="minorHAnsi" w:hAnsiTheme="minorHAnsi"/>
          <w:sz w:val="20"/>
          <w:lang w:val="hu"/>
        </w:rPr>
        <w:t xml:space="preserve"> a Megállapodáson alapuló megrendelésben, munkaleírásban vagy hasonlóban rögzített, az átadandó anyagokra és/vagy a szolgáltatásokra vonatkozó specifikáció; ilyen specifikáció hiányában a Szállító által közzétett vagy nyilvánosan elérhetővé tett, az átadandó anyagokra és/vagy a szolgáltatásokra vonatkozó specifikáció;</w:t>
      </w:r>
    </w:p>
    <w:p w:rsidR="00372EEB" w:rsidRPr="00316E96" w:rsidRDefault="002E1CAE" w:rsidP="00A06919">
      <w:pPr>
        <w:spacing w:before="120"/>
        <w:ind w:left="357"/>
        <w:jc w:val="both"/>
        <w:rPr>
          <w:rFonts w:asciiTheme="minorHAnsi" w:eastAsia="SimSun" w:hAnsiTheme="minorHAnsi"/>
          <w:sz w:val="20"/>
        </w:rPr>
      </w:pPr>
      <w:r w:rsidRPr="00316E96">
        <w:rPr>
          <w:rFonts w:asciiTheme="minorHAnsi" w:eastAsia="SimSun" w:hAnsiTheme="minorHAnsi"/>
          <w:b/>
          <w:bCs/>
          <w:sz w:val="20"/>
          <w:lang w:val="hu"/>
        </w:rPr>
        <w:t>Szolgáltatások</w:t>
      </w:r>
      <w:r w:rsidRPr="00316E96">
        <w:rPr>
          <w:rFonts w:asciiTheme="minorHAnsi" w:eastAsia="SimSun" w:hAnsiTheme="minorHAnsi"/>
          <w:sz w:val="20"/>
          <w:lang w:val="hu"/>
        </w:rPr>
        <w:t xml:space="preserve">: a Szállító, annak kapcsolt vállalkozásai vagy alvállalkozói által a Megállapodás alapján nyújtandó minden szolgáltatás, feladat, folyamat és/vagy funkció; </w:t>
      </w:r>
    </w:p>
    <w:p w:rsidR="00A06919" w:rsidRPr="00316E96" w:rsidRDefault="00372EEB" w:rsidP="00372EEB">
      <w:pPr>
        <w:spacing w:before="120"/>
        <w:ind w:left="357"/>
        <w:jc w:val="both"/>
        <w:rPr>
          <w:rFonts w:asciiTheme="minorHAnsi" w:hAnsiTheme="minorHAnsi"/>
          <w:sz w:val="20"/>
        </w:rPr>
      </w:pPr>
      <w:proofErr w:type="gramStart"/>
      <w:r w:rsidRPr="00316E96">
        <w:rPr>
          <w:rFonts w:asciiTheme="minorHAnsi" w:hAnsiTheme="minorHAnsi"/>
          <w:b/>
          <w:bCs/>
          <w:sz w:val="20"/>
          <w:lang w:val="hu"/>
        </w:rPr>
        <w:t>Szoftverek</w:t>
      </w:r>
      <w:r w:rsidRPr="00316E96">
        <w:rPr>
          <w:rFonts w:asciiTheme="minorHAnsi" w:hAnsiTheme="minorHAnsi"/>
          <w:sz w:val="20"/>
          <w:lang w:val="hu"/>
        </w:rPr>
        <w:t xml:space="preserve">: i) a jelen Megállapodás alapján a Szállító által a Vevő és/vagy kapcsolt vállalkozása használatába adott vagy a Szállító kapcsolt vállalkozása által a Vevő és/vagy kapcsolt vállalkozása rendelkezésére bocsátott számítógépes programok, beleértve azok egyedi módosítását, tökéletesítését, frissítését, továbbfejlesztését, változatait és az azokat felváltó vagy helyükbe lépő termékeket, hibajavításokat és más módosításokat, amelyeket a Szállító vagy kapcsolt vállalkozása a Vevő vagy kapcsolt vállalkozása rendelkezésére bocsát; valamint </w:t>
      </w:r>
      <w:proofErr w:type="spellStart"/>
      <w:r w:rsidRPr="00316E96">
        <w:rPr>
          <w:rFonts w:asciiTheme="minorHAnsi" w:hAnsiTheme="minorHAnsi"/>
          <w:sz w:val="20"/>
          <w:lang w:val="hu"/>
        </w:rPr>
        <w:t>ii</w:t>
      </w:r>
      <w:proofErr w:type="spellEnd"/>
      <w:r w:rsidRPr="00316E96">
        <w:rPr>
          <w:rFonts w:asciiTheme="minorHAnsi" w:hAnsiTheme="minorHAnsi"/>
          <w:sz w:val="20"/>
          <w:lang w:val="hu"/>
        </w:rPr>
        <w:t>) a Szállító saját szoftverébe beágyazott vagy a</w:t>
      </w:r>
      <w:proofErr w:type="gramEnd"/>
      <w:r w:rsidRPr="00316E96">
        <w:rPr>
          <w:rFonts w:asciiTheme="minorHAnsi" w:hAnsiTheme="minorHAnsi"/>
          <w:sz w:val="20"/>
          <w:lang w:val="hu"/>
        </w:rPr>
        <w:t xml:space="preserve"> Szállító által más okból azzal együtt szállított, harmadik fél által előállított szoftverek (beleértve a nyílt forráskódot), a kapcsolódó dokumentációval együtt; a „szoftver” kifejezés nem foglalja azonban magában a Vevő által vagy megbízásából a szoftveren végzett esetleges módosításokat; </w:t>
      </w:r>
    </w:p>
    <w:p w:rsidR="00D8576C" w:rsidRPr="00316E96" w:rsidRDefault="00AF3757" w:rsidP="00562973">
      <w:pPr>
        <w:spacing w:before="120"/>
        <w:ind w:left="357"/>
        <w:jc w:val="both"/>
        <w:rPr>
          <w:rFonts w:asciiTheme="minorHAnsi" w:hAnsiTheme="minorHAnsi"/>
          <w:sz w:val="20"/>
        </w:rPr>
      </w:pPr>
      <w:r w:rsidRPr="00316E96">
        <w:rPr>
          <w:rFonts w:asciiTheme="minorHAnsi" w:hAnsiTheme="minorHAnsi"/>
          <w:b/>
          <w:bCs/>
          <w:sz w:val="20"/>
          <w:lang w:val="hu"/>
        </w:rPr>
        <w:t xml:space="preserve">További feldolgozó: </w:t>
      </w:r>
      <w:r w:rsidRPr="00316E96">
        <w:rPr>
          <w:rFonts w:asciiTheme="minorHAnsi" w:hAnsiTheme="minorHAnsi"/>
          <w:sz w:val="20"/>
          <w:lang w:val="hu"/>
        </w:rPr>
        <w:t>bármely fél (beleértve a Szállító kapcsolt vállalkozásait és alvállalkozóit), amelyet a Szállító vagy a Szállító nevében más megbíz azzal, hogy európai személyes adatokat dolgozzon fel bármely Vevő vagy annak kapcsolt vállalkozásai nevében a Megállapodáshoz kapcsolódóan;</w:t>
      </w:r>
    </w:p>
    <w:p w:rsidR="00AF3757" w:rsidRPr="00316E96" w:rsidRDefault="00D8576C" w:rsidP="00562973">
      <w:pPr>
        <w:spacing w:before="120"/>
        <w:ind w:left="357"/>
        <w:jc w:val="both"/>
        <w:rPr>
          <w:rFonts w:asciiTheme="minorHAnsi" w:eastAsia="SimSun" w:hAnsiTheme="minorHAnsi"/>
          <w:sz w:val="20"/>
        </w:rPr>
      </w:pPr>
      <w:proofErr w:type="gramStart"/>
      <w:r w:rsidRPr="00316E96">
        <w:rPr>
          <w:rFonts w:asciiTheme="minorHAnsi" w:hAnsiTheme="minorHAnsi"/>
          <w:b/>
          <w:bCs/>
          <w:sz w:val="20"/>
          <w:lang w:val="hu"/>
        </w:rPr>
        <w:t>Megállapodás keretében létrehozott termék:</w:t>
      </w:r>
      <w:r w:rsidRPr="00316E96">
        <w:rPr>
          <w:rFonts w:asciiTheme="minorHAnsi" w:hAnsiTheme="minorHAnsi"/>
          <w:sz w:val="20"/>
          <w:lang w:val="hu"/>
        </w:rPr>
        <w:t xml:space="preserve"> az egyes átadandó anyagok, továbbá a Megállapodás tárgyához vagy a Megállapodáson alapuló bármely megrendeléshez, munkaleíráshoz vagy hasonlóhoz kapcsolódó azon ötletek, koncepciók, know-how, technikák, találmányok, felfedezések, tökéletesítések, specifikációk, tervek, módszerek, eszközök, rendszerek, jelentések, tanulmányok, számítógépes szoftverek (tárgy- vagy forráskód formájában), programozási és egyéb dokumentációk, folyamatábrák, diagramok és minden további, bármilyen jellegű információ és tárgyi eszköz (függetlenül az adathordozótól és a fejlesztés</w:t>
      </w:r>
      <w:proofErr w:type="gramEnd"/>
      <w:r w:rsidRPr="00316E96">
        <w:rPr>
          <w:rFonts w:asciiTheme="minorHAnsi" w:hAnsiTheme="minorHAnsi"/>
          <w:sz w:val="20"/>
          <w:lang w:val="hu"/>
        </w:rPr>
        <w:t xml:space="preserve"> </w:t>
      </w:r>
      <w:proofErr w:type="gramStart"/>
      <w:r w:rsidRPr="00316E96">
        <w:rPr>
          <w:rFonts w:asciiTheme="minorHAnsi" w:hAnsiTheme="minorHAnsi"/>
          <w:sz w:val="20"/>
          <w:lang w:val="hu"/>
        </w:rPr>
        <w:t>vagy</w:t>
      </w:r>
      <w:proofErr w:type="gramEnd"/>
      <w:r w:rsidRPr="00316E96">
        <w:rPr>
          <w:rFonts w:asciiTheme="minorHAnsi" w:hAnsiTheme="minorHAnsi"/>
          <w:sz w:val="20"/>
          <w:lang w:val="hu"/>
        </w:rPr>
        <w:t xml:space="preserve"> készültség fokától), amelyet a Szállító vagy kapcsolt vállalkozásai, vagy bármelyikük közreműködői i) a szolgáltatások nyújtása alatt, </w:t>
      </w:r>
      <w:proofErr w:type="spellStart"/>
      <w:r w:rsidRPr="00316E96">
        <w:rPr>
          <w:rFonts w:asciiTheme="minorHAnsi" w:hAnsiTheme="minorHAnsi"/>
          <w:sz w:val="20"/>
          <w:lang w:val="hu"/>
        </w:rPr>
        <w:t>ii</w:t>
      </w:r>
      <w:proofErr w:type="spellEnd"/>
      <w:r w:rsidRPr="00316E96">
        <w:rPr>
          <w:rFonts w:asciiTheme="minorHAnsi" w:hAnsiTheme="minorHAnsi"/>
          <w:sz w:val="20"/>
          <w:lang w:val="hu"/>
        </w:rPr>
        <w:t xml:space="preserve">) a Vevőtől vagy kapcsolt vállalkozásaitól kapott vagy szerzett </w:t>
      </w:r>
      <w:r w:rsidRPr="00316E96">
        <w:rPr>
          <w:rFonts w:asciiTheme="minorHAnsi" w:hAnsiTheme="minorHAnsi"/>
          <w:sz w:val="20"/>
          <w:lang w:val="hu"/>
        </w:rPr>
        <w:lastRenderedPageBreak/>
        <w:t xml:space="preserve">ismeretek vagy információk alapján, vagy </w:t>
      </w:r>
      <w:proofErr w:type="spellStart"/>
      <w:r w:rsidRPr="00316E96">
        <w:rPr>
          <w:rFonts w:asciiTheme="minorHAnsi" w:hAnsiTheme="minorHAnsi"/>
          <w:sz w:val="20"/>
          <w:lang w:val="hu"/>
        </w:rPr>
        <w:t>iii</w:t>
      </w:r>
      <w:proofErr w:type="spellEnd"/>
      <w:r w:rsidRPr="00316E96">
        <w:rPr>
          <w:rFonts w:asciiTheme="minorHAnsi" w:hAnsiTheme="minorHAnsi"/>
          <w:sz w:val="20"/>
          <w:lang w:val="hu"/>
        </w:rPr>
        <w:t>) a Vevő vagy kapcsolt vállalkozásai létesítményeinek, személyzetének vagy anyagainak igénybe vételéből következően fogalmazott meg, tervezett meg, gyakorolt, készített el, állított elő vagy fejlesztett ki.</w:t>
      </w:r>
    </w:p>
    <w:p w:rsidR="00A06919" w:rsidRPr="00316E96" w:rsidRDefault="00A06919" w:rsidP="00E739BF">
      <w:pPr>
        <w:numPr>
          <w:ilvl w:val="0"/>
          <w:numId w:val="7"/>
        </w:numPr>
        <w:spacing w:before="120" w:after="120"/>
        <w:jc w:val="both"/>
        <w:outlineLvl w:val="0"/>
        <w:rPr>
          <w:rFonts w:asciiTheme="minorHAnsi" w:hAnsiTheme="minorHAnsi"/>
          <w:b/>
          <w:snapToGrid w:val="0"/>
          <w:sz w:val="20"/>
        </w:rPr>
      </w:pPr>
      <w:r w:rsidRPr="00316E96">
        <w:rPr>
          <w:rFonts w:asciiTheme="minorHAnsi" w:hAnsiTheme="minorHAnsi"/>
          <w:b/>
          <w:bCs/>
          <w:sz w:val="20"/>
          <w:lang w:val="hu"/>
        </w:rPr>
        <w:t>TITOKTARTÁS</w:t>
      </w:r>
    </w:p>
    <w:p w:rsidR="00A06919" w:rsidRPr="00316E96" w:rsidRDefault="00A06919" w:rsidP="00E739BF">
      <w:pPr>
        <w:numPr>
          <w:ilvl w:val="1"/>
          <w:numId w:val="7"/>
        </w:numPr>
        <w:spacing w:before="120" w:after="120"/>
        <w:jc w:val="both"/>
        <w:outlineLvl w:val="0"/>
        <w:rPr>
          <w:rFonts w:asciiTheme="minorHAnsi" w:hAnsiTheme="minorHAnsi"/>
          <w:b/>
          <w:snapToGrid w:val="0"/>
          <w:sz w:val="20"/>
        </w:rPr>
      </w:pPr>
      <w:r w:rsidRPr="00316E96">
        <w:rPr>
          <w:rFonts w:asciiTheme="minorHAnsi" w:hAnsiTheme="minorHAnsi"/>
          <w:b/>
          <w:bCs/>
          <w:snapToGrid w:val="0"/>
          <w:sz w:val="20"/>
          <w:lang w:val="hu"/>
        </w:rPr>
        <w:t xml:space="preserve">Gondossági és felhasználási korlátozások  </w:t>
      </w:r>
    </w:p>
    <w:p w:rsidR="00A06919" w:rsidRPr="00316E96" w:rsidRDefault="00A06919" w:rsidP="00E739BF">
      <w:pPr>
        <w:numPr>
          <w:ilvl w:val="1"/>
          <w:numId w:val="7"/>
        </w:numPr>
        <w:spacing w:before="120" w:after="120"/>
        <w:jc w:val="both"/>
        <w:outlineLvl w:val="0"/>
        <w:rPr>
          <w:rFonts w:asciiTheme="minorHAnsi" w:hAnsiTheme="minorHAnsi"/>
          <w:b/>
          <w:snapToGrid w:val="0"/>
          <w:sz w:val="20"/>
        </w:rPr>
      </w:pPr>
      <w:r w:rsidRPr="00316E96">
        <w:rPr>
          <w:rFonts w:asciiTheme="minorHAnsi" w:hAnsiTheme="minorHAnsi"/>
          <w:snapToGrid w:val="0"/>
          <w:sz w:val="20"/>
          <w:lang w:val="hu"/>
        </w:rPr>
        <w:t xml:space="preserve">A másik Fél (a továbbiakban: </w:t>
      </w:r>
      <w:r w:rsidRPr="00316E96">
        <w:rPr>
          <w:rFonts w:asciiTheme="minorHAnsi" w:hAnsiTheme="minorHAnsi"/>
          <w:b/>
          <w:bCs/>
          <w:snapToGrid w:val="0"/>
          <w:sz w:val="20"/>
          <w:lang w:val="hu"/>
        </w:rPr>
        <w:t>adatátadó</w:t>
      </w:r>
      <w:r w:rsidRPr="00316E96">
        <w:rPr>
          <w:rFonts w:asciiTheme="minorHAnsi" w:hAnsiTheme="minorHAnsi"/>
          <w:snapToGrid w:val="0"/>
          <w:sz w:val="20"/>
          <w:lang w:val="hu"/>
        </w:rPr>
        <w:t xml:space="preserve">) bizalmas információit (a Megállapodásból vagy az azon alapuló bármely megrendelésből, munkaleírásból vagy hasonlóból eredően, vagy a Megállapodáson alapuló bármely megrendelés, munkaleírás vagy hasonló elfogadásának mérlegelése során) megismerő Fél (a továbbiakban: </w:t>
      </w:r>
      <w:r w:rsidRPr="00316E96">
        <w:rPr>
          <w:rFonts w:asciiTheme="minorHAnsi" w:hAnsiTheme="minorHAnsi"/>
          <w:b/>
          <w:bCs/>
          <w:snapToGrid w:val="0"/>
          <w:sz w:val="20"/>
          <w:lang w:val="hu"/>
        </w:rPr>
        <w:t>adatátvevő</w:t>
      </w:r>
      <w:r w:rsidRPr="00316E96">
        <w:rPr>
          <w:rFonts w:asciiTheme="minorHAnsi" w:hAnsiTheme="minorHAnsi"/>
          <w:snapToGrid w:val="0"/>
          <w:sz w:val="20"/>
          <w:lang w:val="hu"/>
        </w:rPr>
        <w:t xml:space="preserve">): </w:t>
      </w:r>
    </w:p>
    <w:p w:rsidR="00A06919" w:rsidRPr="00316E96" w:rsidRDefault="00A06919" w:rsidP="00E739BF">
      <w:pPr>
        <w:numPr>
          <w:ilvl w:val="2"/>
          <w:numId w:val="7"/>
        </w:numPr>
        <w:spacing w:before="120" w:after="120"/>
        <w:jc w:val="both"/>
        <w:outlineLvl w:val="0"/>
        <w:rPr>
          <w:rFonts w:asciiTheme="minorHAnsi" w:hAnsiTheme="minorHAnsi"/>
          <w:b/>
          <w:snapToGrid w:val="0"/>
          <w:sz w:val="20"/>
        </w:rPr>
      </w:pPr>
      <w:r w:rsidRPr="00316E96">
        <w:rPr>
          <w:rFonts w:asciiTheme="minorHAnsi" w:hAnsiTheme="minorHAnsi"/>
          <w:snapToGrid w:val="0"/>
          <w:sz w:val="20"/>
          <w:lang w:val="hu"/>
        </w:rPr>
        <w:t xml:space="preserve">az adatátadó bizalmas információit legalább olyan gondossággal kezeli, mint amilyet saját bizalmas információinak és adott esetben más ügyfelek hasonló jellegű bizalmas információinak védelme érdekében tanúsít; továbbá </w:t>
      </w:r>
    </w:p>
    <w:p w:rsidR="00A06919" w:rsidRPr="00316E96" w:rsidRDefault="00A06919" w:rsidP="00E739BF">
      <w:pPr>
        <w:numPr>
          <w:ilvl w:val="2"/>
          <w:numId w:val="7"/>
        </w:numPr>
        <w:spacing w:before="120" w:after="120"/>
        <w:jc w:val="both"/>
        <w:outlineLvl w:val="0"/>
        <w:rPr>
          <w:rFonts w:asciiTheme="minorHAnsi" w:hAnsiTheme="minorHAnsi"/>
          <w:b/>
          <w:snapToGrid w:val="0"/>
          <w:sz w:val="20"/>
        </w:rPr>
      </w:pPr>
      <w:r w:rsidRPr="00316E96">
        <w:rPr>
          <w:rFonts w:asciiTheme="minorHAnsi" w:hAnsiTheme="minorHAnsi"/>
          <w:snapToGrid w:val="0"/>
          <w:sz w:val="20"/>
          <w:lang w:val="hu"/>
        </w:rPr>
        <w:t xml:space="preserve">írásos, átfogó biztonsági eljárásokat és módszereket vezet be, tart fenn és tart be, amelyek elégségesek legalább ahhoz, hogy megvédjék az adatátadó bizalmas információit a következőktől: a) engedély nélküli továbbítás, hozzáférés, felhasználás és módosítás, b) eltulajdonítás, lopás, megsemmisülés és elvesztés, valamint (c) a bizalmas információkkal való elszámolásra való képtelenség.  </w:t>
      </w:r>
    </w:p>
    <w:p w:rsidR="00A06919" w:rsidRPr="00316E96" w:rsidRDefault="00A06919" w:rsidP="00E739BF">
      <w:pPr>
        <w:numPr>
          <w:ilvl w:val="1"/>
          <w:numId w:val="7"/>
        </w:numPr>
        <w:spacing w:before="120" w:after="120"/>
        <w:jc w:val="both"/>
        <w:outlineLvl w:val="0"/>
        <w:rPr>
          <w:rFonts w:asciiTheme="minorHAnsi" w:hAnsiTheme="minorHAnsi"/>
          <w:b/>
          <w:snapToGrid w:val="0"/>
          <w:sz w:val="20"/>
        </w:rPr>
      </w:pPr>
      <w:r w:rsidRPr="00316E96">
        <w:rPr>
          <w:rFonts w:asciiTheme="minorHAnsi" w:hAnsiTheme="minorHAnsi"/>
          <w:snapToGrid w:val="0"/>
          <w:sz w:val="20"/>
          <w:lang w:val="hu"/>
        </w:rPr>
        <w:t xml:space="preserve">A Szállító kijelenti, hogy rendelkezik vagy rendelkezni fog a személyes adatok biztonságát és bizalmas kezelését garantáló irányítási, műszaki, szervezeti és fizikai óvintézkedéseket tartalmazó biztonsági eljárásokkal és módszerekkel.  Az említett eljárások és módszerek többek között a következő biztonsági intézkedéseket foglalják magukban: </w:t>
      </w:r>
    </w:p>
    <w:p w:rsidR="00A06919" w:rsidRPr="00316E96" w:rsidRDefault="00A06919" w:rsidP="00E739BF">
      <w:pPr>
        <w:numPr>
          <w:ilvl w:val="2"/>
          <w:numId w:val="7"/>
        </w:numPr>
        <w:spacing w:before="120" w:after="120"/>
        <w:jc w:val="both"/>
        <w:outlineLvl w:val="0"/>
        <w:rPr>
          <w:rFonts w:asciiTheme="minorHAnsi" w:hAnsiTheme="minorHAnsi"/>
          <w:b/>
          <w:snapToGrid w:val="0"/>
          <w:sz w:val="20"/>
        </w:rPr>
      </w:pPr>
      <w:r w:rsidRPr="00316E96">
        <w:rPr>
          <w:rFonts w:asciiTheme="minorHAnsi" w:hAnsiTheme="minorHAnsi"/>
          <w:snapToGrid w:val="0"/>
          <w:sz w:val="20"/>
          <w:lang w:val="hu"/>
        </w:rPr>
        <w:t xml:space="preserve">a vezeték nélküli vagy kommunikációs hálózaton keresztül továbbított, személyes adatot tartalmazó minden dokumentum és adatállomány titkosítása; </w:t>
      </w:r>
    </w:p>
    <w:p w:rsidR="00A06919" w:rsidRPr="00316E96" w:rsidRDefault="00A06919" w:rsidP="00E739BF">
      <w:pPr>
        <w:numPr>
          <w:ilvl w:val="2"/>
          <w:numId w:val="7"/>
        </w:numPr>
        <w:spacing w:before="120" w:after="120"/>
        <w:jc w:val="both"/>
        <w:outlineLvl w:val="0"/>
        <w:rPr>
          <w:rFonts w:asciiTheme="minorHAnsi" w:hAnsiTheme="minorHAnsi"/>
          <w:b/>
          <w:snapToGrid w:val="0"/>
          <w:sz w:val="20"/>
        </w:rPr>
      </w:pPr>
      <w:r w:rsidRPr="00316E96">
        <w:rPr>
          <w:rFonts w:asciiTheme="minorHAnsi" w:hAnsiTheme="minorHAnsi"/>
          <w:snapToGrid w:val="0"/>
          <w:sz w:val="20"/>
          <w:lang w:val="hu"/>
        </w:rPr>
        <w:t xml:space="preserve">megfelelően beállított jelszavak, tűzfalak, káros programok elleni és egyéb szoftverek használata a számítógépes rendszerekben tárolt személyes adatok védelmére; </w:t>
      </w:r>
    </w:p>
    <w:p w:rsidR="00A06919" w:rsidRPr="00316E96" w:rsidRDefault="00A06919" w:rsidP="00E739BF">
      <w:pPr>
        <w:numPr>
          <w:ilvl w:val="2"/>
          <w:numId w:val="7"/>
        </w:numPr>
        <w:spacing w:before="120" w:after="120"/>
        <w:jc w:val="both"/>
        <w:outlineLvl w:val="0"/>
        <w:rPr>
          <w:rFonts w:asciiTheme="minorHAnsi" w:hAnsiTheme="minorHAnsi"/>
          <w:b/>
          <w:snapToGrid w:val="0"/>
          <w:sz w:val="20"/>
        </w:rPr>
      </w:pPr>
      <w:r w:rsidRPr="00316E96">
        <w:rPr>
          <w:rFonts w:asciiTheme="minorHAnsi" w:hAnsiTheme="minorHAnsi"/>
          <w:snapToGrid w:val="0"/>
          <w:sz w:val="20"/>
          <w:lang w:val="hu"/>
        </w:rPr>
        <w:t xml:space="preserve">személyes adatok tárolására használt hordozható eszközök használatának megfelelő mértékű korlátozása, és amennyiben használatuk indokolt, az ilyen eszközök titkosítása; </w:t>
      </w:r>
    </w:p>
    <w:p w:rsidR="00A06919" w:rsidRPr="00316E96" w:rsidRDefault="00A06919" w:rsidP="00E739BF">
      <w:pPr>
        <w:numPr>
          <w:ilvl w:val="2"/>
          <w:numId w:val="7"/>
        </w:numPr>
        <w:spacing w:before="120" w:after="120"/>
        <w:jc w:val="both"/>
        <w:outlineLvl w:val="0"/>
        <w:rPr>
          <w:rFonts w:asciiTheme="minorHAnsi" w:hAnsiTheme="minorHAnsi"/>
          <w:b/>
          <w:snapToGrid w:val="0"/>
          <w:sz w:val="20"/>
        </w:rPr>
      </w:pPr>
      <w:r w:rsidRPr="00316E96">
        <w:rPr>
          <w:rFonts w:asciiTheme="minorHAnsi" w:hAnsiTheme="minorHAnsi"/>
          <w:snapToGrid w:val="0"/>
          <w:sz w:val="20"/>
          <w:lang w:val="hu"/>
        </w:rPr>
        <w:t xml:space="preserve">minden olyan laptop titkosítása, amely személyes adatok tárolására használható; valamint </w:t>
      </w:r>
    </w:p>
    <w:p w:rsidR="00A06919" w:rsidRPr="00316E96" w:rsidRDefault="00A06919" w:rsidP="00E739BF">
      <w:pPr>
        <w:numPr>
          <w:ilvl w:val="2"/>
          <w:numId w:val="7"/>
        </w:numPr>
        <w:spacing w:before="120" w:after="120"/>
        <w:jc w:val="both"/>
        <w:outlineLvl w:val="0"/>
        <w:rPr>
          <w:rFonts w:asciiTheme="minorHAnsi" w:hAnsiTheme="minorHAnsi"/>
          <w:b/>
          <w:snapToGrid w:val="0"/>
          <w:sz w:val="20"/>
        </w:rPr>
      </w:pPr>
      <w:r w:rsidRPr="00316E96">
        <w:rPr>
          <w:rFonts w:asciiTheme="minorHAnsi" w:hAnsiTheme="minorHAnsi"/>
          <w:snapToGrid w:val="0"/>
          <w:sz w:val="20"/>
          <w:lang w:val="hu"/>
        </w:rPr>
        <w:t>a személyes adatok olyan módon történő megsemmisítése, ami biztosítja, hogy azok senki számára ne legyenek hozzáférhetőek vagy olvashatóak, akár műszaki eszközökkel, akár más módon.</w:t>
      </w:r>
    </w:p>
    <w:p w:rsidR="00A06919" w:rsidRPr="00316E96" w:rsidRDefault="00A06919" w:rsidP="00E739BF">
      <w:pPr>
        <w:numPr>
          <w:ilvl w:val="1"/>
          <w:numId w:val="7"/>
        </w:numPr>
        <w:spacing w:before="120" w:after="120"/>
        <w:jc w:val="both"/>
        <w:outlineLvl w:val="0"/>
        <w:rPr>
          <w:rFonts w:asciiTheme="minorHAnsi" w:hAnsiTheme="minorHAnsi"/>
          <w:snapToGrid w:val="0"/>
          <w:sz w:val="20"/>
        </w:rPr>
      </w:pPr>
      <w:r w:rsidRPr="00316E96">
        <w:rPr>
          <w:rFonts w:asciiTheme="minorHAnsi" w:hAnsiTheme="minorHAnsi"/>
          <w:snapToGrid w:val="0"/>
          <w:sz w:val="20"/>
          <w:lang w:val="hu"/>
        </w:rPr>
        <w:t xml:space="preserve">A fenti kikötések általános érvényének korlátozása nélkül az adatátvevő az adatátadó bizalmas információit csak olyan mértékben használja fel vagy reprodukálja, ami a Megállapodásból vagy az azon alapuló bármely megrendelésből, munkaleírásból vagy hasonlóból eredő kötelezettségeinek teljesítéséhez, illetve a Vevő esetében a Megállapodásban vagy az azon alapuló bármely megrendelésben, munkaleírásban vagy hasonlóban rögzített jogai gyakorlásához szükséges.  Az adatátvevő az adatátadó bizalmas információit csak az adatátvevő (és a Vevő esetében annak kapcsolt vállalkozásai) személyzete azon tagjainak adja át, akik számára az adott bizalmas információ ismerete az e Megállapodásban foglalt célok teljesítéséhez feltétlenül szükséges (és csak olyan mértékben, ami ehhez szükséges).  </w:t>
      </w:r>
    </w:p>
    <w:p w:rsidR="00A06919" w:rsidRPr="00316E96" w:rsidRDefault="00A06919" w:rsidP="00E739BF">
      <w:pPr>
        <w:numPr>
          <w:ilvl w:val="1"/>
          <w:numId w:val="7"/>
        </w:numPr>
        <w:spacing w:before="120" w:after="120"/>
        <w:jc w:val="both"/>
        <w:outlineLvl w:val="0"/>
        <w:rPr>
          <w:rFonts w:asciiTheme="minorHAnsi" w:hAnsiTheme="minorHAnsi"/>
          <w:snapToGrid w:val="0"/>
          <w:sz w:val="20"/>
        </w:rPr>
      </w:pPr>
      <w:r w:rsidRPr="00316E96">
        <w:rPr>
          <w:rFonts w:asciiTheme="minorHAnsi" w:hAnsiTheme="minorHAnsi"/>
          <w:snapToGrid w:val="0"/>
          <w:sz w:val="20"/>
          <w:lang w:val="hu"/>
        </w:rPr>
        <w:t xml:space="preserve">A Szállító gondoskodik arról, hogy a) </w:t>
      </w:r>
      <w:proofErr w:type="spellStart"/>
      <w:r w:rsidRPr="00316E96">
        <w:rPr>
          <w:rFonts w:asciiTheme="minorHAnsi" w:hAnsiTheme="minorHAnsi"/>
          <w:snapToGrid w:val="0"/>
          <w:sz w:val="20"/>
          <w:lang w:val="hu"/>
        </w:rPr>
        <w:t>a</w:t>
      </w:r>
      <w:proofErr w:type="spellEnd"/>
      <w:r w:rsidRPr="00316E96">
        <w:rPr>
          <w:rFonts w:asciiTheme="minorHAnsi" w:hAnsiTheme="minorHAnsi"/>
          <w:snapToGrid w:val="0"/>
          <w:sz w:val="20"/>
          <w:lang w:val="hu"/>
        </w:rPr>
        <w:t xml:space="preserve"> szolgáltatások nyújtásában részt vevő személyzete tagjai és közreműködői kötelesek legyen az e Megállapodásban foglalt titoktartási kötelezettségek betartására, és b) olyan biztonsági eljárásokat és módszereket alkalmazzon, amelyek biztosítják a személyes adatok ellopására vagy eltulajdonítására, illetve annak kísérletére utaló mintázatok, magatartások és konkrét tevékenységek felismerését.  A Szállító az ilyen incidensekről és gyanús tevékenységekről haladéktalanul tájékoztatja a Vevőt.  A Szállító kijelenti, hogy rendszeres kockázatértékelést végez a személyes adatokat tartalmazó elektronikus, papíralapú és egyéb nyilvántartások biztonságát, titkosságát és integritását érintő, ésszerűen előrelátható belső és külső kockázatok azonosítására és felmérésére, valamint az ilyen kockázatok mérséklését szolgáló óvintézkedések hatásosságának értékelésére és szükség esetén fokozására.</w:t>
      </w:r>
    </w:p>
    <w:p w:rsidR="00A06919" w:rsidRPr="00316E96" w:rsidRDefault="00A06919" w:rsidP="0084005D">
      <w:pPr>
        <w:numPr>
          <w:ilvl w:val="1"/>
          <w:numId w:val="7"/>
        </w:numPr>
        <w:spacing w:before="120" w:after="120"/>
        <w:jc w:val="both"/>
        <w:outlineLvl w:val="0"/>
        <w:rPr>
          <w:rFonts w:asciiTheme="minorHAnsi" w:hAnsiTheme="minorHAnsi"/>
          <w:snapToGrid w:val="0"/>
          <w:sz w:val="20"/>
        </w:rPr>
      </w:pPr>
      <w:bookmarkStart w:id="1" w:name="_Ref397930632"/>
      <w:r w:rsidRPr="00316E96">
        <w:rPr>
          <w:rFonts w:asciiTheme="minorHAnsi" w:hAnsiTheme="minorHAnsi"/>
          <w:b/>
          <w:bCs/>
          <w:snapToGrid w:val="0"/>
          <w:sz w:val="20"/>
          <w:lang w:val="hu"/>
        </w:rPr>
        <w:lastRenderedPageBreak/>
        <w:t xml:space="preserve">Kizárt körülmények. </w:t>
      </w:r>
      <w:r w:rsidRPr="00316E96">
        <w:rPr>
          <w:rFonts w:asciiTheme="minorHAnsi" w:hAnsiTheme="minorHAnsi"/>
          <w:snapToGrid w:val="0"/>
          <w:sz w:val="20"/>
          <w:lang w:val="hu"/>
        </w:rPr>
        <w:t>Az e Megállapodás értelmében vállalt titoktartási kötelezettségek nem alkalmazandók akkor, ha az adatátvevő egyértelműen és meggyőzően igazolni tudja, hogy az érintett információ:</w:t>
      </w:r>
      <w:bookmarkEnd w:id="1"/>
    </w:p>
    <w:p w:rsidR="00A06919" w:rsidRPr="00316E96" w:rsidRDefault="00A06919" w:rsidP="00E739BF">
      <w:pPr>
        <w:numPr>
          <w:ilvl w:val="2"/>
          <w:numId w:val="7"/>
        </w:numPr>
        <w:spacing w:before="120" w:after="120"/>
        <w:jc w:val="both"/>
        <w:outlineLvl w:val="0"/>
        <w:rPr>
          <w:rFonts w:asciiTheme="minorHAnsi" w:hAnsiTheme="minorHAnsi"/>
          <w:snapToGrid w:val="0"/>
          <w:sz w:val="20"/>
        </w:rPr>
      </w:pPr>
      <w:bookmarkStart w:id="2" w:name="_Ref397930633"/>
      <w:r w:rsidRPr="00316E96">
        <w:rPr>
          <w:rFonts w:asciiTheme="minorHAnsi" w:hAnsiTheme="minorHAnsi"/>
          <w:snapToGrid w:val="0"/>
          <w:sz w:val="20"/>
          <w:lang w:val="hu"/>
        </w:rPr>
        <w:t>a műszaki vagy pénzügyi szolgáltatási területeken dolgozók számára közismert, vagy azzá vált, anélkül, hogy az adatátvevő megszegte volna az e Megállapodásban vagy a Felek közötti más megállapodásokban foglaltakat;</w:t>
      </w:r>
      <w:bookmarkEnd w:id="2"/>
    </w:p>
    <w:p w:rsidR="00A06919" w:rsidRPr="00316E96" w:rsidRDefault="00A06919" w:rsidP="00E739BF">
      <w:pPr>
        <w:numPr>
          <w:ilvl w:val="2"/>
          <w:numId w:val="7"/>
        </w:numPr>
        <w:spacing w:before="120" w:after="120"/>
        <w:jc w:val="both"/>
        <w:outlineLvl w:val="0"/>
        <w:rPr>
          <w:rFonts w:asciiTheme="minorHAnsi" w:hAnsiTheme="minorHAnsi"/>
          <w:snapToGrid w:val="0"/>
          <w:sz w:val="20"/>
        </w:rPr>
      </w:pPr>
      <w:r w:rsidRPr="00316E96">
        <w:rPr>
          <w:rFonts w:asciiTheme="minorHAnsi" w:hAnsiTheme="minorHAnsi"/>
          <w:snapToGrid w:val="0"/>
          <w:sz w:val="20"/>
          <w:lang w:val="hu"/>
        </w:rPr>
        <w:t xml:space="preserve">már azelőtt az adatátvevő jogos birtokában volt, titoktartási korlátozások nélkül, hogy az adott információt e Megállapodás alapján az adatátvevőnek átadták; </w:t>
      </w:r>
    </w:p>
    <w:p w:rsidR="00A06919" w:rsidRPr="00316E96" w:rsidRDefault="00A06919" w:rsidP="00E739BF">
      <w:pPr>
        <w:numPr>
          <w:ilvl w:val="2"/>
          <w:numId w:val="7"/>
        </w:numPr>
        <w:spacing w:before="120" w:after="120"/>
        <w:jc w:val="both"/>
        <w:outlineLvl w:val="0"/>
        <w:rPr>
          <w:rFonts w:asciiTheme="minorHAnsi" w:hAnsiTheme="minorHAnsi"/>
          <w:snapToGrid w:val="0"/>
          <w:sz w:val="20"/>
        </w:rPr>
      </w:pPr>
      <w:bookmarkStart w:id="3" w:name="_Ref397930638"/>
      <w:r w:rsidRPr="00316E96">
        <w:rPr>
          <w:rFonts w:asciiTheme="minorHAnsi" w:hAnsiTheme="minorHAnsi"/>
          <w:snapToGrid w:val="0"/>
          <w:sz w:val="20"/>
          <w:lang w:val="hu"/>
        </w:rPr>
        <w:t xml:space="preserve">az adatátvevő olyan harmadik féltől jutott hozzá jogszerűen az érintett információhoz, amely jogosult volt az adott információt titoktartási vagy tulajdonjogi korlátozások nélkül átadni; </w:t>
      </w:r>
      <w:bookmarkEnd w:id="3"/>
    </w:p>
    <w:p w:rsidR="00A06919" w:rsidRPr="00316E96" w:rsidRDefault="00A06919" w:rsidP="00E739BF">
      <w:pPr>
        <w:numPr>
          <w:ilvl w:val="2"/>
          <w:numId w:val="7"/>
        </w:numPr>
        <w:spacing w:before="120" w:after="120"/>
        <w:jc w:val="both"/>
        <w:outlineLvl w:val="0"/>
        <w:rPr>
          <w:rFonts w:asciiTheme="minorHAnsi" w:hAnsiTheme="minorHAnsi"/>
          <w:snapToGrid w:val="0"/>
          <w:sz w:val="20"/>
        </w:rPr>
      </w:pPr>
      <w:r w:rsidRPr="00316E96">
        <w:rPr>
          <w:rFonts w:asciiTheme="minorHAnsi" w:hAnsiTheme="minorHAnsi"/>
          <w:snapToGrid w:val="0"/>
          <w:sz w:val="20"/>
          <w:lang w:val="hu"/>
        </w:rPr>
        <w:t>az érintett információt az adatátvevő az adatátadó bizalmas információinak felhasználása vagy arra való hivatkozás nélkül, önállóan hozta létre; vagy</w:t>
      </w:r>
    </w:p>
    <w:p w:rsidR="00A06919" w:rsidRPr="00316E96" w:rsidRDefault="00A06919" w:rsidP="00E739BF">
      <w:pPr>
        <w:numPr>
          <w:ilvl w:val="2"/>
          <w:numId w:val="7"/>
        </w:numPr>
        <w:spacing w:before="120" w:after="120"/>
        <w:jc w:val="both"/>
        <w:outlineLvl w:val="0"/>
        <w:rPr>
          <w:rFonts w:asciiTheme="minorHAnsi" w:hAnsiTheme="minorHAnsi"/>
          <w:snapToGrid w:val="0"/>
          <w:sz w:val="20"/>
        </w:rPr>
      </w:pPr>
      <w:r w:rsidRPr="00316E96">
        <w:rPr>
          <w:rFonts w:asciiTheme="minorHAnsi" w:hAnsiTheme="minorHAnsi"/>
          <w:snapToGrid w:val="0"/>
          <w:sz w:val="20"/>
          <w:lang w:val="hu"/>
        </w:rPr>
        <w:t>az érintett információ írásos megállapodás tárgya, amelynek értelmében az adatátadó engedélyezte az adatátvevő számára az információ átadását.</w:t>
      </w:r>
    </w:p>
    <w:p w:rsidR="00A06919" w:rsidRPr="00316E96" w:rsidRDefault="00A06919" w:rsidP="00A06919">
      <w:pPr>
        <w:spacing w:before="120" w:after="120"/>
        <w:ind w:left="567"/>
        <w:jc w:val="both"/>
        <w:outlineLvl w:val="0"/>
        <w:rPr>
          <w:rFonts w:asciiTheme="minorHAnsi" w:hAnsiTheme="minorHAnsi"/>
          <w:snapToGrid w:val="0"/>
          <w:sz w:val="20"/>
        </w:rPr>
      </w:pPr>
      <w:r w:rsidRPr="00316E96">
        <w:rPr>
          <w:rFonts w:asciiTheme="minorHAnsi" w:hAnsiTheme="minorHAnsi"/>
          <w:snapToGrid w:val="0"/>
          <w:sz w:val="20"/>
          <w:lang w:val="hu"/>
        </w:rPr>
        <w:t xml:space="preserve">A 2.7 pont fenti </w:t>
      </w:r>
      <w:r w:rsidRPr="00316E96">
        <w:rPr>
          <w:rFonts w:asciiTheme="minorHAnsi" w:hAnsiTheme="minorHAnsi"/>
          <w:sz w:val="20"/>
          <w:lang w:val="hu"/>
        </w:rPr>
        <w:fldChar w:fldCharType="begin"/>
      </w:r>
      <w:r w:rsidRPr="00316E96">
        <w:rPr>
          <w:rFonts w:asciiTheme="minorHAnsi" w:hAnsiTheme="minorHAnsi"/>
          <w:sz w:val="20"/>
          <w:lang w:val="hu"/>
        </w:rPr>
        <w:instrText xml:space="preserve"> REF _Ref397930633 \r \h  \* MERGEFORMAT </w:instrText>
      </w:r>
      <w:r w:rsidRPr="00316E96">
        <w:rPr>
          <w:rFonts w:asciiTheme="minorHAnsi" w:hAnsiTheme="minorHAnsi"/>
          <w:sz w:val="20"/>
          <w:lang w:val="hu"/>
        </w:rPr>
      </w:r>
      <w:r w:rsidRPr="00316E96">
        <w:rPr>
          <w:rFonts w:asciiTheme="minorHAnsi" w:hAnsiTheme="minorHAnsi"/>
          <w:sz w:val="20"/>
          <w:lang w:val="hu"/>
        </w:rPr>
        <w:fldChar w:fldCharType="separate"/>
      </w:r>
      <w:r w:rsidRPr="00316E96">
        <w:rPr>
          <w:rFonts w:asciiTheme="minorHAnsi" w:hAnsiTheme="minorHAnsi"/>
          <w:snapToGrid w:val="0"/>
          <w:sz w:val="20"/>
          <w:lang w:val="hu"/>
        </w:rPr>
        <w:t>i)</w:t>
      </w:r>
      <w:r w:rsidRPr="00316E96">
        <w:rPr>
          <w:rFonts w:asciiTheme="minorHAnsi" w:hAnsiTheme="minorHAnsi"/>
          <w:sz w:val="20"/>
          <w:lang w:val="hu"/>
        </w:rPr>
        <w:fldChar w:fldCharType="end"/>
      </w:r>
      <w:r w:rsidRPr="00316E96">
        <w:rPr>
          <w:rFonts w:asciiTheme="minorHAnsi" w:hAnsiTheme="minorHAnsi"/>
          <w:snapToGrid w:val="0"/>
          <w:sz w:val="20"/>
          <w:lang w:val="hu"/>
        </w:rPr>
        <w:t>–</w:t>
      </w:r>
      <w:proofErr w:type="spellStart"/>
      <w:r w:rsidRPr="00316E96">
        <w:rPr>
          <w:rFonts w:asciiTheme="minorHAnsi" w:hAnsiTheme="minorHAnsi"/>
          <w:sz w:val="20"/>
          <w:lang w:val="hu"/>
        </w:rPr>
        <w:fldChar w:fldCharType="begin"/>
      </w:r>
      <w:r w:rsidRPr="00316E96">
        <w:rPr>
          <w:rFonts w:asciiTheme="minorHAnsi" w:hAnsiTheme="minorHAnsi"/>
          <w:sz w:val="20"/>
          <w:lang w:val="hu"/>
        </w:rPr>
        <w:instrText xml:space="preserve"> REF _Ref397930638 \r \h  \* MERGEFORMAT </w:instrText>
      </w:r>
      <w:r w:rsidRPr="00316E96">
        <w:rPr>
          <w:rFonts w:asciiTheme="minorHAnsi" w:hAnsiTheme="minorHAnsi"/>
          <w:sz w:val="20"/>
          <w:lang w:val="hu"/>
        </w:rPr>
      </w:r>
      <w:r w:rsidRPr="00316E96">
        <w:rPr>
          <w:rFonts w:asciiTheme="minorHAnsi" w:hAnsiTheme="minorHAnsi"/>
          <w:sz w:val="20"/>
          <w:lang w:val="hu"/>
        </w:rPr>
        <w:fldChar w:fldCharType="separate"/>
      </w:r>
      <w:r w:rsidRPr="00316E96">
        <w:rPr>
          <w:rFonts w:asciiTheme="minorHAnsi" w:hAnsiTheme="minorHAnsi"/>
          <w:snapToGrid w:val="0"/>
          <w:sz w:val="20"/>
          <w:lang w:val="hu"/>
        </w:rPr>
        <w:t>iii</w:t>
      </w:r>
      <w:proofErr w:type="spellEnd"/>
      <w:r w:rsidRPr="00316E96">
        <w:rPr>
          <w:rFonts w:asciiTheme="minorHAnsi" w:hAnsiTheme="minorHAnsi"/>
          <w:snapToGrid w:val="0"/>
          <w:sz w:val="20"/>
          <w:lang w:val="hu"/>
        </w:rPr>
        <w:t>)</w:t>
      </w:r>
      <w:r w:rsidRPr="00316E96">
        <w:rPr>
          <w:rFonts w:asciiTheme="minorHAnsi" w:hAnsiTheme="minorHAnsi"/>
          <w:sz w:val="20"/>
          <w:lang w:val="hu"/>
        </w:rPr>
        <w:fldChar w:fldCharType="end"/>
      </w:r>
      <w:r w:rsidRPr="00316E96">
        <w:rPr>
          <w:rFonts w:asciiTheme="minorHAnsi" w:hAnsiTheme="minorHAnsi"/>
          <w:sz w:val="20"/>
          <w:lang w:val="hu"/>
        </w:rPr>
        <w:t xml:space="preserve"> </w:t>
      </w:r>
      <w:r w:rsidRPr="00316E96">
        <w:rPr>
          <w:rFonts w:asciiTheme="minorHAnsi" w:hAnsiTheme="minorHAnsi"/>
          <w:snapToGrid w:val="0"/>
          <w:sz w:val="20"/>
          <w:lang w:val="hu"/>
        </w:rPr>
        <w:t>alpontjában rögzített kizárt körülmények a Vevő személyes adataira nem vonatkoznak.</w:t>
      </w:r>
      <w:bookmarkStart w:id="4" w:name="_Ref389218566"/>
    </w:p>
    <w:p w:rsidR="00A06919" w:rsidRPr="00316E96" w:rsidRDefault="00A06919" w:rsidP="00E739BF">
      <w:pPr>
        <w:numPr>
          <w:ilvl w:val="1"/>
          <w:numId w:val="7"/>
        </w:numPr>
        <w:spacing w:before="120" w:after="120"/>
        <w:jc w:val="both"/>
        <w:outlineLvl w:val="0"/>
        <w:rPr>
          <w:rFonts w:asciiTheme="minorHAnsi" w:hAnsiTheme="minorHAnsi"/>
          <w:snapToGrid w:val="0"/>
          <w:sz w:val="20"/>
        </w:rPr>
      </w:pPr>
      <w:bookmarkStart w:id="5" w:name="_Ref468785412"/>
      <w:bookmarkEnd w:id="4"/>
      <w:r w:rsidRPr="00316E96">
        <w:rPr>
          <w:rFonts w:asciiTheme="minorHAnsi" w:hAnsiTheme="minorHAnsi"/>
          <w:b/>
          <w:bCs/>
          <w:sz w:val="20"/>
          <w:lang w:val="hu"/>
        </w:rPr>
        <w:t>Bizalmas információkkal való elszámolás.</w:t>
      </w:r>
      <w:r w:rsidRPr="00316E96">
        <w:rPr>
          <w:rFonts w:asciiTheme="minorHAnsi" w:hAnsiTheme="minorHAnsi"/>
          <w:sz w:val="20"/>
          <w:lang w:val="hu"/>
        </w:rPr>
        <w:t xml:space="preserve"> Ha a Megállapodás másként nem rendelkezik, az adatátvevő az adatátadó kérésére visszajuttatja a Megállapodással összefüggésben a rendelkezésére bocsátott vagy más módon birtokába jutott minden bizalmas információt (vagy rendszereiből és adatállományaiból eltávolítja ezeket a bizalmas információkat, és megfelelő módon elszámol velük). Az adatátvevő az adatátadó igazolásra vonatkozó felszólításának kézhezvételétől számított hét napon belül írásban igazolja, hogy teljes mértékben eleget tett a jelen Kiegészítő Függelékből eredő kötelezettségeinek. A kétségek kizárása érdekében: a jelen </w:t>
      </w:r>
      <w:r w:rsidRPr="00316E96">
        <w:rPr>
          <w:rFonts w:asciiTheme="minorHAnsi" w:hAnsiTheme="minorHAnsi"/>
          <w:sz w:val="20"/>
          <w:lang w:val="hu"/>
        </w:rPr>
        <w:fldChar w:fldCharType="begin"/>
      </w:r>
      <w:r w:rsidRPr="00316E96">
        <w:rPr>
          <w:rFonts w:asciiTheme="minorHAnsi" w:hAnsiTheme="minorHAnsi"/>
          <w:sz w:val="20"/>
          <w:lang w:val="hu"/>
        </w:rPr>
        <w:instrText xml:space="preserve"> REF _Ref468785412 \r \h  \* MERGEFORMAT </w:instrText>
      </w:r>
      <w:r w:rsidRPr="00316E96">
        <w:rPr>
          <w:rFonts w:asciiTheme="minorHAnsi" w:hAnsiTheme="minorHAnsi"/>
          <w:sz w:val="20"/>
          <w:lang w:val="hu"/>
        </w:rPr>
      </w:r>
      <w:r w:rsidRPr="00316E96">
        <w:rPr>
          <w:rFonts w:asciiTheme="minorHAnsi" w:hAnsiTheme="minorHAnsi"/>
          <w:sz w:val="20"/>
          <w:lang w:val="hu"/>
        </w:rPr>
        <w:fldChar w:fldCharType="separate"/>
      </w:r>
      <w:r w:rsidRPr="00316E96">
        <w:rPr>
          <w:rFonts w:asciiTheme="minorHAnsi" w:hAnsiTheme="minorHAnsi"/>
          <w:b/>
          <w:bCs/>
          <w:sz w:val="20"/>
          <w:lang w:val="hu"/>
        </w:rPr>
        <w:t>2.</w:t>
      </w:r>
      <w:r w:rsidRPr="00316E96">
        <w:rPr>
          <w:rFonts w:asciiTheme="minorHAnsi" w:hAnsiTheme="minorHAnsi"/>
          <w:b/>
          <w:bCs/>
          <w:sz w:val="20"/>
          <w:lang w:val="hu"/>
        </w:rPr>
        <w:t>9</w:t>
      </w:r>
      <w:r w:rsidRPr="00316E96">
        <w:rPr>
          <w:rFonts w:asciiTheme="minorHAnsi" w:hAnsiTheme="minorHAnsi"/>
          <w:sz w:val="20"/>
          <w:lang w:val="hu"/>
        </w:rPr>
        <w:fldChar w:fldCharType="end"/>
      </w:r>
      <w:r w:rsidRPr="00316E96">
        <w:rPr>
          <w:rFonts w:asciiTheme="minorHAnsi" w:hAnsiTheme="minorHAnsi"/>
          <w:sz w:val="20"/>
          <w:lang w:val="hu"/>
        </w:rPr>
        <w:t xml:space="preserve"> </w:t>
      </w:r>
      <w:r w:rsidRPr="00316E96">
        <w:rPr>
          <w:rFonts w:asciiTheme="minorHAnsi" w:hAnsiTheme="minorHAnsi"/>
          <w:b/>
          <w:bCs/>
          <w:sz w:val="20"/>
          <w:lang w:val="hu"/>
        </w:rPr>
        <w:t>pont</w:t>
      </w:r>
      <w:r w:rsidRPr="00316E96">
        <w:rPr>
          <w:rFonts w:asciiTheme="minorHAnsi" w:hAnsiTheme="minorHAnsi"/>
          <w:sz w:val="20"/>
          <w:lang w:val="hu"/>
        </w:rPr>
        <w:t xml:space="preserve"> nem értelmezhető úgy, i) hogy a Vevő köteles visszajuttatni a Szállító által a rendelkezésére bocsátott bármely szoftvert, dokumentációt, információt vagy anyagot, vagy a Szállító azon bizalmas információit, amelyeket a szoftverek vagy a szolgáltatások részeként vagy azokkal összefüggésben bocsátottak a Vevő rendelkezésére, vagy </w:t>
      </w:r>
      <w:proofErr w:type="spellStart"/>
      <w:r w:rsidRPr="00316E96">
        <w:rPr>
          <w:rFonts w:asciiTheme="minorHAnsi" w:hAnsiTheme="minorHAnsi"/>
          <w:sz w:val="20"/>
          <w:lang w:val="hu"/>
        </w:rPr>
        <w:t>ii</w:t>
      </w:r>
      <w:proofErr w:type="spellEnd"/>
      <w:r w:rsidRPr="00316E96">
        <w:rPr>
          <w:rFonts w:asciiTheme="minorHAnsi" w:hAnsiTheme="minorHAnsi"/>
          <w:sz w:val="20"/>
          <w:lang w:val="hu"/>
        </w:rPr>
        <w:t>) hogy korlátozná bármely Fél jogorvoslathoz való jogát a másik Fél mulasztásából eredő kár esetén.</w:t>
      </w:r>
      <w:bookmarkEnd w:id="5"/>
    </w:p>
    <w:p w:rsidR="00A06919" w:rsidRPr="00316E96" w:rsidRDefault="00A06919" w:rsidP="00720592">
      <w:pPr>
        <w:spacing w:before="120" w:after="120"/>
        <w:jc w:val="both"/>
        <w:outlineLvl w:val="0"/>
        <w:rPr>
          <w:rFonts w:asciiTheme="minorHAnsi" w:hAnsiTheme="minorHAnsi"/>
          <w:snapToGrid w:val="0"/>
          <w:sz w:val="20"/>
        </w:rPr>
      </w:pPr>
    </w:p>
    <w:p w:rsidR="00A06919" w:rsidRPr="00316E96" w:rsidRDefault="00A06919" w:rsidP="00E739BF">
      <w:pPr>
        <w:numPr>
          <w:ilvl w:val="0"/>
          <w:numId w:val="7"/>
        </w:numPr>
        <w:spacing w:before="120" w:after="120"/>
        <w:ind w:left="567" w:hanging="567"/>
        <w:jc w:val="both"/>
        <w:outlineLvl w:val="0"/>
        <w:rPr>
          <w:rFonts w:asciiTheme="minorHAnsi" w:hAnsiTheme="minorHAnsi"/>
          <w:snapToGrid w:val="0"/>
          <w:sz w:val="20"/>
        </w:rPr>
      </w:pPr>
      <w:bookmarkStart w:id="6" w:name="_Ref397942949"/>
      <w:r w:rsidRPr="00316E96">
        <w:rPr>
          <w:rFonts w:asciiTheme="minorHAnsi" w:hAnsiTheme="minorHAnsi"/>
          <w:b/>
          <w:bCs/>
          <w:sz w:val="20"/>
          <w:lang w:val="hu"/>
        </w:rPr>
        <w:t>SZEMÉLYES ADATOK ÉS INFORMÁCIÓBIZTONSÁG</w:t>
      </w:r>
      <w:bookmarkEnd w:id="6"/>
    </w:p>
    <w:p w:rsidR="00A06919" w:rsidRPr="00316E96" w:rsidRDefault="00A06919" w:rsidP="00E739BF">
      <w:pPr>
        <w:numPr>
          <w:ilvl w:val="1"/>
          <w:numId w:val="7"/>
        </w:numPr>
        <w:spacing w:before="120" w:after="120"/>
        <w:jc w:val="both"/>
        <w:outlineLvl w:val="0"/>
        <w:rPr>
          <w:rFonts w:asciiTheme="minorHAnsi" w:hAnsiTheme="minorHAnsi"/>
          <w:sz w:val="20"/>
        </w:rPr>
      </w:pPr>
      <w:bookmarkStart w:id="7" w:name="_Ref397093199"/>
      <w:proofErr w:type="gramStart"/>
      <w:r w:rsidRPr="00316E96">
        <w:rPr>
          <w:rFonts w:asciiTheme="minorHAnsi" w:hAnsiTheme="minorHAnsi"/>
          <w:sz w:val="20"/>
          <w:lang w:val="hu"/>
        </w:rPr>
        <w:t>A Szállító vállalja, és gondoskodik arról, hogy személyzete tagjai és közreműködői is vállalják, hogy a Vevő személyes adatainak gyűjtése, tárolása, kezelése, közlése, hozzáférhetővé tétele, terjesztése és felhasználása során a) kizárólag a Vevő vagy kapcsolt vállalkozásainak kifejezett, írásban (a Megállapodás kikötéseiben vagy másutt) rögzített utasításai szerint, b) kizárólag a Megállapodás teljesítése és a Vevővel kapcsolatos ügyviteli tevékenysége céljából, csak az ahhoz feltétlenül szükséges mértékben, és c) a hatályos jogszabályoknak megfelelően jár/járnak el, d) betartva a Vevő és kapcsolt</w:t>
      </w:r>
      <w:proofErr w:type="gramEnd"/>
      <w:r w:rsidRPr="00316E96">
        <w:rPr>
          <w:rFonts w:asciiTheme="minorHAnsi" w:hAnsiTheme="minorHAnsi"/>
          <w:sz w:val="20"/>
          <w:lang w:val="hu"/>
        </w:rPr>
        <w:t xml:space="preserve"> vállalkozásai által a Szállító rendelkezésére bocsátott szabályzatokban foglaltakat.</w:t>
      </w:r>
      <w:bookmarkEnd w:id="7"/>
    </w:p>
    <w:p w:rsidR="00A06919" w:rsidRPr="00316E96" w:rsidRDefault="00A06919" w:rsidP="00E739BF">
      <w:pPr>
        <w:numPr>
          <w:ilvl w:val="1"/>
          <w:numId w:val="7"/>
        </w:numPr>
        <w:spacing w:before="120" w:after="120"/>
        <w:jc w:val="both"/>
        <w:outlineLvl w:val="0"/>
        <w:rPr>
          <w:rFonts w:asciiTheme="minorHAnsi" w:hAnsiTheme="minorHAnsi"/>
          <w:sz w:val="20"/>
        </w:rPr>
      </w:pPr>
      <w:r w:rsidRPr="00316E96">
        <w:rPr>
          <w:rFonts w:asciiTheme="minorHAnsi" w:hAnsiTheme="minorHAnsi"/>
          <w:sz w:val="20"/>
          <w:lang w:val="hu"/>
        </w:rPr>
        <w:t xml:space="preserve">A Szállító haladéktalanul értesíti a Vevőt, ha magánszemély vagy más személy a Vevő személyes adatainak kiadását kéri, kivéve, ha az a Vevő vagy kapcsolt vállalkozásai utasításai szerint történik. </w:t>
      </w:r>
    </w:p>
    <w:p w:rsidR="00A06919" w:rsidRPr="00316E96" w:rsidRDefault="00A06919" w:rsidP="00E739BF">
      <w:pPr>
        <w:numPr>
          <w:ilvl w:val="1"/>
          <w:numId w:val="7"/>
        </w:numPr>
        <w:spacing w:before="120" w:after="120"/>
        <w:jc w:val="both"/>
        <w:outlineLvl w:val="0"/>
        <w:rPr>
          <w:rFonts w:asciiTheme="minorHAnsi" w:hAnsiTheme="minorHAnsi"/>
          <w:snapToGrid w:val="0"/>
          <w:sz w:val="20"/>
        </w:rPr>
      </w:pPr>
      <w:bookmarkStart w:id="8" w:name="_Ref451247938"/>
      <w:r w:rsidRPr="00316E96">
        <w:rPr>
          <w:rFonts w:asciiTheme="minorHAnsi" w:hAnsiTheme="minorHAnsi"/>
          <w:b/>
          <w:bCs/>
          <w:snapToGrid w:val="0"/>
          <w:sz w:val="20"/>
          <w:lang w:val="hu"/>
        </w:rPr>
        <w:t xml:space="preserve">A Szállító személyes adatai. </w:t>
      </w:r>
      <w:r w:rsidRPr="00316E96">
        <w:rPr>
          <w:rFonts w:asciiTheme="minorHAnsi" w:hAnsiTheme="minorHAnsi"/>
          <w:snapToGrid w:val="0"/>
          <w:sz w:val="20"/>
          <w:lang w:val="hu"/>
        </w:rPr>
        <w:t xml:space="preserve">A Vevő és kapcsolt vállalkozásai a Szállítóra vonatkozó információkat, valamint a Szállító személyzetére, tényleges tulajdonosaira és vezetőire vonatkozó személyes adatokat (a továbbiakban együttesen: a </w:t>
      </w:r>
      <w:r w:rsidRPr="00316E96">
        <w:rPr>
          <w:rFonts w:asciiTheme="minorHAnsi" w:hAnsiTheme="minorHAnsi"/>
          <w:b/>
          <w:bCs/>
          <w:snapToGrid w:val="0"/>
          <w:sz w:val="20"/>
          <w:lang w:val="hu"/>
        </w:rPr>
        <w:t>Szállító személyes adatai</w:t>
      </w:r>
      <w:r w:rsidRPr="00316E96">
        <w:rPr>
          <w:rFonts w:asciiTheme="minorHAnsi" w:hAnsiTheme="minorHAnsi"/>
          <w:snapToGrid w:val="0"/>
          <w:sz w:val="20"/>
          <w:lang w:val="hu"/>
        </w:rPr>
        <w:t>)</w:t>
      </w:r>
      <w:r w:rsidRPr="00316E96">
        <w:rPr>
          <w:rFonts w:asciiTheme="minorHAnsi" w:hAnsiTheme="minorHAnsi"/>
          <w:b/>
          <w:bCs/>
          <w:snapToGrid w:val="0"/>
          <w:sz w:val="20"/>
          <w:lang w:val="hu"/>
        </w:rPr>
        <w:t xml:space="preserve"> </w:t>
      </w:r>
      <w:r w:rsidRPr="00316E96">
        <w:rPr>
          <w:rFonts w:asciiTheme="minorHAnsi" w:hAnsiTheme="minorHAnsi"/>
          <w:snapToGrid w:val="0"/>
          <w:sz w:val="20"/>
          <w:lang w:val="hu"/>
        </w:rPr>
        <w:t xml:space="preserve">gyűjthetnek, tárolhatnak, kezelhetnek, terjeszthetnek és használhatnak fel a Megállapodásból vagy a hatályos jogszabályokból eredő jogaik gyakorlásához és kötelezettségeik teljesítéséhez, valamint jogszerű üzleti céljaikhoz (pl. beszállítók kezelése, kockázatok kezelése, vállalatirányítás). A Vevő globális működési modellje értelmében a Szállító személyes adatainak tárolására és az azokhoz való hozzáférésre olyan országokban is sor kerülhet, amelyek a Szállító személyes adatainak származási országa adatvédelmi törvényei által biztosítottnál alacsonyabb szintű védelmet nyújtanak.  </w:t>
      </w:r>
      <w:proofErr w:type="gramStart"/>
      <w:r w:rsidRPr="00316E96">
        <w:rPr>
          <w:rFonts w:asciiTheme="minorHAnsi" w:hAnsiTheme="minorHAnsi"/>
          <w:snapToGrid w:val="0"/>
          <w:sz w:val="20"/>
          <w:lang w:val="hu"/>
        </w:rPr>
        <w:t xml:space="preserve">A Szállító beleegyezik abba, hogy a Vevő és kapcsolt vállalkozásai a Szállító információit a </w:t>
      </w:r>
      <w:r w:rsidRPr="00316E96">
        <w:rPr>
          <w:rFonts w:asciiTheme="minorHAnsi" w:hAnsiTheme="minorHAnsi"/>
          <w:sz w:val="20"/>
          <w:lang w:val="hu"/>
        </w:rPr>
        <w:fldChar w:fldCharType="begin"/>
      </w:r>
      <w:r w:rsidRPr="00316E96">
        <w:rPr>
          <w:rFonts w:asciiTheme="minorHAnsi" w:hAnsiTheme="minorHAnsi"/>
          <w:sz w:val="20"/>
          <w:lang w:val="hu"/>
        </w:rPr>
        <w:instrText xml:space="preserve"> REF _Ref451247938 \r \h  \* MERGEFORMAT </w:instrText>
      </w:r>
      <w:r w:rsidRPr="00316E96">
        <w:rPr>
          <w:rFonts w:asciiTheme="minorHAnsi" w:hAnsiTheme="minorHAnsi"/>
          <w:sz w:val="20"/>
          <w:lang w:val="hu"/>
        </w:rPr>
      </w:r>
      <w:r w:rsidRPr="00316E96">
        <w:rPr>
          <w:rFonts w:asciiTheme="minorHAnsi" w:hAnsiTheme="minorHAnsi"/>
          <w:sz w:val="20"/>
          <w:lang w:val="hu"/>
        </w:rPr>
        <w:fldChar w:fldCharType="separate"/>
      </w:r>
      <w:r w:rsidRPr="00316E96">
        <w:rPr>
          <w:rFonts w:asciiTheme="minorHAnsi" w:hAnsiTheme="minorHAnsi"/>
          <w:b/>
          <w:bCs/>
          <w:snapToGrid w:val="0"/>
          <w:sz w:val="20"/>
          <w:lang w:val="hu"/>
        </w:rPr>
        <w:t>3.3</w:t>
      </w:r>
      <w:r w:rsidRPr="00316E96">
        <w:rPr>
          <w:rFonts w:asciiTheme="minorHAnsi" w:hAnsiTheme="minorHAnsi"/>
          <w:sz w:val="20"/>
          <w:lang w:val="hu"/>
        </w:rPr>
        <w:fldChar w:fldCharType="end"/>
      </w:r>
      <w:r w:rsidRPr="00316E96">
        <w:rPr>
          <w:rFonts w:asciiTheme="minorHAnsi" w:hAnsiTheme="minorHAnsi"/>
          <w:snapToGrid w:val="0"/>
          <w:sz w:val="20"/>
          <w:lang w:val="hu"/>
        </w:rPr>
        <w:t xml:space="preserve"> </w:t>
      </w:r>
      <w:r w:rsidRPr="00316E96">
        <w:rPr>
          <w:rFonts w:asciiTheme="minorHAnsi" w:hAnsiTheme="minorHAnsi"/>
          <w:b/>
          <w:bCs/>
          <w:snapToGrid w:val="0"/>
          <w:sz w:val="20"/>
          <w:lang w:val="hu"/>
        </w:rPr>
        <w:t>pontban</w:t>
      </w:r>
      <w:r w:rsidRPr="00316E96">
        <w:rPr>
          <w:rFonts w:asciiTheme="minorHAnsi" w:hAnsiTheme="minorHAnsi"/>
          <w:snapToGrid w:val="0"/>
          <w:sz w:val="20"/>
          <w:lang w:val="hu"/>
        </w:rPr>
        <w:t xml:space="preserve"> foglaltak szerint kezeljék, és megerősíti, hogy amennyiben a Szállító a Megállapodással összefüggésben átadja személyes adatait a Vevő vagy kapcsolt </w:t>
      </w:r>
      <w:r w:rsidRPr="00316E96">
        <w:rPr>
          <w:rFonts w:asciiTheme="minorHAnsi" w:hAnsiTheme="minorHAnsi"/>
          <w:snapToGrid w:val="0"/>
          <w:sz w:val="20"/>
          <w:lang w:val="hu"/>
        </w:rPr>
        <w:lastRenderedPageBreak/>
        <w:t>vállalkozásai számára, a Szállító rendelkezik az érintett adat átadásához szükséges felhatalmazással, és az adat átadására a hatályos adatvédelmi jogszabályoknak megfelelően kerül sor, továbbá hogy a Szállító az érintett személyek rendelkezésére bocsátja vagy részükre átadja a Vevő vagy kapcsolt vállalkozásai</w:t>
      </w:r>
      <w:proofErr w:type="gramEnd"/>
      <w:r w:rsidRPr="00316E96">
        <w:rPr>
          <w:rFonts w:asciiTheme="minorHAnsi" w:hAnsiTheme="minorHAnsi"/>
          <w:snapToGrid w:val="0"/>
          <w:sz w:val="20"/>
          <w:lang w:val="hu"/>
        </w:rPr>
        <w:t xml:space="preserve"> által biztosított adatvédelmi nyilatkozat egy példányát.</w:t>
      </w:r>
      <w:bookmarkEnd w:id="8"/>
    </w:p>
    <w:p w:rsidR="00A06919" w:rsidRPr="00316E96" w:rsidRDefault="00A06919" w:rsidP="00826A1C">
      <w:pPr>
        <w:numPr>
          <w:ilvl w:val="1"/>
          <w:numId w:val="7"/>
        </w:numPr>
        <w:spacing w:before="120" w:after="120"/>
        <w:jc w:val="both"/>
        <w:outlineLvl w:val="0"/>
        <w:rPr>
          <w:rFonts w:asciiTheme="minorHAnsi" w:hAnsiTheme="minorHAnsi"/>
          <w:b/>
          <w:sz w:val="20"/>
        </w:rPr>
      </w:pPr>
      <w:bookmarkStart w:id="9" w:name="_Ref389218573"/>
      <w:r w:rsidRPr="00316E96">
        <w:rPr>
          <w:rFonts w:asciiTheme="minorHAnsi" w:hAnsiTheme="minorHAnsi"/>
          <w:b/>
          <w:bCs/>
          <w:snapToGrid w:val="0"/>
          <w:sz w:val="20"/>
          <w:lang w:val="hu"/>
        </w:rPr>
        <w:t xml:space="preserve">Adatfeldolgozó.  </w:t>
      </w:r>
      <w:r w:rsidRPr="00316E96">
        <w:rPr>
          <w:rFonts w:asciiTheme="minorHAnsi" w:hAnsiTheme="minorHAnsi"/>
          <w:snapToGrid w:val="0"/>
          <w:sz w:val="20"/>
          <w:lang w:val="hu"/>
        </w:rPr>
        <w:t xml:space="preserve">Az európai személyes adatoknak a Megállapodáson alapuló bármely megrendelés, munkaleírás vagy hasonló alapján a Szállító által a Vevőnek nyújtott szolgáltatások keretében történő kezelése során a Vevő és adott esetben a Vevő kapcsolt vállalkozása az adatkezelő, a Szállító pedig az adatfeldolgozó.  </w:t>
      </w:r>
      <w:proofErr w:type="gramStart"/>
      <w:r w:rsidRPr="00316E96">
        <w:rPr>
          <w:rFonts w:asciiTheme="minorHAnsi" w:hAnsiTheme="minorHAnsi"/>
          <w:snapToGrid w:val="0"/>
          <w:sz w:val="20"/>
          <w:lang w:val="hu"/>
        </w:rPr>
        <w:t xml:space="preserve">A Felek tudomásul veszik, hogy a Szállító mint adatfeldolgozó által a Megállapodás értelmében kezelt európai személyes adatok leírása a jelen Kiegészítő Függelék 1. sz. mellékletében található, vagy a Megállapodáson alapuló bármely megrendelésben, munkaleírásban vagy hasonlóban rögzíthető, és a következő információkat tartalmazza: i) az adatkezelés tárgya, </w:t>
      </w:r>
      <w:proofErr w:type="spellStart"/>
      <w:r w:rsidRPr="00316E96">
        <w:rPr>
          <w:rFonts w:asciiTheme="minorHAnsi" w:hAnsiTheme="minorHAnsi"/>
          <w:snapToGrid w:val="0"/>
          <w:sz w:val="20"/>
          <w:lang w:val="hu"/>
        </w:rPr>
        <w:t>ii</w:t>
      </w:r>
      <w:proofErr w:type="spellEnd"/>
      <w:r w:rsidRPr="00316E96">
        <w:rPr>
          <w:rFonts w:asciiTheme="minorHAnsi" w:hAnsiTheme="minorHAnsi"/>
          <w:snapToGrid w:val="0"/>
          <w:sz w:val="20"/>
          <w:lang w:val="hu"/>
        </w:rPr>
        <w:t xml:space="preserve">) az adatkezelés időtartama, </w:t>
      </w:r>
      <w:proofErr w:type="spellStart"/>
      <w:r w:rsidRPr="00316E96">
        <w:rPr>
          <w:rFonts w:asciiTheme="minorHAnsi" w:hAnsiTheme="minorHAnsi"/>
          <w:snapToGrid w:val="0"/>
          <w:sz w:val="20"/>
          <w:lang w:val="hu"/>
        </w:rPr>
        <w:t>iii</w:t>
      </w:r>
      <w:proofErr w:type="spellEnd"/>
      <w:r w:rsidRPr="00316E96">
        <w:rPr>
          <w:rFonts w:asciiTheme="minorHAnsi" w:hAnsiTheme="minorHAnsi"/>
          <w:snapToGrid w:val="0"/>
          <w:sz w:val="20"/>
          <w:lang w:val="hu"/>
        </w:rPr>
        <w:t xml:space="preserve">) az adatkezelés jellege és célja, </w:t>
      </w:r>
      <w:proofErr w:type="spellStart"/>
      <w:r w:rsidRPr="00316E96">
        <w:rPr>
          <w:rFonts w:asciiTheme="minorHAnsi" w:hAnsiTheme="minorHAnsi"/>
          <w:snapToGrid w:val="0"/>
          <w:sz w:val="20"/>
          <w:lang w:val="hu"/>
        </w:rPr>
        <w:t>iv</w:t>
      </w:r>
      <w:proofErr w:type="spellEnd"/>
      <w:r w:rsidRPr="00316E96">
        <w:rPr>
          <w:rFonts w:asciiTheme="minorHAnsi" w:hAnsiTheme="minorHAnsi"/>
          <w:snapToGrid w:val="0"/>
          <w:sz w:val="20"/>
          <w:lang w:val="hu"/>
        </w:rPr>
        <w:t>) a kezelt személyes adatok típusai, valamint v) azoknak az érintetteknek a kategóriái, akiket a személyes adatok kezelése érint.</w:t>
      </w:r>
      <w:proofErr w:type="gramEnd"/>
    </w:p>
    <w:p w:rsidR="00A06919" w:rsidRPr="00316E96" w:rsidRDefault="00A06919" w:rsidP="00E739BF">
      <w:pPr>
        <w:numPr>
          <w:ilvl w:val="1"/>
          <w:numId w:val="7"/>
        </w:numPr>
        <w:spacing w:before="120" w:after="120"/>
        <w:jc w:val="both"/>
        <w:outlineLvl w:val="0"/>
        <w:rPr>
          <w:rFonts w:asciiTheme="minorHAnsi" w:hAnsiTheme="minorHAnsi"/>
          <w:snapToGrid w:val="0"/>
          <w:sz w:val="20"/>
        </w:rPr>
      </w:pPr>
      <w:bookmarkStart w:id="10" w:name="_Ref461093091"/>
      <w:r w:rsidRPr="00316E96">
        <w:rPr>
          <w:rFonts w:asciiTheme="minorHAnsi" w:hAnsiTheme="minorHAnsi"/>
          <w:snapToGrid w:val="0"/>
          <w:sz w:val="20"/>
          <w:lang w:val="hu"/>
        </w:rPr>
        <w:t>Ennek keretében a Szállító vállalja, és biztosítja, hogy az európai személyes adatokat kezelő közreműködők is vállalják az alábbiakat, külön díj nélkül:</w:t>
      </w:r>
      <w:bookmarkEnd w:id="10"/>
      <w:bookmarkEnd w:id="9"/>
    </w:p>
    <w:p w:rsidR="00A06919" w:rsidRPr="00316E96" w:rsidRDefault="00A06919" w:rsidP="00E739BF">
      <w:pPr>
        <w:widowControl w:val="0"/>
        <w:numPr>
          <w:ilvl w:val="2"/>
          <w:numId w:val="7"/>
        </w:numPr>
        <w:ind w:right="-60"/>
        <w:jc w:val="both"/>
        <w:rPr>
          <w:rFonts w:asciiTheme="minorHAnsi" w:hAnsiTheme="minorHAnsi"/>
          <w:snapToGrid w:val="0"/>
          <w:sz w:val="20"/>
        </w:rPr>
      </w:pPr>
      <w:r w:rsidRPr="00316E96">
        <w:rPr>
          <w:rFonts w:asciiTheme="minorHAnsi" w:hAnsiTheme="minorHAnsi"/>
          <w:snapToGrid w:val="0"/>
          <w:sz w:val="20"/>
          <w:lang w:val="hu"/>
        </w:rPr>
        <w:t xml:space="preserve">európai személyes adatok kezelése a </w:t>
      </w:r>
      <w:r w:rsidRPr="00316E96">
        <w:rPr>
          <w:rFonts w:asciiTheme="minorHAnsi" w:hAnsiTheme="minorHAnsi"/>
          <w:sz w:val="20"/>
          <w:lang w:val="hu"/>
        </w:rPr>
        <w:fldChar w:fldCharType="begin"/>
      </w:r>
      <w:r w:rsidRPr="00316E96">
        <w:rPr>
          <w:rFonts w:asciiTheme="minorHAnsi" w:hAnsiTheme="minorHAnsi"/>
          <w:sz w:val="20"/>
          <w:lang w:val="hu"/>
        </w:rPr>
        <w:instrText xml:space="preserve"> REF _Ref397093199 \r \h  \* MERGEFORMAT </w:instrText>
      </w:r>
      <w:r w:rsidRPr="00316E96">
        <w:rPr>
          <w:rFonts w:asciiTheme="minorHAnsi" w:hAnsiTheme="minorHAnsi"/>
          <w:sz w:val="20"/>
          <w:lang w:val="hu"/>
        </w:rPr>
      </w:r>
      <w:r w:rsidRPr="00316E96">
        <w:rPr>
          <w:rFonts w:asciiTheme="minorHAnsi" w:hAnsiTheme="minorHAnsi"/>
          <w:sz w:val="20"/>
          <w:lang w:val="hu"/>
        </w:rPr>
        <w:fldChar w:fldCharType="separate"/>
      </w:r>
      <w:r w:rsidRPr="00316E96">
        <w:rPr>
          <w:rFonts w:asciiTheme="minorHAnsi" w:hAnsiTheme="minorHAnsi"/>
          <w:b/>
          <w:bCs/>
          <w:snapToGrid w:val="0"/>
          <w:sz w:val="20"/>
          <w:lang w:val="hu"/>
        </w:rPr>
        <w:t>3.1</w:t>
      </w:r>
      <w:r w:rsidRPr="00316E96">
        <w:rPr>
          <w:rFonts w:asciiTheme="minorHAnsi" w:hAnsiTheme="minorHAnsi"/>
          <w:sz w:val="20"/>
          <w:lang w:val="hu"/>
        </w:rPr>
        <w:fldChar w:fldCharType="end"/>
      </w:r>
      <w:r w:rsidRPr="00316E96">
        <w:rPr>
          <w:rFonts w:asciiTheme="minorHAnsi" w:hAnsiTheme="minorHAnsi"/>
          <w:snapToGrid w:val="0"/>
          <w:sz w:val="20"/>
          <w:lang w:val="hu"/>
        </w:rPr>
        <w:t xml:space="preserve"> </w:t>
      </w:r>
      <w:r w:rsidRPr="00316E96">
        <w:rPr>
          <w:rFonts w:asciiTheme="minorHAnsi" w:hAnsiTheme="minorHAnsi"/>
          <w:b/>
          <w:bCs/>
          <w:snapToGrid w:val="0"/>
          <w:sz w:val="20"/>
          <w:lang w:val="hu"/>
        </w:rPr>
        <w:t xml:space="preserve">pontban </w:t>
      </w:r>
      <w:r w:rsidRPr="00316E96">
        <w:rPr>
          <w:rFonts w:asciiTheme="minorHAnsi" w:hAnsiTheme="minorHAnsi"/>
          <w:snapToGrid w:val="0"/>
          <w:sz w:val="20"/>
          <w:lang w:val="hu"/>
        </w:rPr>
        <w:t>foglaltaknak megfelelően;</w:t>
      </w:r>
    </w:p>
    <w:p w:rsidR="00A06919" w:rsidRPr="00316E96" w:rsidRDefault="00A06919" w:rsidP="00E739BF">
      <w:pPr>
        <w:widowControl w:val="0"/>
        <w:numPr>
          <w:ilvl w:val="2"/>
          <w:numId w:val="7"/>
        </w:numPr>
        <w:ind w:right="-60"/>
        <w:jc w:val="both"/>
        <w:rPr>
          <w:rFonts w:asciiTheme="minorHAnsi" w:hAnsiTheme="minorHAnsi"/>
          <w:snapToGrid w:val="0"/>
          <w:sz w:val="20"/>
        </w:rPr>
      </w:pPr>
      <w:r w:rsidRPr="00316E96">
        <w:rPr>
          <w:rFonts w:asciiTheme="minorHAnsi" w:hAnsiTheme="minorHAnsi"/>
          <w:snapToGrid w:val="0"/>
          <w:sz w:val="20"/>
          <w:lang w:val="hu"/>
        </w:rPr>
        <w:t>a Vevő haladéktalan tájékoztatása az érintettek, az adatvédelmi felügyeleti hatóságok és a bűnüldöző szervek értesítéseiről, felszólításairól és adatkéréseiről, amelyeket a Vevőnek kell rendeznie;</w:t>
      </w:r>
    </w:p>
    <w:p w:rsidR="00A06919" w:rsidRPr="00316E96" w:rsidRDefault="00A06919" w:rsidP="00E739BF">
      <w:pPr>
        <w:widowControl w:val="0"/>
        <w:numPr>
          <w:ilvl w:val="2"/>
          <w:numId w:val="7"/>
        </w:numPr>
        <w:ind w:right="-60"/>
        <w:jc w:val="both"/>
        <w:rPr>
          <w:rFonts w:asciiTheme="minorHAnsi" w:hAnsiTheme="minorHAnsi"/>
          <w:snapToGrid w:val="0"/>
          <w:sz w:val="20"/>
        </w:rPr>
      </w:pPr>
      <w:proofErr w:type="gramStart"/>
      <w:r w:rsidRPr="00316E96">
        <w:rPr>
          <w:rFonts w:asciiTheme="minorHAnsi" w:hAnsiTheme="minorHAnsi"/>
          <w:snapToGrid w:val="0"/>
          <w:sz w:val="20"/>
          <w:lang w:val="hu"/>
        </w:rPr>
        <w:t>minden elvárható tájékoztatás és segítség megadása a Vevő részére ahhoz, hogy eleget tehessen a következőknek: a) az érintettek adatvédelmi jogszabályok által biztosított jogai (az adatkezelés jellegét figyelembe véve beleértve, ha lehetséges, a megfelelő műszaki és szervezeti intézkedéseket annak érdekében, hogy a Vevő teljesíthesse az érintettek ilyen jogok gyakorlására vonatkozó kéréseinek teljesítésével kapcsolatos kötelezettségeit), b) adatvédelmi felügyeleti hatóságok és bűnüldöző szervek felszólításai, kérései és igénylései, (c) az adatvédelmi hatásvizsgálatok lefolytatására és az adatkezeléssel</w:t>
      </w:r>
      <w:proofErr w:type="gramEnd"/>
      <w:r w:rsidRPr="00316E96">
        <w:rPr>
          <w:rFonts w:asciiTheme="minorHAnsi" w:hAnsiTheme="minorHAnsi"/>
          <w:snapToGrid w:val="0"/>
          <w:sz w:val="20"/>
          <w:lang w:val="hu"/>
        </w:rPr>
        <w:t xml:space="preserve"> kapcsolatban a felügyeleti hatóságokkal folytatandó egyeztetésre vonatkozó kötelezettségek; valamint d) a jelen Megállapodásból vagy bármely kivizsgálásból eredő kérdések mielőbbi lezárása; </w:t>
      </w:r>
    </w:p>
    <w:p w:rsidR="00A06919" w:rsidRPr="00316E96" w:rsidRDefault="00A06919" w:rsidP="00E739BF">
      <w:pPr>
        <w:widowControl w:val="0"/>
        <w:numPr>
          <w:ilvl w:val="2"/>
          <w:numId w:val="7"/>
        </w:numPr>
        <w:ind w:right="-60"/>
        <w:jc w:val="both"/>
        <w:rPr>
          <w:rFonts w:asciiTheme="minorHAnsi" w:hAnsiTheme="minorHAnsi"/>
          <w:snapToGrid w:val="0"/>
          <w:sz w:val="20"/>
        </w:rPr>
      </w:pPr>
      <w:r w:rsidRPr="00316E96">
        <w:rPr>
          <w:rFonts w:asciiTheme="minorHAnsi" w:hAnsiTheme="minorHAnsi"/>
          <w:snapToGrid w:val="0"/>
          <w:sz w:val="20"/>
          <w:lang w:val="hu"/>
        </w:rPr>
        <w:tab/>
        <w:t>megfelelő műszaki, szervezeti és biztonsági intézkedések (és a Vevő által közölt esetleges specifikus biztonsági intézkedések) alkalmazása (és a továbbiakban szükség szerinti aktualizálása) a személyes adatok engedély nélküli vagy jogszerűtlen kezelés, véletlen elvesztés, megsemmisülés, károsodás, közlés vagy módosítás elleni védelmére, és a Vevő felszólítására haladéktalanul részletes, írásos tájékoztatás nyújtása ezekről az intézkedésekről;</w:t>
      </w:r>
    </w:p>
    <w:p w:rsidR="00A06919" w:rsidRPr="00316E96" w:rsidRDefault="00A06919" w:rsidP="00E739BF">
      <w:pPr>
        <w:widowControl w:val="0"/>
        <w:numPr>
          <w:ilvl w:val="2"/>
          <w:numId w:val="7"/>
        </w:numPr>
        <w:ind w:right="-60"/>
        <w:jc w:val="both"/>
        <w:rPr>
          <w:rFonts w:asciiTheme="minorHAnsi" w:hAnsiTheme="minorHAnsi"/>
          <w:snapToGrid w:val="0"/>
          <w:sz w:val="20"/>
        </w:rPr>
      </w:pPr>
      <w:r w:rsidRPr="00316E96">
        <w:rPr>
          <w:rFonts w:asciiTheme="minorHAnsi" w:hAnsiTheme="minorHAnsi"/>
          <w:snapToGrid w:val="0"/>
          <w:sz w:val="20"/>
          <w:lang w:val="hu"/>
        </w:rPr>
        <w:t xml:space="preserve">a fentiek korlátozása nélkül a legjobb szakmai gyakorlat alkalmazása (beleértve a háttérellenőrzéseket és a szakmai továbbképzést) a következők biztosítsa érdekében: a) </w:t>
      </w:r>
      <w:proofErr w:type="spellStart"/>
      <w:r w:rsidRPr="00316E96">
        <w:rPr>
          <w:rFonts w:asciiTheme="minorHAnsi" w:hAnsiTheme="minorHAnsi"/>
          <w:snapToGrid w:val="0"/>
          <w:sz w:val="20"/>
          <w:lang w:val="hu"/>
        </w:rPr>
        <w:t>a</w:t>
      </w:r>
      <w:proofErr w:type="spellEnd"/>
      <w:r w:rsidRPr="00316E96">
        <w:rPr>
          <w:rFonts w:asciiTheme="minorHAnsi" w:hAnsiTheme="minorHAnsi"/>
          <w:snapToGrid w:val="0"/>
          <w:sz w:val="20"/>
          <w:lang w:val="hu"/>
        </w:rPr>
        <w:t xml:space="preserve"> Vevő ügyfelek személyes adataihoz hozzáférő közreműködői megbízhatóságának biztosítása, valamint b) az ügyfelek személyes adatainak a Vevő ésszerű kérése szerinti formátumban és adathordozón történő lehívására való képesség;</w:t>
      </w:r>
    </w:p>
    <w:p w:rsidR="00A06919" w:rsidRPr="00316E96" w:rsidRDefault="00A06919" w:rsidP="00E739BF">
      <w:pPr>
        <w:widowControl w:val="0"/>
        <w:numPr>
          <w:ilvl w:val="2"/>
          <w:numId w:val="7"/>
        </w:numPr>
        <w:ind w:right="-60"/>
        <w:jc w:val="both"/>
        <w:rPr>
          <w:rFonts w:asciiTheme="minorHAnsi" w:hAnsiTheme="minorHAnsi"/>
          <w:sz w:val="20"/>
        </w:rPr>
      </w:pPr>
      <w:r w:rsidRPr="00316E96">
        <w:rPr>
          <w:rFonts w:asciiTheme="minorHAnsi" w:hAnsiTheme="minorHAnsi"/>
          <w:sz w:val="20"/>
          <w:lang w:val="hu"/>
        </w:rPr>
        <w:t>a hatályos adatvédelmi jogszabályokban előírt információkat tartalmazó, írásos nyilvántartás vezetése az európai személyes adatokra vonatkozó, a Vevő vagy kapcsolt vállalkozásai nevében végzett adatkezelési tevékenységek valamennyi kategóriájáról;</w:t>
      </w:r>
    </w:p>
    <w:p w:rsidR="00A06919" w:rsidRPr="00316E96" w:rsidRDefault="00A06919" w:rsidP="00E739BF">
      <w:pPr>
        <w:widowControl w:val="0"/>
        <w:numPr>
          <w:ilvl w:val="2"/>
          <w:numId w:val="7"/>
        </w:numPr>
        <w:ind w:right="-60"/>
        <w:jc w:val="both"/>
        <w:rPr>
          <w:rFonts w:asciiTheme="minorHAnsi" w:hAnsiTheme="minorHAnsi"/>
          <w:sz w:val="20"/>
        </w:rPr>
      </w:pPr>
      <w:bookmarkStart w:id="11" w:name="_Ref461093098"/>
      <w:proofErr w:type="gramStart"/>
      <w:r w:rsidRPr="00316E96">
        <w:rPr>
          <w:rFonts w:asciiTheme="minorHAnsi" w:hAnsiTheme="minorHAnsi"/>
          <w:sz w:val="20"/>
          <w:lang w:val="hu"/>
        </w:rPr>
        <w:t>az európai személyes adatok kezelésének alapjául szolgáló Megállapodás és/vagy a Megállapodáson alapuló megrendelés, munkaleírás vagy hasonló felmondása vagy időbeli hatályának megszűnése esetén a Vevő személyes adatainak, amelyeket a Vevő az adott időpontban írásban megjelöl, haladéktalan, biztonságos visszajuttatása vagy megsemmisítése, és az európai személyes adatok másodpéldányainak törlése, kivéve, ha az Európai Unió vagy az uniós tagállam jogszabályai előírják az európai személyes adatok megőrzését, mely esetben a Felek együttműködnek az előírás teljesítése érdekében.</w:t>
      </w:r>
      <w:proofErr w:type="gramEnd"/>
      <w:r w:rsidRPr="00316E96">
        <w:rPr>
          <w:rFonts w:asciiTheme="minorHAnsi" w:hAnsiTheme="minorHAnsi"/>
          <w:sz w:val="20"/>
          <w:lang w:val="hu"/>
        </w:rPr>
        <w:t xml:space="preserve">  A Megállapodáson alapuló bármely megrendelés, munkaleírás vagy </w:t>
      </w:r>
      <w:r w:rsidRPr="00316E96">
        <w:rPr>
          <w:rFonts w:asciiTheme="minorHAnsi" w:hAnsiTheme="minorHAnsi"/>
          <w:sz w:val="20"/>
          <w:lang w:val="hu"/>
        </w:rPr>
        <w:lastRenderedPageBreak/>
        <w:t xml:space="preserve">hasonló felmondása vagy időbeli hatályának megszűnése esetén a jelen </w:t>
      </w:r>
      <w:r w:rsidRPr="00316E96">
        <w:rPr>
          <w:rFonts w:asciiTheme="minorHAnsi" w:hAnsiTheme="minorHAnsi"/>
          <w:sz w:val="20"/>
          <w:lang w:val="hu"/>
        </w:rPr>
        <w:fldChar w:fldCharType="begin"/>
      </w:r>
      <w:r w:rsidRPr="00316E96">
        <w:rPr>
          <w:rFonts w:asciiTheme="minorHAnsi" w:hAnsiTheme="minorHAnsi"/>
          <w:sz w:val="20"/>
          <w:lang w:val="hu"/>
        </w:rPr>
        <w:instrText xml:space="preserve"> REF _Ref461093091 \r \h  \* MERGEFORMAT </w:instrText>
      </w:r>
      <w:r w:rsidRPr="00316E96">
        <w:rPr>
          <w:rFonts w:asciiTheme="minorHAnsi" w:hAnsiTheme="minorHAnsi"/>
          <w:sz w:val="20"/>
          <w:lang w:val="hu"/>
        </w:rPr>
      </w:r>
      <w:r w:rsidRPr="00316E96">
        <w:rPr>
          <w:rFonts w:asciiTheme="minorHAnsi" w:hAnsiTheme="minorHAnsi"/>
          <w:sz w:val="20"/>
          <w:lang w:val="hu"/>
        </w:rPr>
        <w:fldChar w:fldCharType="separate"/>
      </w:r>
      <w:r w:rsidRPr="00316E96">
        <w:rPr>
          <w:rFonts w:asciiTheme="minorHAnsi" w:hAnsiTheme="minorHAnsi"/>
          <w:b/>
          <w:bCs/>
          <w:sz w:val="20"/>
          <w:lang w:val="hu"/>
        </w:rPr>
        <w:t>3.5 pont</w:t>
      </w:r>
      <w:r w:rsidRPr="00316E96">
        <w:rPr>
          <w:rFonts w:asciiTheme="minorHAnsi" w:hAnsiTheme="minorHAnsi"/>
          <w:b/>
          <w:bCs/>
          <w:sz w:val="20"/>
          <w:lang w:val="hu"/>
        </w:rPr>
        <w:fldChar w:fldCharType="end"/>
      </w:r>
      <w:r w:rsidRPr="00316E96">
        <w:rPr>
          <w:rFonts w:asciiTheme="minorHAnsi" w:hAnsiTheme="minorHAnsi"/>
          <w:b/>
          <w:bCs/>
          <w:sz w:val="20"/>
          <w:lang w:val="hu"/>
        </w:rPr>
        <w:fldChar w:fldCharType="begin"/>
      </w:r>
      <w:r w:rsidRPr="00316E96">
        <w:rPr>
          <w:rFonts w:asciiTheme="minorHAnsi" w:hAnsiTheme="minorHAnsi"/>
          <w:b/>
          <w:bCs/>
          <w:sz w:val="20"/>
          <w:lang w:val="hu"/>
        </w:rPr>
        <w:instrText xml:space="preserve"> REF _Ref461093098 \r \h  \* MERGEFORMAT </w:instrText>
      </w:r>
      <w:r w:rsidRPr="00316E96">
        <w:rPr>
          <w:rFonts w:asciiTheme="minorHAnsi" w:hAnsiTheme="minorHAnsi"/>
          <w:b/>
          <w:bCs/>
          <w:sz w:val="20"/>
          <w:lang w:val="hu"/>
        </w:rPr>
      </w:r>
      <w:r w:rsidRPr="00316E96">
        <w:rPr>
          <w:rFonts w:asciiTheme="minorHAnsi" w:hAnsiTheme="minorHAnsi"/>
          <w:b/>
          <w:bCs/>
          <w:sz w:val="20"/>
          <w:lang w:val="hu"/>
        </w:rPr>
        <w:fldChar w:fldCharType="separate"/>
      </w:r>
      <w:r w:rsidRPr="00316E96">
        <w:rPr>
          <w:rFonts w:asciiTheme="minorHAnsi" w:hAnsiTheme="minorHAnsi"/>
          <w:b/>
          <w:bCs/>
          <w:sz w:val="20"/>
          <w:lang w:val="hu"/>
        </w:rPr>
        <w:t xml:space="preserve"> </w:t>
      </w:r>
      <w:proofErr w:type="spellStart"/>
      <w:r w:rsidRPr="00316E96">
        <w:rPr>
          <w:rFonts w:asciiTheme="minorHAnsi" w:hAnsiTheme="minorHAnsi"/>
          <w:b/>
          <w:bCs/>
          <w:sz w:val="20"/>
          <w:lang w:val="hu"/>
        </w:rPr>
        <w:t>vii</w:t>
      </w:r>
      <w:proofErr w:type="spellEnd"/>
      <w:r w:rsidRPr="00316E96">
        <w:rPr>
          <w:rFonts w:asciiTheme="minorHAnsi" w:hAnsiTheme="minorHAnsi"/>
          <w:b/>
          <w:bCs/>
          <w:sz w:val="20"/>
          <w:lang w:val="hu"/>
        </w:rPr>
        <w:t>) alpontjában</w:t>
      </w:r>
      <w:r w:rsidRPr="00316E96">
        <w:rPr>
          <w:rFonts w:asciiTheme="minorHAnsi" w:hAnsiTheme="minorHAnsi"/>
          <w:sz w:val="20"/>
          <w:lang w:val="hu"/>
        </w:rPr>
        <w:fldChar w:fldCharType="end"/>
      </w:r>
      <w:r w:rsidRPr="00316E96">
        <w:rPr>
          <w:rFonts w:asciiTheme="minorHAnsi" w:hAnsiTheme="minorHAnsi"/>
          <w:sz w:val="20"/>
          <w:lang w:val="hu"/>
        </w:rPr>
        <w:t xml:space="preserve"> foglaltakat kell alkalmazni a Megállapodáson alapuló adott megrendelés, munkaleírás vagy hasonló alapján kezelt európai személyes adatokra;</w:t>
      </w:r>
      <w:bookmarkEnd w:id="11"/>
    </w:p>
    <w:p w:rsidR="00A06919" w:rsidRPr="00316E96" w:rsidRDefault="00A06919" w:rsidP="00E739BF">
      <w:pPr>
        <w:widowControl w:val="0"/>
        <w:numPr>
          <w:ilvl w:val="2"/>
          <w:numId w:val="7"/>
        </w:numPr>
        <w:ind w:right="-60"/>
        <w:jc w:val="both"/>
        <w:rPr>
          <w:rFonts w:asciiTheme="minorHAnsi" w:hAnsiTheme="minorHAnsi"/>
          <w:sz w:val="20"/>
        </w:rPr>
      </w:pPr>
      <w:r w:rsidRPr="00316E96">
        <w:rPr>
          <w:rFonts w:asciiTheme="minorHAnsi" w:hAnsiTheme="minorHAnsi"/>
          <w:sz w:val="20"/>
          <w:lang w:val="hu"/>
        </w:rPr>
        <w:t>a Vevő azonnali értesítése arról, ha a Szállító megítélése szerint a Vevő személyes adatainak kezelésére vonatkozó utasítás a hatályos jogszabályokba ütközik; valamint</w:t>
      </w:r>
    </w:p>
    <w:p w:rsidR="00A06919" w:rsidRPr="00316E96" w:rsidRDefault="00A06919" w:rsidP="00E739BF">
      <w:pPr>
        <w:numPr>
          <w:ilvl w:val="1"/>
          <w:numId w:val="7"/>
        </w:numPr>
        <w:spacing w:before="120" w:after="120"/>
        <w:jc w:val="both"/>
        <w:outlineLvl w:val="0"/>
        <w:rPr>
          <w:rFonts w:asciiTheme="minorHAnsi" w:hAnsiTheme="minorHAnsi"/>
          <w:snapToGrid w:val="0"/>
          <w:sz w:val="20"/>
        </w:rPr>
      </w:pPr>
      <w:r w:rsidRPr="00316E96">
        <w:rPr>
          <w:rFonts w:asciiTheme="minorHAnsi" w:hAnsiTheme="minorHAnsi"/>
          <w:snapToGrid w:val="0"/>
          <w:sz w:val="20"/>
          <w:lang w:val="hu"/>
        </w:rPr>
        <w:t xml:space="preserve">Ha a Vevő saját hatáskörében, ésszerűen eljárva azt állapítja meg, vagy valamely adatvédelmi felügyeleti hatóság úgy ítéli meg, hogy a Megállapodás vagy az azon alapuló megrendelés, munkaleírás vagy hasonló módosítása vagy a Felek közötti további vagy újabb megállapodások létrejötte szükséges a hatályos adatvédelmi jogszabályoknak való megfeleléshez, a Szállító megköti a megfelelő módosításokat, illetve további vagy újabb megállapodásokat. </w:t>
      </w:r>
    </w:p>
    <w:p w:rsidR="001C54AE" w:rsidRPr="00316E96" w:rsidRDefault="00A06919" w:rsidP="001C54AE">
      <w:pPr>
        <w:numPr>
          <w:ilvl w:val="1"/>
          <w:numId w:val="7"/>
        </w:numPr>
        <w:spacing w:before="120" w:after="120"/>
        <w:jc w:val="both"/>
        <w:outlineLvl w:val="0"/>
        <w:rPr>
          <w:rFonts w:asciiTheme="minorHAnsi" w:hAnsiTheme="minorHAnsi"/>
          <w:sz w:val="20"/>
        </w:rPr>
      </w:pPr>
      <w:r w:rsidRPr="00316E96">
        <w:rPr>
          <w:rFonts w:asciiTheme="minorHAnsi" w:hAnsiTheme="minorHAnsi"/>
          <w:b/>
          <w:bCs/>
          <w:snapToGrid w:val="0"/>
          <w:sz w:val="20"/>
          <w:lang w:val="hu"/>
        </w:rPr>
        <w:t>Az Európai Gazdasági Térségen kívüli hozzáférés és</w:t>
      </w:r>
      <w:r w:rsidRPr="00316E96">
        <w:rPr>
          <w:rFonts w:asciiTheme="minorHAnsi" w:hAnsiTheme="minorHAnsi"/>
          <w:snapToGrid w:val="0"/>
          <w:sz w:val="20"/>
          <w:lang w:val="hu"/>
        </w:rPr>
        <w:t xml:space="preserve"> </w:t>
      </w:r>
      <w:r w:rsidRPr="00316E96">
        <w:rPr>
          <w:rFonts w:asciiTheme="minorHAnsi" w:hAnsiTheme="minorHAnsi"/>
          <w:b/>
          <w:bCs/>
          <w:snapToGrid w:val="0"/>
          <w:sz w:val="20"/>
          <w:lang w:val="hu"/>
        </w:rPr>
        <w:t>tárolás.</w:t>
      </w:r>
      <w:r w:rsidRPr="00316E96">
        <w:rPr>
          <w:rFonts w:asciiTheme="minorHAnsi" w:hAnsiTheme="minorHAnsi"/>
          <w:snapToGrid w:val="0"/>
          <w:sz w:val="20"/>
          <w:lang w:val="hu"/>
        </w:rPr>
        <w:t xml:space="preserve"> A Szállító kizárólag a Vevő kifejezett, előzetes, írásos engedélyével továbbít európai személyes adatokat az Európai Gazdasági Térségen kívüli létesítménybe vagy adatközpontba, tárol európai személyes adatokat ilyen létesítményben vagy adatközpontban, vagy biztosít hozzáférést európai személyes adatokhoz ilyen létesítményből vagy adatközpontból.  A Szállító a Vevő kérésére haladéktalanul megköti a Vevővel vagy annak bármely kapcsolt vállalkozásával az ezt előíró, a Vevő ésszerű elvárásai szerinti adattovábbítási megállapodást, illetve biztosítja, hogy az érintett további feldolgozó ilyen megállapodást kössön. Ha az ebben a Függelékben foglaltak a megkötött adattovábbítási megállapodáshoz képest további vagy szigorúbb kötelezettségeket rónak a Szállítóra, a Szállító vállalja, hogy eleget tesz, és biztosítja, hogy az esetleges további feldolgozó is eleget tegyen a Függelék további vagy szigorúbb kikötéseinek, kivéve, ha az az adatvédelmi jogszabályok értelmében az adattovábbítási megállapodás érvénytelenségéhez vezetne (amely esetben az adattovábbítási megállapodás megfelelő kikötése az irányadó).</w:t>
      </w:r>
      <w:r w:rsidRPr="00316E96">
        <w:rPr>
          <w:rFonts w:asciiTheme="minorHAnsi" w:hAnsiTheme="minorHAnsi"/>
          <w:sz w:val="20"/>
          <w:lang w:val="hu"/>
        </w:rPr>
        <w:t xml:space="preserve"> </w:t>
      </w:r>
    </w:p>
    <w:p w:rsidR="00AD2FD5" w:rsidRPr="00316E96" w:rsidRDefault="00A06919" w:rsidP="002023C3">
      <w:pPr>
        <w:pStyle w:val="Listaszerbekezds"/>
        <w:numPr>
          <w:ilvl w:val="1"/>
          <w:numId w:val="7"/>
        </w:numPr>
        <w:jc w:val="both"/>
        <w:rPr>
          <w:rFonts w:asciiTheme="minorHAnsi" w:hAnsiTheme="minorHAnsi"/>
          <w:snapToGrid w:val="0"/>
        </w:rPr>
      </w:pPr>
      <w:r w:rsidRPr="00316E96">
        <w:rPr>
          <w:rFonts w:asciiTheme="minorHAnsi" w:hAnsiTheme="minorHAnsi"/>
          <w:b/>
          <w:bCs/>
          <w:snapToGrid w:val="0"/>
          <w:lang w:val="hu"/>
        </w:rPr>
        <w:t>EU-USA adatvédelmi pajzs.</w:t>
      </w:r>
      <w:r w:rsidRPr="00316E96">
        <w:rPr>
          <w:rFonts w:asciiTheme="minorHAnsi" w:hAnsiTheme="minorHAnsi"/>
          <w:snapToGrid w:val="0"/>
          <w:lang w:val="hu"/>
        </w:rPr>
        <w:t xml:space="preserve"> </w:t>
      </w:r>
      <w:proofErr w:type="gramStart"/>
      <w:r w:rsidRPr="00316E96">
        <w:rPr>
          <w:rFonts w:asciiTheme="minorHAnsi" w:hAnsiTheme="minorHAnsi"/>
          <w:snapToGrid w:val="0"/>
          <w:lang w:val="hu"/>
        </w:rPr>
        <w:t>Ha a Szállító vagy valamely érintett további feldolgozó az EU-USA adatvédelmi pajzs és/vagy a Svájc-USA adatvédelmi pajzs szerinti tanúsítvánnyal rendelkezik, és ez a tanúsítvány szolgál annak biztosítására, hogy az európai személyes adatok Európai Gazdasági Térségen kívüli létesítménybe vagy adatközpontba történő továbbítása, ott történő tárolása vagy onnan történő hozzáférése összhangban legyen az adatvédelmi jogszabályok adattovábbításra vonatkozó szabályaival, a Szállító saját maga és adott esetben az érintett további feldolgozók tekintetében kijelenti és szavatolja, hogy a Szállító (vagy</w:t>
      </w:r>
      <w:proofErr w:type="gramEnd"/>
      <w:r w:rsidRPr="00316E96">
        <w:rPr>
          <w:rFonts w:asciiTheme="minorHAnsi" w:hAnsiTheme="minorHAnsi"/>
          <w:snapToGrid w:val="0"/>
          <w:lang w:val="hu"/>
        </w:rPr>
        <w:t xml:space="preserve"> adott esetben a további feldolgozó) elvégezte az EU-USA adatvédelmi pajzs és/vagy a Svájc-USA adatvédelmi pajzs előírásainak való megfelelés tanúsítását az Egyesült Államok Kereskedelmi Minisztériuma felé, és hogy a tanúsítvány elégséges és megfelelő ahhoz, hogy kiterjedjen az európai személyes adatoknak a Megállapodás és az azon alapuló megrendelések, munkaleírások és hasonlók kapcsán végzett kezelésére. Ebben az esetben a Szállító a megfelelő adatvédelmi pajzs elveinek megfelelően jár el, és biztosítja, hogy az esetleges érintett további feldolgozó is annak megfelelően járjon el az európai személyes adatoknak a Megállapodás és az azon alapuló megrendelések, munkaleírások és hasonlók kapcsán végzett kezelése során. A Szállító a lehető legrövidebb időn belül értesíti a Vevőt arról, ha a Szállító és/vagy az esetleges érintett további feldolgozó a továbbiakban nem tartja be az EU-USA adatvédelmi pajzs és/vagy a Svájc-USA adatvédelmi pajzs előírásait, vagy ha az EU-USA adatvédelmi pajzs és/vagy a Svájc-USA adatvédelmi pajzs megszűnik létezni.</w:t>
      </w:r>
    </w:p>
    <w:p w:rsidR="00D049DE" w:rsidRPr="00232194" w:rsidRDefault="00D049DE" w:rsidP="00D049DE">
      <w:pPr>
        <w:pStyle w:val="Listaszerbekezds"/>
        <w:ind w:left="567"/>
        <w:rPr>
          <w:rFonts w:asciiTheme="minorHAnsi" w:hAnsiTheme="minorHAnsi"/>
          <w:snapToGrid w:val="0"/>
        </w:rPr>
      </w:pPr>
    </w:p>
    <w:sectPr w:rsidR="00D049DE" w:rsidRPr="00232194" w:rsidSect="003551E8">
      <w:footerReference w:type="even" r:id="rId14"/>
      <w:footerReference w:type="defaul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BD7" w:rsidRDefault="005B2BD7" w:rsidP="00F13581">
      <w:pPr>
        <w:spacing w:after="0"/>
      </w:pPr>
      <w:r>
        <w:separator/>
      </w:r>
    </w:p>
  </w:endnote>
  <w:endnote w:type="continuationSeparator" w:id="0">
    <w:p w:rsidR="005B2BD7" w:rsidRDefault="005B2BD7"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TZhongsong">
    <w:altName w:val="MS Mincho"/>
    <w:charset w:val="86"/>
    <w:family w:val="auto"/>
    <w:pitch w:val="variable"/>
    <w:sig w:usb0="00000287" w:usb1="080F0000" w:usb2="00000010" w:usb3="00000000" w:csb0="0006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D7" w:rsidRDefault="005B2BD7">
    <w:pPr>
      <w:pStyle w:val="llb"/>
    </w:pPr>
  </w:p>
  <w:p w:rsidR="005B2BD7" w:rsidRDefault="005B2BD7" w:rsidP="00996609">
    <w:pPr>
      <w:pStyle w:val="llb"/>
      <w:spacing w:before="120"/>
      <w:jc w:val="right"/>
    </w:pPr>
    <w:r>
      <w:rPr>
        <w:sz w:val="16"/>
        <w:lang w:val="hu"/>
      </w:rPr>
      <w:fldChar w:fldCharType="begin"/>
    </w:r>
    <w:r>
      <w:rPr>
        <w:sz w:val="16"/>
        <w:lang w:val="hu"/>
      </w:rPr>
      <w:instrText xml:space="preserve"> DOCPROPERTY BBDocRef \* MERGEFORMAT </w:instrText>
    </w:r>
    <w:r>
      <w:rPr>
        <w:sz w:val="16"/>
        <w:lang w:val="hu"/>
      </w:rPr>
      <w:fldChar w:fldCharType="separate"/>
    </w:r>
    <w:proofErr w:type="spellStart"/>
    <w:r>
      <w:rPr>
        <w:sz w:val="16"/>
        <w:lang w:val="hu"/>
      </w:rPr>
      <w:t>Matters</w:t>
    </w:r>
    <w:proofErr w:type="spellEnd"/>
    <w:r>
      <w:rPr>
        <w:sz w:val="16"/>
        <w:lang w:val="hu"/>
      </w:rPr>
      <w:t>\38727109.1</w:t>
    </w:r>
    <w:r>
      <w:rPr>
        <w:sz w:val="16"/>
        <w:lang w:val="h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36059"/>
      <w:docPartObj>
        <w:docPartGallery w:val="Page Numbers (Bottom of Page)"/>
        <w:docPartUnique/>
      </w:docPartObj>
    </w:sdtPr>
    <w:sdtEndPr>
      <w:rPr>
        <w:noProof/>
      </w:rPr>
    </w:sdtEndPr>
    <w:sdtContent>
      <w:p w:rsidR="005B2BD7" w:rsidRDefault="005B2BD7">
        <w:pPr>
          <w:pStyle w:val="llb"/>
        </w:pPr>
        <w:r>
          <w:rPr>
            <w:lang w:val="hu"/>
          </w:rPr>
          <w:fldChar w:fldCharType="begin"/>
        </w:r>
        <w:r>
          <w:rPr>
            <w:lang w:val="hu"/>
          </w:rPr>
          <w:instrText xml:space="preserve"> PAGE   \* MERGEFORMAT </w:instrText>
        </w:r>
        <w:r>
          <w:rPr>
            <w:lang w:val="hu"/>
          </w:rPr>
          <w:fldChar w:fldCharType="separate"/>
        </w:r>
        <w:r w:rsidR="00316E96">
          <w:rPr>
            <w:noProof/>
            <w:lang w:val="hu"/>
          </w:rPr>
          <w:t>1</w:t>
        </w:r>
        <w:r>
          <w:rPr>
            <w:noProof/>
            <w:lang w:val="hu"/>
          </w:rPr>
          <w:fldChar w:fldCharType="end"/>
        </w:r>
      </w:p>
    </w:sdtContent>
  </w:sdt>
  <w:p w:rsidR="005B2BD7" w:rsidRPr="00B71919" w:rsidRDefault="005B2BD7" w:rsidP="00996609">
    <w:pPr>
      <w:pStyle w:val="llb"/>
      <w:spacing w:before="12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D7" w:rsidRDefault="005B2BD7" w:rsidP="00B71919">
    <w:pPr>
      <w:pStyle w:val="llb"/>
      <w:jc w:val="left"/>
    </w:pPr>
  </w:p>
  <w:p w:rsidR="005B2BD7" w:rsidRPr="00B71919" w:rsidRDefault="005B2BD7" w:rsidP="00996609">
    <w:pPr>
      <w:pStyle w:val="llb"/>
      <w:spacing w:before="120"/>
      <w:jc w:val="right"/>
    </w:pPr>
    <w:r>
      <w:rPr>
        <w:sz w:val="16"/>
        <w:lang w:val="hu"/>
      </w:rPr>
      <w:fldChar w:fldCharType="begin"/>
    </w:r>
    <w:r>
      <w:rPr>
        <w:sz w:val="16"/>
        <w:lang w:val="hu"/>
      </w:rPr>
      <w:instrText xml:space="preserve"> DOCPROPERTY BBDocRef \* MERGEFORMAT </w:instrText>
    </w:r>
    <w:r>
      <w:rPr>
        <w:sz w:val="16"/>
        <w:lang w:val="hu"/>
      </w:rPr>
      <w:fldChar w:fldCharType="separate"/>
    </w:r>
    <w:proofErr w:type="spellStart"/>
    <w:r>
      <w:rPr>
        <w:sz w:val="16"/>
        <w:lang w:val="hu"/>
      </w:rPr>
      <w:t>Matters</w:t>
    </w:r>
    <w:proofErr w:type="spellEnd"/>
    <w:r>
      <w:rPr>
        <w:sz w:val="16"/>
        <w:lang w:val="hu"/>
      </w:rPr>
      <w:t>\38727109.1</w:t>
    </w:r>
    <w:r>
      <w:rPr>
        <w:sz w:val="16"/>
        <w:lang w:val="h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BD7" w:rsidRDefault="005B2BD7" w:rsidP="00F13581">
      <w:pPr>
        <w:spacing w:after="0"/>
      </w:pPr>
      <w:r>
        <w:separator/>
      </w:r>
    </w:p>
  </w:footnote>
  <w:footnote w:type="continuationSeparator" w:id="0">
    <w:p w:rsidR="005B2BD7" w:rsidRDefault="005B2BD7" w:rsidP="00F135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BA22A2"/>
    <w:lvl w:ilvl="0">
      <w:start w:val="1"/>
      <w:numFmt w:val="bullet"/>
      <w:pStyle w:val="Felsorols"/>
      <w:lvlText w:val=""/>
      <w:lvlJc w:val="left"/>
      <w:pPr>
        <w:tabs>
          <w:tab w:val="num" w:pos="360"/>
        </w:tabs>
        <w:ind w:left="360" w:hanging="360"/>
      </w:pPr>
      <w:rPr>
        <w:rFonts w:ascii="Symbol" w:hAnsi="Symbol" w:hint="default"/>
        <w:color w:val="993300"/>
      </w:rPr>
    </w:lvl>
  </w:abstractNum>
  <w:abstractNum w:abstractNumId="1" w15:restartNumberingAfterBreak="0">
    <w:nsid w:val="00000002"/>
    <w:multiLevelType w:val="multilevel"/>
    <w:tmpl w:val="9EE2BA96"/>
    <w:lvl w:ilvl="0">
      <w:start w:val="1"/>
      <w:numFmt w:val="decimal"/>
      <w:lvlText w:val="%1."/>
      <w:lvlJc w:val="left"/>
      <w:pPr>
        <w:ind w:left="360" w:hanging="360"/>
      </w:pPr>
      <w:rPr>
        <w:sz w:val="22"/>
        <w:szCs w:val="22"/>
      </w:rPr>
    </w:lvl>
    <w:lvl w:ilvl="1">
      <w:start w:val="1"/>
      <w:numFmt w:val="decimal"/>
      <w:lvlText w:val="%1.%2."/>
      <w:lvlJc w:val="left"/>
      <w:pPr>
        <w:ind w:left="567" w:hanging="567"/>
      </w:pPr>
      <w:rPr>
        <w:b w:val="0"/>
        <w:sz w:val="22"/>
      </w:rPr>
    </w:lvl>
    <w:lvl w:ilvl="2">
      <w:start w:val="1"/>
      <w:numFmt w:val="lowerRoman"/>
      <w:lvlText w:val="(%3)"/>
      <w:lvlJc w:val="left"/>
      <w:pPr>
        <w:ind w:left="1418" w:hanging="851"/>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3" w15:restartNumberingAfterBreak="0">
    <w:nsid w:val="14343C2B"/>
    <w:multiLevelType w:val="multilevel"/>
    <w:tmpl w:val="9EE2BA96"/>
    <w:lvl w:ilvl="0">
      <w:start w:val="1"/>
      <w:numFmt w:val="decimal"/>
      <w:lvlText w:val="%1."/>
      <w:lvlJc w:val="left"/>
      <w:pPr>
        <w:ind w:left="360" w:hanging="360"/>
      </w:pPr>
      <w:rPr>
        <w:rFonts w:hint="default"/>
        <w:sz w:val="22"/>
        <w:szCs w:val="22"/>
      </w:rPr>
    </w:lvl>
    <w:lvl w:ilvl="1">
      <w:start w:val="1"/>
      <w:numFmt w:val="decimal"/>
      <w:lvlText w:val="%1.%2."/>
      <w:lvlJc w:val="left"/>
      <w:pPr>
        <w:ind w:left="567" w:hanging="567"/>
      </w:pPr>
      <w:rPr>
        <w:rFonts w:hint="default"/>
        <w:b w:val="0"/>
        <w:sz w:val="22"/>
      </w:rPr>
    </w:lvl>
    <w:lvl w:ilvl="2">
      <w:start w:val="1"/>
      <w:numFmt w:val="lowerRoman"/>
      <w:lvlText w:val="(%3)"/>
      <w:lvlJc w:val="left"/>
      <w:pPr>
        <w:ind w:left="1418" w:hanging="851"/>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605468"/>
    <w:multiLevelType w:val="multilevel"/>
    <w:tmpl w:val="E7380F2C"/>
    <w:lvl w:ilvl="0">
      <w:start w:val="1"/>
      <w:numFmt w:val="decimal"/>
      <w:lvlText w:val="%1"/>
      <w:lvlJc w:val="left"/>
      <w:pPr>
        <w:ind w:left="567" w:hanging="567"/>
      </w:pPr>
      <w:rPr>
        <w:rFonts w:hint="default"/>
        <w:b/>
        <w:i w:val="0"/>
      </w:rPr>
    </w:lvl>
    <w:lvl w:ilvl="1">
      <w:start w:val="1"/>
      <w:numFmt w:val="decimal"/>
      <w:lvlText w:val="%1.%2"/>
      <w:lvlJc w:val="left"/>
      <w:pPr>
        <w:ind w:left="567" w:hanging="567"/>
      </w:pPr>
      <w:rPr>
        <w:rFonts w:hint="default"/>
        <w:b/>
        <w:i w:val="0"/>
      </w:rPr>
    </w:lvl>
    <w:lvl w:ilvl="2">
      <w:start w:val="1"/>
      <w:numFmt w:val="decimal"/>
      <w:lvlText w:val="%1.%2.%3"/>
      <w:lvlJc w:val="left"/>
      <w:pPr>
        <w:ind w:left="1418" w:hanging="851"/>
      </w:pPr>
      <w:rPr>
        <w:rFonts w:hint="default"/>
        <w:b w:val="0"/>
      </w:rPr>
    </w:lvl>
    <w:lvl w:ilvl="3">
      <w:start w:val="1"/>
      <w:numFmt w:val="lowerLetter"/>
      <w:lvlText w:val="%4)"/>
      <w:lvlJc w:val="left"/>
      <w:pPr>
        <w:tabs>
          <w:tab w:val="num" w:pos="1871"/>
        </w:tabs>
        <w:ind w:left="1871" w:hanging="453"/>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6" w15:restartNumberingAfterBreak="0">
    <w:nsid w:val="365475BD"/>
    <w:multiLevelType w:val="hybridMultilevel"/>
    <w:tmpl w:val="B31A7C82"/>
    <w:lvl w:ilvl="0" w:tplc="03566630">
      <w:start w:val="1"/>
      <w:numFmt w:val="lowerLetter"/>
      <w:lvlText w:val="%1)"/>
      <w:lvlJc w:val="left"/>
      <w:pPr>
        <w:tabs>
          <w:tab w:val="num" w:pos="720"/>
        </w:tabs>
        <w:ind w:left="720" w:hanging="360"/>
      </w:pPr>
      <w:rPr>
        <w:rFonts w:hint="default"/>
        <w:sz w:val="20"/>
      </w:rPr>
    </w:lvl>
    <w:lvl w:ilvl="1" w:tplc="6CE4D766">
      <w:start w:val="1"/>
      <w:numFmt w:val="lowerRoman"/>
      <w:lvlText w:val="(%2)"/>
      <w:lvlJc w:val="left"/>
      <w:pPr>
        <w:tabs>
          <w:tab w:val="num" w:pos="2055"/>
        </w:tabs>
        <w:ind w:left="2055" w:hanging="97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8" w15:restartNumberingAfterBreak="0">
    <w:nsid w:val="51200365"/>
    <w:multiLevelType w:val="multilevel"/>
    <w:tmpl w:val="FD2ADE48"/>
    <w:name w:val="Plato Heading List"/>
    <w:lvl w:ilvl="0">
      <w:start w:val="1"/>
      <w:numFmt w:val="decimal"/>
      <w:pStyle w:val="Cmsor1"/>
      <w:lvlText w:val="%1."/>
      <w:lvlJc w:val="left"/>
      <w:pPr>
        <w:tabs>
          <w:tab w:val="num" w:pos="720"/>
        </w:tabs>
        <w:ind w:left="720" w:hanging="720"/>
      </w:pPr>
      <w:rPr>
        <w:caps w:val="0"/>
        <w:effect w:val="none"/>
      </w:rPr>
    </w:lvl>
    <w:lvl w:ilvl="1">
      <w:start w:val="1"/>
      <w:numFmt w:val="decimal"/>
      <w:pStyle w:val="Cmsor2"/>
      <w:lvlText w:val="%1.%2"/>
      <w:lvlJc w:val="left"/>
      <w:pPr>
        <w:tabs>
          <w:tab w:val="num" w:pos="720"/>
        </w:tabs>
        <w:ind w:left="720" w:hanging="720"/>
      </w:pPr>
      <w:rPr>
        <w:b w:val="0"/>
        <w:caps w:val="0"/>
        <w:effect w:val="none"/>
      </w:rPr>
    </w:lvl>
    <w:lvl w:ilvl="2">
      <w:start w:val="1"/>
      <w:numFmt w:val="decimal"/>
      <w:pStyle w:val="Cmsor3"/>
      <w:lvlText w:val="%1.%2.%3"/>
      <w:lvlJc w:val="left"/>
      <w:pPr>
        <w:tabs>
          <w:tab w:val="num" w:pos="1800"/>
        </w:tabs>
        <w:ind w:left="1800" w:hanging="1080"/>
      </w:pPr>
    </w:lvl>
    <w:lvl w:ilvl="3">
      <w:start w:val="1"/>
      <w:numFmt w:val="decimal"/>
      <w:pStyle w:val="Cmsor4"/>
      <w:lvlText w:val="%1.%2.%3.%4"/>
      <w:lvlJc w:val="left"/>
      <w:pPr>
        <w:tabs>
          <w:tab w:val="num" w:pos="2880"/>
        </w:tabs>
        <w:ind w:left="2880" w:hanging="1080"/>
      </w:pPr>
      <w:rPr>
        <w:caps w:val="0"/>
        <w:effect w:val="none"/>
      </w:rPr>
    </w:lvl>
    <w:lvl w:ilvl="4">
      <w:start w:val="1"/>
      <w:numFmt w:val="lowerLetter"/>
      <w:pStyle w:val="Cmsor5"/>
      <w:lvlText w:val="(%5)"/>
      <w:lvlJc w:val="left"/>
      <w:pPr>
        <w:tabs>
          <w:tab w:val="num" w:pos="3600"/>
        </w:tabs>
        <w:ind w:left="3600" w:hanging="720"/>
      </w:pPr>
      <w:rPr>
        <w:caps w:val="0"/>
        <w:effect w:val="none"/>
      </w:rPr>
    </w:lvl>
    <w:lvl w:ilvl="5">
      <w:start w:val="1"/>
      <w:numFmt w:val="lowerRoman"/>
      <w:pStyle w:val="Cmsor6"/>
      <w:lvlText w:val="(%6)"/>
      <w:lvlJc w:val="left"/>
      <w:pPr>
        <w:tabs>
          <w:tab w:val="num" w:pos="4320"/>
        </w:tabs>
        <w:ind w:left="4320" w:hanging="720"/>
      </w:pPr>
      <w:rPr>
        <w:caps w:val="0"/>
        <w:effect w:val="none"/>
      </w:rPr>
    </w:lvl>
    <w:lvl w:ilvl="6">
      <w:start w:val="1"/>
      <w:numFmt w:val="decimal"/>
      <w:pStyle w:val="Cmsor7"/>
      <w:lvlText w:val="(%7)"/>
      <w:lvlJc w:val="left"/>
      <w:pPr>
        <w:tabs>
          <w:tab w:val="num" w:pos="5040"/>
        </w:tabs>
        <w:ind w:left="5040" w:hanging="720"/>
      </w:pPr>
      <w:rPr>
        <w:caps w:val="0"/>
        <w:effect w:val="none"/>
      </w:rPr>
    </w:lvl>
    <w:lvl w:ilvl="7">
      <w:start w:val="1"/>
      <w:numFmt w:val="none"/>
      <w:pStyle w:val="Cmsor8"/>
      <w:lvlText w:val=""/>
      <w:lvlJc w:val="left"/>
      <w:pPr>
        <w:tabs>
          <w:tab w:val="num" w:pos="5040"/>
        </w:tabs>
        <w:ind w:left="5040" w:hanging="720"/>
      </w:pPr>
      <w:rPr>
        <w:caps w:val="0"/>
        <w:effect w:val="none"/>
      </w:rPr>
    </w:lvl>
    <w:lvl w:ilvl="8">
      <w:start w:val="1"/>
      <w:numFmt w:val="none"/>
      <w:pStyle w:val="Cmsor9"/>
      <w:lvlText w:val=""/>
      <w:lvlJc w:val="left"/>
      <w:pPr>
        <w:tabs>
          <w:tab w:val="num" w:pos="5040"/>
        </w:tabs>
        <w:ind w:left="5040" w:hanging="720"/>
      </w:pPr>
      <w:rPr>
        <w:caps w:val="0"/>
        <w:effect w:val="none"/>
      </w:rPr>
    </w:lvl>
  </w:abstractNum>
  <w:abstractNum w:abstractNumId="9" w15:restartNumberingAfterBreak="0">
    <w:nsid w:val="74F651B3"/>
    <w:multiLevelType w:val="multilevel"/>
    <w:tmpl w:val="1C708000"/>
    <w:lvl w:ilvl="0">
      <w:start w:val="1"/>
      <w:numFmt w:val="decimal"/>
      <w:lvlText w:val="%1."/>
      <w:lvlJc w:val="left"/>
      <w:pPr>
        <w:ind w:left="360" w:hanging="360"/>
      </w:pPr>
      <w:rPr>
        <w:rFonts w:hint="default"/>
        <w:sz w:val="22"/>
        <w:szCs w:val="22"/>
      </w:rPr>
    </w:lvl>
    <w:lvl w:ilvl="1">
      <w:start w:val="1"/>
      <w:numFmt w:val="decimal"/>
      <w:lvlText w:val="%1.%2."/>
      <w:lvlJc w:val="left"/>
      <w:pPr>
        <w:ind w:left="567" w:hanging="567"/>
      </w:pPr>
      <w:rPr>
        <w:rFonts w:hint="default"/>
        <w:b w:val="0"/>
        <w:sz w:val="22"/>
      </w:rPr>
    </w:lvl>
    <w:lvl w:ilvl="2">
      <w:start w:val="1"/>
      <w:numFmt w:val="lowerRoman"/>
      <w:lvlText w:val="(%3)"/>
      <w:lvlJc w:val="left"/>
      <w:pPr>
        <w:ind w:left="1418" w:hanging="851"/>
      </w:pPr>
      <w:rPr>
        <w:rFonts w:hint="default"/>
        <w:b w:val="0"/>
        <w:sz w:val="22"/>
        <w:szCs w:val="22"/>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2"/>
  </w:num>
  <w:num w:numId="4">
    <w:abstractNumId w:val="2"/>
  </w:num>
  <w:num w:numId="5">
    <w:abstractNumId w:val="5"/>
  </w:num>
  <w:num w:numId="6">
    <w:abstractNumId w:val="7"/>
  </w:num>
  <w:num w:numId="7">
    <w:abstractNumId w:val="3"/>
  </w:num>
  <w:num w:numId="8">
    <w:abstractNumId w:val="0"/>
  </w:num>
  <w:num w:numId="9">
    <w:abstractNumId w:val="4"/>
  </w:num>
  <w:num w:numId="10">
    <w:abstractNumId w:val="7"/>
  </w:num>
  <w:num w:numId="11">
    <w:abstractNumId w:val="7"/>
  </w:num>
  <w:num w:numId="12">
    <w:abstractNumId w:val="8"/>
  </w:num>
  <w:num w:numId="13">
    <w:abstractNumId w:val="9"/>
  </w:num>
  <w:num w:numId="14">
    <w:abstractNumId w:val="6"/>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1"/>
  </w:num>
  <w:num w:numId="25">
    <w:abstractNumId w:val="7"/>
    <w:lvlOverride w:ilvl="0">
      <w:startOverride w:val="2"/>
    </w:lvlOverride>
    <w:lvlOverride w:ilvl="1">
      <w:startOverride w:val="8"/>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09"/>
    <w:rsid w:val="0000294A"/>
    <w:rsid w:val="00022F3A"/>
    <w:rsid w:val="000276ED"/>
    <w:rsid w:val="000319C6"/>
    <w:rsid w:val="00037934"/>
    <w:rsid w:val="00042DC9"/>
    <w:rsid w:val="00070709"/>
    <w:rsid w:val="00081BFF"/>
    <w:rsid w:val="000C4E3A"/>
    <w:rsid w:val="000C51ED"/>
    <w:rsid w:val="00103B33"/>
    <w:rsid w:val="00114ED1"/>
    <w:rsid w:val="0011658C"/>
    <w:rsid w:val="001451E7"/>
    <w:rsid w:val="001544EF"/>
    <w:rsid w:val="00165FB1"/>
    <w:rsid w:val="00167770"/>
    <w:rsid w:val="001746F4"/>
    <w:rsid w:val="001901E9"/>
    <w:rsid w:val="0019225C"/>
    <w:rsid w:val="00194FAA"/>
    <w:rsid w:val="001A242F"/>
    <w:rsid w:val="001B06DD"/>
    <w:rsid w:val="001B150B"/>
    <w:rsid w:val="001B1800"/>
    <w:rsid w:val="001C0627"/>
    <w:rsid w:val="001C54AE"/>
    <w:rsid w:val="001D2696"/>
    <w:rsid w:val="001D65C0"/>
    <w:rsid w:val="001E717C"/>
    <w:rsid w:val="002023C3"/>
    <w:rsid w:val="00207E49"/>
    <w:rsid w:val="00216AB7"/>
    <w:rsid w:val="00225B04"/>
    <w:rsid w:val="00230C63"/>
    <w:rsid w:val="00232194"/>
    <w:rsid w:val="00250DB8"/>
    <w:rsid w:val="0025584A"/>
    <w:rsid w:val="002A15CA"/>
    <w:rsid w:val="002A2504"/>
    <w:rsid w:val="002A79A3"/>
    <w:rsid w:val="002A7B03"/>
    <w:rsid w:val="002B7CFB"/>
    <w:rsid w:val="002C1B49"/>
    <w:rsid w:val="002D1362"/>
    <w:rsid w:val="002D3CEE"/>
    <w:rsid w:val="002D45EF"/>
    <w:rsid w:val="002E1CAE"/>
    <w:rsid w:val="002E7959"/>
    <w:rsid w:val="002F56F4"/>
    <w:rsid w:val="00304183"/>
    <w:rsid w:val="00312417"/>
    <w:rsid w:val="003143EB"/>
    <w:rsid w:val="00316E96"/>
    <w:rsid w:val="0033533D"/>
    <w:rsid w:val="00344526"/>
    <w:rsid w:val="003551E8"/>
    <w:rsid w:val="003615EA"/>
    <w:rsid w:val="00364763"/>
    <w:rsid w:val="00372EEB"/>
    <w:rsid w:val="00376874"/>
    <w:rsid w:val="00393A70"/>
    <w:rsid w:val="003A0280"/>
    <w:rsid w:val="003A1DF0"/>
    <w:rsid w:val="003B4C12"/>
    <w:rsid w:val="003E1B52"/>
    <w:rsid w:val="003E31F8"/>
    <w:rsid w:val="003E79FD"/>
    <w:rsid w:val="003F02E5"/>
    <w:rsid w:val="003F4D48"/>
    <w:rsid w:val="004037C8"/>
    <w:rsid w:val="00421F0A"/>
    <w:rsid w:val="004233B8"/>
    <w:rsid w:val="00433155"/>
    <w:rsid w:val="00443E87"/>
    <w:rsid w:val="00460753"/>
    <w:rsid w:val="00463B68"/>
    <w:rsid w:val="0046653A"/>
    <w:rsid w:val="00470015"/>
    <w:rsid w:val="00495D01"/>
    <w:rsid w:val="004B4706"/>
    <w:rsid w:val="004C165B"/>
    <w:rsid w:val="004D052F"/>
    <w:rsid w:val="004E3173"/>
    <w:rsid w:val="004F02D4"/>
    <w:rsid w:val="004F2633"/>
    <w:rsid w:val="004F7F53"/>
    <w:rsid w:val="0050037B"/>
    <w:rsid w:val="00502853"/>
    <w:rsid w:val="00502E04"/>
    <w:rsid w:val="00502F37"/>
    <w:rsid w:val="005208D5"/>
    <w:rsid w:val="00532F23"/>
    <w:rsid w:val="00536262"/>
    <w:rsid w:val="00547C9A"/>
    <w:rsid w:val="005513B1"/>
    <w:rsid w:val="00554331"/>
    <w:rsid w:val="00562973"/>
    <w:rsid w:val="005633A9"/>
    <w:rsid w:val="0057269D"/>
    <w:rsid w:val="00590AC1"/>
    <w:rsid w:val="0059383E"/>
    <w:rsid w:val="005B2BD7"/>
    <w:rsid w:val="005B718E"/>
    <w:rsid w:val="005C3D22"/>
    <w:rsid w:val="005C3E6E"/>
    <w:rsid w:val="005C5750"/>
    <w:rsid w:val="005C60A2"/>
    <w:rsid w:val="005D51BF"/>
    <w:rsid w:val="005D72E8"/>
    <w:rsid w:val="005E0445"/>
    <w:rsid w:val="005E14F8"/>
    <w:rsid w:val="005E2F15"/>
    <w:rsid w:val="005F41C7"/>
    <w:rsid w:val="005F4CA8"/>
    <w:rsid w:val="00627ED2"/>
    <w:rsid w:val="00631622"/>
    <w:rsid w:val="006348D3"/>
    <w:rsid w:val="00664000"/>
    <w:rsid w:val="00665E93"/>
    <w:rsid w:val="006900D3"/>
    <w:rsid w:val="006A7B3D"/>
    <w:rsid w:val="006B2C7D"/>
    <w:rsid w:val="006C66C0"/>
    <w:rsid w:val="006D06A9"/>
    <w:rsid w:val="006D5B78"/>
    <w:rsid w:val="006E5498"/>
    <w:rsid w:val="006F73D8"/>
    <w:rsid w:val="00705526"/>
    <w:rsid w:val="00707CDA"/>
    <w:rsid w:val="007161DA"/>
    <w:rsid w:val="00720592"/>
    <w:rsid w:val="00720E51"/>
    <w:rsid w:val="0072285F"/>
    <w:rsid w:val="00737E2C"/>
    <w:rsid w:val="00755E16"/>
    <w:rsid w:val="00766013"/>
    <w:rsid w:val="00771BCD"/>
    <w:rsid w:val="00782183"/>
    <w:rsid w:val="0079218D"/>
    <w:rsid w:val="00793B07"/>
    <w:rsid w:val="007B04E2"/>
    <w:rsid w:val="007B548F"/>
    <w:rsid w:val="007B6FA8"/>
    <w:rsid w:val="007B7DED"/>
    <w:rsid w:val="007D6D65"/>
    <w:rsid w:val="007E474E"/>
    <w:rsid w:val="0081137A"/>
    <w:rsid w:val="00814147"/>
    <w:rsid w:val="00826A1C"/>
    <w:rsid w:val="0083007C"/>
    <w:rsid w:val="0084005D"/>
    <w:rsid w:val="00845F27"/>
    <w:rsid w:val="0084722F"/>
    <w:rsid w:val="00852CC1"/>
    <w:rsid w:val="00857BCB"/>
    <w:rsid w:val="0086346B"/>
    <w:rsid w:val="008833F3"/>
    <w:rsid w:val="0088661B"/>
    <w:rsid w:val="0089483F"/>
    <w:rsid w:val="008A3479"/>
    <w:rsid w:val="008B406F"/>
    <w:rsid w:val="008B5C15"/>
    <w:rsid w:val="008C2354"/>
    <w:rsid w:val="008D4632"/>
    <w:rsid w:val="008D7AD8"/>
    <w:rsid w:val="00900C26"/>
    <w:rsid w:val="009237CE"/>
    <w:rsid w:val="00926779"/>
    <w:rsid w:val="00941EA2"/>
    <w:rsid w:val="00947DF4"/>
    <w:rsid w:val="009639E4"/>
    <w:rsid w:val="009678EE"/>
    <w:rsid w:val="00971EE3"/>
    <w:rsid w:val="00975DDE"/>
    <w:rsid w:val="00975F1C"/>
    <w:rsid w:val="009852A2"/>
    <w:rsid w:val="009909A9"/>
    <w:rsid w:val="0099558C"/>
    <w:rsid w:val="00996609"/>
    <w:rsid w:val="009B04C0"/>
    <w:rsid w:val="009B3872"/>
    <w:rsid w:val="009D1611"/>
    <w:rsid w:val="009D2B2D"/>
    <w:rsid w:val="009F0AF1"/>
    <w:rsid w:val="009F4126"/>
    <w:rsid w:val="00A0623A"/>
    <w:rsid w:val="00A06919"/>
    <w:rsid w:val="00A21E6D"/>
    <w:rsid w:val="00A34ACB"/>
    <w:rsid w:val="00A35354"/>
    <w:rsid w:val="00A36ADA"/>
    <w:rsid w:val="00A82D14"/>
    <w:rsid w:val="00AA2ABC"/>
    <w:rsid w:val="00AA601D"/>
    <w:rsid w:val="00AC6705"/>
    <w:rsid w:val="00AD2FD5"/>
    <w:rsid w:val="00AE3EFA"/>
    <w:rsid w:val="00AF3757"/>
    <w:rsid w:val="00AF5076"/>
    <w:rsid w:val="00AF613E"/>
    <w:rsid w:val="00B133C6"/>
    <w:rsid w:val="00B146A7"/>
    <w:rsid w:val="00B1485A"/>
    <w:rsid w:val="00B17660"/>
    <w:rsid w:val="00B2364D"/>
    <w:rsid w:val="00B260EF"/>
    <w:rsid w:val="00B40E3E"/>
    <w:rsid w:val="00B45553"/>
    <w:rsid w:val="00B652A4"/>
    <w:rsid w:val="00B71919"/>
    <w:rsid w:val="00B83612"/>
    <w:rsid w:val="00BA6EC0"/>
    <w:rsid w:val="00BB02D2"/>
    <w:rsid w:val="00BC5F2A"/>
    <w:rsid w:val="00BD1BB2"/>
    <w:rsid w:val="00BD629E"/>
    <w:rsid w:val="00BD75A3"/>
    <w:rsid w:val="00BE240A"/>
    <w:rsid w:val="00BE4D8F"/>
    <w:rsid w:val="00C20B84"/>
    <w:rsid w:val="00C22197"/>
    <w:rsid w:val="00C242EB"/>
    <w:rsid w:val="00C303BE"/>
    <w:rsid w:val="00C30E57"/>
    <w:rsid w:val="00C410FC"/>
    <w:rsid w:val="00C635E0"/>
    <w:rsid w:val="00C63E4E"/>
    <w:rsid w:val="00C7686B"/>
    <w:rsid w:val="00C8061B"/>
    <w:rsid w:val="00C809D3"/>
    <w:rsid w:val="00C95A3F"/>
    <w:rsid w:val="00CA0C94"/>
    <w:rsid w:val="00CA6B68"/>
    <w:rsid w:val="00CB1682"/>
    <w:rsid w:val="00CC4F90"/>
    <w:rsid w:val="00CC5ACF"/>
    <w:rsid w:val="00CC6662"/>
    <w:rsid w:val="00CE50C8"/>
    <w:rsid w:val="00CF1100"/>
    <w:rsid w:val="00D0203A"/>
    <w:rsid w:val="00D0316E"/>
    <w:rsid w:val="00D049DE"/>
    <w:rsid w:val="00D21D77"/>
    <w:rsid w:val="00D43DB9"/>
    <w:rsid w:val="00D4415C"/>
    <w:rsid w:val="00D44E4C"/>
    <w:rsid w:val="00D66878"/>
    <w:rsid w:val="00D67A78"/>
    <w:rsid w:val="00D67E28"/>
    <w:rsid w:val="00D756B2"/>
    <w:rsid w:val="00D82E4E"/>
    <w:rsid w:val="00D83364"/>
    <w:rsid w:val="00D8576C"/>
    <w:rsid w:val="00D86B43"/>
    <w:rsid w:val="00DA6F7C"/>
    <w:rsid w:val="00DB0F49"/>
    <w:rsid w:val="00DB2E74"/>
    <w:rsid w:val="00DD28ED"/>
    <w:rsid w:val="00DE1ED7"/>
    <w:rsid w:val="00DF3AA2"/>
    <w:rsid w:val="00DF60D8"/>
    <w:rsid w:val="00DF6D1C"/>
    <w:rsid w:val="00E1125F"/>
    <w:rsid w:val="00E27172"/>
    <w:rsid w:val="00E3537B"/>
    <w:rsid w:val="00E44BA5"/>
    <w:rsid w:val="00E739BF"/>
    <w:rsid w:val="00E74AC5"/>
    <w:rsid w:val="00E94BE0"/>
    <w:rsid w:val="00EB6C4F"/>
    <w:rsid w:val="00EB733E"/>
    <w:rsid w:val="00EC084B"/>
    <w:rsid w:val="00EC25C2"/>
    <w:rsid w:val="00EC2BBA"/>
    <w:rsid w:val="00EC533E"/>
    <w:rsid w:val="00ED1A05"/>
    <w:rsid w:val="00ED5C3C"/>
    <w:rsid w:val="00ED7262"/>
    <w:rsid w:val="00EE4B09"/>
    <w:rsid w:val="00EE4D76"/>
    <w:rsid w:val="00EF5299"/>
    <w:rsid w:val="00EF6559"/>
    <w:rsid w:val="00F028D1"/>
    <w:rsid w:val="00F048F1"/>
    <w:rsid w:val="00F13581"/>
    <w:rsid w:val="00F17230"/>
    <w:rsid w:val="00F34D2C"/>
    <w:rsid w:val="00F41883"/>
    <w:rsid w:val="00F447A0"/>
    <w:rsid w:val="00F47C19"/>
    <w:rsid w:val="00F72160"/>
    <w:rsid w:val="00F82017"/>
    <w:rsid w:val="00F85AE8"/>
    <w:rsid w:val="00F907D8"/>
    <w:rsid w:val="00F91731"/>
    <w:rsid w:val="00FA0EAF"/>
    <w:rsid w:val="00FC718E"/>
    <w:rsid w:val="00FD68D5"/>
    <w:rsid w:val="00FE5E45"/>
    <w:rsid w:val="00FF2E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F4F0D10-5A6B-4D29-A565-35CBFACB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emiHidden/>
    <w:qFormat/>
    <w:rsid w:val="00FA0EAF"/>
    <w:rPr>
      <w:rFonts w:ascii="Georgia" w:hAnsi="Georgia"/>
      <w:sz w:val="22"/>
    </w:rPr>
  </w:style>
  <w:style w:type="paragraph" w:styleId="Cmsor1">
    <w:name w:val="heading 1"/>
    <w:basedOn w:val="Norml"/>
    <w:link w:val="Cmsor1Char"/>
    <w:qFormat/>
    <w:rsid w:val="00F907D8"/>
    <w:pPr>
      <w:numPr>
        <w:numId w:val="12"/>
      </w:numPr>
      <w:adjustRightInd w:val="0"/>
      <w:jc w:val="both"/>
      <w:outlineLvl w:val="0"/>
    </w:pPr>
    <w:rPr>
      <w:rFonts w:ascii="Times New Roman" w:eastAsia="STZhongsong" w:hAnsi="Times New Roman" w:cs="Times New Roman"/>
      <w:lang w:eastAsia="zh-CN"/>
    </w:rPr>
  </w:style>
  <w:style w:type="paragraph" w:styleId="Cmsor2">
    <w:name w:val="heading 2"/>
    <w:aliases w:val="(1.1,1.1.1 heading,1.3 etc),2,21,Activity,H2,Heading 2 John,Heading Two,KJL:1st Level,Lev 2,Major,Major heading,Numbered - 2,PA Major Section,PARA2,Project 2,Prophead 2,RF,RFP Heading 2,Reset numbering,S Heading,S Heading 2,h 3,h2,l2,sh2"/>
    <w:basedOn w:val="Norml"/>
    <w:link w:val="Cmsor2Char"/>
    <w:qFormat/>
    <w:rsid w:val="00F907D8"/>
    <w:pPr>
      <w:numPr>
        <w:ilvl w:val="1"/>
        <w:numId w:val="12"/>
      </w:numPr>
      <w:adjustRightInd w:val="0"/>
      <w:jc w:val="both"/>
      <w:outlineLvl w:val="1"/>
    </w:pPr>
    <w:rPr>
      <w:rFonts w:ascii="Times New Roman" w:eastAsia="STZhongsong" w:hAnsi="Times New Roman" w:cs="Times New Roman"/>
      <w:lang w:val="x-none" w:eastAsia="zh-CN"/>
    </w:rPr>
  </w:style>
  <w:style w:type="paragraph" w:styleId="Cmsor3">
    <w:name w:val="heading 3"/>
    <w:aliases w:val="(Alt+3),3,3m,3rd Level,Annotationen,C Sub-Sub/Italic,C Sub-Sub/Italic1,GPH Heading 3,H3,H31,Head 31,Head 32,HeadC,Lev 3,Level 1 - 1,Level 1 - 2,Min,Numbered - 3,Section,Sub-section,Sub2Para,Titre 3 SQ,h3,h3 sub heading,h3 sub heading1,sub-sub"/>
    <w:basedOn w:val="Norml"/>
    <w:link w:val="Cmsor3Char"/>
    <w:qFormat/>
    <w:rsid w:val="00F907D8"/>
    <w:pPr>
      <w:numPr>
        <w:ilvl w:val="2"/>
        <w:numId w:val="12"/>
      </w:numPr>
      <w:adjustRightInd w:val="0"/>
      <w:jc w:val="both"/>
      <w:outlineLvl w:val="2"/>
    </w:pPr>
    <w:rPr>
      <w:rFonts w:ascii="Times New Roman" w:eastAsia="STZhongsong" w:hAnsi="Times New Roman" w:cs="Times New Roman"/>
      <w:lang w:val="x-none" w:eastAsia="zh-CN"/>
    </w:rPr>
  </w:style>
  <w:style w:type="paragraph" w:styleId="Cmsor4">
    <w:name w:val="heading 4"/>
    <w:aliases w:val="14,141,142,143,4,41,42,Case Sub-Header,First Subheading,H4,Level 4 Topic Heading,Map Title,Second Level Heading HM,Service Conformance Appendix,Service Conformance Level 4,Sub-Minor,Subhead C,a.,h4,h41,h42,h43,heading4,l4,l41,l42,parapoint,¶"/>
    <w:basedOn w:val="Norml"/>
    <w:link w:val="Cmsor4Char"/>
    <w:qFormat/>
    <w:rsid w:val="00F907D8"/>
    <w:pPr>
      <w:numPr>
        <w:ilvl w:val="3"/>
        <w:numId w:val="12"/>
      </w:numPr>
      <w:adjustRightInd w:val="0"/>
      <w:jc w:val="both"/>
      <w:outlineLvl w:val="3"/>
    </w:pPr>
    <w:rPr>
      <w:rFonts w:ascii="Times New Roman" w:eastAsia="STZhongsong" w:hAnsi="Times New Roman" w:cs="Times New Roman"/>
      <w:lang w:val="x-none" w:eastAsia="zh-CN"/>
    </w:rPr>
  </w:style>
  <w:style w:type="paragraph" w:styleId="Cmsor5">
    <w:name w:val="heading 5"/>
    <w:basedOn w:val="Norml"/>
    <w:link w:val="Cmsor5Char"/>
    <w:qFormat/>
    <w:rsid w:val="00F907D8"/>
    <w:pPr>
      <w:numPr>
        <w:ilvl w:val="4"/>
        <w:numId w:val="12"/>
      </w:numPr>
      <w:adjustRightInd w:val="0"/>
      <w:jc w:val="both"/>
      <w:outlineLvl w:val="4"/>
    </w:pPr>
    <w:rPr>
      <w:rFonts w:ascii="Times New Roman" w:eastAsia="STZhongsong" w:hAnsi="Times New Roman" w:cs="Times New Roman"/>
      <w:lang w:eastAsia="zh-CN"/>
    </w:rPr>
  </w:style>
  <w:style w:type="paragraph" w:styleId="Cmsor6">
    <w:name w:val="heading 6"/>
    <w:basedOn w:val="Norml"/>
    <w:link w:val="Cmsor6Char"/>
    <w:qFormat/>
    <w:rsid w:val="00F907D8"/>
    <w:pPr>
      <w:numPr>
        <w:ilvl w:val="5"/>
        <w:numId w:val="12"/>
      </w:numPr>
      <w:adjustRightInd w:val="0"/>
      <w:jc w:val="both"/>
      <w:outlineLvl w:val="5"/>
    </w:pPr>
    <w:rPr>
      <w:rFonts w:ascii="Times New Roman" w:eastAsia="STZhongsong" w:hAnsi="Times New Roman" w:cs="Times New Roman"/>
      <w:lang w:eastAsia="zh-CN"/>
    </w:rPr>
  </w:style>
  <w:style w:type="paragraph" w:styleId="Cmsor7">
    <w:name w:val="heading 7"/>
    <w:basedOn w:val="Norml"/>
    <w:link w:val="Cmsor7Char"/>
    <w:qFormat/>
    <w:rsid w:val="00F907D8"/>
    <w:pPr>
      <w:numPr>
        <w:ilvl w:val="6"/>
        <w:numId w:val="12"/>
      </w:numPr>
      <w:adjustRightInd w:val="0"/>
      <w:jc w:val="both"/>
      <w:outlineLvl w:val="6"/>
    </w:pPr>
    <w:rPr>
      <w:rFonts w:ascii="Times New Roman" w:eastAsia="STZhongsong" w:hAnsi="Times New Roman" w:cs="Times New Roman"/>
      <w:lang w:eastAsia="zh-CN"/>
    </w:rPr>
  </w:style>
  <w:style w:type="paragraph" w:styleId="Cmsor8">
    <w:name w:val="heading 8"/>
    <w:basedOn w:val="Norml"/>
    <w:link w:val="Cmsor8Char"/>
    <w:qFormat/>
    <w:rsid w:val="00F907D8"/>
    <w:pPr>
      <w:numPr>
        <w:ilvl w:val="7"/>
        <w:numId w:val="12"/>
      </w:numPr>
      <w:adjustRightInd w:val="0"/>
      <w:jc w:val="both"/>
      <w:outlineLvl w:val="7"/>
    </w:pPr>
    <w:rPr>
      <w:rFonts w:ascii="Times New Roman" w:eastAsia="STZhongsong" w:hAnsi="Times New Roman" w:cs="Times New Roman"/>
      <w:lang w:eastAsia="zh-CN"/>
    </w:rPr>
  </w:style>
  <w:style w:type="paragraph" w:styleId="Cmsor9">
    <w:name w:val="heading 9"/>
    <w:basedOn w:val="Norml"/>
    <w:link w:val="Cmsor9Char"/>
    <w:qFormat/>
    <w:rsid w:val="00F907D8"/>
    <w:pPr>
      <w:numPr>
        <w:ilvl w:val="8"/>
        <w:numId w:val="12"/>
      </w:numPr>
      <w:adjustRightInd w:val="0"/>
      <w:jc w:val="both"/>
      <w:outlineLvl w:val="8"/>
    </w:pPr>
    <w:rPr>
      <w:rFonts w:ascii="Times New Roman" w:eastAsia="STZhongsong" w:hAnsi="Times New Roman" w:cs="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amp;B Body Text"/>
    <w:basedOn w:val="Norml"/>
    <w:link w:val="SzvegtrzsChar"/>
    <w:rsid w:val="00FA0EAF"/>
    <w:pPr>
      <w:jc w:val="both"/>
    </w:pPr>
    <w:rPr>
      <w:rFonts w:cs="Times New Roman"/>
    </w:rPr>
  </w:style>
  <w:style w:type="character" w:customStyle="1" w:styleId="SzvegtrzsChar">
    <w:name w:val="Szövegtörzs Char"/>
    <w:aliases w:val="B&amp;B Body Text Char"/>
    <w:basedOn w:val="Bekezdsalapbettpusa"/>
    <w:link w:val="Szvegtrzs"/>
    <w:rsid w:val="00FA0EAF"/>
    <w:rPr>
      <w:rFonts w:ascii="Georgia" w:hAnsi="Georgia" w:cs="Times New Roman"/>
      <w:sz w:val="22"/>
    </w:rPr>
  </w:style>
  <w:style w:type="paragraph" w:customStyle="1" w:styleId="MemoHeading">
    <w:name w:val="Memo Heading"/>
    <w:basedOn w:val="Szvegtrzs"/>
    <w:next w:val="Szvegtrzs"/>
    <w:semiHidden/>
    <w:qFormat/>
    <w:rsid w:val="00B45553"/>
    <w:pPr>
      <w:spacing w:after="480"/>
      <w:jc w:val="center"/>
    </w:pPr>
    <w:rPr>
      <w:b/>
      <w:spacing w:val="50"/>
      <w:sz w:val="28"/>
    </w:rPr>
  </w:style>
  <w:style w:type="table" w:styleId="Rcsostblzat">
    <w:name w:val="Table Grid"/>
    <w:basedOn w:val="Normltblzat"/>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blokk">
    <w:name w:val="Block Text"/>
    <w:basedOn w:val="Norm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lfej">
    <w:name w:val="header"/>
    <w:aliases w:val="B&amp;B Header"/>
    <w:basedOn w:val="Norml"/>
    <w:link w:val="lfejChar"/>
    <w:uiPriority w:val="99"/>
    <w:semiHidden/>
    <w:rsid w:val="00F13581"/>
    <w:pPr>
      <w:tabs>
        <w:tab w:val="center" w:pos="4513"/>
        <w:tab w:val="right" w:pos="9026"/>
      </w:tabs>
      <w:spacing w:after="0"/>
    </w:pPr>
  </w:style>
  <w:style w:type="character" w:customStyle="1" w:styleId="lfejChar">
    <w:name w:val="Élőfej Char"/>
    <w:aliases w:val="B&amp;B Header Char"/>
    <w:basedOn w:val="Bekezdsalapbettpusa"/>
    <w:link w:val="lfej"/>
    <w:uiPriority w:val="99"/>
    <w:semiHidden/>
    <w:rsid w:val="00C7686B"/>
    <w:rPr>
      <w:rFonts w:ascii="Georgia" w:hAnsi="Georgia"/>
      <w:sz w:val="22"/>
    </w:rPr>
  </w:style>
  <w:style w:type="paragraph" w:styleId="llb">
    <w:name w:val="footer"/>
    <w:basedOn w:val="Norml"/>
    <w:link w:val="llbChar"/>
    <w:uiPriority w:val="99"/>
    <w:rsid w:val="001451E7"/>
    <w:pPr>
      <w:tabs>
        <w:tab w:val="center" w:pos="4513"/>
        <w:tab w:val="right" w:pos="9026"/>
      </w:tabs>
      <w:spacing w:after="0"/>
      <w:jc w:val="center"/>
    </w:pPr>
    <w:rPr>
      <w:sz w:val="20"/>
    </w:rPr>
  </w:style>
  <w:style w:type="character" w:customStyle="1" w:styleId="llbChar">
    <w:name w:val="Élőláb Char"/>
    <w:basedOn w:val="Bekezdsalapbettpusa"/>
    <w:link w:val="llb"/>
    <w:uiPriority w:val="99"/>
    <w:rsid w:val="001451E7"/>
    <w:rPr>
      <w:rFonts w:ascii="Georgia" w:hAnsi="Georgia"/>
    </w:rPr>
  </w:style>
  <w:style w:type="paragraph" w:styleId="Buborkszveg">
    <w:name w:val="Balloon Text"/>
    <w:basedOn w:val="Norml"/>
    <w:link w:val="BuborkszvegChar"/>
    <w:uiPriority w:val="99"/>
    <w:semiHidden/>
    <w:rsid w:val="00460753"/>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686B"/>
    <w:rPr>
      <w:rFonts w:ascii="Tahoma" w:hAnsi="Tahoma" w:cs="Tahoma"/>
      <w:sz w:val="16"/>
      <w:szCs w:val="16"/>
    </w:rPr>
  </w:style>
  <w:style w:type="paragraph" w:customStyle="1" w:styleId="BBBodyTextIndent1">
    <w:name w:val="B&amp;B Body Text Indent 1"/>
    <w:basedOn w:val="Norml"/>
    <w:uiPriority w:val="19"/>
    <w:rsid w:val="003A0280"/>
    <w:pPr>
      <w:ind w:left="720"/>
      <w:jc w:val="both"/>
    </w:pPr>
    <w:rPr>
      <w:rFonts w:cs="Times New Roman"/>
    </w:rPr>
  </w:style>
  <w:style w:type="paragraph" w:customStyle="1" w:styleId="BBBodyTextIndent2">
    <w:name w:val="B&amp;B Body Text Indent 2"/>
    <w:basedOn w:val="Norml"/>
    <w:uiPriority w:val="19"/>
    <w:rsid w:val="003A0280"/>
    <w:pPr>
      <w:ind w:left="720"/>
      <w:jc w:val="both"/>
    </w:pPr>
    <w:rPr>
      <w:rFonts w:cs="Times New Roman"/>
    </w:rPr>
  </w:style>
  <w:style w:type="paragraph" w:customStyle="1" w:styleId="BBBodyTextIndent3">
    <w:name w:val="B&amp;B Body Text Indent 3"/>
    <w:basedOn w:val="Norml"/>
    <w:uiPriority w:val="19"/>
    <w:rsid w:val="003A0280"/>
    <w:pPr>
      <w:ind w:left="1622"/>
      <w:jc w:val="both"/>
    </w:pPr>
    <w:rPr>
      <w:rFonts w:eastAsia="Georgia" w:cs="Times New Roman"/>
    </w:rPr>
  </w:style>
  <w:style w:type="paragraph" w:customStyle="1" w:styleId="BBBodyTextIndent4">
    <w:name w:val="B&amp;B Body Text Indent 4"/>
    <w:basedOn w:val="Norml"/>
    <w:uiPriority w:val="19"/>
    <w:rsid w:val="003A0280"/>
    <w:pPr>
      <w:ind w:left="2699"/>
      <w:jc w:val="both"/>
    </w:pPr>
    <w:rPr>
      <w:rFonts w:cs="Times New Roman"/>
    </w:rPr>
  </w:style>
  <w:style w:type="paragraph" w:customStyle="1" w:styleId="BBBodyTextIndent5">
    <w:name w:val="B&amp;B Body Text Indent 5"/>
    <w:basedOn w:val="Norml"/>
    <w:uiPriority w:val="19"/>
    <w:rsid w:val="003A0280"/>
    <w:pPr>
      <w:ind w:left="2699"/>
      <w:jc w:val="both"/>
    </w:pPr>
    <w:rPr>
      <w:rFonts w:cs="Times New Roman"/>
    </w:rPr>
  </w:style>
  <w:style w:type="paragraph" w:customStyle="1" w:styleId="BBBodyTextIndent6">
    <w:name w:val="B&amp;B Body Text Indent 6"/>
    <w:basedOn w:val="Norml"/>
    <w:uiPriority w:val="19"/>
    <w:rsid w:val="003A0280"/>
    <w:pPr>
      <w:ind w:left="3238"/>
      <w:jc w:val="both"/>
    </w:pPr>
    <w:rPr>
      <w:rFonts w:cs="Times New Roman"/>
    </w:rPr>
  </w:style>
  <w:style w:type="paragraph" w:customStyle="1" w:styleId="BBBodyTextIndent7">
    <w:name w:val="B&amp;B Body Text Indent 7"/>
    <w:basedOn w:val="Norml"/>
    <w:uiPriority w:val="19"/>
    <w:rsid w:val="003A0280"/>
    <w:pPr>
      <w:ind w:left="3912"/>
      <w:jc w:val="both"/>
    </w:pPr>
    <w:rPr>
      <w:rFonts w:cs="Times New Roman"/>
    </w:rPr>
  </w:style>
  <w:style w:type="paragraph" w:customStyle="1" w:styleId="BBBodyTextIndent8">
    <w:name w:val="B&amp;B Body Text Indent 8"/>
    <w:basedOn w:val="Norml"/>
    <w:uiPriority w:val="19"/>
    <w:rsid w:val="003A0280"/>
    <w:pPr>
      <w:ind w:left="4587"/>
      <w:jc w:val="both"/>
    </w:pPr>
    <w:rPr>
      <w:rFonts w:cs="Times New Roman"/>
    </w:rPr>
  </w:style>
  <w:style w:type="paragraph" w:customStyle="1" w:styleId="BBBodyTextIndent9">
    <w:name w:val="B&amp;B Body Text Indent 9"/>
    <w:basedOn w:val="Norml"/>
    <w:uiPriority w:val="19"/>
    <w:rsid w:val="003A0280"/>
    <w:pPr>
      <w:ind w:left="5262"/>
      <w:jc w:val="both"/>
    </w:pPr>
    <w:rPr>
      <w:rFonts w:cs="Times New Roman"/>
    </w:rPr>
  </w:style>
  <w:style w:type="paragraph" w:customStyle="1" w:styleId="BBBodyTextNoSpacing">
    <w:name w:val="B&amp;B Body Text No Spacing"/>
    <w:basedOn w:val="Szvegtrzs"/>
    <w:uiPriority w:val="1"/>
    <w:qFormat/>
    <w:rsid w:val="004F2633"/>
    <w:pPr>
      <w:spacing w:after="0"/>
    </w:pPr>
    <w:rPr>
      <w:rFonts w:asciiTheme="minorHAnsi" w:hAnsiTheme="minorHAnsi"/>
      <w:szCs w:val="22"/>
    </w:rPr>
  </w:style>
  <w:style w:type="paragraph" w:customStyle="1" w:styleId="BBBullet1">
    <w:name w:val="B&amp;B Bullet 1"/>
    <w:basedOn w:val="Szvegtrzs"/>
    <w:uiPriority w:val="39"/>
    <w:rsid w:val="003A0280"/>
    <w:pPr>
      <w:numPr>
        <w:ilvl w:val="1"/>
        <w:numId w:val="5"/>
      </w:numPr>
    </w:pPr>
  </w:style>
  <w:style w:type="paragraph" w:customStyle="1" w:styleId="BBBullet2">
    <w:name w:val="B&amp;B Bullet 2"/>
    <w:basedOn w:val="Szvegtrzs"/>
    <w:uiPriority w:val="39"/>
    <w:rsid w:val="003A0280"/>
    <w:pPr>
      <w:numPr>
        <w:ilvl w:val="2"/>
        <w:numId w:val="5"/>
      </w:numPr>
    </w:pPr>
  </w:style>
  <w:style w:type="paragraph" w:customStyle="1" w:styleId="BBBullet3">
    <w:name w:val="B&amp;B Bullet 3"/>
    <w:basedOn w:val="Szvegtrzs"/>
    <w:uiPriority w:val="39"/>
    <w:rsid w:val="003A0280"/>
    <w:pPr>
      <w:numPr>
        <w:ilvl w:val="3"/>
        <w:numId w:val="5"/>
      </w:numPr>
    </w:pPr>
  </w:style>
  <w:style w:type="paragraph" w:customStyle="1" w:styleId="BBBullet4">
    <w:name w:val="B&amp;B Bullet 4"/>
    <w:basedOn w:val="Szvegtrzs"/>
    <w:uiPriority w:val="39"/>
    <w:rsid w:val="003A0280"/>
    <w:pPr>
      <w:numPr>
        <w:ilvl w:val="4"/>
        <w:numId w:val="5"/>
      </w:numPr>
    </w:pPr>
  </w:style>
  <w:style w:type="paragraph" w:customStyle="1" w:styleId="BBBullet5">
    <w:name w:val="B&amp;B Bullet 5"/>
    <w:basedOn w:val="Szvegtrzs"/>
    <w:uiPriority w:val="39"/>
    <w:rsid w:val="003A0280"/>
    <w:pPr>
      <w:numPr>
        <w:ilvl w:val="5"/>
        <w:numId w:val="5"/>
      </w:numPr>
    </w:pPr>
  </w:style>
  <w:style w:type="paragraph" w:customStyle="1" w:styleId="BBBullet6">
    <w:name w:val="B&amp;B Bullet 6"/>
    <w:basedOn w:val="Szvegtrzs"/>
    <w:uiPriority w:val="39"/>
    <w:rsid w:val="003A0280"/>
    <w:pPr>
      <w:numPr>
        <w:ilvl w:val="6"/>
        <w:numId w:val="5"/>
      </w:numPr>
    </w:pPr>
  </w:style>
  <w:style w:type="paragraph" w:customStyle="1" w:styleId="BBBullet7">
    <w:name w:val="B&amp;B Bullet 7"/>
    <w:basedOn w:val="Szvegtrzs"/>
    <w:uiPriority w:val="39"/>
    <w:rsid w:val="003A0280"/>
    <w:pPr>
      <w:numPr>
        <w:ilvl w:val="7"/>
        <w:numId w:val="5"/>
      </w:numPr>
    </w:pPr>
  </w:style>
  <w:style w:type="paragraph" w:customStyle="1" w:styleId="BBBullet8">
    <w:name w:val="B&amp;B Bullet 8"/>
    <w:basedOn w:val="Szvegtrzs"/>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Szvegtrzs"/>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Szvegtrzs"/>
    <w:uiPriority w:val="29"/>
    <w:qFormat/>
    <w:rsid w:val="003A0280"/>
    <w:pPr>
      <w:numPr>
        <w:ilvl w:val="1"/>
        <w:numId w:val="6"/>
      </w:numPr>
    </w:pPr>
  </w:style>
  <w:style w:type="paragraph" w:customStyle="1" w:styleId="BBClause3">
    <w:name w:val="B&amp;B Clause 3"/>
    <w:basedOn w:val="Szvegtrzs"/>
    <w:uiPriority w:val="29"/>
    <w:qFormat/>
    <w:rsid w:val="003A0280"/>
    <w:pPr>
      <w:numPr>
        <w:ilvl w:val="2"/>
        <w:numId w:val="6"/>
      </w:numPr>
    </w:pPr>
  </w:style>
  <w:style w:type="paragraph" w:customStyle="1" w:styleId="BBClause4">
    <w:name w:val="B&amp;B Clause 4"/>
    <w:basedOn w:val="Szvegtrzs"/>
    <w:uiPriority w:val="29"/>
    <w:qFormat/>
    <w:rsid w:val="003A0280"/>
    <w:pPr>
      <w:numPr>
        <w:ilvl w:val="3"/>
        <w:numId w:val="6"/>
      </w:numPr>
    </w:pPr>
  </w:style>
  <w:style w:type="paragraph" w:customStyle="1" w:styleId="BBClause5">
    <w:name w:val="B&amp;B Clause 5"/>
    <w:basedOn w:val="Szvegtrzs"/>
    <w:uiPriority w:val="29"/>
    <w:rsid w:val="003A0280"/>
    <w:pPr>
      <w:numPr>
        <w:ilvl w:val="4"/>
        <w:numId w:val="6"/>
      </w:numPr>
    </w:pPr>
  </w:style>
  <w:style w:type="paragraph" w:customStyle="1" w:styleId="BBClause6">
    <w:name w:val="B&amp;B Clause 6"/>
    <w:basedOn w:val="Szvegtrzs"/>
    <w:uiPriority w:val="29"/>
    <w:rsid w:val="003A0280"/>
    <w:pPr>
      <w:numPr>
        <w:ilvl w:val="5"/>
        <w:numId w:val="6"/>
      </w:numPr>
    </w:pPr>
  </w:style>
  <w:style w:type="paragraph" w:customStyle="1" w:styleId="BBClause7">
    <w:name w:val="B&amp;B Clause 7"/>
    <w:basedOn w:val="Szvegtrzs"/>
    <w:uiPriority w:val="29"/>
    <w:rsid w:val="003A0280"/>
    <w:pPr>
      <w:numPr>
        <w:ilvl w:val="6"/>
        <w:numId w:val="6"/>
      </w:numPr>
    </w:pPr>
  </w:style>
  <w:style w:type="paragraph" w:customStyle="1" w:styleId="BBClause8">
    <w:name w:val="B&amp;B Clause 8"/>
    <w:basedOn w:val="Szvegtrzs"/>
    <w:uiPriority w:val="29"/>
    <w:rsid w:val="003A0280"/>
    <w:pPr>
      <w:numPr>
        <w:ilvl w:val="7"/>
        <w:numId w:val="6"/>
      </w:numPr>
    </w:pPr>
  </w:style>
  <w:style w:type="paragraph" w:customStyle="1" w:styleId="BBClause9">
    <w:name w:val="B&amp;B Clause 9"/>
    <w:basedOn w:val="Szvegtrzs"/>
    <w:uiPriority w:val="29"/>
    <w:rsid w:val="003A0280"/>
    <w:pPr>
      <w:numPr>
        <w:ilvl w:val="8"/>
        <w:numId w:val="6"/>
      </w:numPr>
    </w:pPr>
  </w:style>
  <w:style w:type="paragraph" w:customStyle="1" w:styleId="BBEndnoteText">
    <w:name w:val="B&amp;B Endnote Text"/>
    <w:basedOn w:val="Norml"/>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l"/>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Szvegtrzs"/>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Szvegtrzs"/>
    <w:uiPriority w:val="59"/>
    <w:rsid w:val="00971EE3"/>
    <w:pPr>
      <w:numPr>
        <w:ilvl w:val="1"/>
        <w:numId w:val="4"/>
      </w:numPr>
    </w:pPr>
  </w:style>
  <w:style w:type="paragraph" w:customStyle="1" w:styleId="BBSchedule3">
    <w:name w:val="B&amp;B Schedule 3"/>
    <w:basedOn w:val="Szvegtrzs"/>
    <w:uiPriority w:val="59"/>
    <w:rsid w:val="00971EE3"/>
    <w:pPr>
      <w:numPr>
        <w:ilvl w:val="2"/>
        <w:numId w:val="4"/>
      </w:numPr>
    </w:pPr>
  </w:style>
  <w:style w:type="paragraph" w:customStyle="1" w:styleId="BBSchedule4">
    <w:name w:val="B&amp;B Schedule 4"/>
    <w:basedOn w:val="Szvegtrzs"/>
    <w:uiPriority w:val="59"/>
    <w:rsid w:val="00971EE3"/>
    <w:pPr>
      <w:numPr>
        <w:ilvl w:val="3"/>
        <w:numId w:val="4"/>
      </w:numPr>
    </w:pPr>
  </w:style>
  <w:style w:type="paragraph" w:customStyle="1" w:styleId="BBSchedule5">
    <w:name w:val="B&amp;B Schedule 5"/>
    <w:basedOn w:val="Szvegtrzs"/>
    <w:uiPriority w:val="59"/>
    <w:rsid w:val="00971EE3"/>
    <w:pPr>
      <w:numPr>
        <w:ilvl w:val="4"/>
        <w:numId w:val="4"/>
      </w:numPr>
    </w:pPr>
  </w:style>
  <w:style w:type="paragraph" w:customStyle="1" w:styleId="BBSchedule6">
    <w:name w:val="B&amp;B Schedule 6"/>
    <w:basedOn w:val="Szvegtrzs"/>
    <w:uiPriority w:val="59"/>
    <w:rsid w:val="00971EE3"/>
    <w:pPr>
      <w:numPr>
        <w:ilvl w:val="5"/>
        <w:numId w:val="4"/>
      </w:numPr>
    </w:pPr>
  </w:style>
  <w:style w:type="paragraph" w:customStyle="1" w:styleId="BBSchedule7">
    <w:name w:val="B&amp;B Schedule 7"/>
    <w:basedOn w:val="Szvegtrzs"/>
    <w:uiPriority w:val="59"/>
    <w:rsid w:val="00971EE3"/>
    <w:pPr>
      <w:numPr>
        <w:ilvl w:val="6"/>
        <w:numId w:val="4"/>
      </w:numPr>
    </w:pPr>
  </w:style>
  <w:style w:type="paragraph" w:customStyle="1" w:styleId="BBSchedule8">
    <w:name w:val="B&amp;B Schedule 8"/>
    <w:basedOn w:val="Szvegtrzs"/>
    <w:uiPriority w:val="59"/>
    <w:rsid w:val="00971EE3"/>
    <w:pPr>
      <w:numPr>
        <w:ilvl w:val="7"/>
        <w:numId w:val="4"/>
      </w:numPr>
    </w:pPr>
  </w:style>
  <w:style w:type="paragraph" w:customStyle="1" w:styleId="BBSchedule9">
    <w:name w:val="B&amp;B Schedule 9"/>
    <w:basedOn w:val="Szvegtrzs"/>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l"/>
    <w:next w:val="Szvegtrzs"/>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Szvegtrzs"/>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Szvegtrzs"/>
    <w:next w:val="Szvegtrzs"/>
    <w:uiPriority w:val="8"/>
    <w:qFormat/>
    <w:rsid w:val="002D45EF"/>
    <w:pPr>
      <w:keepNext/>
      <w:outlineLvl w:val="0"/>
    </w:pPr>
    <w:rPr>
      <w:rFonts w:asciiTheme="minorHAnsi" w:hAnsiTheme="minorHAnsi"/>
      <w:b/>
      <w:caps/>
      <w:szCs w:val="22"/>
    </w:rPr>
  </w:style>
  <w:style w:type="paragraph" w:styleId="Lbjegyzetszveg">
    <w:name w:val="footnote text"/>
    <w:aliases w:val="ft"/>
    <w:basedOn w:val="Norml"/>
    <w:link w:val="LbjegyzetszvegChar"/>
    <w:rsid w:val="008833F3"/>
    <w:pPr>
      <w:spacing w:after="0"/>
    </w:pPr>
    <w:rPr>
      <w:rFonts w:asciiTheme="majorHAnsi" w:hAnsiTheme="majorHAnsi"/>
      <w:sz w:val="20"/>
    </w:rPr>
  </w:style>
  <w:style w:type="character" w:customStyle="1" w:styleId="LbjegyzetszvegChar">
    <w:name w:val="Lábjegyzetszöveg Char"/>
    <w:aliases w:val="ft Char"/>
    <w:basedOn w:val="Bekezdsalapbettpusa"/>
    <w:link w:val="Lbjegyzetszveg"/>
    <w:rsid w:val="00C7686B"/>
  </w:style>
  <w:style w:type="paragraph" w:customStyle="1" w:styleId="BBHeading0Lower">
    <w:name w:val="B&amp;B Heading 0 (Lower)"/>
    <w:basedOn w:val="Szvegtrzs"/>
    <w:next w:val="Szvegtrzs"/>
    <w:uiPriority w:val="8"/>
    <w:qFormat/>
    <w:rsid w:val="00D66878"/>
    <w:rPr>
      <w:b/>
    </w:rPr>
  </w:style>
  <w:style w:type="character" w:styleId="Jegyzethivatkozs">
    <w:name w:val="annotation reference"/>
    <w:rsid w:val="00A06919"/>
    <w:rPr>
      <w:sz w:val="16"/>
    </w:rPr>
  </w:style>
  <w:style w:type="paragraph" w:styleId="Jegyzetszveg">
    <w:name w:val="annotation text"/>
    <w:basedOn w:val="Norml"/>
    <w:link w:val="JegyzetszvegChar"/>
    <w:rsid w:val="00A06919"/>
    <w:pPr>
      <w:spacing w:after="0"/>
    </w:pPr>
    <w:rPr>
      <w:rFonts w:ascii="Times New Roman" w:eastAsia="Times New Roman" w:hAnsi="Times New Roman" w:cs="Times New Roman"/>
      <w:sz w:val="20"/>
    </w:rPr>
  </w:style>
  <w:style w:type="character" w:customStyle="1" w:styleId="JegyzetszvegChar">
    <w:name w:val="Jegyzetszöveg Char"/>
    <w:basedOn w:val="Bekezdsalapbettpusa"/>
    <w:link w:val="Jegyzetszveg"/>
    <w:rsid w:val="00A06919"/>
    <w:rPr>
      <w:rFonts w:ascii="Times New Roman" w:eastAsia="Times New Roman" w:hAnsi="Times New Roman" w:cs="Times New Roman"/>
    </w:rPr>
  </w:style>
  <w:style w:type="paragraph" w:styleId="Listaszerbekezds">
    <w:name w:val="List Paragraph"/>
    <w:basedOn w:val="Norml"/>
    <w:uiPriority w:val="34"/>
    <w:qFormat/>
    <w:rsid w:val="00A06919"/>
    <w:pPr>
      <w:spacing w:after="0"/>
      <w:ind w:left="720"/>
    </w:pPr>
    <w:rPr>
      <w:rFonts w:ascii="Times New Roman" w:eastAsia="Times New Roman" w:hAnsi="Times New Roman" w:cs="Times New Roman"/>
      <w:sz w:val="20"/>
      <w:lang w:val="en-US"/>
    </w:rPr>
  </w:style>
  <w:style w:type="paragraph" w:styleId="Cm">
    <w:name w:val="Title"/>
    <w:aliases w:val="t"/>
    <w:basedOn w:val="Norml"/>
    <w:link w:val="CmChar"/>
    <w:qFormat/>
    <w:rsid w:val="0033533D"/>
    <w:pPr>
      <w:widowControl w:val="0"/>
      <w:spacing w:after="0"/>
      <w:jc w:val="center"/>
    </w:pPr>
    <w:rPr>
      <w:rFonts w:ascii="Times New Roman" w:eastAsia="Times New Roman" w:hAnsi="Times New Roman" w:cs="Times New Roman"/>
      <w:snapToGrid w:val="0"/>
      <w:sz w:val="24"/>
    </w:rPr>
  </w:style>
  <w:style w:type="character" w:customStyle="1" w:styleId="CmChar">
    <w:name w:val="Cím Char"/>
    <w:aliases w:val="t Char"/>
    <w:basedOn w:val="Bekezdsalapbettpusa"/>
    <w:link w:val="Cm"/>
    <w:rsid w:val="0033533D"/>
    <w:rPr>
      <w:rFonts w:ascii="Times New Roman" w:eastAsia="Times New Roman" w:hAnsi="Times New Roman" w:cs="Times New Roman"/>
      <w:snapToGrid w:val="0"/>
      <w:sz w:val="24"/>
    </w:rPr>
  </w:style>
  <w:style w:type="character" w:styleId="Lbjegyzet-hivatkozs">
    <w:name w:val="footnote reference"/>
    <w:rsid w:val="0033533D"/>
    <w:rPr>
      <w:vertAlign w:val="superscript"/>
    </w:rPr>
  </w:style>
  <w:style w:type="paragraph" w:styleId="Felsorols">
    <w:name w:val="List Bullet"/>
    <w:basedOn w:val="Norml"/>
    <w:autoRedefine/>
    <w:rsid w:val="0033533D"/>
    <w:pPr>
      <w:numPr>
        <w:numId w:val="8"/>
      </w:numPr>
      <w:spacing w:after="0"/>
    </w:pPr>
    <w:rPr>
      <w:rFonts w:ascii="Times New Roman" w:eastAsia="Times New Roman" w:hAnsi="Times New Roman" w:cs="Times New Roman"/>
      <w:sz w:val="20"/>
    </w:rPr>
  </w:style>
  <w:style w:type="paragraph" w:customStyle="1" w:styleId="Text1">
    <w:name w:val="Text 1"/>
    <w:basedOn w:val="Norml"/>
    <w:rsid w:val="0033533D"/>
    <w:pPr>
      <w:ind w:left="482"/>
      <w:jc w:val="both"/>
    </w:pPr>
    <w:rPr>
      <w:rFonts w:ascii="Times New Roman" w:eastAsia="Times New Roman" w:hAnsi="Times New Roman" w:cs="Times New Roman"/>
      <w:sz w:val="24"/>
    </w:rPr>
  </w:style>
  <w:style w:type="paragraph" w:customStyle="1" w:styleId="NormalCentered">
    <w:name w:val="Normal Centered"/>
    <w:basedOn w:val="Norml"/>
    <w:rsid w:val="0033533D"/>
    <w:pPr>
      <w:spacing w:before="120" w:after="120"/>
      <w:jc w:val="center"/>
    </w:pPr>
    <w:rPr>
      <w:rFonts w:ascii="Times New Roman" w:eastAsia="Calibri" w:hAnsi="Times New Roman" w:cs="Times New Roman"/>
      <w:sz w:val="24"/>
      <w:szCs w:val="22"/>
    </w:rPr>
  </w:style>
  <w:style w:type="paragraph" w:customStyle="1" w:styleId="NormalRight">
    <w:name w:val="Normal Right"/>
    <w:basedOn w:val="Norml"/>
    <w:rsid w:val="0033533D"/>
    <w:pPr>
      <w:spacing w:before="120" w:after="120"/>
      <w:jc w:val="right"/>
    </w:pPr>
    <w:rPr>
      <w:rFonts w:ascii="Times New Roman" w:eastAsia="Calibri" w:hAnsi="Times New Roman" w:cs="Times New Roman"/>
      <w:sz w:val="24"/>
      <w:szCs w:val="22"/>
    </w:rPr>
  </w:style>
  <w:style w:type="paragraph" w:customStyle="1" w:styleId="Point0">
    <w:name w:val="Point 0"/>
    <w:basedOn w:val="Norml"/>
    <w:rsid w:val="0033533D"/>
    <w:pPr>
      <w:spacing w:before="120" w:after="120"/>
      <w:ind w:left="850" w:hanging="850"/>
      <w:jc w:val="both"/>
    </w:pPr>
    <w:rPr>
      <w:rFonts w:ascii="Times New Roman" w:eastAsia="Calibri" w:hAnsi="Times New Roman" w:cs="Times New Roman"/>
      <w:sz w:val="24"/>
      <w:szCs w:val="22"/>
    </w:rPr>
  </w:style>
  <w:style w:type="paragraph" w:customStyle="1" w:styleId="Point1">
    <w:name w:val="Point 1"/>
    <w:basedOn w:val="Norml"/>
    <w:rsid w:val="0033533D"/>
    <w:pPr>
      <w:spacing w:before="120" w:after="120"/>
      <w:ind w:left="1417" w:hanging="567"/>
      <w:jc w:val="both"/>
    </w:pPr>
    <w:rPr>
      <w:rFonts w:ascii="Times New Roman" w:eastAsia="Calibri" w:hAnsi="Times New Roman" w:cs="Times New Roman"/>
      <w:sz w:val="24"/>
      <w:szCs w:val="22"/>
    </w:rPr>
  </w:style>
  <w:style w:type="paragraph" w:customStyle="1" w:styleId="ManualNumPar1">
    <w:name w:val="Manual NumPar 1"/>
    <w:basedOn w:val="Norml"/>
    <w:next w:val="Text1"/>
    <w:rsid w:val="0033533D"/>
    <w:pPr>
      <w:spacing w:before="120" w:after="120"/>
      <w:ind w:left="850" w:hanging="850"/>
      <w:jc w:val="both"/>
    </w:pPr>
    <w:rPr>
      <w:rFonts w:ascii="Times New Roman" w:eastAsia="Calibri" w:hAnsi="Times New Roman" w:cs="Times New Roman"/>
      <w:sz w:val="24"/>
      <w:szCs w:val="22"/>
    </w:rPr>
  </w:style>
  <w:style w:type="paragraph" w:customStyle="1" w:styleId="Annexetitre">
    <w:name w:val="Annexe titre"/>
    <w:basedOn w:val="Norml"/>
    <w:next w:val="Norml"/>
    <w:rsid w:val="0033533D"/>
    <w:pPr>
      <w:spacing w:before="120" w:after="120"/>
      <w:jc w:val="center"/>
    </w:pPr>
    <w:rPr>
      <w:rFonts w:ascii="Times New Roman" w:eastAsia="Calibri" w:hAnsi="Times New Roman" w:cs="Times New Roman"/>
      <w:b/>
      <w:sz w:val="24"/>
      <w:szCs w:val="22"/>
      <w:u w:val="single"/>
    </w:rPr>
  </w:style>
  <w:style w:type="paragraph" w:customStyle="1" w:styleId="Titrearticle">
    <w:name w:val="Titre article"/>
    <w:basedOn w:val="Norml"/>
    <w:next w:val="Norml"/>
    <w:rsid w:val="0033533D"/>
    <w:pPr>
      <w:keepNext/>
      <w:spacing w:before="360" w:after="120"/>
      <w:jc w:val="center"/>
    </w:pPr>
    <w:rPr>
      <w:rFonts w:ascii="Times New Roman" w:eastAsia="Calibri" w:hAnsi="Times New Roman" w:cs="Times New Roman"/>
      <w:i/>
      <w:sz w:val="24"/>
      <w:szCs w:val="22"/>
    </w:rPr>
  </w:style>
  <w:style w:type="paragraph" w:customStyle="1" w:styleId="sidehead">
    <w:name w:val="sidehead"/>
    <w:rsid w:val="00900C26"/>
    <w:pPr>
      <w:widowControl w:val="0"/>
      <w:tabs>
        <w:tab w:val="left" w:pos="0"/>
        <w:tab w:val="left" w:pos="720"/>
        <w:tab w:val="left" w:pos="1440"/>
        <w:tab w:val="left" w:pos="2160"/>
      </w:tabs>
      <w:spacing w:before="22" w:after="85" w:line="253" w:lineRule="atLeast"/>
    </w:pPr>
    <w:rPr>
      <w:rFonts w:ascii="Times" w:eastAsia="Times New Roman" w:hAnsi="Times" w:cs="Times New Roman"/>
      <w:sz w:val="22"/>
      <w:lang w:val="en-US"/>
    </w:rPr>
  </w:style>
  <w:style w:type="paragraph" w:styleId="Megjegyzstrgya">
    <w:name w:val="annotation subject"/>
    <w:basedOn w:val="Jegyzetszveg"/>
    <w:next w:val="Jegyzetszveg"/>
    <w:link w:val="MegjegyzstrgyaChar"/>
    <w:uiPriority w:val="99"/>
    <w:semiHidden/>
    <w:rsid w:val="00B83612"/>
    <w:pPr>
      <w:spacing w:after="240"/>
    </w:pPr>
    <w:rPr>
      <w:rFonts w:ascii="Georgia" w:eastAsiaTheme="minorHAnsi" w:hAnsi="Georgia" w:cstheme="minorBidi"/>
      <w:b/>
      <w:bCs/>
    </w:rPr>
  </w:style>
  <w:style w:type="character" w:customStyle="1" w:styleId="MegjegyzstrgyaChar">
    <w:name w:val="Megjegyzés tárgya Char"/>
    <w:basedOn w:val="JegyzetszvegChar"/>
    <w:link w:val="Megjegyzstrgya"/>
    <w:uiPriority w:val="99"/>
    <w:semiHidden/>
    <w:rsid w:val="00B83612"/>
    <w:rPr>
      <w:rFonts w:ascii="Georgia" w:eastAsia="Times New Roman" w:hAnsi="Georgia" w:cs="Times New Roman"/>
      <w:b/>
      <w:bCs/>
    </w:rPr>
  </w:style>
  <w:style w:type="character" w:customStyle="1" w:styleId="Cmsor1Char">
    <w:name w:val="Címsor 1 Char"/>
    <w:basedOn w:val="Bekezdsalapbettpusa"/>
    <w:link w:val="Cmsor1"/>
    <w:rsid w:val="00F907D8"/>
    <w:rPr>
      <w:rFonts w:ascii="Times New Roman" w:eastAsia="STZhongsong" w:hAnsi="Times New Roman" w:cs="Times New Roman"/>
      <w:sz w:val="22"/>
      <w:lang w:eastAsia="zh-CN"/>
    </w:rPr>
  </w:style>
  <w:style w:type="character" w:customStyle="1" w:styleId="Cmsor2Char">
    <w:name w:val="Címsor 2 Char"/>
    <w:aliases w:val="(1.1 Char,1.1.1 heading Char,1.3 etc) Char,2 Char,21 Char,Activity Char,H2 Char,Heading 2 John Char,Heading Two Char,KJL:1st Level Char,Lev 2 Char,Major Char,Major heading Char,Numbered - 2 Char,PA Major Section Char,PARA2 Char,RF Char"/>
    <w:basedOn w:val="Bekezdsalapbettpusa"/>
    <w:link w:val="Cmsor2"/>
    <w:rsid w:val="00F907D8"/>
    <w:rPr>
      <w:rFonts w:ascii="Times New Roman" w:eastAsia="STZhongsong" w:hAnsi="Times New Roman" w:cs="Times New Roman"/>
      <w:sz w:val="22"/>
      <w:lang w:val="x-none" w:eastAsia="zh-CN"/>
    </w:rPr>
  </w:style>
  <w:style w:type="character" w:customStyle="1" w:styleId="Cmsor3Char">
    <w:name w:val="Címsor 3 Char"/>
    <w:aliases w:val="(Alt+3) Char,3 Char,3m Char,3rd Level Char,Annotationen Char,C Sub-Sub/Italic Char,C Sub-Sub/Italic1 Char,GPH Heading 3 Char,H3 Char,H31 Char,Head 31 Char,Head 32 Char,HeadC Char,Lev 3 Char,Level 1 - 1 Char,Level 1 - 2 Char,Min Char"/>
    <w:basedOn w:val="Bekezdsalapbettpusa"/>
    <w:link w:val="Cmsor3"/>
    <w:rsid w:val="00F907D8"/>
    <w:rPr>
      <w:rFonts w:ascii="Times New Roman" w:eastAsia="STZhongsong" w:hAnsi="Times New Roman" w:cs="Times New Roman"/>
      <w:sz w:val="22"/>
      <w:lang w:val="x-none" w:eastAsia="zh-CN"/>
    </w:rPr>
  </w:style>
  <w:style w:type="character" w:customStyle="1" w:styleId="Cmsor4Char">
    <w:name w:val="Címsor 4 Char"/>
    <w:aliases w:val="14 Char,141 Char,142 Char,143 Char,4 Char,41 Char,42 Char,Case Sub-Header Char,First Subheading Char,H4 Char,Level 4 Topic Heading Char,Map Title Char,Second Level Heading HM Char,Service Conformance Appendix Char,Sub-Minor Char,a. Char"/>
    <w:basedOn w:val="Bekezdsalapbettpusa"/>
    <w:link w:val="Cmsor4"/>
    <w:rsid w:val="00F907D8"/>
    <w:rPr>
      <w:rFonts w:ascii="Times New Roman" w:eastAsia="STZhongsong" w:hAnsi="Times New Roman" w:cs="Times New Roman"/>
      <w:sz w:val="22"/>
      <w:lang w:val="x-none" w:eastAsia="zh-CN"/>
    </w:rPr>
  </w:style>
  <w:style w:type="character" w:customStyle="1" w:styleId="Cmsor5Char">
    <w:name w:val="Címsor 5 Char"/>
    <w:basedOn w:val="Bekezdsalapbettpusa"/>
    <w:link w:val="Cmsor5"/>
    <w:rsid w:val="00F907D8"/>
    <w:rPr>
      <w:rFonts w:ascii="Times New Roman" w:eastAsia="STZhongsong" w:hAnsi="Times New Roman" w:cs="Times New Roman"/>
      <w:sz w:val="22"/>
      <w:lang w:eastAsia="zh-CN"/>
    </w:rPr>
  </w:style>
  <w:style w:type="character" w:customStyle="1" w:styleId="Cmsor6Char">
    <w:name w:val="Címsor 6 Char"/>
    <w:basedOn w:val="Bekezdsalapbettpusa"/>
    <w:link w:val="Cmsor6"/>
    <w:rsid w:val="00F907D8"/>
    <w:rPr>
      <w:rFonts w:ascii="Times New Roman" w:eastAsia="STZhongsong" w:hAnsi="Times New Roman" w:cs="Times New Roman"/>
      <w:sz w:val="22"/>
      <w:lang w:eastAsia="zh-CN"/>
    </w:rPr>
  </w:style>
  <w:style w:type="character" w:customStyle="1" w:styleId="Cmsor7Char">
    <w:name w:val="Címsor 7 Char"/>
    <w:basedOn w:val="Bekezdsalapbettpusa"/>
    <w:link w:val="Cmsor7"/>
    <w:rsid w:val="00F907D8"/>
    <w:rPr>
      <w:rFonts w:ascii="Times New Roman" w:eastAsia="STZhongsong" w:hAnsi="Times New Roman" w:cs="Times New Roman"/>
      <w:sz w:val="22"/>
      <w:lang w:eastAsia="zh-CN"/>
    </w:rPr>
  </w:style>
  <w:style w:type="character" w:customStyle="1" w:styleId="Cmsor8Char">
    <w:name w:val="Címsor 8 Char"/>
    <w:basedOn w:val="Bekezdsalapbettpusa"/>
    <w:link w:val="Cmsor8"/>
    <w:rsid w:val="00F907D8"/>
    <w:rPr>
      <w:rFonts w:ascii="Times New Roman" w:eastAsia="STZhongsong" w:hAnsi="Times New Roman" w:cs="Times New Roman"/>
      <w:sz w:val="22"/>
      <w:lang w:eastAsia="zh-CN"/>
    </w:rPr>
  </w:style>
  <w:style w:type="character" w:customStyle="1" w:styleId="Cmsor9Char">
    <w:name w:val="Címsor 9 Char"/>
    <w:basedOn w:val="Bekezdsalapbettpusa"/>
    <w:link w:val="Cmsor9"/>
    <w:rsid w:val="00F907D8"/>
    <w:rPr>
      <w:rFonts w:ascii="Times New Roman" w:eastAsia="STZhongsong" w:hAnsi="Times New Roman" w:cs="Times New Roman"/>
      <w:sz w:val="22"/>
      <w:lang w:eastAsia="zh-CN"/>
    </w:rPr>
  </w:style>
  <w:style w:type="character" w:styleId="Hiperhivatkozs">
    <w:name w:val="Hyperlink"/>
    <w:rsid w:val="00B1485A"/>
    <w:rPr>
      <w:color w:val="0000FF"/>
      <w:u w:val="single"/>
    </w:rPr>
  </w:style>
  <w:style w:type="character" w:styleId="Mrltotthiperhivatkozs">
    <w:name w:val="FollowedHyperlink"/>
    <w:basedOn w:val="Bekezdsalapbettpusa"/>
    <w:uiPriority w:val="99"/>
    <w:semiHidden/>
    <w:unhideWhenUsed/>
    <w:rsid w:val="00216AB7"/>
    <w:rPr>
      <w:color w:val="800080" w:themeColor="followedHyperlink"/>
      <w:u w:val="single"/>
    </w:rPr>
  </w:style>
  <w:style w:type="paragraph" w:styleId="Vltozat">
    <w:name w:val="Revision"/>
    <w:hidden/>
    <w:uiPriority w:val="99"/>
    <w:semiHidden/>
    <w:rsid w:val="00C63E4E"/>
    <w:pPr>
      <w:spacing w:after="0"/>
    </w:pPr>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CLASSIFICATIONDATETIME%">10:13 23/01/2018</XMLData>
</file>

<file path=customXml/item2.xml><?xml version="1.0" encoding="utf-8"?>
<XMLData TextToDisplay="%DOCUMENTGUID%">{00000000-0000-0000-0000-000000000000}</XMLData>
</file>

<file path=customXml/item3.xml><?xml version="1.0" encoding="utf-8"?>
<XMLData TextToDisplay="%EMAILADDRESS%">gm04918@imceu.eu.ssmb.com</XMLData>
</file>

<file path=customXml/item4.xml><?xml version="1.0" encoding="utf-8"?>
<XMLData TextToDisplay="%USERNAME%">gm04918</XMLData>
</file>

<file path=customXml/item5.xml><?xml version="1.0" encoding="utf-8"?>
<XMLData TextToDisplay="%HOSTNAME%">BUDCMEW051266.eur.nsroot.net</XMLData>
</file>

<file path=customXml/item6.xml><?xml version="1.0" encoding="utf-8"?>
<XMLData TextToDisplay="RightsWATCHMark">2|CITI-GLOBAL-Internal|{00000000-0000-0000-0000-000000000000}</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8EED-EB0F-4C23-8C35-C2AB1B4FC793}">
  <ds:schemaRefs/>
</ds:datastoreItem>
</file>

<file path=customXml/itemProps2.xml><?xml version="1.0" encoding="utf-8"?>
<ds:datastoreItem xmlns:ds="http://schemas.openxmlformats.org/officeDocument/2006/customXml" ds:itemID="{0CBBE47F-3DB1-401A-9F65-0FABE8790842}">
  <ds:schemaRefs/>
</ds:datastoreItem>
</file>

<file path=customXml/itemProps3.xml><?xml version="1.0" encoding="utf-8"?>
<ds:datastoreItem xmlns:ds="http://schemas.openxmlformats.org/officeDocument/2006/customXml" ds:itemID="{D1E86D9D-6D26-4E8E-9D0C-02F8B9E3E01C}">
  <ds:schemaRefs/>
</ds:datastoreItem>
</file>

<file path=customXml/itemProps4.xml><?xml version="1.0" encoding="utf-8"?>
<ds:datastoreItem xmlns:ds="http://schemas.openxmlformats.org/officeDocument/2006/customXml" ds:itemID="{905596C9-059B-4F5A-AB6B-058A1CD4D9EB}">
  <ds:schemaRefs/>
</ds:datastoreItem>
</file>

<file path=customXml/itemProps5.xml><?xml version="1.0" encoding="utf-8"?>
<ds:datastoreItem xmlns:ds="http://schemas.openxmlformats.org/officeDocument/2006/customXml" ds:itemID="{94C80508-4E94-4552-BB37-CD6B47C504B4}">
  <ds:schemaRefs/>
</ds:datastoreItem>
</file>

<file path=customXml/itemProps6.xml><?xml version="1.0" encoding="utf-8"?>
<ds:datastoreItem xmlns:ds="http://schemas.openxmlformats.org/officeDocument/2006/customXml" ds:itemID="{CFEEF189-C073-4D26-9C6D-BD18177AD27D}">
  <ds:schemaRefs/>
</ds:datastoreItem>
</file>

<file path=customXml/itemProps7.xml><?xml version="1.0" encoding="utf-8"?>
<ds:datastoreItem xmlns:ds="http://schemas.openxmlformats.org/officeDocument/2006/customXml" ds:itemID="{6B689B5B-13EC-4AE4-B7B2-0B976BFF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4694</Words>
  <Characters>26995</Characters>
  <Application>Microsoft Office Word</Application>
  <DocSecurity>0</DocSecurity>
  <Lines>428</Lines>
  <Paragraphs>128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Citigroup</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Grego</dc:creator>
  <cp:lastModifiedBy>Zs Zimanyi</cp:lastModifiedBy>
  <cp:revision>5</cp:revision>
  <dcterms:created xsi:type="dcterms:W3CDTF">2018-01-23T10:13:00Z</dcterms:created>
  <dcterms:modified xsi:type="dcterms:W3CDTF">2019-04-05T12:29:00Z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Matters\38727109.1</vt:lpwstr>
  </property>
  <property fmtid="{D5CDD505-2E9C-101B-9397-08002B2CF9AE}" pid="3" name="RightsWATCHMark">
    <vt:lpwstr>2|CITI-GLOBAL-Internal|{00000000-0000-0000-0000-000000000000}</vt:lpwstr>
  </property>
</Properties>
</file>