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E6C" w:rsidRDefault="00B45C30">
      <w:pPr>
        <w:spacing w:line="240" w:lineRule="auto"/>
        <w:jc w:val="center"/>
      </w:pPr>
      <w:r>
        <w:rPr>
          <w:b/>
          <w:sz w:val="40"/>
          <w:szCs w:val="40"/>
        </w:rPr>
        <w:t>Greg Scott Vanisky</w:t>
      </w:r>
    </w:p>
    <w:p w:rsidR="00E71E6C" w:rsidRDefault="00B45C30">
      <w:pPr>
        <w:spacing w:line="240" w:lineRule="auto"/>
        <w:jc w:val="center"/>
      </w:pPr>
      <w:r>
        <w:rPr>
          <w:sz w:val="18"/>
          <w:szCs w:val="18"/>
        </w:rPr>
        <w:t xml:space="preserve">Email: </w:t>
      </w:r>
      <w:hyperlink r:id="rId6">
        <w:r>
          <w:rPr>
            <w:color w:val="0000FF"/>
            <w:sz w:val="18"/>
            <w:szCs w:val="18"/>
            <w:u w:val="single"/>
          </w:rPr>
          <w:t>dragnsp1@yahoo.com</w:t>
        </w:r>
      </w:hyperlink>
      <w:hyperlink r:id="rId7"/>
    </w:p>
    <w:p w:rsidR="00E71E6C" w:rsidRDefault="00B45C30">
      <w:pPr>
        <w:spacing w:line="240" w:lineRule="auto"/>
        <w:jc w:val="center"/>
      </w:pPr>
      <w:r>
        <w:rPr>
          <w:sz w:val="18"/>
          <w:szCs w:val="18"/>
        </w:rPr>
        <w:t>Phone: (+866) 0979047935</w:t>
      </w:r>
    </w:p>
    <w:p w:rsidR="00E71E6C" w:rsidRDefault="00B45C30">
      <w:pPr>
        <w:spacing w:line="240" w:lineRule="auto"/>
        <w:jc w:val="center"/>
      </w:pPr>
      <w:r>
        <w:rPr>
          <w:b/>
          <w:sz w:val="20"/>
          <w:szCs w:val="20"/>
        </w:rPr>
        <w:t>Translator | Editor | Proofreader</w:t>
      </w:r>
    </w:p>
    <w:p w:rsidR="00E71E6C" w:rsidRDefault="00E71E6C">
      <w:pPr>
        <w:spacing w:line="240" w:lineRule="auto"/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Profile</w:t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>
        <w:rPr>
          <w:sz w:val="18"/>
          <w:szCs w:val="18"/>
        </w:rPr>
        <w:t xml:space="preserve">Chinese - English translator with 8 years’ experience. Vast knowledge of Chinese cinema, language,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and culture. Proficient in both traditional and simplified texts. Daily output of 1,500 to 2,000 words.</w:t>
      </w:r>
    </w:p>
    <w:p w:rsidR="00B45C30" w:rsidRPr="00B45C30" w:rsidRDefault="00B45C30">
      <w:pPr>
        <w:spacing w:line="240" w:lineRule="auto"/>
        <w:rPr>
          <w:b/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Experience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2011 – Present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Founder, Web Editor, Z</w:t>
      </w:r>
      <w:r>
        <w:rPr>
          <w:b/>
          <w:sz w:val="20"/>
          <w:szCs w:val="20"/>
        </w:rPr>
        <w:t xml:space="preserve">hongwenMovies, Hualian, Taiwan </w:t>
      </w:r>
    </w:p>
    <w:p w:rsidR="00E71E6C" w:rsidRDefault="00B45C30">
      <w:pPr>
        <w:spacing w:line="240" w:lineRule="auto"/>
        <w:ind w:left="2160"/>
      </w:pPr>
      <w:r>
        <w:rPr>
          <w:sz w:val="18"/>
          <w:szCs w:val="18"/>
        </w:rPr>
        <w:t xml:space="preserve">Manage a fast-growing Chinese video and Mandarin language learning website, design Web content, write movie and TV-show synopses, and post daily updates to Facebook and Twitter.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 xml:space="preserve">2013 – 2014       </w:t>
      </w:r>
      <w:r>
        <w:rPr>
          <w:b/>
          <w:sz w:val="20"/>
          <w:szCs w:val="20"/>
        </w:rPr>
        <w:tab/>
        <w:t>Chinese Translator, The Du</w:t>
      </w:r>
      <w:r>
        <w:rPr>
          <w:b/>
          <w:sz w:val="20"/>
          <w:szCs w:val="20"/>
        </w:rPr>
        <w:t>i Hua Foundation, San Francisco, CA, USA</w:t>
      </w:r>
    </w:p>
    <w:p w:rsidR="00E71E6C" w:rsidRDefault="00B45C30">
      <w:pPr>
        <w:spacing w:line="240" w:lineRule="auto"/>
      </w:pP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>Translated court verdicts, journal entries, case studies, and other important legal documents for an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 xml:space="preserve">organization dedicated to protecting human rights in China and in the Unites States. </w:t>
      </w:r>
      <w:r>
        <w:rPr>
          <w:sz w:val="12"/>
          <w:szCs w:val="12"/>
        </w:rPr>
        <w:t xml:space="preserve">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2008 – Present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Chine</w:t>
      </w:r>
      <w:r>
        <w:rPr>
          <w:b/>
          <w:sz w:val="20"/>
          <w:szCs w:val="20"/>
        </w:rPr>
        <w:t>se Translator, Radio Free Asia, Washington, DC, USA</w:t>
      </w:r>
    </w:p>
    <w:p w:rsidR="00E71E6C" w:rsidRDefault="00B45C30">
      <w:pPr>
        <w:spacing w:line="240" w:lineRule="auto"/>
        <w:ind w:left="1440" w:firstLine="720"/>
      </w:pPr>
      <w:r>
        <w:rPr>
          <w:sz w:val="18"/>
          <w:szCs w:val="18"/>
        </w:rPr>
        <w:t xml:space="preserve">Translate radio programs, round table discussions, investigative reports, and award submissions for a </w:t>
      </w:r>
      <w:r>
        <w:rPr>
          <w:sz w:val="18"/>
          <w:szCs w:val="18"/>
        </w:rPr>
        <w:tab/>
        <w:t xml:space="preserve">nonprofit organization </w:t>
      </w:r>
      <w:r>
        <w:rPr>
          <w:sz w:val="20"/>
          <w:szCs w:val="20"/>
          <w:highlight w:val="white"/>
        </w:rPr>
        <w:t>that operates an Internet news service in nine Asian languages.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>Asia Pacific R</w:t>
      </w:r>
      <w:r>
        <w:rPr>
          <w:sz w:val="18"/>
          <w:szCs w:val="18"/>
        </w:rPr>
        <w:t xml:space="preserve">eport: 70-min, Program Evaluation (28,000 words) 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 xml:space="preserve">China’s Nuclear Power Industry, 30-min, Sigma Delta Chi Award  Winner (15,000 words) 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 xml:space="preserve">Inside Story of Guilin PSB: 15-min, Investigative Report (4,000 words)   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>Woman Reunites with Family: 9-min, Gracie Awar</w:t>
      </w:r>
      <w:r>
        <w:rPr>
          <w:sz w:val="18"/>
          <w:szCs w:val="18"/>
        </w:rPr>
        <w:t xml:space="preserve">d Winner (1,500 words)  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 xml:space="preserve">News in Brief: 2-min, Jasmine Revolution (300 words) </w:t>
      </w:r>
    </w:p>
    <w:p w:rsidR="00E71E6C" w:rsidRDefault="00B45C30">
      <w:pPr>
        <w:numPr>
          <w:ilvl w:val="0"/>
          <w:numId w:val="1"/>
        </w:numPr>
        <w:spacing w:line="240" w:lineRule="auto"/>
        <w:ind w:left="2880" w:hanging="360"/>
      </w:pPr>
      <w:r>
        <w:rPr>
          <w:sz w:val="18"/>
          <w:szCs w:val="18"/>
        </w:rPr>
        <w:t xml:space="preserve">And many other projects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2008 – 2010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English Teacher, Washington Bilingual School, Dali, Taiwan</w:t>
      </w:r>
    </w:p>
    <w:p w:rsidR="00E71E6C" w:rsidRDefault="00B45C30">
      <w:pPr>
        <w:spacing w:line="240" w:lineRule="auto"/>
        <w:ind w:left="2160"/>
      </w:pPr>
      <w:r>
        <w:rPr>
          <w:sz w:val="18"/>
          <w:szCs w:val="18"/>
        </w:rPr>
        <w:t>Taught English as a Second Language (ESL) classes to students from preschool to</w:t>
      </w:r>
      <w:r>
        <w:rPr>
          <w:sz w:val="18"/>
          <w:szCs w:val="18"/>
        </w:rPr>
        <w:t xml:space="preserve"> sixth grade in phonics, spelling, reading, grammar, and writing while living and working in Taiwan.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Summer 2006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Assistant Translator, Hangzhou Chinaart &amp; Culture Co., Ltd, Hangzhou, China</w:t>
      </w:r>
    </w:p>
    <w:p w:rsidR="00E71E6C" w:rsidRDefault="00B45C30">
      <w:pPr>
        <w:spacing w:line="240" w:lineRule="auto"/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Worked closely with Chinese staff to complete translations of Chinaart’s website and other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advertising projects as an intern for a music and cultural exchange company in China.     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Freelance Projects</w:t>
      </w:r>
    </w:p>
    <w:p w:rsidR="00E71E6C" w:rsidRPr="00B45C30" w:rsidRDefault="00E71E6C">
      <w:pPr>
        <w:rPr>
          <w:sz w:val="12"/>
          <w:szCs w:val="12"/>
        </w:rPr>
      </w:pPr>
    </w:p>
    <w:p w:rsidR="00E71E6C" w:rsidRDefault="00B45C30">
      <w:r>
        <w:rPr>
          <w:b/>
          <w:sz w:val="20"/>
          <w:szCs w:val="20"/>
        </w:rPr>
        <w:t>Subtitler/Translator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– Translated, edited, and su</w:t>
      </w:r>
      <w:r>
        <w:rPr>
          <w:sz w:val="18"/>
          <w:szCs w:val="18"/>
        </w:rPr>
        <w:t xml:space="preserve">btitled the 1964 Chinese drama film “Stage Sisters” from Chinese into English for Immagine Ritrovata film restoration laboratory. </w:t>
      </w:r>
      <w:hyperlink r:id="rId8">
        <w:r>
          <w:rPr>
            <w:color w:val="1155CC"/>
            <w:sz w:val="18"/>
            <w:szCs w:val="18"/>
            <w:highlight w:val="white"/>
            <w:u w:val="single"/>
          </w:rPr>
          <w:t>L'Immagine Ritrovata</w:t>
        </w:r>
      </w:hyperlink>
      <w:r>
        <w:rPr>
          <w:sz w:val="18"/>
          <w:szCs w:val="18"/>
          <w:highlight w:val="white"/>
        </w:rPr>
        <w:t xml:space="preserve"> </w:t>
      </w:r>
      <w:r>
        <w:rPr>
          <w:color w:val="252525"/>
          <w:sz w:val="18"/>
          <w:szCs w:val="18"/>
          <w:highlight w:val="white"/>
        </w:rPr>
        <w:t>(2014)</w:t>
      </w:r>
      <w:r>
        <w:rPr>
          <w:sz w:val="18"/>
          <w:szCs w:val="18"/>
        </w:rPr>
        <w:t xml:space="preserve"> </w:t>
      </w:r>
    </w:p>
    <w:p w:rsidR="00E71E6C" w:rsidRDefault="00B45C30">
      <w:pPr>
        <w:spacing w:line="240" w:lineRule="auto"/>
      </w:pPr>
      <w:bookmarkStart w:id="0" w:name="_gjdgxs" w:colFirst="0" w:colLast="0"/>
      <w:bookmarkEnd w:id="0"/>
      <w:r>
        <w:rPr>
          <w:b/>
          <w:sz w:val="20"/>
          <w:szCs w:val="20"/>
        </w:rPr>
        <w:t xml:space="preserve">Mandarin Expert </w:t>
      </w:r>
      <w:r>
        <w:rPr>
          <w:sz w:val="20"/>
          <w:szCs w:val="20"/>
        </w:rPr>
        <w:t>–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Worked in collaboration with graphic novelist Andy Hartzell to design an interactive Mandarin language-learning game, activity sheets, and teacher’s guide  for Cognotion, an ed-tech company.</w:t>
      </w:r>
      <w:r>
        <w:rPr>
          <w:sz w:val="18"/>
          <w:szCs w:val="18"/>
          <w:highlight w:val="white"/>
        </w:rPr>
        <w:t xml:space="preserve"> </w:t>
      </w:r>
      <w:hyperlink r:id="rId9">
        <w:r>
          <w:rPr>
            <w:color w:val="1155CC"/>
            <w:sz w:val="18"/>
            <w:szCs w:val="18"/>
            <w:highlight w:val="white"/>
            <w:u w:val="single"/>
          </w:rPr>
          <w:t>C</w:t>
        </w:r>
      </w:hyperlink>
      <w:hyperlink r:id="rId10">
        <w:r>
          <w:rPr>
            <w:color w:val="1155CC"/>
            <w:sz w:val="18"/>
            <w:szCs w:val="18"/>
            <w:highlight w:val="white"/>
            <w:u w:val="single"/>
          </w:rPr>
          <w:t>ognotion</w:t>
        </w:r>
      </w:hyperlink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</w:rPr>
        <w:t>(2013)</w:t>
      </w:r>
      <w:r>
        <w:rPr>
          <w:sz w:val="16"/>
          <w:szCs w:val="16"/>
        </w:rPr>
        <w:t xml:space="preserve"> </w:t>
      </w:r>
    </w:p>
    <w:p w:rsidR="00E71E6C" w:rsidRDefault="00B45C30">
      <w:pPr>
        <w:spacing w:line="240" w:lineRule="auto"/>
      </w:pPr>
      <w:bookmarkStart w:id="1" w:name="_30j0zll" w:colFirst="0" w:colLast="0"/>
      <w:bookmarkEnd w:id="1"/>
      <w:r>
        <w:rPr>
          <w:b/>
          <w:sz w:val="20"/>
          <w:szCs w:val="20"/>
        </w:rPr>
        <w:t>Field Manager</w:t>
      </w:r>
      <w:r>
        <w:t xml:space="preserve"> – </w:t>
      </w:r>
      <w:r>
        <w:rPr>
          <w:sz w:val="18"/>
          <w:szCs w:val="18"/>
        </w:rPr>
        <w:t>Managed five Mandarin-speaking brand ambassadors during the Chinese New Year Parade and Street Fair in San Francisco for Street Factory Media as representatives of Infinity TV.</w:t>
      </w:r>
      <w:r>
        <w:t xml:space="preserve"> </w:t>
      </w:r>
      <w:hyperlink r:id="rId11">
        <w:r>
          <w:rPr>
            <w:color w:val="1155CC"/>
            <w:sz w:val="18"/>
            <w:szCs w:val="18"/>
            <w:highlight w:val="white"/>
            <w:u w:val="single"/>
          </w:rPr>
          <w:t>S</w:t>
        </w:r>
      </w:hyperlink>
      <w:hyperlink r:id="rId12">
        <w:r>
          <w:rPr>
            <w:color w:val="1155CC"/>
            <w:sz w:val="18"/>
            <w:szCs w:val="18"/>
            <w:highlight w:val="white"/>
            <w:u w:val="single"/>
          </w:rPr>
          <w:t xml:space="preserve">treet </w:t>
        </w:r>
      </w:hyperlink>
      <w:hyperlink r:id="rId13">
        <w:r>
          <w:rPr>
            <w:color w:val="1155CC"/>
            <w:sz w:val="18"/>
            <w:szCs w:val="18"/>
            <w:highlight w:val="white"/>
            <w:u w:val="single"/>
          </w:rPr>
          <w:t>F</w:t>
        </w:r>
      </w:hyperlink>
      <w:hyperlink r:id="rId14">
        <w:r>
          <w:rPr>
            <w:color w:val="1155CC"/>
            <w:sz w:val="18"/>
            <w:szCs w:val="18"/>
            <w:highlight w:val="white"/>
            <w:u w:val="single"/>
          </w:rPr>
          <w:t>actory</w:t>
        </w:r>
      </w:hyperlink>
      <w:hyperlink r:id="rId15">
        <w:r>
          <w:rPr>
            <w:color w:val="1155CC"/>
            <w:sz w:val="18"/>
            <w:szCs w:val="18"/>
            <w:highlight w:val="white"/>
            <w:u w:val="single"/>
          </w:rPr>
          <w:t xml:space="preserve"> M</w:t>
        </w:r>
      </w:hyperlink>
      <w:hyperlink r:id="rId16">
        <w:r>
          <w:rPr>
            <w:color w:val="1155CC"/>
            <w:sz w:val="18"/>
            <w:szCs w:val="18"/>
            <w:highlight w:val="white"/>
            <w:u w:val="single"/>
          </w:rPr>
          <w:t>edia</w:t>
        </w:r>
      </w:hyperlink>
      <w:r>
        <w:rPr>
          <w:sz w:val="18"/>
          <w:szCs w:val="18"/>
          <w:highlight w:val="white"/>
        </w:rPr>
        <w:t xml:space="preserve"> (2013)</w:t>
      </w:r>
      <w:r>
        <w:rPr>
          <w:sz w:val="16"/>
          <w:szCs w:val="16"/>
        </w:rPr>
        <w:t xml:space="preserve">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Chinese Interpreter</w:t>
      </w:r>
      <w:r>
        <w:rPr>
          <w:b/>
        </w:rPr>
        <w:t xml:space="preserve"> </w:t>
      </w:r>
      <w:r>
        <w:rPr>
          <w:sz w:val="20"/>
          <w:szCs w:val="20"/>
        </w:rPr>
        <w:t>–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Lead Chinese-speaking American citizens through the 2012 U.S. presidential election voter registration process on behalf of the San Francisco Alliance for Jobs and Sustainable Growth. </w:t>
      </w:r>
      <w:hyperlink r:id="rId17">
        <w:r>
          <w:rPr>
            <w:color w:val="1155CC"/>
            <w:sz w:val="18"/>
            <w:szCs w:val="18"/>
            <w:u w:val="single"/>
          </w:rPr>
          <w:t>A</w:t>
        </w:r>
      </w:hyperlink>
      <w:hyperlink r:id="rId18">
        <w:r>
          <w:rPr>
            <w:color w:val="1155CC"/>
            <w:sz w:val="18"/>
            <w:szCs w:val="18"/>
            <w:u w:val="single"/>
          </w:rPr>
          <w:t xml:space="preserve">lliance for </w:t>
        </w:r>
      </w:hyperlink>
      <w:hyperlink r:id="rId19">
        <w:r>
          <w:rPr>
            <w:color w:val="1155CC"/>
            <w:sz w:val="18"/>
            <w:szCs w:val="18"/>
            <w:u w:val="single"/>
          </w:rPr>
          <w:t>J</w:t>
        </w:r>
      </w:hyperlink>
      <w:hyperlink r:id="rId20">
        <w:r>
          <w:rPr>
            <w:color w:val="1155CC"/>
            <w:sz w:val="18"/>
            <w:szCs w:val="18"/>
            <w:u w:val="single"/>
          </w:rPr>
          <w:t>obs</w:t>
        </w:r>
      </w:hyperlink>
      <w:r>
        <w:rPr>
          <w:sz w:val="18"/>
          <w:szCs w:val="18"/>
        </w:rPr>
        <w:t xml:space="preserve"> (2012)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Specialization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sz w:val="18"/>
          <w:szCs w:val="18"/>
        </w:rPr>
        <w:t xml:space="preserve">Movie | TV | radio programming | advertising | social media | web content | marketing | tourism | </w:t>
      </w:r>
      <w:r>
        <w:rPr>
          <w:sz w:val="18"/>
          <w:szCs w:val="18"/>
        </w:rPr>
        <w:t>tech | law | general news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Technology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sz w:val="18"/>
          <w:szCs w:val="18"/>
        </w:rPr>
        <w:t>Audacity | Movie Maker</w:t>
      </w:r>
      <w:r>
        <w:rPr>
          <w:sz w:val="18"/>
          <w:szCs w:val="18"/>
          <w:highlight w:val="white"/>
        </w:rPr>
        <w:t xml:space="preserve"> 2.1, 2.6 | </w:t>
      </w:r>
      <w:r>
        <w:rPr>
          <w:sz w:val="18"/>
          <w:szCs w:val="18"/>
        </w:rPr>
        <w:t xml:space="preserve">NJStar Chinese WP | HWJEdit | Youtube Editor | Google Docs | Translator Toolkit | Wordpress Joomla 1.5 - 3.+ | GIMP | </w:t>
      </w:r>
      <w:r>
        <w:rPr>
          <w:sz w:val="18"/>
          <w:szCs w:val="18"/>
          <w:highlight w:val="white"/>
        </w:rPr>
        <w:t>Inkscape</w:t>
      </w:r>
      <w:r>
        <w:rPr>
          <w:sz w:val="18"/>
          <w:szCs w:val="18"/>
        </w:rPr>
        <w:t xml:space="preserve"> | </w:t>
      </w:r>
      <w:r>
        <w:rPr>
          <w:sz w:val="18"/>
          <w:szCs w:val="18"/>
          <w:highlight w:val="white"/>
        </w:rPr>
        <w:t>Aegisub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Education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Master of Arts in Chines</w:t>
      </w:r>
      <w:bookmarkStart w:id="2" w:name="_GoBack"/>
      <w:bookmarkEnd w:id="2"/>
      <w:r>
        <w:rPr>
          <w:b/>
          <w:sz w:val="20"/>
          <w:szCs w:val="20"/>
        </w:rPr>
        <w:t>e</w:t>
      </w:r>
      <w:r>
        <w:rPr>
          <w:sz w:val="18"/>
          <w:szCs w:val="18"/>
        </w:rPr>
        <w:t>, Valpara</w:t>
      </w:r>
      <w:r>
        <w:rPr>
          <w:sz w:val="18"/>
          <w:szCs w:val="18"/>
        </w:rPr>
        <w:t xml:space="preserve">iso University, Valparaiso, IN (2006 – 2008)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Certificate of Completion</w:t>
      </w:r>
      <w:r>
        <w:rPr>
          <w:sz w:val="18"/>
          <w:szCs w:val="18"/>
        </w:rPr>
        <w:t xml:space="preserve">, Zhejiang University, Hangzhou, China (2006 Immersion Program)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Certificate of Advanced Mandarin Chinese</w:t>
      </w:r>
      <w:r>
        <w:rPr>
          <w:sz w:val="20"/>
          <w:szCs w:val="20"/>
        </w:rPr>
        <w:t xml:space="preserve">, </w:t>
      </w:r>
      <w:r>
        <w:rPr>
          <w:sz w:val="18"/>
          <w:szCs w:val="18"/>
        </w:rPr>
        <w:t xml:space="preserve">National Cheng Kung University, Tainan, Taiwan (2003 – 2006) </w:t>
      </w:r>
    </w:p>
    <w:p w:rsidR="00E71E6C" w:rsidRDefault="00B45C30">
      <w:pPr>
        <w:spacing w:line="240" w:lineRule="auto"/>
      </w:pPr>
      <w:r>
        <w:rPr>
          <w:b/>
          <w:sz w:val="20"/>
          <w:szCs w:val="20"/>
        </w:rPr>
        <w:t>Bachelor of Arts</w:t>
      </w:r>
      <w:r>
        <w:rPr>
          <w:sz w:val="20"/>
          <w:szCs w:val="20"/>
        </w:rPr>
        <w:t>,</w:t>
      </w:r>
      <w:r>
        <w:rPr>
          <w:sz w:val="18"/>
          <w:szCs w:val="18"/>
        </w:rPr>
        <w:t xml:space="preserve"> Broadcasting, Telecommunications, and Mass Media, Temple University, Philadelphia, PA (1997 – 2001) 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b/>
          <w:sz w:val="24"/>
          <w:szCs w:val="24"/>
        </w:rPr>
        <w:t>Links</w:t>
      </w:r>
    </w:p>
    <w:p w:rsidR="00E71E6C" w:rsidRPr="00B45C30" w:rsidRDefault="00E71E6C">
      <w:pPr>
        <w:spacing w:line="240" w:lineRule="auto"/>
        <w:rPr>
          <w:sz w:val="12"/>
          <w:szCs w:val="12"/>
        </w:rPr>
      </w:pPr>
    </w:p>
    <w:p w:rsidR="00E71E6C" w:rsidRDefault="00B45C30">
      <w:pPr>
        <w:spacing w:line="240" w:lineRule="auto"/>
      </w:pPr>
      <w:r>
        <w:rPr>
          <w:sz w:val="18"/>
          <w:szCs w:val="18"/>
        </w:rPr>
        <w:t xml:space="preserve">Client 1: </w:t>
      </w:r>
      <w:hyperlink r:id="rId21">
        <w:r>
          <w:rPr>
            <w:color w:val="0000FF"/>
            <w:sz w:val="18"/>
            <w:szCs w:val="18"/>
            <w:u w:val="single"/>
          </w:rPr>
          <w:t>www.rfa.org</w:t>
        </w:r>
      </w:hyperlink>
      <w:r>
        <w:rPr>
          <w:sz w:val="18"/>
          <w:szCs w:val="18"/>
        </w:rPr>
        <w:t xml:space="preserve"> | Sample Translation: </w:t>
      </w:r>
      <w:hyperlink r:id="rId22">
        <w:r>
          <w:rPr>
            <w:color w:val="0000FF"/>
            <w:sz w:val="18"/>
            <w:szCs w:val="18"/>
            <w:u w:val="single"/>
          </w:rPr>
          <w:t>http://bit.ly/IavqNz</w:t>
        </w:r>
      </w:hyperlink>
      <w:hyperlink r:id="rId23"/>
    </w:p>
    <w:p w:rsidR="00E71E6C" w:rsidRDefault="00B45C30">
      <w:pPr>
        <w:spacing w:line="240" w:lineRule="auto"/>
      </w:pPr>
      <w:r>
        <w:rPr>
          <w:sz w:val="18"/>
          <w:szCs w:val="18"/>
        </w:rPr>
        <w:t xml:space="preserve">Facebook Page: </w:t>
      </w:r>
      <w:hyperlink r:id="rId24">
        <w:r>
          <w:rPr>
            <w:color w:val="0000FF"/>
            <w:sz w:val="18"/>
            <w:szCs w:val="18"/>
            <w:u w:val="single"/>
          </w:rPr>
          <w:t>http://on.fb.me/W8B4Xe</w:t>
        </w:r>
      </w:hyperlink>
      <w:r>
        <w:rPr>
          <w:sz w:val="18"/>
          <w:szCs w:val="18"/>
        </w:rPr>
        <w:t xml:space="preserve"> | Twitter Page: </w:t>
      </w:r>
      <w:hyperlink r:id="rId25">
        <w:r>
          <w:rPr>
            <w:color w:val="0000FF"/>
            <w:sz w:val="18"/>
            <w:szCs w:val="18"/>
            <w:u w:val="single"/>
          </w:rPr>
          <w:t>http://bit.ly/13SgOMJ</w:t>
        </w:r>
      </w:hyperlink>
      <w:hyperlink r:id="rId26"/>
    </w:p>
    <w:p w:rsidR="00E71E6C" w:rsidRDefault="00B45C30">
      <w:pPr>
        <w:spacing w:line="240" w:lineRule="auto"/>
      </w:pPr>
      <w:r>
        <w:rPr>
          <w:sz w:val="18"/>
          <w:szCs w:val="18"/>
        </w:rPr>
        <w:t xml:space="preserve">LinkedIn: </w:t>
      </w:r>
      <w:hyperlink r:id="rId27">
        <w:r>
          <w:rPr>
            <w:color w:val="0000FF"/>
            <w:sz w:val="18"/>
            <w:szCs w:val="18"/>
            <w:u w:val="single"/>
          </w:rPr>
          <w:t>https://tw.linkedin.com/in/gregscottvanisky</w:t>
        </w:r>
      </w:hyperlink>
      <w:r>
        <w:rPr>
          <w:sz w:val="18"/>
          <w:szCs w:val="18"/>
        </w:rPr>
        <w:t xml:space="preserve"> </w:t>
      </w:r>
    </w:p>
    <w:sectPr w:rsidR="00E71E6C">
      <w:pgSz w:w="12240" w:h="15840"/>
      <w:pgMar w:top="1008" w:right="994" w:bottom="720" w:left="9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30D"/>
    <w:multiLevelType w:val="multilevel"/>
    <w:tmpl w:val="C688D004"/>
    <w:lvl w:ilvl="0">
      <w:start w:val="1"/>
      <w:numFmt w:val="bullet"/>
      <w:lvlText w:val="■"/>
      <w:lvlJc w:val="left"/>
      <w:pPr>
        <w:ind w:left="3600" w:firstLine="36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4320" w:firstLine="10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5040" w:firstLine="19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760" w:firstLine="25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480" w:firstLine="324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7200" w:firstLine="414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920" w:firstLine="46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640" w:firstLine="540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9360" w:firstLine="630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E71E6C"/>
    <w:rsid w:val="00B45C30"/>
    <w:rsid w:val="00E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agineritrovata.it" TargetMode="External"/><Relationship Id="rId13" Type="http://schemas.openxmlformats.org/officeDocument/2006/relationships/hyperlink" Target="http://www.streetfactorymedia.com" TargetMode="External"/><Relationship Id="rId18" Type="http://schemas.openxmlformats.org/officeDocument/2006/relationships/hyperlink" Target="http://allianceforjobs.org/" TargetMode="External"/><Relationship Id="rId26" Type="http://schemas.openxmlformats.org/officeDocument/2006/relationships/hyperlink" Target="http://bit.ly/13SgOM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fa.org" TargetMode="External"/><Relationship Id="rId7" Type="http://schemas.openxmlformats.org/officeDocument/2006/relationships/hyperlink" Target="mailto:dragnsp1@yahoo.com" TargetMode="External"/><Relationship Id="rId12" Type="http://schemas.openxmlformats.org/officeDocument/2006/relationships/hyperlink" Target="http://www.streetfactorymedia.com" TargetMode="External"/><Relationship Id="rId17" Type="http://schemas.openxmlformats.org/officeDocument/2006/relationships/hyperlink" Target="http://allianceforjobs.org/" TargetMode="External"/><Relationship Id="rId25" Type="http://schemas.openxmlformats.org/officeDocument/2006/relationships/hyperlink" Target="http://bit.ly/13SgOM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reetfactorymedia.com" TargetMode="External"/><Relationship Id="rId20" Type="http://schemas.openxmlformats.org/officeDocument/2006/relationships/hyperlink" Target="http://allianceforjobs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ragnsp1@yahoo.com" TargetMode="External"/><Relationship Id="rId11" Type="http://schemas.openxmlformats.org/officeDocument/2006/relationships/hyperlink" Target="http://www.streetfactorymedia.com" TargetMode="External"/><Relationship Id="rId24" Type="http://schemas.openxmlformats.org/officeDocument/2006/relationships/hyperlink" Target="http://on.fb.me/W8B4X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eetfactorymedia.com" TargetMode="External"/><Relationship Id="rId23" Type="http://schemas.openxmlformats.org/officeDocument/2006/relationships/hyperlink" Target="http://bit.ly/IavqN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gnotion.com" TargetMode="External"/><Relationship Id="rId19" Type="http://schemas.openxmlformats.org/officeDocument/2006/relationships/hyperlink" Target="http://allianceforjob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gnotion.com" TargetMode="External"/><Relationship Id="rId14" Type="http://schemas.openxmlformats.org/officeDocument/2006/relationships/hyperlink" Target="http://www.streetfactorymedia.com" TargetMode="External"/><Relationship Id="rId22" Type="http://schemas.openxmlformats.org/officeDocument/2006/relationships/hyperlink" Target="http://bit.ly/IavqNz" TargetMode="External"/><Relationship Id="rId27" Type="http://schemas.openxmlformats.org/officeDocument/2006/relationships/hyperlink" Target="https://tw.linkedin.com/in/gregscottvanis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ZhongwenMovies</cp:lastModifiedBy>
  <cp:revision>2</cp:revision>
  <dcterms:created xsi:type="dcterms:W3CDTF">2016-08-30T13:18:00Z</dcterms:created>
  <dcterms:modified xsi:type="dcterms:W3CDTF">2016-08-30T13:21:00Z</dcterms:modified>
</cp:coreProperties>
</file>