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9ADF2" w14:textId="7F3A796C" w:rsidR="007476C4" w:rsidRPr="009048AB" w:rsidRDefault="000450D3" w:rsidP="006A79F1">
      <w:pPr>
        <w:jc w:val="center"/>
        <w:rPr>
          <w:rFonts w:ascii="Times New Roman" w:hAnsi="Times New Roman" w:cs="Times New Roman"/>
          <w:b/>
          <w:bCs/>
          <w:sz w:val="24"/>
          <w:szCs w:val="24"/>
        </w:rPr>
      </w:pPr>
      <w:r w:rsidRPr="009048AB">
        <w:rPr>
          <w:rFonts w:ascii="Times New Roman" w:hAnsi="Times New Roman" w:cs="Times New Roman"/>
          <w:b/>
          <w:bCs/>
          <w:sz w:val="24"/>
          <w:szCs w:val="24"/>
        </w:rPr>
        <w:t>Ecological Imperialism</w:t>
      </w:r>
      <w:r w:rsidR="00A65053">
        <w:rPr>
          <w:rFonts w:ascii="Times New Roman" w:hAnsi="Times New Roman" w:cs="Times New Roman"/>
          <w:b/>
          <w:bCs/>
          <w:sz w:val="24"/>
          <w:szCs w:val="24"/>
        </w:rPr>
        <w:t xml:space="preserve"> and</w:t>
      </w:r>
      <w:r w:rsidR="003F51D6">
        <w:rPr>
          <w:rFonts w:ascii="Times New Roman" w:hAnsi="Times New Roman" w:cs="Times New Roman"/>
          <w:b/>
          <w:bCs/>
          <w:sz w:val="24"/>
          <w:szCs w:val="24"/>
        </w:rPr>
        <w:t xml:space="preserve"> Capitalist Agriculture–</w:t>
      </w:r>
      <w:r w:rsidR="006A79F1" w:rsidRPr="009048AB">
        <w:rPr>
          <w:rFonts w:ascii="Times New Roman" w:hAnsi="Times New Roman" w:cs="Times New Roman"/>
          <w:b/>
          <w:bCs/>
          <w:sz w:val="24"/>
          <w:szCs w:val="24"/>
        </w:rPr>
        <w:t xml:space="preserve"> </w:t>
      </w:r>
      <w:r w:rsidR="003F51D6">
        <w:rPr>
          <w:rFonts w:ascii="Times New Roman" w:hAnsi="Times New Roman" w:cs="Times New Roman"/>
          <w:b/>
          <w:bCs/>
          <w:sz w:val="24"/>
          <w:szCs w:val="24"/>
        </w:rPr>
        <w:t xml:space="preserve">A </w:t>
      </w:r>
      <w:r w:rsidR="006A79F1" w:rsidRPr="009048AB">
        <w:rPr>
          <w:rFonts w:ascii="Times New Roman" w:hAnsi="Times New Roman" w:cs="Times New Roman"/>
          <w:b/>
          <w:bCs/>
          <w:sz w:val="24"/>
          <w:szCs w:val="24"/>
        </w:rPr>
        <w:t>Literature Review</w:t>
      </w:r>
    </w:p>
    <w:p w14:paraId="112906A8" w14:textId="0BD51C5F" w:rsidR="00C62C0B" w:rsidRDefault="00C62C0B" w:rsidP="006A79F1">
      <w:pPr>
        <w:jc w:val="center"/>
        <w:rPr>
          <w:rFonts w:ascii="Times New Roman" w:hAnsi="Times New Roman" w:cs="Times New Roman"/>
          <w:b/>
          <w:bCs/>
          <w:sz w:val="24"/>
          <w:szCs w:val="24"/>
        </w:rPr>
      </w:pPr>
      <w:r w:rsidRPr="009048AB">
        <w:rPr>
          <w:rFonts w:ascii="Times New Roman" w:hAnsi="Times New Roman" w:cs="Times New Roman"/>
          <w:b/>
          <w:bCs/>
          <w:sz w:val="24"/>
          <w:szCs w:val="24"/>
        </w:rPr>
        <w:t>Nicholas V. Boline</w:t>
      </w:r>
    </w:p>
    <w:p w14:paraId="69FFC6DD" w14:textId="33BC27FE" w:rsidR="00A65053" w:rsidRDefault="008E725B" w:rsidP="006A79F1">
      <w:pPr>
        <w:jc w:val="center"/>
        <w:rPr>
          <w:rFonts w:ascii="Times New Roman" w:hAnsi="Times New Roman" w:cs="Times New Roman"/>
          <w:b/>
          <w:bCs/>
          <w:sz w:val="24"/>
          <w:szCs w:val="24"/>
        </w:rPr>
      </w:pPr>
      <w:r>
        <w:rPr>
          <w:rFonts w:ascii="Times New Roman" w:hAnsi="Times New Roman" w:cs="Times New Roman"/>
          <w:b/>
          <w:bCs/>
          <w:sz w:val="24"/>
          <w:szCs w:val="24"/>
        </w:rPr>
        <w:t xml:space="preserve">INT </w:t>
      </w:r>
      <w:r w:rsidR="00013E06">
        <w:rPr>
          <w:rFonts w:ascii="Times New Roman" w:hAnsi="Times New Roman" w:cs="Times New Roman"/>
          <w:b/>
          <w:bCs/>
          <w:sz w:val="24"/>
          <w:szCs w:val="24"/>
        </w:rPr>
        <w:t>402 -</w:t>
      </w:r>
      <w:r>
        <w:rPr>
          <w:rFonts w:ascii="Times New Roman" w:hAnsi="Times New Roman" w:cs="Times New Roman"/>
          <w:b/>
          <w:bCs/>
          <w:sz w:val="24"/>
          <w:szCs w:val="24"/>
        </w:rPr>
        <w:t xml:space="preserve"> International Political Economy</w:t>
      </w:r>
    </w:p>
    <w:p w14:paraId="0EBFC68D" w14:textId="77777777" w:rsidR="008E725B" w:rsidRPr="009048AB" w:rsidRDefault="008E725B" w:rsidP="006A79F1">
      <w:pPr>
        <w:jc w:val="center"/>
        <w:rPr>
          <w:rFonts w:ascii="Times New Roman" w:hAnsi="Times New Roman" w:cs="Times New Roman"/>
          <w:b/>
          <w:bCs/>
          <w:sz w:val="24"/>
          <w:szCs w:val="24"/>
        </w:rPr>
      </w:pPr>
    </w:p>
    <w:p w14:paraId="6440F820" w14:textId="65DC26D6" w:rsidR="006A79F1" w:rsidRPr="009048AB" w:rsidRDefault="00A65053" w:rsidP="006A79F1">
      <w:pPr>
        <w:jc w:val="center"/>
        <w:rPr>
          <w:rFonts w:ascii="Times New Roman" w:hAnsi="Times New Roman" w:cs="Times New Roman"/>
          <w:b/>
          <w:bCs/>
          <w:sz w:val="24"/>
          <w:szCs w:val="24"/>
        </w:rPr>
      </w:pPr>
      <w:r>
        <w:rPr>
          <w:rFonts w:ascii="Times New Roman" w:hAnsi="Times New Roman" w:cs="Times New Roman"/>
          <w:b/>
          <w:bCs/>
          <w:sz w:val="24"/>
          <w:szCs w:val="24"/>
        </w:rPr>
        <w:t>Introduction and Theory</w:t>
      </w:r>
    </w:p>
    <w:p w14:paraId="39CD04AA" w14:textId="77E7723E" w:rsidR="005C63B5" w:rsidRPr="009048AB" w:rsidRDefault="0033152B" w:rsidP="006A79F1">
      <w:pPr>
        <w:rPr>
          <w:rFonts w:ascii="Times New Roman" w:hAnsi="Times New Roman" w:cs="Times New Roman"/>
          <w:sz w:val="24"/>
          <w:szCs w:val="24"/>
        </w:rPr>
      </w:pPr>
      <w:r w:rsidRPr="009048AB">
        <w:rPr>
          <w:rFonts w:ascii="Times New Roman" w:hAnsi="Times New Roman" w:cs="Times New Roman"/>
          <w:b/>
          <w:bCs/>
          <w:sz w:val="24"/>
          <w:szCs w:val="24"/>
        </w:rPr>
        <w:t xml:space="preserve">     </w:t>
      </w:r>
      <w:r w:rsidRPr="009048AB">
        <w:rPr>
          <w:rFonts w:ascii="Times New Roman" w:hAnsi="Times New Roman" w:cs="Times New Roman"/>
          <w:sz w:val="24"/>
          <w:szCs w:val="24"/>
        </w:rPr>
        <w:t>Observers</w:t>
      </w:r>
      <w:r w:rsidR="00BC2039" w:rsidRPr="009048AB">
        <w:rPr>
          <w:rFonts w:ascii="Times New Roman" w:hAnsi="Times New Roman" w:cs="Times New Roman"/>
          <w:sz w:val="24"/>
          <w:szCs w:val="24"/>
        </w:rPr>
        <w:t>, critical thinkers, and activists</w:t>
      </w:r>
      <w:r w:rsidRPr="009048AB">
        <w:rPr>
          <w:rFonts w:ascii="Times New Roman" w:hAnsi="Times New Roman" w:cs="Times New Roman"/>
          <w:sz w:val="24"/>
          <w:szCs w:val="24"/>
        </w:rPr>
        <w:t xml:space="preserve"> </w:t>
      </w:r>
      <w:r w:rsidR="00E43F04" w:rsidRPr="009048AB">
        <w:rPr>
          <w:rFonts w:ascii="Times New Roman" w:hAnsi="Times New Roman" w:cs="Times New Roman"/>
          <w:sz w:val="24"/>
          <w:szCs w:val="24"/>
        </w:rPr>
        <w:t xml:space="preserve">have long </w:t>
      </w:r>
      <w:r w:rsidR="00BC2039" w:rsidRPr="009048AB">
        <w:rPr>
          <w:rFonts w:ascii="Times New Roman" w:hAnsi="Times New Roman" w:cs="Times New Roman"/>
          <w:sz w:val="24"/>
          <w:szCs w:val="24"/>
        </w:rPr>
        <w:t>noted</w:t>
      </w:r>
      <w:r w:rsidR="00E43F04" w:rsidRPr="009048AB">
        <w:rPr>
          <w:rFonts w:ascii="Times New Roman" w:hAnsi="Times New Roman" w:cs="Times New Roman"/>
          <w:sz w:val="24"/>
          <w:szCs w:val="24"/>
        </w:rPr>
        <w:t xml:space="preserve"> the connection</w:t>
      </w:r>
      <w:r w:rsidR="00D9757C">
        <w:rPr>
          <w:rFonts w:ascii="Times New Roman" w:hAnsi="Times New Roman" w:cs="Times New Roman"/>
          <w:sz w:val="24"/>
          <w:szCs w:val="24"/>
        </w:rPr>
        <w:t>s</w:t>
      </w:r>
      <w:r w:rsidR="00E43F04" w:rsidRPr="009048AB">
        <w:rPr>
          <w:rFonts w:ascii="Times New Roman" w:hAnsi="Times New Roman" w:cs="Times New Roman"/>
          <w:sz w:val="24"/>
          <w:szCs w:val="24"/>
        </w:rPr>
        <w:t xml:space="preserve"> between </w:t>
      </w:r>
      <w:r w:rsidR="0069228D" w:rsidRPr="009048AB">
        <w:rPr>
          <w:rFonts w:ascii="Times New Roman" w:hAnsi="Times New Roman" w:cs="Times New Roman"/>
          <w:sz w:val="24"/>
          <w:szCs w:val="24"/>
        </w:rPr>
        <w:t xml:space="preserve">empire, </w:t>
      </w:r>
      <w:r w:rsidR="004B7D08" w:rsidRPr="009048AB">
        <w:rPr>
          <w:rFonts w:ascii="Times New Roman" w:hAnsi="Times New Roman" w:cs="Times New Roman"/>
          <w:sz w:val="24"/>
          <w:szCs w:val="24"/>
        </w:rPr>
        <w:t>trade</w:t>
      </w:r>
      <w:r w:rsidR="00273ECB" w:rsidRPr="009048AB">
        <w:rPr>
          <w:rFonts w:ascii="Times New Roman" w:hAnsi="Times New Roman" w:cs="Times New Roman"/>
          <w:sz w:val="24"/>
          <w:szCs w:val="24"/>
        </w:rPr>
        <w:t>,</w:t>
      </w:r>
      <w:r w:rsidR="004B7D08" w:rsidRPr="009048AB">
        <w:rPr>
          <w:rFonts w:ascii="Times New Roman" w:hAnsi="Times New Roman" w:cs="Times New Roman"/>
          <w:sz w:val="24"/>
          <w:szCs w:val="24"/>
        </w:rPr>
        <w:t xml:space="preserve"> agriculture</w:t>
      </w:r>
      <w:r w:rsidR="001E7DA9">
        <w:rPr>
          <w:rFonts w:ascii="Times New Roman" w:hAnsi="Times New Roman" w:cs="Times New Roman"/>
          <w:sz w:val="24"/>
          <w:szCs w:val="24"/>
        </w:rPr>
        <w:t>, and the environment</w:t>
      </w:r>
      <w:r w:rsidR="0069228D" w:rsidRPr="009048AB">
        <w:rPr>
          <w:rFonts w:ascii="Times New Roman" w:hAnsi="Times New Roman" w:cs="Times New Roman"/>
          <w:sz w:val="24"/>
          <w:szCs w:val="24"/>
        </w:rPr>
        <w:t xml:space="preserve">. Perhaps the most famous critic of capitalism, Karl Marx, </w:t>
      </w:r>
      <w:r w:rsidR="00F21D76" w:rsidRPr="009048AB">
        <w:rPr>
          <w:rFonts w:ascii="Times New Roman" w:hAnsi="Times New Roman" w:cs="Times New Roman"/>
          <w:sz w:val="24"/>
          <w:szCs w:val="24"/>
        </w:rPr>
        <w:t>writing in the 18</w:t>
      </w:r>
      <w:r w:rsidR="00470DCC" w:rsidRPr="009048AB">
        <w:rPr>
          <w:rFonts w:ascii="Times New Roman" w:hAnsi="Times New Roman" w:cs="Times New Roman"/>
          <w:sz w:val="24"/>
          <w:szCs w:val="24"/>
        </w:rPr>
        <w:t xml:space="preserve">60’s, </w:t>
      </w:r>
      <w:r w:rsidR="00BC2039" w:rsidRPr="009048AB">
        <w:rPr>
          <w:rFonts w:ascii="Times New Roman" w:hAnsi="Times New Roman" w:cs="Times New Roman"/>
          <w:sz w:val="24"/>
          <w:szCs w:val="24"/>
        </w:rPr>
        <w:t>pointed out</w:t>
      </w:r>
      <w:r w:rsidR="00470DCC" w:rsidRPr="009048AB">
        <w:rPr>
          <w:rFonts w:ascii="Times New Roman" w:hAnsi="Times New Roman" w:cs="Times New Roman"/>
          <w:sz w:val="24"/>
          <w:szCs w:val="24"/>
        </w:rPr>
        <w:t xml:space="preserve"> </w:t>
      </w:r>
      <w:r w:rsidR="00BC2039" w:rsidRPr="009048AB">
        <w:rPr>
          <w:rFonts w:ascii="Times New Roman" w:hAnsi="Times New Roman" w:cs="Times New Roman"/>
          <w:sz w:val="24"/>
          <w:szCs w:val="24"/>
        </w:rPr>
        <w:t xml:space="preserve">the connection between </w:t>
      </w:r>
      <w:r w:rsidR="00AF06B4" w:rsidRPr="009048AB">
        <w:rPr>
          <w:rFonts w:ascii="Times New Roman" w:hAnsi="Times New Roman" w:cs="Times New Roman"/>
          <w:sz w:val="24"/>
          <w:szCs w:val="24"/>
        </w:rPr>
        <w:t xml:space="preserve">the Industrial Revolution in England, and the </w:t>
      </w:r>
      <w:r w:rsidR="000372EA" w:rsidRPr="009048AB">
        <w:rPr>
          <w:rFonts w:ascii="Times New Roman" w:hAnsi="Times New Roman" w:cs="Times New Roman"/>
          <w:sz w:val="24"/>
          <w:szCs w:val="24"/>
        </w:rPr>
        <w:t>agricultural exploitation of its colonies, writing: “</w:t>
      </w:r>
      <w:r w:rsidR="00EE158D" w:rsidRPr="009048AB">
        <w:rPr>
          <w:rFonts w:ascii="Times New Roman" w:hAnsi="Times New Roman" w:cs="Times New Roman"/>
          <w:sz w:val="24"/>
          <w:szCs w:val="24"/>
        </w:rPr>
        <w:t xml:space="preserve">For a century and a half England has indirectly exported the </w:t>
      </w:r>
      <w:r w:rsidR="003012C5" w:rsidRPr="009048AB">
        <w:rPr>
          <w:rFonts w:ascii="Times New Roman" w:hAnsi="Times New Roman" w:cs="Times New Roman"/>
          <w:sz w:val="24"/>
          <w:szCs w:val="24"/>
        </w:rPr>
        <w:t xml:space="preserve">soil of Ireland, </w:t>
      </w:r>
      <w:r w:rsidR="00F05EFD" w:rsidRPr="009048AB">
        <w:rPr>
          <w:rFonts w:ascii="Times New Roman" w:hAnsi="Times New Roman" w:cs="Times New Roman"/>
          <w:sz w:val="24"/>
          <w:szCs w:val="24"/>
        </w:rPr>
        <w:t>without even allowing its cultivators the means of replacing the constituent of the exhausted soil.</w:t>
      </w:r>
      <w:r w:rsidR="006153DF" w:rsidRPr="009048AB">
        <w:rPr>
          <w:rFonts w:ascii="Times New Roman" w:hAnsi="Times New Roman" w:cs="Times New Roman"/>
          <w:sz w:val="24"/>
          <w:szCs w:val="24"/>
        </w:rPr>
        <w:t>”</w:t>
      </w:r>
      <w:r w:rsidR="006153DF" w:rsidRPr="009048AB">
        <w:rPr>
          <w:rStyle w:val="FootnoteReference"/>
          <w:rFonts w:ascii="Times New Roman" w:hAnsi="Times New Roman" w:cs="Times New Roman"/>
          <w:sz w:val="24"/>
          <w:szCs w:val="24"/>
        </w:rPr>
        <w:footnoteReference w:id="1"/>
      </w:r>
      <w:r w:rsidR="004B7D08" w:rsidRPr="009048AB">
        <w:rPr>
          <w:rFonts w:ascii="Times New Roman" w:hAnsi="Times New Roman" w:cs="Times New Roman"/>
          <w:sz w:val="24"/>
          <w:szCs w:val="24"/>
        </w:rPr>
        <w:t xml:space="preserve"> Marx was not the first observer </w:t>
      </w:r>
      <w:r w:rsidR="00F616D6" w:rsidRPr="009048AB">
        <w:rPr>
          <w:rFonts w:ascii="Times New Roman" w:hAnsi="Times New Roman" w:cs="Times New Roman"/>
          <w:sz w:val="24"/>
          <w:szCs w:val="24"/>
        </w:rPr>
        <w:t xml:space="preserve">to </w:t>
      </w:r>
      <w:r w:rsidR="00F355C8" w:rsidRPr="009048AB">
        <w:rPr>
          <w:rFonts w:ascii="Times New Roman" w:hAnsi="Times New Roman" w:cs="Times New Roman"/>
          <w:sz w:val="24"/>
          <w:szCs w:val="24"/>
        </w:rPr>
        <w:t>discuss</w:t>
      </w:r>
      <w:r w:rsidR="00E05211" w:rsidRPr="009048AB">
        <w:rPr>
          <w:rFonts w:ascii="Times New Roman" w:hAnsi="Times New Roman" w:cs="Times New Roman"/>
          <w:sz w:val="24"/>
          <w:szCs w:val="24"/>
        </w:rPr>
        <w:t xml:space="preserve"> capitalism’s effect on agriculture; however, his emphasis on the </w:t>
      </w:r>
      <w:r w:rsidR="00BD6A35" w:rsidRPr="009048AB">
        <w:rPr>
          <w:rFonts w:ascii="Times New Roman" w:hAnsi="Times New Roman" w:cs="Times New Roman"/>
          <w:sz w:val="24"/>
          <w:szCs w:val="24"/>
        </w:rPr>
        <w:t>exhaustion of the soil by capitalist agriculture</w:t>
      </w:r>
      <w:r w:rsidR="00832068" w:rsidRPr="009048AB">
        <w:rPr>
          <w:rFonts w:ascii="Times New Roman" w:hAnsi="Times New Roman" w:cs="Times New Roman"/>
          <w:sz w:val="24"/>
          <w:szCs w:val="24"/>
        </w:rPr>
        <w:t xml:space="preserve"> </w:t>
      </w:r>
      <w:r w:rsidR="00A51DE3" w:rsidRPr="009048AB">
        <w:rPr>
          <w:rFonts w:ascii="Times New Roman" w:hAnsi="Times New Roman" w:cs="Times New Roman"/>
          <w:sz w:val="24"/>
          <w:szCs w:val="24"/>
        </w:rPr>
        <w:t>led to the naming of this phenomenon</w:t>
      </w:r>
      <w:r w:rsidR="003116A7" w:rsidRPr="009048AB">
        <w:rPr>
          <w:rFonts w:ascii="Times New Roman" w:hAnsi="Times New Roman" w:cs="Times New Roman"/>
          <w:sz w:val="24"/>
          <w:szCs w:val="24"/>
        </w:rPr>
        <w:t xml:space="preserve"> by </w:t>
      </w:r>
      <w:r w:rsidR="005E118F" w:rsidRPr="009048AB">
        <w:rPr>
          <w:rFonts w:ascii="Times New Roman" w:hAnsi="Times New Roman" w:cs="Times New Roman"/>
          <w:sz w:val="24"/>
          <w:szCs w:val="24"/>
        </w:rPr>
        <w:t xml:space="preserve">Brett Clark and </w:t>
      </w:r>
      <w:r w:rsidR="003116A7" w:rsidRPr="009048AB">
        <w:rPr>
          <w:rFonts w:ascii="Times New Roman" w:hAnsi="Times New Roman" w:cs="Times New Roman"/>
          <w:sz w:val="24"/>
          <w:szCs w:val="24"/>
        </w:rPr>
        <w:t>John Bellamy Foster</w:t>
      </w:r>
      <w:r w:rsidR="007E1985" w:rsidRPr="009048AB">
        <w:rPr>
          <w:rFonts w:ascii="Times New Roman" w:hAnsi="Times New Roman" w:cs="Times New Roman"/>
          <w:sz w:val="24"/>
          <w:szCs w:val="24"/>
        </w:rPr>
        <w:t>: the metabolic rift.</w:t>
      </w:r>
      <w:r w:rsidR="005E118F" w:rsidRPr="009048AB">
        <w:rPr>
          <w:rFonts w:ascii="Times New Roman" w:hAnsi="Times New Roman" w:cs="Times New Roman"/>
          <w:sz w:val="24"/>
          <w:szCs w:val="24"/>
        </w:rPr>
        <w:t xml:space="preserve"> This term describe</w:t>
      </w:r>
      <w:r w:rsidR="00A016BD" w:rsidRPr="009048AB">
        <w:rPr>
          <w:rFonts w:ascii="Times New Roman" w:hAnsi="Times New Roman" w:cs="Times New Roman"/>
          <w:sz w:val="24"/>
          <w:szCs w:val="24"/>
        </w:rPr>
        <w:t>s</w:t>
      </w:r>
      <w:r w:rsidR="005E118F" w:rsidRPr="009048AB">
        <w:rPr>
          <w:rFonts w:ascii="Times New Roman" w:hAnsi="Times New Roman" w:cs="Times New Roman"/>
          <w:sz w:val="24"/>
          <w:szCs w:val="24"/>
        </w:rPr>
        <w:t xml:space="preserve"> the </w:t>
      </w:r>
      <w:r w:rsidR="004D460B" w:rsidRPr="009048AB">
        <w:rPr>
          <w:rFonts w:ascii="Times New Roman" w:hAnsi="Times New Roman" w:cs="Times New Roman"/>
          <w:sz w:val="24"/>
          <w:szCs w:val="24"/>
        </w:rPr>
        <w:t xml:space="preserve">manner in which capitalist agricultural techniques and unequal power relations between </w:t>
      </w:r>
      <w:r w:rsidR="00F901EA" w:rsidRPr="009048AB">
        <w:rPr>
          <w:rFonts w:ascii="Times New Roman" w:hAnsi="Times New Roman" w:cs="Times New Roman"/>
          <w:sz w:val="24"/>
          <w:szCs w:val="24"/>
        </w:rPr>
        <w:t xml:space="preserve">nations </w:t>
      </w:r>
      <w:r w:rsidR="004D460B" w:rsidRPr="009048AB">
        <w:rPr>
          <w:rFonts w:ascii="Times New Roman" w:hAnsi="Times New Roman" w:cs="Times New Roman"/>
          <w:sz w:val="24"/>
          <w:szCs w:val="24"/>
        </w:rPr>
        <w:t xml:space="preserve">inevitably lead to the depletion of </w:t>
      </w:r>
      <w:r w:rsidR="00F901EA" w:rsidRPr="009048AB">
        <w:rPr>
          <w:rFonts w:ascii="Times New Roman" w:hAnsi="Times New Roman" w:cs="Times New Roman"/>
          <w:sz w:val="24"/>
          <w:szCs w:val="24"/>
        </w:rPr>
        <w:t xml:space="preserve">nutrients in the cultivated soil so that they may be transported to </w:t>
      </w:r>
      <w:r w:rsidR="00A016BD" w:rsidRPr="009048AB">
        <w:rPr>
          <w:rFonts w:ascii="Times New Roman" w:hAnsi="Times New Roman" w:cs="Times New Roman"/>
          <w:sz w:val="24"/>
          <w:szCs w:val="24"/>
        </w:rPr>
        <w:t>centers of production for the benefit of industrial workers.</w:t>
      </w:r>
      <w:r w:rsidR="00421FF4" w:rsidRPr="009048AB">
        <w:rPr>
          <w:rFonts w:ascii="Times New Roman" w:hAnsi="Times New Roman" w:cs="Times New Roman"/>
          <w:sz w:val="24"/>
          <w:szCs w:val="24"/>
        </w:rPr>
        <w:t xml:space="preserve"> This </w:t>
      </w:r>
      <w:r w:rsidR="00844A45" w:rsidRPr="009048AB">
        <w:rPr>
          <w:rFonts w:ascii="Times New Roman" w:hAnsi="Times New Roman" w:cs="Times New Roman"/>
          <w:sz w:val="24"/>
          <w:szCs w:val="24"/>
        </w:rPr>
        <w:t xml:space="preserve">relationship is both intrinsic to capitalism, which must control </w:t>
      </w:r>
      <w:r w:rsidR="00CB2FA8" w:rsidRPr="009048AB">
        <w:rPr>
          <w:rFonts w:ascii="Times New Roman" w:hAnsi="Times New Roman" w:cs="Times New Roman"/>
          <w:sz w:val="24"/>
          <w:szCs w:val="24"/>
        </w:rPr>
        <w:t xml:space="preserve">the flow of materials, and </w:t>
      </w:r>
      <w:r w:rsidR="00E10915" w:rsidRPr="009048AB">
        <w:rPr>
          <w:rFonts w:ascii="Times New Roman" w:hAnsi="Times New Roman" w:cs="Times New Roman"/>
          <w:sz w:val="24"/>
          <w:szCs w:val="24"/>
        </w:rPr>
        <w:t>constitutes an ecological form of imperialism</w:t>
      </w:r>
      <w:r w:rsidR="009E3955" w:rsidRPr="009048AB">
        <w:rPr>
          <w:rFonts w:ascii="Times New Roman" w:hAnsi="Times New Roman" w:cs="Times New Roman"/>
          <w:sz w:val="24"/>
          <w:szCs w:val="24"/>
        </w:rPr>
        <w:t xml:space="preserve"> in which unequal power relations are leveraged to the benefit of </w:t>
      </w:r>
      <w:r w:rsidR="00280E4F" w:rsidRPr="009048AB">
        <w:rPr>
          <w:rFonts w:ascii="Times New Roman" w:hAnsi="Times New Roman" w:cs="Times New Roman"/>
          <w:sz w:val="24"/>
          <w:szCs w:val="24"/>
        </w:rPr>
        <w:t>the more powerful country</w:t>
      </w:r>
      <w:r w:rsidR="00E10915" w:rsidRPr="009048AB">
        <w:rPr>
          <w:rFonts w:ascii="Times New Roman" w:hAnsi="Times New Roman" w:cs="Times New Roman"/>
          <w:sz w:val="24"/>
          <w:szCs w:val="24"/>
        </w:rPr>
        <w:t>.</w:t>
      </w:r>
      <w:r w:rsidR="00A016BD" w:rsidRPr="009048AB">
        <w:rPr>
          <w:rStyle w:val="FootnoteReference"/>
          <w:rFonts w:ascii="Times New Roman" w:hAnsi="Times New Roman" w:cs="Times New Roman"/>
          <w:sz w:val="24"/>
          <w:szCs w:val="24"/>
        </w:rPr>
        <w:footnoteReference w:id="2"/>
      </w:r>
      <w:r w:rsidR="00A016BD" w:rsidRPr="009048AB">
        <w:rPr>
          <w:rFonts w:ascii="Times New Roman" w:hAnsi="Times New Roman" w:cs="Times New Roman"/>
          <w:sz w:val="24"/>
          <w:szCs w:val="24"/>
        </w:rPr>
        <w:t xml:space="preserve"> </w:t>
      </w:r>
    </w:p>
    <w:p w14:paraId="6B20C82F" w14:textId="47799E78" w:rsidR="00C62C0B" w:rsidRPr="009048AB" w:rsidRDefault="00280E4F" w:rsidP="006A79F1">
      <w:pPr>
        <w:rPr>
          <w:rFonts w:ascii="Times New Roman" w:hAnsi="Times New Roman" w:cs="Times New Roman"/>
          <w:sz w:val="24"/>
          <w:szCs w:val="24"/>
        </w:rPr>
      </w:pPr>
      <w:r w:rsidRPr="009048AB">
        <w:rPr>
          <w:rFonts w:ascii="Times New Roman" w:hAnsi="Times New Roman" w:cs="Times New Roman"/>
          <w:sz w:val="24"/>
          <w:szCs w:val="24"/>
        </w:rPr>
        <w:t xml:space="preserve">     Theorists needn’t delve deeply into history to </w:t>
      </w:r>
      <w:r w:rsidR="00350C78" w:rsidRPr="009048AB">
        <w:rPr>
          <w:rFonts w:ascii="Times New Roman" w:hAnsi="Times New Roman" w:cs="Times New Roman"/>
          <w:sz w:val="24"/>
          <w:szCs w:val="24"/>
        </w:rPr>
        <w:t>find examples of th</w:t>
      </w:r>
      <w:r w:rsidR="008B06D5" w:rsidRPr="009048AB">
        <w:rPr>
          <w:rFonts w:ascii="Times New Roman" w:hAnsi="Times New Roman" w:cs="Times New Roman"/>
          <w:sz w:val="24"/>
          <w:szCs w:val="24"/>
        </w:rPr>
        <w:t>e</w:t>
      </w:r>
      <w:r w:rsidR="00350C78" w:rsidRPr="009048AB">
        <w:rPr>
          <w:rFonts w:ascii="Times New Roman" w:hAnsi="Times New Roman" w:cs="Times New Roman"/>
          <w:sz w:val="24"/>
          <w:szCs w:val="24"/>
        </w:rPr>
        <w:t xml:space="preserve"> metabolic rift in practice</w:t>
      </w:r>
      <w:r w:rsidR="008A41B4" w:rsidRPr="009048AB">
        <w:rPr>
          <w:rFonts w:ascii="Times New Roman" w:hAnsi="Times New Roman" w:cs="Times New Roman"/>
          <w:sz w:val="24"/>
          <w:szCs w:val="24"/>
        </w:rPr>
        <w:t>, although many have done so</w:t>
      </w:r>
      <w:r w:rsidR="00350C78" w:rsidRPr="009048AB">
        <w:rPr>
          <w:rFonts w:ascii="Times New Roman" w:hAnsi="Times New Roman" w:cs="Times New Roman"/>
          <w:sz w:val="24"/>
          <w:szCs w:val="24"/>
        </w:rPr>
        <w:t xml:space="preserve">. </w:t>
      </w:r>
      <w:r w:rsidR="0039505B" w:rsidRPr="009048AB">
        <w:rPr>
          <w:rFonts w:ascii="Times New Roman" w:hAnsi="Times New Roman" w:cs="Times New Roman"/>
          <w:sz w:val="24"/>
          <w:szCs w:val="24"/>
        </w:rPr>
        <w:t>Mariko Frame provides a</w:t>
      </w:r>
      <w:r w:rsidR="00BD53E0" w:rsidRPr="009048AB">
        <w:rPr>
          <w:rFonts w:ascii="Times New Roman" w:hAnsi="Times New Roman" w:cs="Times New Roman"/>
          <w:sz w:val="24"/>
          <w:szCs w:val="24"/>
        </w:rPr>
        <w:t xml:space="preserve"> concise overview of the broad phases of ecological imperialism in world history through the lens of World-Systems </w:t>
      </w:r>
      <w:r w:rsidR="0092531B">
        <w:rPr>
          <w:rFonts w:ascii="Times New Roman" w:hAnsi="Times New Roman" w:cs="Times New Roman"/>
          <w:sz w:val="24"/>
          <w:szCs w:val="24"/>
        </w:rPr>
        <w:t>Theory</w:t>
      </w:r>
      <w:r w:rsidR="00BD53E0" w:rsidRPr="009048AB">
        <w:rPr>
          <w:rFonts w:ascii="Times New Roman" w:hAnsi="Times New Roman" w:cs="Times New Roman"/>
          <w:sz w:val="24"/>
          <w:szCs w:val="24"/>
        </w:rPr>
        <w:t>.</w:t>
      </w:r>
      <w:r w:rsidR="00BD53E0" w:rsidRPr="009048AB">
        <w:rPr>
          <w:rStyle w:val="FootnoteReference"/>
          <w:rFonts w:ascii="Times New Roman" w:hAnsi="Times New Roman" w:cs="Times New Roman"/>
          <w:sz w:val="24"/>
          <w:szCs w:val="24"/>
        </w:rPr>
        <w:footnoteReference w:id="3"/>
      </w:r>
      <w:r w:rsidR="008A41B4" w:rsidRPr="009048AB">
        <w:rPr>
          <w:rFonts w:ascii="Times New Roman" w:hAnsi="Times New Roman" w:cs="Times New Roman"/>
          <w:sz w:val="24"/>
          <w:szCs w:val="24"/>
        </w:rPr>
        <w:t xml:space="preserve"> </w:t>
      </w:r>
      <w:r w:rsidR="00562925" w:rsidRPr="009048AB">
        <w:rPr>
          <w:rFonts w:ascii="Times New Roman" w:hAnsi="Times New Roman" w:cs="Times New Roman"/>
          <w:sz w:val="24"/>
          <w:szCs w:val="24"/>
        </w:rPr>
        <w:t>She identifies 1492-19</w:t>
      </w:r>
      <w:r w:rsidR="00841606" w:rsidRPr="009048AB">
        <w:rPr>
          <w:rFonts w:ascii="Times New Roman" w:hAnsi="Times New Roman" w:cs="Times New Roman"/>
          <w:sz w:val="24"/>
          <w:szCs w:val="24"/>
        </w:rPr>
        <w:t>6</w:t>
      </w:r>
      <w:r w:rsidR="00562925" w:rsidRPr="009048AB">
        <w:rPr>
          <w:rFonts w:ascii="Times New Roman" w:hAnsi="Times New Roman" w:cs="Times New Roman"/>
          <w:sz w:val="24"/>
          <w:szCs w:val="24"/>
        </w:rPr>
        <w:t>0</w:t>
      </w:r>
      <w:r w:rsidR="00251DD2" w:rsidRPr="009048AB">
        <w:rPr>
          <w:rFonts w:ascii="Times New Roman" w:hAnsi="Times New Roman" w:cs="Times New Roman"/>
          <w:sz w:val="24"/>
          <w:szCs w:val="24"/>
        </w:rPr>
        <w:t>’s as the era of explicit colonialism, characterized by</w:t>
      </w:r>
      <w:r w:rsidR="00256D56" w:rsidRPr="009048AB">
        <w:rPr>
          <w:rFonts w:ascii="Times New Roman" w:hAnsi="Times New Roman" w:cs="Times New Roman"/>
          <w:sz w:val="24"/>
          <w:szCs w:val="24"/>
        </w:rPr>
        <w:t xml:space="preserve"> the wholesale restructuring of </w:t>
      </w:r>
      <w:r w:rsidR="00AB0BF1" w:rsidRPr="009048AB">
        <w:rPr>
          <w:rFonts w:ascii="Times New Roman" w:hAnsi="Times New Roman" w:cs="Times New Roman"/>
          <w:sz w:val="24"/>
          <w:szCs w:val="24"/>
        </w:rPr>
        <w:t>“societies</w:t>
      </w:r>
      <w:r w:rsidR="002648EF" w:rsidRPr="009048AB">
        <w:rPr>
          <w:rFonts w:ascii="Times New Roman" w:hAnsi="Times New Roman" w:cs="Times New Roman"/>
          <w:sz w:val="24"/>
          <w:szCs w:val="24"/>
        </w:rPr>
        <w:t xml:space="preserve">, economies, and indigenous relations to nature” </w:t>
      </w:r>
      <w:r w:rsidR="00736A72" w:rsidRPr="009048AB">
        <w:rPr>
          <w:rFonts w:ascii="Times New Roman" w:hAnsi="Times New Roman" w:cs="Times New Roman"/>
          <w:sz w:val="24"/>
          <w:szCs w:val="24"/>
        </w:rPr>
        <w:t xml:space="preserve">for the purpose of efficient capital accumulation in the </w:t>
      </w:r>
      <w:r w:rsidR="00F52967" w:rsidRPr="009048AB">
        <w:rPr>
          <w:rFonts w:ascii="Times New Roman" w:hAnsi="Times New Roman" w:cs="Times New Roman"/>
          <w:sz w:val="24"/>
          <w:szCs w:val="24"/>
        </w:rPr>
        <w:t>colonizing countries.</w:t>
      </w:r>
      <w:r w:rsidR="008B06D5" w:rsidRPr="009048AB">
        <w:rPr>
          <w:rFonts w:ascii="Times New Roman" w:hAnsi="Times New Roman" w:cs="Times New Roman"/>
          <w:sz w:val="24"/>
          <w:szCs w:val="24"/>
        </w:rPr>
        <w:t xml:space="preserve"> The era spanning the 19</w:t>
      </w:r>
      <w:r w:rsidR="00841606" w:rsidRPr="009048AB">
        <w:rPr>
          <w:rFonts w:ascii="Times New Roman" w:hAnsi="Times New Roman" w:cs="Times New Roman"/>
          <w:sz w:val="24"/>
          <w:szCs w:val="24"/>
        </w:rPr>
        <w:t>4</w:t>
      </w:r>
      <w:r w:rsidR="008B06D5" w:rsidRPr="009048AB">
        <w:rPr>
          <w:rFonts w:ascii="Times New Roman" w:hAnsi="Times New Roman" w:cs="Times New Roman"/>
          <w:sz w:val="24"/>
          <w:szCs w:val="24"/>
        </w:rPr>
        <w:t>0s-</w:t>
      </w:r>
      <w:r w:rsidR="00841606" w:rsidRPr="009048AB">
        <w:rPr>
          <w:rFonts w:ascii="Times New Roman" w:hAnsi="Times New Roman" w:cs="Times New Roman"/>
          <w:sz w:val="24"/>
          <w:szCs w:val="24"/>
        </w:rPr>
        <w:t xml:space="preserve">Late </w:t>
      </w:r>
      <w:r w:rsidR="008B06D5" w:rsidRPr="009048AB">
        <w:rPr>
          <w:rFonts w:ascii="Times New Roman" w:hAnsi="Times New Roman" w:cs="Times New Roman"/>
          <w:sz w:val="24"/>
          <w:szCs w:val="24"/>
        </w:rPr>
        <w:t>19</w:t>
      </w:r>
      <w:r w:rsidR="00841606" w:rsidRPr="009048AB">
        <w:rPr>
          <w:rFonts w:ascii="Times New Roman" w:hAnsi="Times New Roman" w:cs="Times New Roman"/>
          <w:sz w:val="24"/>
          <w:szCs w:val="24"/>
        </w:rPr>
        <w:t>7</w:t>
      </w:r>
      <w:r w:rsidR="008B06D5" w:rsidRPr="009048AB">
        <w:rPr>
          <w:rFonts w:ascii="Times New Roman" w:hAnsi="Times New Roman" w:cs="Times New Roman"/>
          <w:sz w:val="24"/>
          <w:szCs w:val="24"/>
        </w:rPr>
        <w:t xml:space="preserve">0s is </w:t>
      </w:r>
      <w:r w:rsidR="00646E6A" w:rsidRPr="009048AB">
        <w:rPr>
          <w:rFonts w:ascii="Times New Roman" w:hAnsi="Times New Roman" w:cs="Times New Roman"/>
          <w:sz w:val="24"/>
          <w:szCs w:val="24"/>
        </w:rPr>
        <w:t xml:space="preserve">characterized by increased economic nationalism and attempts </w:t>
      </w:r>
      <w:r w:rsidR="00C62C0B" w:rsidRPr="009048AB">
        <w:rPr>
          <w:rFonts w:ascii="Times New Roman" w:hAnsi="Times New Roman" w:cs="Times New Roman"/>
          <w:sz w:val="24"/>
          <w:szCs w:val="24"/>
        </w:rPr>
        <w:t xml:space="preserve">by formerly colonized countries </w:t>
      </w:r>
      <w:r w:rsidR="00646E6A" w:rsidRPr="009048AB">
        <w:rPr>
          <w:rFonts w:ascii="Times New Roman" w:hAnsi="Times New Roman" w:cs="Times New Roman"/>
          <w:sz w:val="24"/>
          <w:szCs w:val="24"/>
        </w:rPr>
        <w:t>to implement protectionist economic policies</w:t>
      </w:r>
      <w:r w:rsidR="00B718AC" w:rsidRPr="009048AB">
        <w:rPr>
          <w:rFonts w:ascii="Times New Roman" w:hAnsi="Times New Roman" w:cs="Times New Roman"/>
          <w:sz w:val="24"/>
          <w:szCs w:val="24"/>
        </w:rPr>
        <w:t xml:space="preserve">. The 1980’s-Present is characterized by the </w:t>
      </w:r>
      <w:r w:rsidR="00C62C0B" w:rsidRPr="009048AB">
        <w:rPr>
          <w:rFonts w:ascii="Times New Roman" w:hAnsi="Times New Roman" w:cs="Times New Roman"/>
          <w:sz w:val="24"/>
          <w:szCs w:val="24"/>
        </w:rPr>
        <w:t>core’s reaction to the previous era,</w:t>
      </w:r>
      <w:r w:rsidR="00C326DF" w:rsidRPr="009048AB">
        <w:rPr>
          <w:rFonts w:ascii="Times New Roman" w:hAnsi="Times New Roman" w:cs="Times New Roman"/>
          <w:sz w:val="24"/>
          <w:szCs w:val="24"/>
        </w:rPr>
        <w:t xml:space="preserve"> resulting in a global </w:t>
      </w:r>
      <w:r w:rsidR="005302E0" w:rsidRPr="009048AB">
        <w:rPr>
          <w:rFonts w:ascii="Times New Roman" w:hAnsi="Times New Roman" w:cs="Times New Roman"/>
          <w:sz w:val="24"/>
          <w:szCs w:val="24"/>
        </w:rPr>
        <w:t>turn toward Neoliberal development policies.</w:t>
      </w:r>
      <w:r w:rsidR="00F52967" w:rsidRPr="009048AB">
        <w:rPr>
          <w:rStyle w:val="FootnoteReference"/>
          <w:rFonts w:ascii="Times New Roman" w:hAnsi="Times New Roman" w:cs="Times New Roman"/>
          <w:sz w:val="24"/>
          <w:szCs w:val="24"/>
        </w:rPr>
        <w:footnoteReference w:id="4"/>
      </w:r>
      <w:r w:rsidR="005302E0" w:rsidRPr="009048AB">
        <w:rPr>
          <w:rFonts w:ascii="Times New Roman" w:hAnsi="Times New Roman" w:cs="Times New Roman"/>
          <w:sz w:val="24"/>
          <w:szCs w:val="24"/>
        </w:rPr>
        <w:t xml:space="preserve"> </w:t>
      </w:r>
      <w:r w:rsidR="00256D56" w:rsidRPr="009048AB">
        <w:rPr>
          <w:rFonts w:ascii="Times New Roman" w:hAnsi="Times New Roman" w:cs="Times New Roman"/>
          <w:sz w:val="24"/>
          <w:szCs w:val="24"/>
        </w:rPr>
        <w:t xml:space="preserve"> </w:t>
      </w:r>
      <w:r w:rsidR="005302E0" w:rsidRPr="009048AB">
        <w:rPr>
          <w:rFonts w:ascii="Times New Roman" w:hAnsi="Times New Roman" w:cs="Times New Roman"/>
          <w:sz w:val="24"/>
          <w:szCs w:val="24"/>
        </w:rPr>
        <w:t>Neoliberal development policies</w:t>
      </w:r>
      <w:r w:rsidR="00C326DF" w:rsidRPr="009048AB">
        <w:rPr>
          <w:rFonts w:ascii="Times New Roman" w:hAnsi="Times New Roman" w:cs="Times New Roman"/>
          <w:sz w:val="24"/>
          <w:szCs w:val="24"/>
        </w:rPr>
        <w:t>,</w:t>
      </w:r>
      <w:r w:rsidR="005302E0" w:rsidRPr="009048AB">
        <w:rPr>
          <w:rFonts w:ascii="Times New Roman" w:hAnsi="Times New Roman" w:cs="Times New Roman"/>
          <w:sz w:val="24"/>
          <w:szCs w:val="24"/>
        </w:rPr>
        <w:t xml:space="preserve"> view</w:t>
      </w:r>
      <w:r w:rsidR="00F81B8E" w:rsidRPr="009048AB">
        <w:rPr>
          <w:rFonts w:ascii="Times New Roman" w:hAnsi="Times New Roman" w:cs="Times New Roman"/>
          <w:sz w:val="24"/>
          <w:szCs w:val="24"/>
        </w:rPr>
        <w:t>ed</w:t>
      </w:r>
      <w:r w:rsidR="005302E0" w:rsidRPr="009048AB">
        <w:rPr>
          <w:rFonts w:ascii="Times New Roman" w:hAnsi="Times New Roman" w:cs="Times New Roman"/>
          <w:sz w:val="24"/>
          <w:szCs w:val="24"/>
        </w:rPr>
        <w:t xml:space="preserve"> through a World-Systems lens</w:t>
      </w:r>
      <w:r w:rsidR="00277890">
        <w:rPr>
          <w:rFonts w:ascii="Times New Roman" w:hAnsi="Times New Roman" w:cs="Times New Roman"/>
          <w:sz w:val="24"/>
          <w:szCs w:val="24"/>
        </w:rPr>
        <w:t>,</w:t>
      </w:r>
      <w:r w:rsidR="005302E0" w:rsidRPr="009048AB">
        <w:rPr>
          <w:rFonts w:ascii="Times New Roman" w:hAnsi="Times New Roman" w:cs="Times New Roman"/>
          <w:sz w:val="24"/>
          <w:szCs w:val="24"/>
        </w:rPr>
        <w:t xml:space="preserve"> consist of </w:t>
      </w:r>
      <w:r w:rsidR="00B2721F" w:rsidRPr="009048AB">
        <w:rPr>
          <w:rFonts w:ascii="Times New Roman" w:hAnsi="Times New Roman" w:cs="Times New Roman"/>
          <w:sz w:val="24"/>
          <w:szCs w:val="24"/>
        </w:rPr>
        <w:t xml:space="preserve">structural adjustment </w:t>
      </w:r>
      <w:r w:rsidR="006A6CB6" w:rsidRPr="009048AB">
        <w:rPr>
          <w:rFonts w:ascii="Times New Roman" w:hAnsi="Times New Roman" w:cs="Times New Roman"/>
          <w:sz w:val="24"/>
          <w:szCs w:val="24"/>
        </w:rPr>
        <w:t>regimes</w:t>
      </w:r>
      <w:r w:rsidR="00B2721F" w:rsidRPr="009048AB">
        <w:rPr>
          <w:rFonts w:ascii="Times New Roman" w:hAnsi="Times New Roman" w:cs="Times New Roman"/>
          <w:sz w:val="24"/>
          <w:szCs w:val="24"/>
        </w:rPr>
        <w:t xml:space="preserve"> coercively applied to peripherical nations</w:t>
      </w:r>
      <w:r w:rsidR="00533532" w:rsidRPr="009048AB">
        <w:rPr>
          <w:rFonts w:ascii="Times New Roman" w:hAnsi="Times New Roman" w:cs="Times New Roman"/>
          <w:sz w:val="24"/>
          <w:szCs w:val="24"/>
        </w:rPr>
        <w:t xml:space="preserve"> through</w:t>
      </w:r>
      <w:r w:rsidR="00C62C0B" w:rsidRPr="009048AB">
        <w:rPr>
          <w:rFonts w:ascii="Times New Roman" w:hAnsi="Times New Roman" w:cs="Times New Roman"/>
          <w:sz w:val="24"/>
          <w:szCs w:val="24"/>
        </w:rPr>
        <w:t xml:space="preserve"> debt arrangements</w:t>
      </w:r>
      <w:r w:rsidR="006A6CB6" w:rsidRPr="009048AB">
        <w:rPr>
          <w:rFonts w:ascii="Times New Roman" w:hAnsi="Times New Roman" w:cs="Times New Roman"/>
          <w:sz w:val="24"/>
          <w:szCs w:val="24"/>
        </w:rPr>
        <w:t>. The</w:t>
      </w:r>
      <w:r w:rsidR="00B2721F" w:rsidRPr="009048AB">
        <w:rPr>
          <w:rFonts w:ascii="Times New Roman" w:hAnsi="Times New Roman" w:cs="Times New Roman"/>
          <w:sz w:val="24"/>
          <w:szCs w:val="24"/>
        </w:rPr>
        <w:t xml:space="preserve"> primary focus</w:t>
      </w:r>
      <w:r w:rsidR="00533532" w:rsidRPr="009048AB">
        <w:rPr>
          <w:rFonts w:ascii="Times New Roman" w:hAnsi="Times New Roman" w:cs="Times New Roman"/>
          <w:sz w:val="24"/>
          <w:szCs w:val="24"/>
        </w:rPr>
        <w:t>es</w:t>
      </w:r>
      <w:r w:rsidR="00B2721F" w:rsidRPr="009048AB">
        <w:rPr>
          <w:rFonts w:ascii="Times New Roman" w:hAnsi="Times New Roman" w:cs="Times New Roman"/>
          <w:sz w:val="24"/>
          <w:szCs w:val="24"/>
        </w:rPr>
        <w:t xml:space="preserve"> </w:t>
      </w:r>
      <w:r w:rsidR="006A6CB6" w:rsidRPr="009048AB">
        <w:rPr>
          <w:rFonts w:ascii="Times New Roman" w:hAnsi="Times New Roman" w:cs="Times New Roman"/>
          <w:sz w:val="24"/>
          <w:szCs w:val="24"/>
        </w:rPr>
        <w:t>of such policies</w:t>
      </w:r>
      <w:r w:rsidR="00533532" w:rsidRPr="009048AB">
        <w:rPr>
          <w:rFonts w:ascii="Times New Roman" w:hAnsi="Times New Roman" w:cs="Times New Roman"/>
          <w:sz w:val="24"/>
          <w:szCs w:val="24"/>
        </w:rPr>
        <w:t xml:space="preserve"> are</w:t>
      </w:r>
      <w:r w:rsidR="00B2721F" w:rsidRPr="009048AB">
        <w:rPr>
          <w:rFonts w:ascii="Times New Roman" w:hAnsi="Times New Roman" w:cs="Times New Roman"/>
          <w:sz w:val="24"/>
          <w:szCs w:val="24"/>
        </w:rPr>
        <w:t xml:space="preserve"> the </w:t>
      </w:r>
      <w:r w:rsidR="00440DA0" w:rsidRPr="009048AB">
        <w:rPr>
          <w:rFonts w:ascii="Times New Roman" w:hAnsi="Times New Roman" w:cs="Times New Roman"/>
          <w:sz w:val="24"/>
          <w:szCs w:val="24"/>
        </w:rPr>
        <w:t>liberalization of international trade, the courting of foreign investment as the only means of capital accumulation in the periphery, and the unleashing of international finance to</w:t>
      </w:r>
      <w:r w:rsidR="004D7790" w:rsidRPr="009048AB">
        <w:rPr>
          <w:rFonts w:ascii="Times New Roman" w:hAnsi="Times New Roman" w:cs="Times New Roman"/>
          <w:sz w:val="24"/>
          <w:szCs w:val="24"/>
        </w:rPr>
        <w:t xml:space="preserve"> invest in and</w:t>
      </w:r>
      <w:r w:rsidR="00440DA0" w:rsidRPr="009048AB">
        <w:rPr>
          <w:rFonts w:ascii="Times New Roman" w:hAnsi="Times New Roman" w:cs="Times New Roman"/>
          <w:sz w:val="24"/>
          <w:szCs w:val="24"/>
        </w:rPr>
        <w:t xml:space="preserve"> profit </w:t>
      </w:r>
      <w:r w:rsidR="004D7790" w:rsidRPr="009048AB">
        <w:rPr>
          <w:rFonts w:ascii="Times New Roman" w:hAnsi="Times New Roman" w:cs="Times New Roman"/>
          <w:sz w:val="24"/>
          <w:szCs w:val="24"/>
        </w:rPr>
        <w:t>off of</w:t>
      </w:r>
      <w:r w:rsidR="00F81B8E" w:rsidRPr="009048AB">
        <w:rPr>
          <w:rFonts w:ascii="Times New Roman" w:hAnsi="Times New Roman" w:cs="Times New Roman"/>
          <w:sz w:val="24"/>
          <w:szCs w:val="24"/>
        </w:rPr>
        <w:t xml:space="preserve"> </w:t>
      </w:r>
      <w:r w:rsidR="004D7790" w:rsidRPr="009048AB">
        <w:rPr>
          <w:rFonts w:ascii="Times New Roman" w:hAnsi="Times New Roman" w:cs="Times New Roman"/>
          <w:sz w:val="24"/>
          <w:szCs w:val="24"/>
        </w:rPr>
        <w:t xml:space="preserve">any development that </w:t>
      </w:r>
      <w:r w:rsidR="004D7790" w:rsidRPr="009048AB">
        <w:rPr>
          <w:rFonts w:ascii="Times New Roman" w:hAnsi="Times New Roman" w:cs="Times New Roman"/>
          <w:sz w:val="24"/>
          <w:szCs w:val="24"/>
        </w:rPr>
        <w:lastRenderedPageBreak/>
        <w:t>does take place.</w:t>
      </w:r>
      <w:r w:rsidR="00533532" w:rsidRPr="009048AB">
        <w:rPr>
          <w:rStyle w:val="FootnoteReference"/>
          <w:rFonts w:ascii="Times New Roman" w:hAnsi="Times New Roman" w:cs="Times New Roman"/>
          <w:sz w:val="24"/>
          <w:szCs w:val="24"/>
        </w:rPr>
        <w:footnoteReference w:id="5"/>
      </w:r>
      <w:r w:rsidR="0048072B" w:rsidRPr="009048AB">
        <w:rPr>
          <w:rFonts w:ascii="Times New Roman" w:hAnsi="Times New Roman" w:cs="Times New Roman"/>
          <w:sz w:val="24"/>
          <w:szCs w:val="24"/>
        </w:rPr>
        <w:t xml:space="preserve"> All of these methods have been repeatedly observed to primarily benefit trans-national corporations and the</w:t>
      </w:r>
      <w:r w:rsidR="00592DB2" w:rsidRPr="009048AB">
        <w:rPr>
          <w:rFonts w:ascii="Times New Roman" w:hAnsi="Times New Roman" w:cs="Times New Roman"/>
          <w:sz w:val="24"/>
          <w:szCs w:val="24"/>
        </w:rPr>
        <w:t>ir</w:t>
      </w:r>
      <w:r w:rsidR="0048072B" w:rsidRPr="009048AB">
        <w:rPr>
          <w:rFonts w:ascii="Times New Roman" w:hAnsi="Times New Roman" w:cs="Times New Roman"/>
          <w:sz w:val="24"/>
          <w:szCs w:val="24"/>
        </w:rPr>
        <w:t xml:space="preserve"> </w:t>
      </w:r>
      <w:r w:rsidR="00592DB2" w:rsidRPr="009048AB">
        <w:rPr>
          <w:rFonts w:ascii="Times New Roman" w:hAnsi="Times New Roman" w:cs="Times New Roman"/>
          <w:sz w:val="24"/>
          <w:szCs w:val="24"/>
        </w:rPr>
        <w:t xml:space="preserve">profit-maximized global supply chains, while providing very little wealth or </w:t>
      </w:r>
      <w:r w:rsidR="00DA2771" w:rsidRPr="009048AB">
        <w:rPr>
          <w:rFonts w:ascii="Times New Roman" w:hAnsi="Times New Roman" w:cs="Times New Roman"/>
          <w:sz w:val="24"/>
          <w:szCs w:val="24"/>
        </w:rPr>
        <w:t>development to the formerly colonized nation, thus keeping the power d</w:t>
      </w:r>
      <w:r w:rsidR="00361268">
        <w:rPr>
          <w:rFonts w:ascii="Times New Roman" w:hAnsi="Times New Roman" w:cs="Times New Roman"/>
          <w:sz w:val="24"/>
          <w:szCs w:val="24"/>
        </w:rPr>
        <w:t>ifferential</w:t>
      </w:r>
      <w:r w:rsidR="00DA2771" w:rsidRPr="009048AB">
        <w:rPr>
          <w:rFonts w:ascii="Times New Roman" w:hAnsi="Times New Roman" w:cs="Times New Roman"/>
          <w:sz w:val="24"/>
          <w:szCs w:val="24"/>
        </w:rPr>
        <w:t xml:space="preserve"> </w:t>
      </w:r>
      <w:r w:rsidR="00D24197">
        <w:rPr>
          <w:rFonts w:ascii="Times New Roman" w:hAnsi="Times New Roman" w:cs="Times New Roman"/>
          <w:sz w:val="24"/>
          <w:szCs w:val="24"/>
        </w:rPr>
        <w:t xml:space="preserve">between core and periphery </w:t>
      </w:r>
      <w:r w:rsidR="00DA2771" w:rsidRPr="009048AB">
        <w:rPr>
          <w:rFonts w:ascii="Times New Roman" w:hAnsi="Times New Roman" w:cs="Times New Roman"/>
          <w:sz w:val="24"/>
          <w:szCs w:val="24"/>
        </w:rPr>
        <w:t>in place.</w:t>
      </w:r>
    </w:p>
    <w:p w14:paraId="41FDC64D" w14:textId="54BB484E" w:rsidR="002634C5" w:rsidRDefault="008712DA" w:rsidP="006A79F1">
      <w:pPr>
        <w:rPr>
          <w:rFonts w:ascii="Times New Roman" w:hAnsi="Times New Roman" w:cs="Times New Roman"/>
          <w:sz w:val="24"/>
          <w:szCs w:val="24"/>
        </w:rPr>
      </w:pPr>
      <w:r w:rsidRPr="009048AB">
        <w:rPr>
          <w:rFonts w:ascii="Times New Roman" w:hAnsi="Times New Roman" w:cs="Times New Roman"/>
          <w:sz w:val="24"/>
          <w:szCs w:val="24"/>
        </w:rPr>
        <w:t xml:space="preserve">     </w:t>
      </w:r>
      <w:r w:rsidR="009E5BFA" w:rsidRPr="009048AB">
        <w:rPr>
          <w:rFonts w:ascii="Times New Roman" w:hAnsi="Times New Roman" w:cs="Times New Roman"/>
          <w:sz w:val="24"/>
          <w:szCs w:val="24"/>
        </w:rPr>
        <w:t xml:space="preserve">In a major contribution to World-Systems Theory, </w:t>
      </w:r>
      <w:r w:rsidR="008A3710" w:rsidRPr="009048AB">
        <w:rPr>
          <w:rFonts w:ascii="Times New Roman" w:hAnsi="Times New Roman" w:cs="Times New Roman"/>
          <w:sz w:val="24"/>
          <w:szCs w:val="24"/>
        </w:rPr>
        <w:t>Raj Patel and Jason Moore</w:t>
      </w:r>
      <w:r w:rsidR="006F1974" w:rsidRPr="009048AB">
        <w:rPr>
          <w:rFonts w:ascii="Times New Roman" w:hAnsi="Times New Roman" w:cs="Times New Roman"/>
          <w:sz w:val="24"/>
          <w:szCs w:val="24"/>
        </w:rPr>
        <w:t xml:space="preserve"> offer a </w:t>
      </w:r>
      <w:r w:rsidR="00243D6D" w:rsidRPr="009048AB">
        <w:rPr>
          <w:rFonts w:ascii="Times New Roman" w:hAnsi="Times New Roman" w:cs="Times New Roman"/>
          <w:sz w:val="24"/>
          <w:szCs w:val="24"/>
        </w:rPr>
        <w:t xml:space="preserve">novel framework through which to understand the </w:t>
      </w:r>
      <w:r w:rsidR="0030724A" w:rsidRPr="009048AB">
        <w:rPr>
          <w:rFonts w:ascii="Times New Roman" w:hAnsi="Times New Roman" w:cs="Times New Roman"/>
          <w:sz w:val="24"/>
          <w:szCs w:val="24"/>
        </w:rPr>
        <w:t>connection between ecology and capitalism.</w:t>
      </w:r>
      <w:r w:rsidR="00EE3FCE" w:rsidRPr="009048AB">
        <w:rPr>
          <w:rStyle w:val="FootnoteReference"/>
          <w:rFonts w:ascii="Times New Roman" w:hAnsi="Times New Roman" w:cs="Times New Roman"/>
          <w:sz w:val="24"/>
          <w:szCs w:val="24"/>
        </w:rPr>
        <w:footnoteReference w:id="6"/>
      </w:r>
      <w:r w:rsidR="0030724A" w:rsidRPr="009048AB">
        <w:rPr>
          <w:rFonts w:ascii="Times New Roman" w:hAnsi="Times New Roman" w:cs="Times New Roman"/>
          <w:sz w:val="24"/>
          <w:szCs w:val="24"/>
        </w:rPr>
        <w:t xml:space="preserve"> They conduct a preliminary analysis of capitalism</w:t>
      </w:r>
      <w:r w:rsidR="00994783" w:rsidRPr="009048AB">
        <w:rPr>
          <w:rFonts w:ascii="Times New Roman" w:hAnsi="Times New Roman" w:cs="Times New Roman"/>
          <w:sz w:val="24"/>
          <w:szCs w:val="24"/>
        </w:rPr>
        <w:t xml:space="preserve"> through its ability to </w:t>
      </w:r>
      <w:r w:rsidR="00811345">
        <w:rPr>
          <w:rFonts w:ascii="Times New Roman" w:hAnsi="Times New Roman" w:cs="Times New Roman"/>
          <w:sz w:val="24"/>
          <w:szCs w:val="24"/>
        </w:rPr>
        <w:t>generate</w:t>
      </w:r>
      <w:r w:rsidR="00994783" w:rsidRPr="009048AB">
        <w:rPr>
          <w:rFonts w:ascii="Times New Roman" w:hAnsi="Times New Roman" w:cs="Times New Roman"/>
          <w:sz w:val="24"/>
          <w:szCs w:val="24"/>
        </w:rPr>
        <w:t xml:space="preserve"> cheap natural resources</w:t>
      </w:r>
      <w:r w:rsidR="00EE3FCE" w:rsidRPr="009048AB">
        <w:rPr>
          <w:rFonts w:ascii="Times New Roman" w:hAnsi="Times New Roman" w:cs="Times New Roman"/>
          <w:sz w:val="24"/>
          <w:szCs w:val="24"/>
        </w:rPr>
        <w:t xml:space="preserve">, cheap money, cheap labor, cheap food, cheap energy, and cheap lives. They characterize capitalism as an intricate ecological web that relies on structures that ensure the continued supply of these seven </w:t>
      </w:r>
      <w:r w:rsidR="003D4FA0">
        <w:rPr>
          <w:rFonts w:ascii="Times New Roman" w:hAnsi="Times New Roman" w:cs="Times New Roman"/>
          <w:sz w:val="24"/>
          <w:szCs w:val="24"/>
        </w:rPr>
        <w:t>f</w:t>
      </w:r>
      <w:r w:rsidR="00981486">
        <w:rPr>
          <w:rFonts w:ascii="Times New Roman" w:hAnsi="Times New Roman" w:cs="Times New Roman"/>
          <w:sz w:val="24"/>
          <w:szCs w:val="24"/>
        </w:rPr>
        <w:t>actors</w:t>
      </w:r>
      <w:r w:rsidR="00EE3FCE" w:rsidRPr="009048AB">
        <w:rPr>
          <w:rFonts w:ascii="Times New Roman" w:hAnsi="Times New Roman" w:cs="Times New Roman"/>
          <w:sz w:val="24"/>
          <w:szCs w:val="24"/>
        </w:rPr>
        <w:t>.</w:t>
      </w:r>
      <w:r w:rsidR="002634C5" w:rsidRPr="009048AB">
        <w:rPr>
          <w:rFonts w:ascii="Times New Roman" w:hAnsi="Times New Roman" w:cs="Times New Roman"/>
          <w:sz w:val="24"/>
          <w:szCs w:val="24"/>
        </w:rPr>
        <w:t xml:space="preserve"> In their chapter on cheap food, </w:t>
      </w:r>
      <w:r w:rsidR="00C76171" w:rsidRPr="009048AB">
        <w:rPr>
          <w:rFonts w:ascii="Times New Roman" w:hAnsi="Times New Roman" w:cs="Times New Roman"/>
          <w:sz w:val="24"/>
          <w:szCs w:val="24"/>
        </w:rPr>
        <w:t xml:space="preserve">they </w:t>
      </w:r>
      <w:r w:rsidR="00E70374" w:rsidRPr="009048AB">
        <w:rPr>
          <w:rFonts w:ascii="Times New Roman" w:hAnsi="Times New Roman" w:cs="Times New Roman"/>
          <w:sz w:val="24"/>
          <w:szCs w:val="24"/>
        </w:rPr>
        <w:t xml:space="preserve">repeatedly emphasize the role of cheap food in keeping the cost of labor down and in enabling the development of </w:t>
      </w:r>
      <w:r w:rsidR="00CE18BB">
        <w:rPr>
          <w:rFonts w:ascii="Times New Roman" w:hAnsi="Times New Roman" w:cs="Times New Roman"/>
          <w:sz w:val="24"/>
          <w:szCs w:val="24"/>
        </w:rPr>
        <w:t>the</w:t>
      </w:r>
      <w:r w:rsidR="00E70374" w:rsidRPr="009048AB">
        <w:rPr>
          <w:rFonts w:ascii="Times New Roman" w:hAnsi="Times New Roman" w:cs="Times New Roman"/>
          <w:sz w:val="24"/>
          <w:szCs w:val="24"/>
        </w:rPr>
        <w:t xml:space="preserve"> large </w:t>
      </w:r>
      <w:r w:rsidR="002E70DB" w:rsidRPr="009048AB">
        <w:rPr>
          <w:rFonts w:ascii="Times New Roman" w:hAnsi="Times New Roman" w:cs="Times New Roman"/>
          <w:sz w:val="24"/>
          <w:szCs w:val="24"/>
        </w:rPr>
        <w:t>urban working class that constitutes the backbone of industrial production</w:t>
      </w:r>
      <w:r w:rsidR="00483BA9" w:rsidRPr="009048AB">
        <w:rPr>
          <w:rFonts w:ascii="Times New Roman" w:hAnsi="Times New Roman" w:cs="Times New Roman"/>
          <w:sz w:val="24"/>
          <w:szCs w:val="24"/>
        </w:rPr>
        <w:t>, writing: “</w:t>
      </w:r>
      <w:r w:rsidR="00330687" w:rsidRPr="009048AB">
        <w:rPr>
          <w:rFonts w:ascii="Times New Roman" w:hAnsi="Times New Roman" w:cs="Times New Roman"/>
          <w:sz w:val="24"/>
          <w:szCs w:val="24"/>
        </w:rPr>
        <w:t xml:space="preserve">Accumulated capital could continue to grow only insofar as </w:t>
      </w:r>
      <w:r w:rsidR="002F1E9A" w:rsidRPr="009048AB">
        <w:rPr>
          <w:rFonts w:ascii="Times New Roman" w:hAnsi="Times New Roman" w:cs="Times New Roman"/>
          <w:sz w:val="24"/>
          <w:szCs w:val="24"/>
        </w:rPr>
        <w:t>a rising food surplus underwrote ‘cheap’</w:t>
      </w:r>
      <w:r w:rsidR="00AE2509" w:rsidRPr="009048AB">
        <w:rPr>
          <w:rFonts w:ascii="Times New Roman" w:hAnsi="Times New Roman" w:cs="Times New Roman"/>
          <w:sz w:val="24"/>
          <w:szCs w:val="24"/>
        </w:rPr>
        <w:t xml:space="preserve"> </w:t>
      </w:r>
      <w:r w:rsidR="002F1E9A" w:rsidRPr="009048AB">
        <w:rPr>
          <w:rFonts w:ascii="Times New Roman" w:hAnsi="Times New Roman" w:cs="Times New Roman"/>
          <w:sz w:val="24"/>
          <w:szCs w:val="24"/>
        </w:rPr>
        <w:t>workers</w:t>
      </w:r>
      <w:r w:rsidR="002E70DB" w:rsidRPr="009048AB">
        <w:rPr>
          <w:rFonts w:ascii="Times New Roman" w:hAnsi="Times New Roman" w:cs="Times New Roman"/>
          <w:sz w:val="24"/>
          <w:szCs w:val="24"/>
        </w:rPr>
        <w:t>.</w:t>
      </w:r>
      <w:r w:rsidR="002F1E9A" w:rsidRPr="009048AB">
        <w:rPr>
          <w:rFonts w:ascii="Times New Roman" w:hAnsi="Times New Roman" w:cs="Times New Roman"/>
          <w:sz w:val="24"/>
          <w:szCs w:val="24"/>
        </w:rPr>
        <w:t>”</w:t>
      </w:r>
      <w:r w:rsidR="002E70DB" w:rsidRPr="009048AB">
        <w:rPr>
          <w:rStyle w:val="FootnoteReference"/>
          <w:rFonts w:ascii="Times New Roman" w:hAnsi="Times New Roman" w:cs="Times New Roman"/>
          <w:sz w:val="24"/>
          <w:szCs w:val="24"/>
        </w:rPr>
        <w:footnoteReference w:id="7"/>
      </w:r>
      <w:r w:rsidR="000E40C0" w:rsidRPr="009048AB">
        <w:rPr>
          <w:rFonts w:ascii="Times New Roman" w:hAnsi="Times New Roman" w:cs="Times New Roman"/>
          <w:sz w:val="24"/>
          <w:szCs w:val="24"/>
        </w:rPr>
        <w:t xml:space="preserve"> </w:t>
      </w:r>
      <w:r w:rsidR="00C51715" w:rsidRPr="009048AB">
        <w:rPr>
          <w:rFonts w:ascii="Times New Roman" w:hAnsi="Times New Roman" w:cs="Times New Roman"/>
          <w:sz w:val="24"/>
          <w:szCs w:val="24"/>
        </w:rPr>
        <w:t xml:space="preserve">They go on to discuss the </w:t>
      </w:r>
      <w:r w:rsidR="00F41CF5" w:rsidRPr="009048AB">
        <w:rPr>
          <w:rFonts w:ascii="Times New Roman" w:hAnsi="Times New Roman" w:cs="Times New Roman"/>
          <w:sz w:val="24"/>
          <w:szCs w:val="24"/>
        </w:rPr>
        <w:t xml:space="preserve">historical </w:t>
      </w:r>
      <w:r w:rsidR="00C51715" w:rsidRPr="009048AB">
        <w:rPr>
          <w:rFonts w:ascii="Times New Roman" w:hAnsi="Times New Roman" w:cs="Times New Roman"/>
          <w:sz w:val="24"/>
          <w:szCs w:val="24"/>
        </w:rPr>
        <w:t>connection</w:t>
      </w:r>
      <w:r w:rsidR="00F41CF5" w:rsidRPr="009048AB">
        <w:rPr>
          <w:rFonts w:ascii="Times New Roman" w:hAnsi="Times New Roman" w:cs="Times New Roman"/>
          <w:sz w:val="24"/>
          <w:szCs w:val="24"/>
        </w:rPr>
        <w:t>s</w:t>
      </w:r>
      <w:r w:rsidR="00C51715" w:rsidRPr="009048AB">
        <w:rPr>
          <w:rFonts w:ascii="Times New Roman" w:hAnsi="Times New Roman" w:cs="Times New Roman"/>
          <w:sz w:val="24"/>
          <w:szCs w:val="24"/>
        </w:rPr>
        <w:t xml:space="preserve"> between colonialism</w:t>
      </w:r>
      <w:r w:rsidR="00DA22A6" w:rsidRPr="009048AB">
        <w:rPr>
          <w:rFonts w:ascii="Times New Roman" w:hAnsi="Times New Roman" w:cs="Times New Roman"/>
          <w:sz w:val="24"/>
          <w:szCs w:val="24"/>
        </w:rPr>
        <w:t xml:space="preserve"> and food systems, </w:t>
      </w:r>
      <w:r w:rsidR="00F41CF5" w:rsidRPr="009048AB">
        <w:rPr>
          <w:rFonts w:ascii="Times New Roman" w:hAnsi="Times New Roman" w:cs="Times New Roman"/>
          <w:sz w:val="24"/>
          <w:szCs w:val="24"/>
        </w:rPr>
        <w:t xml:space="preserve">focusing on the Green Revolution of the 1960s-1980s, to which we </w:t>
      </w:r>
      <w:r w:rsidR="00E8674E" w:rsidRPr="009048AB">
        <w:rPr>
          <w:rFonts w:ascii="Times New Roman" w:hAnsi="Times New Roman" w:cs="Times New Roman"/>
          <w:sz w:val="24"/>
          <w:szCs w:val="24"/>
        </w:rPr>
        <w:t>shall return chronologically.</w:t>
      </w:r>
    </w:p>
    <w:p w14:paraId="497F8889" w14:textId="06647C3B" w:rsidR="00A015CF" w:rsidRPr="00A015CF" w:rsidRDefault="00A015CF" w:rsidP="00A015CF">
      <w:pPr>
        <w:jc w:val="center"/>
        <w:rPr>
          <w:rFonts w:ascii="Times New Roman" w:hAnsi="Times New Roman" w:cs="Times New Roman"/>
          <w:b/>
          <w:bCs/>
          <w:sz w:val="24"/>
          <w:szCs w:val="24"/>
        </w:rPr>
      </w:pPr>
      <w:r w:rsidRPr="00A015CF">
        <w:rPr>
          <w:rFonts w:ascii="Times New Roman" w:hAnsi="Times New Roman" w:cs="Times New Roman"/>
          <w:b/>
          <w:bCs/>
          <w:sz w:val="24"/>
          <w:szCs w:val="24"/>
        </w:rPr>
        <w:t>Ecological Imperialism in the 19</w:t>
      </w:r>
      <w:r w:rsidRPr="00A015CF">
        <w:rPr>
          <w:rFonts w:ascii="Times New Roman" w:hAnsi="Times New Roman" w:cs="Times New Roman"/>
          <w:b/>
          <w:bCs/>
          <w:sz w:val="24"/>
          <w:szCs w:val="24"/>
          <w:vertAlign w:val="superscript"/>
        </w:rPr>
        <w:t>th</w:t>
      </w:r>
      <w:r w:rsidRPr="00A015CF">
        <w:rPr>
          <w:rFonts w:ascii="Times New Roman" w:hAnsi="Times New Roman" w:cs="Times New Roman"/>
          <w:b/>
          <w:bCs/>
          <w:sz w:val="24"/>
          <w:szCs w:val="24"/>
        </w:rPr>
        <w:t xml:space="preserve"> Century</w:t>
      </w:r>
    </w:p>
    <w:p w14:paraId="769C806D" w14:textId="3BE08499" w:rsidR="00DA2771" w:rsidRPr="009048AB" w:rsidRDefault="00DA2771" w:rsidP="006A79F1">
      <w:pPr>
        <w:rPr>
          <w:rFonts w:ascii="Times New Roman" w:hAnsi="Times New Roman" w:cs="Times New Roman"/>
          <w:sz w:val="24"/>
          <w:szCs w:val="24"/>
        </w:rPr>
      </w:pPr>
      <w:r w:rsidRPr="009048AB">
        <w:rPr>
          <w:rFonts w:ascii="Times New Roman" w:hAnsi="Times New Roman" w:cs="Times New Roman"/>
          <w:sz w:val="24"/>
          <w:szCs w:val="24"/>
        </w:rPr>
        <w:t xml:space="preserve">     Clark and Foster themselves, in their seminal article</w:t>
      </w:r>
      <w:r w:rsidR="009B6E65" w:rsidRPr="009048AB">
        <w:rPr>
          <w:rFonts w:ascii="Times New Roman" w:hAnsi="Times New Roman" w:cs="Times New Roman"/>
          <w:sz w:val="24"/>
          <w:szCs w:val="24"/>
        </w:rPr>
        <w:t xml:space="preserve"> on the metabolic rift, support their framework</w:t>
      </w:r>
      <w:r w:rsidR="008A241A" w:rsidRPr="009048AB">
        <w:rPr>
          <w:rFonts w:ascii="Times New Roman" w:hAnsi="Times New Roman" w:cs="Times New Roman"/>
          <w:sz w:val="24"/>
          <w:szCs w:val="24"/>
        </w:rPr>
        <w:t xml:space="preserve"> with a historical study of “Guano Imperialism.” </w:t>
      </w:r>
      <w:r w:rsidR="00990902">
        <w:rPr>
          <w:rFonts w:ascii="Times New Roman" w:hAnsi="Times New Roman" w:cs="Times New Roman"/>
          <w:sz w:val="24"/>
          <w:szCs w:val="24"/>
        </w:rPr>
        <w:t>While</w:t>
      </w:r>
      <w:r w:rsidR="00D446DD" w:rsidRPr="009048AB">
        <w:rPr>
          <w:rFonts w:ascii="Times New Roman" w:hAnsi="Times New Roman" w:cs="Times New Roman"/>
          <w:sz w:val="24"/>
          <w:szCs w:val="24"/>
        </w:rPr>
        <w:t xml:space="preserve"> capitalist agriculture ravaged </w:t>
      </w:r>
      <w:r w:rsidR="00E51947">
        <w:rPr>
          <w:rFonts w:ascii="Times New Roman" w:hAnsi="Times New Roman" w:cs="Times New Roman"/>
          <w:sz w:val="24"/>
          <w:szCs w:val="24"/>
        </w:rPr>
        <w:t>European</w:t>
      </w:r>
      <w:r w:rsidR="00D446DD" w:rsidRPr="009048AB">
        <w:rPr>
          <w:rFonts w:ascii="Times New Roman" w:hAnsi="Times New Roman" w:cs="Times New Roman"/>
          <w:sz w:val="24"/>
          <w:szCs w:val="24"/>
        </w:rPr>
        <w:t xml:space="preserve"> land</w:t>
      </w:r>
      <w:r w:rsidR="00990902">
        <w:rPr>
          <w:rFonts w:ascii="Times New Roman" w:hAnsi="Times New Roman" w:cs="Times New Roman"/>
          <w:sz w:val="24"/>
          <w:szCs w:val="24"/>
        </w:rPr>
        <w:t>s</w:t>
      </w:r>
      <w:r w:rsidR="00D446DD" w:rsidRPr="009048AB">
        <w:rPr>
          <w:rFonts w:ascii="Times New Roman" w:hAnsi="Times New Roman" w:cs="Times New Roman"/>
          <w:sz w:val="24"/>
          <w:szCs w:val="24"/>
        </w:rPr>
        <w:t xml:space="preserve"> </w:t>
      </w:r>
      <w:r w:rsidR="00BE58DF" w:rsidRPr="009048AB">
        <w:rPr>
          <w:rFonts w:ascii="Times New Roman" w:hAnsi="Times New Roman" w:cs="Times New Roman"/>
          <w:sz w:val="24"/>
          <w:szCs w:val="24"/>
        </w:rPr>
        <w:t>throughout the 18</w:t>
      </w:r>
      <w:r w:rsidR="00BE58DF" w:rsidRPr="009048AB">
        <w:rPr>
          <w:rFonts w:ascii="Times New Roman" w:hAnsi="Times New Roman" w:cs="Times New Roman"/>
          <w:sz w:val="24"/>
          <w:szCs w:val="24"/>
          <w:vertAlign w:val="superscript"/>
        </w:rPr>
        <w:t>th</w:t>
      </w:r>
      <w:r w:rsidR="00BE58DF" w:rsidRPr="009048AB">
        <w:rPr>
          <w:rFonts w:ascii="Times New Roman" w:hAnsi="Times New Roman" w:cs="Times New Roman"/>
          <w:sz w:val="24"/>
          <w:szCs w:val="24"/>
        </w:rPr>
        <w:t xml:space="preserve"> and 19</w:t>
      </w:r>
      <w:r w:rsidR="00BE58DF" w:rsidRPr="009048AB">
        <w:rPr>
          <w:rFonts w:ascii="Times New Roman" w:hAnsi="Times New Roman" w:cs="Times New Roman"/>
          <w:sz w:val="24"/>
          <w:szCs w:val="24"/>
          <w:vertAlign w:val="superscript"/>
        </w:rPr>
        <w:t>th</w:t>
      </w:r>
      <w:r w:rsidR="00BE58DF" w:rsidRPr="009048AB">
        <w:rPr>
          <w:rFonts w:ascii="Times New Roman" w:hAnsi="Times New Roman" w:cs="Times New Roman"/>
          <w:sz w:val="24"/>
          <w:szCs w:val="24"/>
        </w:rPr>
        <w:t xml:space="preserve"> centuries, maintaining the rate of profit in agriculture required the artificial amendment of the soil, to be accomplished through fertilization with </w:t>
      </w:r>
      <w:r w:rsidR="0075168D" w:rsidRPr="009048AB">
        <w:rPr>
          <w:rFonts w:ascii="Times New Roman" w:hAnsi="Times New Roman" w:cs="Times New Roman"/>
          <w:sz w:val="24"/>
          <w:szCs w:val="24"/>
        </w:rPr>
        <w:t>accumulated bird and bat manure that could be found in great quantities off the western coast of South America.</w:t>
      </w:r>
      <w:r w:rsidR="004032FC" w:rsidRPr="009048AB">
        <w:rPr>
          <w:rFonts w:ascii="Times New Roman" w:hAnsi="Times New Roman" w:cs="Times New Roman"/>
          <w:sz w:val="24"/>
          <w:szCs w:val="24"/>
        </w:rPr>
        <w:t xml:space="preserve"> The lucrative nature of this supply chain</w:t>
      </w:r>
      <w:r w:rsidR="00734EE9" w:rsidRPr="009048AB">
        <w:rPr>
          <w:rFonts w:ascii="Times New Roman" w:hAnsi="Times New Roman" w:cs="Times New Roman"/>
          <w:sz w:val="24"/>
          <w:szCs w:val="24"/>
        </w:rPr>
        <w:t xml:space="preserve">, and </w:t>
      </w:r>
      <w:r w:rsidR="003E0F4F" w:rsidRPr="009048AB">
        <w:rPr>
          <w:rFonts w:ascii="Times New Roman" w:hAnsi="Times New Roman" w:cs="Times New Roman"/>
          <w:sz w:val="24"/>
          <w:szCs w:val="24"/>
        </w:rPr>
        <w:t>its</w:t>
      </w:r>
      <w:r w:rsidR="00734EE9" w:rsidRPr="009048AB">
        <w:rPr>
          <w:rFonts w:ascii="Times New Roman" w:hAnsi="Times New Roman" w:cs="Times New Roman"/>
          <w:sz w:val="24"/>
          <w:szCs w:val="24"/>
        </w:rPr>
        <w:t xml:space="preserve"> role in ensuring cheap food in the imperial core </w:t>
      </w:r>
      <w:r w:rsidR="003850E4" w:rsidRPr="009048AB">
        <w:rPr>
          <w:rFonts w:ascii="Times New Roman" w:hAnsi="Times New Roman" w:cs="Times New Roman"/>
          <w:sz w:val="24"/>
          <w:szCs w:val="24"/>
        </w:rPr>
        <w:t xml:space="preserve">meant that </w:t>
      </w:r>
      <w:r w:rsidR="00245198" w:rsidRPr="009048AB">
        <w:rPr>
          <w:rFonts w:ascii="Times New Roman" w:hAnsi="Times New Roman" w:cs="Times New Roman"/>
          <w:sz w:val="24"/>
          <w:szCs w:val="24"/>
        </w:rPr>
        <w:t>the political status of the islands producing guano could not be ignored</w:t>
      </w:r>
      <w:r w:rsidR="00734EE9" w:rsidRPr="009048AB">
        <w:rPr>
          <w:rFonts w:ascii="Times New Roman" w:hAnsi="Times New Roman" w:cs="Times New Roman"/>
          <w:sz w:val="24"/>
          <w:szCs w:val="24"/>
        </w:rPr>
        <w:t xml:space="preserve"> by core countries</w:t>
      </w:r>
      <w:r w:rsidR="00245198" w:rsidRPr="009048AB">
        <w:rPr>
          <w:rFonts w:ascii="Times New Roman" w:hAnsi="Times New Roman" w:cs="Times New Roman"/>
          <w:sz w:val="24"/>
          <w:szCs w:val="24"/>
        </w:rPr>
        <w:t xml:space="preserve">. </w:t>
      </w:r>
      <w:r w:rsidR="00734EE9" w:rsidRPr="009048AB">
        <w:rPr>
          <w:rFonts w:ascii="Times New Roman" w:hAnsi="Times New Roman" w:cs="Times New Roman"/>
          <w:sz w:val="24"/>
          <w:szCs w:val="24"/>
        </w:rPr>
        <w:t xml:space="preserve">Consequently, </w:t>
      </w:r>
      <w:r w:rsidR="003850E4" w:rsidRPr="009048AB">
        <w:rPr>
          <w:rFonts w:ascii="Times New Roman" w:hAnsi="Times New Roman" w:cs="Times New Roman"/>
          <w:sz w:val="24"/>
          <w:szCs w:val="24"/>
        </w:rPr>
        <w:t>US and British government</w:t>
      </w:r>
      <w:r w:rsidR="00734EE9" w:rsidRPr="009048AB">
        <w:rPr>
          <w:rFonts w:ascii="Times New Roman" w:hAnsi="Times New Roman" w:cs="Times New Roman"/>
          <w:sz w:val="24"/>
          <w:szCs w:val="24"/>
        </w:rPr>
        <w:t xml:space="preserve"> entities</w:t>
      </w:r>
      <w:r w:rsidR="00245198" w:rsidRPr="009048AB">
        <w:rPr>
          <w:rFonts w:ascii="Times New Roman" w:hAnsi="Times New Roman" w:cs="Times New Roman"/>
          <w:sz w:val="24"/>
          <w:szCs w:val="24"/>
        </w:rPr>
        <w:t>,</w:t>
      </w:r>
      <w:r w:rsidR="003850E4" w:rsidRPr="009048AB">
        <w:rPr>
          <w:rFonts w:ascii="Times New Roman" w:hAnsi="Times New Roman" w:cs="Times New Roman"/>
          <w:sz w:val="24"/>
          <w:szCs w:val="24"/>
        </w:rPr>
        <w:t xml:space="preserve"> transnational corporations, and </w:t>
      </w:r>
      <w:r w:rsidR="00245198" w:rsidRPr="009048AB">
        <w:rPr>
          <w:rFonts w:ascii="Times New Roman" w:hAnsi="Times New Roman" w:cs="Times New Roman"/>
          <w:sz w:val="24"/>
          <w:szCs w:val="24"/>
        </w:rPr>
        <w:t>financial interests</w:t>
      </w:r>
      <w:r w:rsidR="00C60881" w:rsidRPr="009048AB">
        <w:rPr>
          <w:rFonts w:ascii="Times New Roman" w:hAnsi="Times New Roman" w:cs="Times New Roman"/>
          <w:sz w:val="24"/>
          <w:szCs w:val="24"/>
        </w:rPr>
        <w:t xml:space="preserve"> became increasingly involved in lobbying imperial and local governments to create a political environment favorable to extraction. </w:t>
      </w:r>
      <w:r w:rsidR="002C4C7C" w:rsidRPr="009048AB">
        <w:rPr>
          <w:rFonts w:ascii="Times New Roman" w:hAnsi="Times New Roman" w:cs="Times New Roman"/>
          <w:sz w:val="24"/>
          <w:szCs w:val="24"/>
        </w:rPr>
        <w:t>They also imported Chinese and Indian laborers to do the grueling work of extraction</w:t>
      </w:r>
      <w:r w:rsidR="00DB33A6" w:rsidRPr="009048AB">
        <w:rPr>
          <w:rFonts w:ascii="Times New Roman" w:hAnsi="Times New Roman" w:cs="Times New Roman"/>
          <w:sz w:val="24"/>
          <w:szCs w:val="24"/>
        </w:rPr>
        <w:t>, tying Asia into the global fertilizer supply chains</w:t>
      </w:r>
      <w:r w:rsidR="00F96E75">
        <w:rPr>
          <w:rFonts w:ascii="Times New Roman" w:hAnsi="Times New Roman" w:cs="Times New Roman"/>
          <w:sz w:val="24"/>
          <w:szCs w:val="24"/>
        </w:rPr>
        <w:t xml:space="preserve"> for the first time</w:t>
      </w:r>
      <w:r w:rsidR="00DB33A6" w:rsidRPr="009048AB">
        <w:rPr>
          <w:rFonts w:ascii="Times New Roman" w:hAnsi="Times New Roman" w:cs="Times New Roman"/>
          <w:sz w:val="24"/>
          <w:szCs w:val="24"/>
        </w:rPr>
        <w:t xml:space="preserve">. Ultimately, these imperial machinations resulted in a </w:t>
      </w:r>
      <w:r w:rsidR="003E0F4F" w:rsidRPr="009048AB">
        <w:rPr>
          <w:rFonts w:ascii="Times New Roman" w:hAnsi="Times New Roman" w:cs="Times New Roman"/>
          <w:sz w:val="24"/>
          <w:szCs w:val="24"/>
        </w:rPr>
        <w:t xml:space="preserve">proxy war in which Chile conquered two fertilizer-rich provinces </w:t>
      </w:r>
      <w:r w:rsidR="008D506A">
        <w:rPr>
          <w:rFonts w:ascii="Times New Roman" w:hAnsi="Times New Roman" w:cs="Times New Roman"/>
          <w:sz w:val="24"/>
          <w:szCs w:val="24"/>
        </w:rPr>
        <w:t>from</w:t>
      </w:r>
      <w:r w:rsidR="003E0F4F" w:rsidRPr="009048AB">
        <w:rPr>
          <w:rFonts w:ascii="Times New Roman" w:hAnsi="Times New Roman" w:cs="Times New Roman"/>
          <w:sz w:val="24"/>
          <w:szCs w:val="24"/>
        </w:rPr>
        <w:t xml:space="preserve"> Peru and Bolivia, which it still controls today.</w:t>
      </w:r>
      <w:r w:rsidR="003E0F4F" w:rsidRPr="009048AB">
        <w:rPr>
          <w:rStyle w:val="FootnoteReference"/>
          <w:rFonts w:ascii="Times New Roman" w:hAnsi="Times New Roman" w:cs="Times New Roman"/>
          <w:sz w:val="24"/>
          <w:szCs w:val="24"/>
        </w:rPr>
        <w:footnoteReference w:id="8"/>
      </w:r>
    </w:p>
    <w:p w14:paraId="5F82A0A1" w14:textId="3077AEF6" w:rsidR="001D1150" w:rsidRPr="009048AB" w:rsidRDefault="001D1150" w:rsidP="006A79F1">
      <w:pPr>
        <w:rPr>
          <w:rFonts w:ascii="Times New Roman" w:hAnsi="Times New Roman" w:cs="Times New Roman"/>
          <w:noProof/>
          <w:sz w:val="24"/>
          <w:szCs w:val="24"/>
        </w:rPr>
      </w:pPr>
      <w:r w:rsidRPr="009048AB">
        <w:rPr>
          <w:rFonts w:ascii="Times New Roman" w:hAnsi="Times New Roman" w:cs="Times New Roman"/>
          <w:sz w:val="24"/>
          <w:szCs w:val="24"/>
        </w:rPr>
        <w:t xml:space="preserve">     </w:t>
      </w:r>
      <w:r w:rsidR="00FC3317" w:rsidRPr="009048AB">
        <w:rPr>
          <w:rFonts w:ascii="Times New Roman" w:hAnsi="Times New Roman" w:cs="Times New Roman"/>
          <w:sz w:val="24"/>
          <w:szCs w:val="24"/>
        </w:rPr>
        <w:t>Political theorist and food scholar Eric Holt-</w:t>
      </w:r>
      <w:r w:rsidR="00FC3317" w:rsidRPr="009048AB">
        <w:rPr>
          <w:rFonts w:ascii="Times New Roman" w:hAnsi="Times New Roman" w:cs="Times New Roman"/>
          <w:noProof/>
          <w:sz w:val="24"/>
          <w:szCs w:val="24"/>
        </w:rPr>
        <w:t xml:space="preserve">Giménez also </w:t>
      </w:r>
      <w:r w:rsidR="004B2D7E" w:rsidRPr="009048AB">
        <w:rPr>
          <w:rFonts w:ascii="Times New Roman" w:hAnsi="Times New Roman" w:cs="Times New Roman"/>
          <w:noProof/>
          <w:sz w:val="24"/>
          <w:szCs w:val="24"/>
        </w:rPr>
        <w:t xml:space="preserve">analyzes the </w:t>
      </w:r>
      <w:r w:rsidR="00A65C0D">
        <w:rPr>
          <w:rFonts w:ascii="Times New Roman" w:hAnsi="Times New Roman" w:cs="Times New Roman"/>
          <w:noProof/>
          <w:sz w:val="24"/>
          <w:szCs w:val="24"/>
        </w:rPr>
        <w:t xml:space="preserve">so-called </w:t>
      </w:r>
      <w:r w:rsidR="004B2D7E" w:rsidRPr="009048AB">
        <w:rPr>
          <w:rFonts w:ascii="Times New Roman" w:hAnsi="Times New Roman" w:cs="Times New Roman"/>
          <w:noProof/>
          <w:sz w:val="24"/>
          <w:szCs w:val="24"/>
        </w:rPr>
        <w:t xml:space="preserve">Guano </w:t>
      </w:r>
      <w:r w:rsidR="001A2713" w:rsidRPr="009048AB">
        <w:rPr>
          <w:rFonts w:ascii="Times New Roman" w:hAnsi="Times New Roman" w:cs="Times New Roman"/>
          <w:noProof/>
          <w:sz w:val="24"/>
          <w:szCs w:val="24"/>
        </w:rPr>
        <w:t>Wars in his book</w:t>
      </w:r>
      <w:r w:rsidR="008529B0" w:rsidRPr="009048AB">
        <w:rPr>
          <w:rFonts w:ascii="Times New Roman" w:hAnsi="Times New Roman" w:cs="Times New Roman"/>
          <w:noProof/>
          <w:sz w:val="24"/>
          <w:szCs w:val="24"/>
        </w:rPr>
        <w:t>,</w:t>
      </w:r>
      <w:r w:rsidR="001A2713" w:rsidRPr="009048AB">
        <w:rPr>
          <w:rFonts w:ascii="Times New Roman" w:hAnsi="Times New Roman" w:cs="Times New Roman"/>
          <w:noProof/>
          <w:sz w:val="24"/>
          <w:szCs w:val="24"/>
        </w:rPr>
        <w:t xml:space="preserve"> </w:t>
      </w:r>
      <w:r w:rsidR="001A2713" w:rsidRPr="009048AB">
        <w:rPr>
          <w:rFonts w:ascii="Times New Roman" w:hAnsi="Times New Roman" w:cs="Times New Roman"/>
          <w:i/>
          <w:iCs/>
          <w:noProof/>
          <w:sz w:val="24"/>
          <w:szCs w:val="24"/>
        </w:rPr>
        <w:t>A Foodie’s Guide to Capitalism</w:t>
      </w:r>
      <w:r w:rsidR="00570CA2" w:rsidRPr="009048AB">
        <w:rPr>
          <w:rFonts w:ascii="Times New Roman" w:hAnsi="Times New Roman" w:cs="Times New Roman"/>
          <w:noProof/>
          <w:sz w:val="24"/>
          <w:szCs w:val="24"/>
        </w:rPr>
        <w:t>.</w:t>
      </w:r>
      <w:r w:rsidR="00570CA2" w:rsidRPr="009048AB">
        <w:rPr>
          <w:rStyle w:val="FootnoteReference"/>
          <w:rFonts w:ascii="Times New Roman" w:hAnsi="Times New Roman" w:cs="Times New Roman"/>
          <w:noProof/>
          <w:sz w:val="24"/>
          <w:szCs w:val="24"/>
        </w:rPr>
        <w:footnoteReference w:id="9"/>
      </w:r>
      <w:r w:rsidR="00570CA2" w:rsidRPr="009048AB">
        <w:rPr>
          <w:rFonts w:ascii="Times New Roman" w:hAnsi="Times New Roman" w:cs="Times New Roman"/>
          <w:noProof/>
          <w:sz w:val="24"/>
          <w:szCs w:val="24"/>
        </w:rPr>
        <w:t xml:space="preserve"> He notes</w:t>
      </w:r>
      <w:r w:rsidR="001F018D" w:rsidRPr="009048AB">
        <w:rPr>
          <w:rFonts w:ascii="Times New Roman" w:hAnsi="Times New Roman" w:cs="Times New Roman"/>
          <w:noProof/>
          <w:sz w:val="24"/>
          <w:szCs w:val="24"/>
        </w:rPr>
        <w:t xml:space="preserve"> that the US specifically annexed a number of col</w:t>
      </w:r>
      <w:r w:rsidR="00570CA2" w:rsidRPr="009048AB">
        <w:rPr>
          <w:rFonts w:ascii="Times New Roman" w:hAnsi="Times New Roman" w:cs="Times New Roman"/>
          <w:noProof/>
          <w:sz w:val="24"/>
          <w:szCs w:val="24"/>
        </w:rPr>
        <w:t>on</w:t>
      </w:r>
      <w:r w:rsidR="001F018D" w:rsidRPr="009048AB">
        <w:rPr>
          <w:rFonts w:ascii="Times New Roman" w:hAnsi="Times New Roman" w:cs="Times New Roman"/>
          <w:noProof/>
          <w:sz w:val="24"/>
          <w:szCs w:val="24"/>
        </w:rPr>
        <w:t>ial possessions for the</w:t>
      </w:r>
      <w:r w:rsidR="00570CA2" w:rsidRPr="009048AB">
        <w:rPr>
          <w:rFonts w:ascii="Times New Roman" w:hAnsi="Times New Roman" w:cs="Times New Roman"/>
          <w:noProof/>
          <w:sz w:val="24"/>
          <w:szCs w:val="24"/>
        </w:rPr>
        <w:t xml:space="preserve"> express</w:t>
      </w:r>
      <w:r w:rsidR="001F018D" w:rsidRPr="009048AB">
        <w:rPr>
          <w:rFonts w:ascii="Times New Roman" w:hAnsi="Times New Roman" w:cs="Times New Roman"/>
          <w:noProof/>
          <w:sz w:val="24"/>
          <w:szCs w:val="24"/>
        </w:rPr>
        <w:t xml:space="preserve"> purpose of guano extraction</w:t>
      </w:r>
      <w:r w:rsidR="008529B0" w:rsidRPr="009048AB">
        <w:rPr>
          <w:rFonts w:ascii="Times New Roman" w:hAnsi="Times New Roman" w:cs="Times New Roman"/>
          <w:noProof/>
          <w:sz w:val="24"/>
          <w:szCs w:val="24"/>
        </w:rPr>
        <w:t xml:space="preserve"> under the Guano Island Act of 1856, which remains in effect</w:t>
      </w:r>
      <w:r w:rsidR="008F6204" w:rsidRPr="009048AB">
        <w:rPr>
          <w:rFonts w:ascii="Times New Roman" w:hAnsi="Times New Roman" w:cs="Times New Roman"/>
          <w:noProof/>
          <w:sz w:val="24"/>
          <w:szCs w:val="24"/>
        </w:rPr>
        <w:t xml:space="preserve">. The US Department of the Interior </w:t>
      </w:r>
      <w:r w:rsidR="008529B0" w:rsidRPr="009048AB">
        <w:rPr>
          <w:rFonts w:ascii="Times New Roman" w:hAnsi="Times New Roman" w:cs="Times New Roman"/>
          <w:noProof/>
          <w:sz w:val="24"/>
          <w:szCs w:val="24"/>
        </w:rPr>
        <w:t xml:space="preserve">even </w:t>
      </w:r>
      <w:r w:rsidR="008F6204" w:rsidRPr="009048AB">
        <w:rPr>
          <w:rFonts w:ascii="Times New Roman" w:hAnsi="Times New Roman" w:cs="Times New Roman"/>
          <w:noProof/>
          <w:sz w:val="24"/>
          <w:szCs w:val="24"/>
        </w:rPr>
        <w:t>maintains</w:t>
      </w:r>
      <w:r w:rsidR="008529B0" w:rsidRPr="009048AB">
        <w:rPr>
          <w:rFonts w:ascii="Times New Roman" w:hAnsi="Times New Roman" w:cs="Times New Roman"/>
          <w:noProof/>
          <w:sz w:val="24"/>
          <w:szCs w:val="24"/>
        </w:rPr>
        <w:t xml:space="preserve"> a </w:t>
      </w:r>
      <w:r w:rsidR="008529B0" w:rsidRPr="009048AB">
        <w:rPr>
          <w:rFonts w:ascii="Times New Roman" w:hAnsi="Times New Roman" w:cs="Times New Roman"/>
          <w:noProof/>
          <w:sz w:val="24"/>
          <w:szCs w:val="24"/>
        </w:rPr>
        <w:lastRenderedPageBreak/>
        <w:t>website where curious parties can see which islands were seized and which ones are still colonial possessions of the US</w:t>
      </w:r>
      <w:r w:rsidR="00570CA2" w:rsidRPr="009048AB">
        <w:rPr>
          <w:rFonts w:ascii="Times New Roman" w:hAnsi="Times New Roman" w:cs="Times New Roman"/>
          <w:noProof/>
          <w:sz w:val="24"/>
          <w:szCs w:val="24"/>
        </w:rPr>
        <w:t xml:space="preserve"> today</w:t>
      </w:r>
      <w:r w:rsidR="008529B0" w:rsidRPr="009048AB">
        <w:rPr>
          <w:rFonts w:ascii="Times New Roman" w:hAnsi="Times New Roman" w:cs="Times New Roman"/>
          <w:noProof/>
          <w:sz w:val="24"/>
          <w:szCs w:val="24"/>
        </w:rPr>
        <w:t>.</w:t>
      </w:r>
      <w:r w:rsidR="00A01E10">
        <w:rPr>
          <w:rStyle w:val="FootnoteReference"/>
          <w:rFonts w:ascii="Times New Roman" w:hAnsi="Times New Roman" w:cs="Times New Roman"/>
          <w:noProof/>
          <w:sz w:val="24"/>
          <w:szCs w:val="24"/>
        </w:rPr>
        <w:footnoteReference w:id="10"/>
      </w:r>
      <w:r w:rsidR="008F6204" w:rsidRPr="009048AB">
        <w:rPr>
          <w:rFonts w:ascii="Times New Roman" w:hAnsi="Times New Roman" w:cs="Times New Roman"/>
          <w:noProof/>
          <w:sz w:val="24"/>
          <w:szCs w:val="24"/>
        </w:rPr>
        <w:t xml:space="preserve"> </w:t>
      </w:r>
      <w:r w:rsidR="008F6204" w:rsidRPr="009048AB">
        <w:rPr>
          <w:rFonts w:ascii="Times New Roman" w:hAnsi="Times New Roman" w:cs="Times New Roman"/>
          <w:sz w:val="24"/>
          <w:szCs w:val="24"/>
        </w:rPr>
        <w:t>Holt-</w:t>
      </w:r>
      <w:r w:rsidR="008F6204" w:rsidRPr="009048AB">
        <w:rPr>
          <w:rFonts w:ascii="Times New Roman" w:hAnsi="Times New Roman" w:cs="Times New Roman"/>
          <w:noProof/>
          <w:sz w:val="24"/>
          <w:szCs w:val="24"/>
        </w:rPr>
        <w:t>Giménez</w:t>
      </w:r>
      <w:r w:rsidR="00110352" w:rsidRPr="009048AB">
        <w:rPr>
          <w:rFonts w:ascii="Times New Roman" w:hAnsi="Times New Roman" w:cs="Times New Roman"/>
          <w:noProof/>
          <w:sz w:val="24"/>
          <w:szCs w:val="24"/>
        </w:rPr>
        <w:t>, following Marx and Clark and Foster</w:t>
      </w:r>
      <w:r w:rsidR="00F5704D" w:rsidRPr="009048AB">
        <w:rPr>
          <w:rFonts w:ascii="Times New Roman" w:hAnsi="Times New Roman" w:cs="Times New Roman"/>
          <w:noProof/>
          <w:sz w:val="24"/>
          <w:szCs w:val="24"/>
        </w:rPr>
        <w:t xml:space="preserve">, also connects </w:t>
      </w:r>
      <w:r w:rsidR="00427C6E" w:rsidRPr="009048AB">
        <w:rPr>
          <w:rFonts w:ascii="Times New Roman" w:hAnsi="Times New Roman" w:cs="Times New Roman"/>
          <w:noProof/>
          <w:sz w:val="24"/>
          <w:szCs w:val="24"/>
        </w:rPr>
        <w:t xml:space="preserve">colonial expansion and food systems by means of capitalism. He observes that </w:t>
      </w:r>
      <w:r w:rsidR="00AF720D" w:rsidRPr="009048AB">
        <w:rPr>
          <w:rFonts w:ascii="Times New Roman" w:hAnsi="Times New Roman" w:cs="Times New Roman"/>
          <w:noProof/>
          <w:sz w:val="24"/>
          <w:szCs w:val="24"/>
        </w:rPr>
        <w:t xml:space="preserve">as more and more of the English countryside, for example, was converted to </w:t>
      </w:r>
      <w:r w:rsidR="00890A11" w:rsidRPr="009048AB">
        <w:rPr>
          <w:rFonts w:ascii="Times New Roman" w:hAnsi="Times New Roman" w:cs="Times New Roman"/>
          <w:noProof/>
          <w:sz w:val="24"/>
          <w:szCs w:val="24"/>
        </w:rPr>
        <w:t xml:space="preserve">capitalist agricultural methods </w:t>
      </w:r>
      <w:r w:rsidR="0015015A" w:rsidRPr="009048AB">
        <w:rPr>
          <w:rFonts w:ascii="Times New Roman" w:hAnsi="Times New Roman" w:cs="Times New Roman"/>
          <w:noProof/>
          <w:sz w:val="24"/>
          <w:szCs w:val="24"/>
        </w:rPr>
        <w:t>through enclosure and other forms of violence</w:t>
      </w:r>
      <w:r w:rsidR="00196109" w:rsidRPr="009048AB">
        <w:rPr>
          <w:rFonts w:ascii="Times New Roman" w:hAnsi="Times New Roman" w:cs="Times New Roman"/>
          <w:noProof/>
          <w:sz w:val="24"/>
          <w:szCs w:val="24"/>
        </w:rPr>
        <w:t xml:space="preserve">, the resulting increase in labor productivity meant that </w:t>
      </w:r>
      <w:r w:rsidR="00E575AE" w:rsidRPr="009048AB">
        <w:rPr>
          <w:rFonts w:ascii="Times New Roman" w:hAnsi="Times New Roman" w:cs="Times New Roman"/>
          <w:noProof/>
          <w:sz w:val="24"/>
          <w:szCs w:val="24"/>
        </w:rPr>
        <w:t>the provision of cheap food was endangered</w:t>
      </w:r>
      <w:r w:rsidR="003E5F29" w:rsidRPr="009048AB">
        <w:rPr>
          <w:rFonts w:ascii="Times New Roman" w:hAnsi="Times New Roman" w:cs="Times New Roman"/>
          <w:noProof/>
          <w:sz w:val="24"/>
          <w:szCs w:val="24"/>
        </w:rPr>
        <w:t xml:space="preserve"> by </w:t>
      </w:r>
      <w:r w:rsidR="007C3C35">
        <w:rPr>
          <w:rFonts w:ascii="Times New Roman" w:hAnsi="Times New Roman" w:cs="Times New Roman"/>
          <w:noProof/>
          <w:sz w:val="24"/>
          <w:szCs w:val="24"/>
        </w:rPr>
        <w:t xml:space="preserve">the </w:t>
      </w:r>
      <w:r w:rsidR="003E5F29" w:rsidRPr="009048AB">
        <w:rPr>
          <w:rFonts w:ascii="Times New Roman" w:hAnsi="Times New Roman" w:cs="Times New Roman"/>
          <w:noProof/>
          <w:sz w:val="24"/>
          <w:szCs w:val="24"/>
        </w:rPr>
        <w:t>rising wages</w:t>
      </w:r>
      <w:r w:rsidR="005607FD" w:rsidRPr="009048AB">
        <w:rPr>
          <w:rFonts w:ascii="Times New Roman" w:hAnsi="Times New Roman" w:cs="Times New Roman"/>
          <w:noProof/>
          <w:sz w:val="24"/>
          <w:szCs w:val="24"/>
        </w:rPr>
        <w:t xml:space="preserve"> of the farmers who produced it</w:t>
      </w:r>
      <w:r w:rsidR="00E575AE" w:rsidRPr="009048AB">
        <w:rPr>
          <w:rFonts w:ascii="Times New Roman" w:hAnsi="Times New Roman" w:cs="Times New Roman"/>
          <w:noProof/>
          <w:sz w:val="24"/>
          <w:szCs w:val="24"/>
        </w:rPr>
        <w:t>.</w:t>
      </w:r>
      <w:r w:rsidR="003E5F29" w:rsidRPr="009048AB">
        <w:rPr>
          <w:rFonts w:ascii="Times New Roman" w:hAnsi="Times New Roman" w:cs="Times New Roman"/>
          <w:noProof/>
          <w:sz w:val="24"/>
          <w:szCs w:val="24"/>
        </w:rPr>
        <w:t xml:space="preserve"> The solution, much like the solution to industrial overproduction, was to subjugate foreign populations and maintain them in a state of underdevelopment</w:t>
      </w:r>
      <w:r w:rsidR="00A75523" w:rsidRPr="009048AB">
        <w:rPr>
          <w:rFonts w:ascii="Times New Roman" w:hAnsi="Times New Roman" w:cs="Times New Roman"/>
          <w:noProof/>
          <w:sz w:val="24"/>
          <w:szCs w:val="24"/>
        </w:rPr>
        <w:t>.</w:t>
      </w:r>
      <w:r w:rsidR="00300618" w:rsidRPr="009048AB">
        <w:rPr>
          <w:rStyle w:val="FootnoteReference"/>
          <w:rFonts w:ascii="Times New Roman" w:hAnsi="Times New Roman" w:cs="Times New Roman"/>
          <w:noProof/>
          <w:sz w:val="24"/>
          <w:szCs w:val="24"/>
        </w:rPr>
        <w:footnoteReference w:id="11"/>
      </w:r>
      <w:r w:rsidR="00A75523" w:rsidRPr="009048AB">
        <w:rPr>
          <w:rFonts w:ascii="Times New Roman" w:hAnsi="Times New Roman" w:cs="Times New Roman"/>
          <w:noProof/>
          <w:sz w:val="24"/>
          <w:szCs w:val="24"/>
        </w:rPr>
        <w:t xml:space="preserve"> As such, places like </w:t>
      </w:r>
      <w:r w:rsidR="00462A8E" w:rsidRPr="009048AB">
        <w:rPr>
          <w:rFonts w:ascii="Times New Roman" w:hAnsi="Times New Roman" w:cs="Times New Roman"/>
          <w:noProof/>
          <w:sz w:val="24"/>
          <w:szCs w:val="24"/>
        </w:rPr>
        <w:t xml:space="preserve">British </w:t>
      </w:r>
      <w:r w:rsidR="00A75523" w:rsidRPr="009048AB">
        <w:rPr>
          <w:rFonts w:ascii="Times New Roman" w:hAnsi="Times New Roman" w:cs="Times New Roman"/>
          <w:noProof/>
          <w:sz w:val="24"/>
          <w:szCs w:val="24"/>
        </w:rPr>
        <w:t xml:space="preserve">India would </w:t>
      </w:r>
      <w:r w:rsidR="00475697" w:rsidRPr="009048AB">
        <w:rPr>
          <w:rFonts w:ascii="Times New Roman" w:hAnsi="Times New Roman" w:cs="Times New Roman"/>
          <w:noProof/>
          <w:sz w:val="24"/>
          <w:szCs w:val="24"/>
        </w:rPr>
        <w:t>play a subordinate role in the world system</w:t>
      </w:r>
      <w:r w:rsidR="005C63B5" w:rsidRPr="009048AB">
        <w:rPr>
          <w:rFonts w:ascii="Times New Roman" w:hAnsi="Times New Roman" w:cs="Times New Roman"/>
          <w:noProof/>
          <w:sz w:val="24"/>
          <w:szCs w:val="24"/>
        </w:rPr>
        <w:t>:</w:t>
      </w:r>
      <w:r w:rsidR="003E5F29" w:rsidRPr="009048AB">
        <w:rPr>
          <w:rFonts w:ascii="Times New Roman" w:hAnsi="Times New Roman" w:cs="Times New Roman"/>
          <w:noProof/>
          <w:sz w:val="24"/>
          <w:szCs w:val="24"/>
        </w:rPr>
        <w:t xml:space="preserve"> as </w:t>
      </w:r>
      <w:r w:rsidR="00B72EC9" w:rsidRPr="009048AB">
        <w:rPr>
          <w:rFonts w:ascii="Times New Roman" w:hAnsi="Times New Roman" w:cs="Times New Roman"/>
          <w:noProof/>
          <w:sz w:val="24"/>
          <w:szCs w:val="24"/>
        </w:rPr>
        <w:t xml:space="preserve">consumers for industrial products from Europe and </w:t>
      </w:r>
      <w:r w:rsidR="00A75523" w:rsidRPr="009048AB">
        <w:rPr>
          <w:rFonts w:ascii="Times New Roman" w:hAnsi="Times New Roman" w:cs="Times New Roman"/>
          <w:noProof/>
          <w:sz w:val="24"/>
          <w:szCs w:val="24"/>
        </w:rPr>
        <w:t>a</w:t>
      </w:r>
      <w:r w:rsidR="005C63B5" w:rsidRPr="009048AB">
        <w:rPr>
          <w:rFonts w:ascii="Times New Roman" w:hAnsi="Times New Roman" w:cs="Times New Roman"/>
          <w:noProof/>
          <w:sz w:val="24"/>
          <w:szCs w:val="24"/>
        </w:rPr>
        <w:t>s a</w:t>
      </w:r>
      <w:r w:rsidR="00A75523" w:rsidRPr="009048AB">
        <w:rPr>
          <w:rFonts w:ascii="Times New Roman" w:hAnsi="Times New Roman" w:cs="Times New Roman"/>
          <w:noProof/>
          <w:sz w:val="24"/>
          <w:szCs w:val="24"/>
        </w:rPr>
        <w:t xml:space="preserve"> huge pool of cheap labor and fertile land that could keep food, and by extension labor, cheap in the </w:t>
      </w:r>
      <w:r w:rsidR="00300618" w:rsidRPr="009048AB">
        <w:rPr>
          <w:rFonts w:ascii="Times New Roman" w:hAnsi="Times New Roman" w:cs="Times New Roman"/>
          <w:noProof/>
          <w:sz w:val="24"/>
          <w:szCs w:val="24"/>
        </w:rPr>
        <w:t>imperial core.</w:t>
      </w:r>
    </w:p>
    <w:p w14:paraId="31CF6644" w14:textId="68562A7B" w:rsidR="005C7FD9" w:rsidRDefault="005C7FD9" w:rsidP="006A79F1">
      <w:pPr>
        <w:rPr>
          <w:rFonts w:ascii="Times New Roman" w:hAnsi="Times New Roman" w:cs="Times New Roman"/>
          <w:noProof/>
          <w:sz w:val="24"/>
          <w:szCs w:val="24"/>
        </w:rPr>
      </w:pPr>
      <w:r w:rsidRPr="009048AB">
        <w:rPr>
          <w:rFonts w:ascii="Times New Roman" w:hAnsi="Times New Roman" w:cs="Times New Roman"/>
          <w:noProof/>
          <w:sz w:val="24"/>
          <w:szCs w:val="24"/>
        </w:rPr>
        <w:t xml:space="preserve">     Mike Davis provides an extremely thorough historical treatment o</w:t>
      </w:r>
      <w:r w:rsidR="001238EF" w:rsidRPr="009048AB">
        <w:rPr>
          <w:rFonts w:ascii="Times New Roman" w:hAnsi="Times New Roman" w:cs="Times New Roman"/>
          <w:noProof/>
          <w:sz w:val="24"/>
          <w:szCs w:val="24"/>
        </w:rPr>
        <w:t xml:space="preserve">f British </w:t>
      </w:r>
      <w:r w:rsidR="00732805">
        <w:rPr>
          <w:rFonts w:ascii="Times New Roman" w:hAnsi="Times New Roman" w:cs="Times New Roman"/>
          <w:noProof/>
          <w:sz w:val="24"/>
          <w:szCs w:val="24"/>
        </w:rPr>
        <w:t>ecological</w:t>
      </w:r>
      <w:r w:rsidR="001238EF" w:rsidRPr="009048AB">
        <w:rPr>
          <w:rFonts w:ascii="Times New Roman" w:hAnsi="Times New Roman" w:cs="Times New Roman"/>
          <w:noProof/>
          <w:sz w:val="24"/>
          <w:szCs w:val="24"/>
        </w:rPr>
        <w:t xml:space="preserve"> imperialism in India by analyzing the role of India in th</w:t>
      </w:r>
      <w:r w:rsidR="00C20F49" w:rsidRPr="009048AB">
        <w:rPr>
          <w:rFonts w:ascii="Times New Roman" w:hAnsi="Times New Roman" w:cs="Times New Roman"/>
          <w:noProof/>
          <w:sz w:val="24"/>
          <w:szCs w:val="24"/>
        </w:rPr>
        <w:t xml:space="preserve">e British Empire and Britain’s role in </w:t>
      </w:r>
      <w:r w:rsidR="0073352F" w:rsidRPr="009048AB">
        <w:rPr>
          <w:rFonts w:ascii="Times New Roman" w:hAnsi="Times New Roman" w:cs="Times New Roman"/>
          <w:noProof/>
          <w:sz w:val="24"/>
          <w:szCs w:val="24"/>
        </w:rPr>
        <w:t xml:space="preserve">causing the </w:t>
      </w:r>
      <w:r w:rsidR="008E3FFA" w:rsidRPr="009048AB">
        <w:rPr>
          <w:rFonts w:ascii="Times New Roman" w:hAnsi="Times New Roman" w:cs="Times New Roman"/>
          <w:noProof/>
          <w:sz w:val="24"/>
          <w:szCs w:val="24"/>
        </w:rPr>
        <w:t xml:space="preserve">famines of 1876-1879. Davis </w:t>
      </w:r>
      <w:r w:rsidR="00794044" w:rsidRPr="009048AB">
        <w:rPr>
          <w:rFonts w:ascii="Times New Roman" w:hAnsi="Times New Roman" w:cs="Times New Roman"/>
          <w:noProof/>
          <w:sz w:val="24"/>
          <w:szCs w:val="24"/>
        </w:rPr>
        <w:t>argues</w:t>
      </w:r>
      <w:r w:rsidR="008E3FFA" w:rsidRPr="009048AB">
        <w:rPr>
          <w:rFonts w:ascii="Times New Roman" w:hAnsi="Times New Roman" w:cs="Times New Roman"/>
          <w:noProof/>
          <w:sz w:val="24"/>
          <w:szCs w:val="24"/>
        </w:rPr>
        <w:t xml:space="preserve"> that, while the famines, which resulted in </w:t>
      </w:r>
      <w:r w:rsidR="005F185B" w:rsidRPr="009048AB">
        <w:rPr>
          <w:rFonts w:ascii="Times New Roman" w:hAnsi="Times New Roman" w:cs="Times New Roman"/>
          <w:noProof/>
          <w:sz w:val="24"/>
          <w:szCs w:val="24"/>
        </w:rPr>
        <w:t xml:space="preserve">at least </w:t>
      </w:r>
      <w:r w:rsidR="00BF0A25" w:rsidRPr="009048AB">
        <w:rPr>
          <w:rFonts w:ascii="Times New Roman" w:hAnsi="Times New Roman" w:cs="Times New Roman"/>
          <w:noProof/>
          <w:sz w:val="24"/>
          <w:szCs w:val="24"/>
        </w:rPr>
        <w:t xml:space="preserve">30 million deaths in India alone, </w:t>
      </w:r>
      <w:r w:rsidR="00794044" w:rsidRPr="009048AB">
        <w:rPr>
          <w:rFonts w:ascii="Times New Roman" w:hAnsi="Times New Roman" w:cs="Times New Roman"/>
          <w:noProof/>
          <w:sz w:val="24"/>
          <w:szCs w:val="24"/>
        </w:rPr>
        <w:t>are usually attributed to three consecutive monsoon failures and the resulting drought</w:t>
      </w:r>
      <w:r w:rsidR="009C3B10" w:rsidRPr="009048AB">
        <w:rPr>
          <w:rFonts w:ascii="Times New Roman" w:hAnsi="Times New Roman" w:cs="Times New Roman"/>
          <w:noProof/>
          <w:sz w:val="24"/>
          <w:szCs w:val="24"/>
        </w:rPr>
        <w:t xml:space="preserve">, the subcontinent actually exported </w:t>
      </w:r>
      <w:r w:rsidR="00CD6CAC" w:rsidRPr="009048AB">
        <w:rPr>
          <w:rFonts w:ascii="Times New Roman" w:hAnsi="Times New Roman" w:cs="Times New Roman"/>
          <w:noProof/>
          <w:sz w:val="24"/>
          <w:szCs w:val="24"/>
        </w:rPr>
        <w:t>food</w:t>
      </w:r>
      <w:r w:rsidR="00462A8E" w:rsidRPr="009048AB">
        <w:rPr>
          <w:rFonts w:ascii="Times New Roman" w:hAnsi="Times New Roman" w:cs="Times New Roman"/>
          <w:noProof/>
          <w:sz w:val="24"/>
          <w:szCs w:val="24"/>
        </w:rPr>
        <w:t xml:space="preserve"> to the imperial core</w:t>
      </w:r>
      <w:r w:rsidR="00CD6CAC" w:rsidRPr="009048AB">
        <w:rPr>
          <w:rFonts w:ascii="Times New Roman" w:hAnsi="Times New Roman" w:cs="Times New Roman"/>
          <w:noProof/>
          <w:sz w:val="24"/>
          <w:szCs w:val="24"/>
        </w:rPr>
        <w:t xml:space="preserve"> during th</w:t>
      </w:r>
      <w:r w:rsidR="00462A8E" w:rsidRPr="009048AB">
        <w:rPr>
          <w:rFonts w:ascii="Times New Roman" w:hAnsi="Times New Roman" w:cs="Times New Roman"/>
          <w:noProof/>
          <w:sz w:val="24"/>
          <w:szCs w:val="24"/>
        </w:rPr>
        <w:t>ese</w:t>
      </w:r>
      <w:r w:rsidR="00CD6CAC" w:rsidRPr="009048AB">
        <w:rPr>
          <w:rFonts w:ascii="Times New Roman" w:hAnsi="Times New Roman" w:cs="Times New Roman"/>
          <w:noProof/>
          <w:sz w:val="24"/>
          <w:szCs w:val="24"/>
        </w:rPr>
        <w:t xml:space="preserve"> </w:t>
      </w:r>
      <w:r w:rsidR="00462A8E" w:rsidRPr="009048AB">
        <w:rPr>
          <w:rFonts w:ascii="Times New Roman" w:hAnsi="Times New Roman" w:cs="Times New Roman"/>
          <w:noProof/>
          <w:sz w:val="24"/>
          <w:szCs w:val="24"/>
        </w:rPr>
        <w:t>years</w:t>
      </w:r>
      <w:r w:rsidR="00CD6CAC" w:rsidRPr="009048AB">
        <w:rPr>
          <w:rFonts w:ascii="Times New Roman" w:hAnsi="Times New Roman" w:cs="Times New Roman"/>
          <w:noProof/>
          <w:sz w:val="24"/>
          <w:szCs w:val="24"/>
        </w:rPr>
        <w:t>, much like the Irish a few decades prior.</w:t>
      </w:r>
      <w:r w:rsidR="00CD6CAC" w:rsidRPr="009048AB">
        <w:rPr>
          <w:rStyle w:val="FootnoteReference"/>
          <w:rFonts w:ascii="Times New Roman" w:hAnsi="Times New Roman" w:cs="Times New Roman"/>
          <w:noProof/>
          <w:sz w:val="24"/>
          <w:szCs w:val="24"/>
        </w:rPr>
        <w:footnoteReference w:id="12"/>
      </w:r>
      <w:r w:rsidR="003836A4" w:rsidRPr="009048AB">
        <w:rPr>
          <w:rFonts w:ascii="Times New Roman" w:hAnsi="Times New Roman" w:cs="Times New Roman"/>
          <w:noProof/>
          <w:sz w:val="24"/>
          <w:szCs w:val="24"/>
        </w:rPr>
        <w:t xml:space="preserve"> In</w:t>
      </w:r>
      <w:r w:rsidR="006143E2" w:rsidRPr="009048AB">
        <w:rPr>
          <w:rFonts w:ascii="Times New Roman" w:hAnsi="Times New Roman" w:cs="Times New Roman"/>
          <w:noProof/>
          <w:sz w:val="24"/>
          <w:szCs w:val="24"/>
        </w:rPr>
        <w:t xml:space="preserve">stead, </w:t>
      </w:r>
      <w:r w:rsidR="00462A8E" w:rsidRPr="009048AB">
        <w:rPr>
          <w:rFonts w:ascii="Times New Roman" w:hAnsi="Times New Roman" w:cs="Times New Roman"/>
          <w:noProof/>
          <w:sz w:val="24"/>
          <w:szCs w:val="24"/>
        </w:rPr>
        <w:t xml:space="preserve">Davis argues that </w:t>
      </w:r>
      <w:r w:rsidR="006143E2" w:rsidRPr="009048AB">
        <w:rPr>
          <w:rFonts w:ascii="Times New Roman" w:hAnsi="Times New Roman" w:cs="Times New Roman"/>
          <w:noProof/>
          <w:sz w:val="24"/>
          <w:szCs w:val="24"/>
        </w:rPr>
        <w:t xml:space="preserve">these droughts </w:t>
      </w:r>
      <w:r w:rsidR="008F6401" w:rsidRPr="009048AB">
        <w:rPr>
          <w:rFonts w:ascii="Times New Roman" w:hAnsi="Times New Roman" w:cs="Times New Roman"/>
          <w:noProof/>
          <w:sz w:val="24"/>
          <w:szCs w:val="24"/>
        </w:rPr>
        <w:t>were</w:t>
      </w:r>
      <w:r w:rsidR="00793C35" w:rsidRPr="009048AB">
        <w:rPr>
          <w:rFonts w:ascii="Times New Roman" w:hAnsi="Times New Roman" w:cs="Times New Roman"/>
          <w:noProof/>
          <w:sz w:val="24"/>
          <w:szCs w:val="24"/>
        </w:rPr>
        <w:t xml:space="preserve"> </w:t>
      </w:r>
      <w:r w:rsidR="008F6401" w:rsidRPr="009048AB">
        <w:rPr>
          <w:rFonts w:ascii="Times New Roman" w:hAnsi="Times New Roman" w:cs="Times New Roman"/>
          <w:noProof/>
          <w:sz w:val="24"/>
          <w:szCs w:val="24"/>
        </w:rPr>
        <w:t>merely a mo</w:t>
      </w:r>
      <w:r w:rsidR="006143E2" w:rsidRPr="009048AB">
        <w:rPr>
          <w:rFonts w:ascii="Times New Roman" w:hAnsi="Times New Roman" w:cs="Times New Roman"/>
          <w:noProof/>
          <w:sz w:val="24"/>
          <w:szCs w:val="24"/>
        </w:rPr>
        <w:t>re severe instance of a climatological phenomenon</w:t>
      </w:r>
      <w:r w:rsidR="008F6401" w:rsidRPr="009048AB">
        <w:rPr>
          <w:rFonts w:ascii="Times New Roman" w:hAnsi="Times New Roman" w:cs="Times New Roman"/>
          <w:noProof/>
          <w:sz w:val="24"/>
          <w:szCs w:val="24"/>
        </w:rPr>
        <w:t xml:space="preserve"> (El Nino-Southern Oscillation</w:t>
      </w:r>
      <w:r w:rsidR="00793C35" w:rsidRPr="009048AB">
        <w:rPr>
          <w:rFonts w:ascii="Times New Roman" w:hAnsi="Times New Roman" w:cs="Times New Roman"/>
          <w:noProof/>
          <w:sz w:val="24"/>
          <w:szCs w:val="24"/>
        </w:rPr>
        <w:t>,</w:t>
      </w:r>
      <w:r w:rsidR="008F6401" w:rsidRPr="009048AB">
        <w:rPr>
          <w:rFonts w:ascii="Times New Roman" w:hAnsi="Times New Roman" w:cs="Times New Roman"/>
          <w:noProof/>
          <w:sz w:val="24"/>
          <w:szCs w:val="24"/>
        </w:rPr>
        <w:t xml:space="preserve"> or ENSO)</w:t>
      </w:r>
      <w:r w:rsidR="006143E2" w:rsidRPr="009048AB">
        <w:rPr>
          <w:rFonts w:ascii="Times New Roman" w:hAnsi="Times New Roman" w:cs="Times New Roman"/>
          <w:noProof/>
          <w:sz w:val="24"/>
          <w:szCs w:val="24"/>
        </w:rPr>
        <w:t xml:space="preserve"> to which the </w:t>
      </w:r>
      <w:r w:rsidR="007836F7">
        <w:rPr>
          <w:rFonts w:ascii="Times New Roman" w:hAnsi="Times New Roman" w:cs="Times New Roman"/>
          <w:noProof/>
          <w:sz w:val="24"/>
          <w:szCs w:val="24"/>
        </w:rPr>
        <w:t xml:space="preserve">agriculture of the </w:t>
      </w:r>
      <w:r w:rsidR="006143E2" w:rsidRPr="009048AB">
        <w:rPr>
          <w:rFonts w:ascii="Times New Roman" w:hAnsi="Times New Roman" w:cs="Times New Roman"/>
          <w:noProof/>
          <w:sz w:val="24"/>
          <w:szCs w:val="24"/>
        </w:rPr>
        <w:t xml:space="preserve">peoples </w:t>
      </w:r>
      <w:r w:rsidR="007836F7">
        <w:rPr>
          <w:rFonts w:ascii="Times New Roman" w:hAnsi="Times New Roman" w:cs="Times New Roman"/>
          <w:noProof/>
          <w:sz w:val="24"/>
          <w:szCs w:val="24"/>
        </w:rPr>
        <w:t>of</w:t>
      </w:r>
      <w:r w:rsidR="00D33794" w:rsidRPr="009048AB">
        <w:rPr>
          <w:rFonts w:ascii="Times New Roman" w:hAnsi="Times New Roman" w:cs="Times New Roman"/>
          <w:noProof/>
          <w:sz w:val="24"/>
          <w:szCs w:val="24"/>
        </w:rPr>
        <w:t xml:space="preserve"> South and East Asia were </w:t>
      </w:r>
      <w:r w:rsidR="00FE1719" w:rsidRPr="009048AB">
        <w:rPr>
          <w:rFonts w:ascii="Times New Roman" w:hAnsi="Times New Roman" w:cs="Times New Roman"/>
          <w:noProof/>
          <w:sz w:val="24"/>
          <w:szCs w:val="24"/>
        </w:rPr>
        <w:t xml:space="preserve">historically </w:t>
      </w:r>
      <w:r w:rsidR="00D33794" w:rsidRPr="009048AB">
        <w:rPr>
          <w:rFonts w:ascii="Times New Roman" w:hAnsi="Times New Roman" w:cs="Times New Roman"/>
          <w:noProof/>
          <w:sz w:val="24"/>
          <w:szCs w:val="24"/>
        </w:rPr>
        <w:t xml:space="preserve">well-adapted. </w:t>
      </w:r>
      <w:r w:rsidR="00AB6D0C" w:rsidRPr="009048AB">
        <w:rPr>
          <w:rFonts w:ascii="Times New Roman" w:hAnsi="Times New Roman" w:cs="Times New Roman"/>
          <w:noProof/>
          <w:sz w:val="24"/>
          <w:szCs w:val="24"/>
        </w:rPr>
        <w:t>It wasn’t until the loss of sovereignty to the British Empire</w:t>
      </w:r>
      <w:r w:rsidR="00793C35" w:rsidRPr="009048AB">
        <w:rPr>
          <w:rFonts w:ascii="Times New Roman" w:hAnsi="Times New Roman" w:cs="Times New Roman"/>
          <w:noProof/>
          <w:sz w:val="24"/>
          <w:szCs w:val="24"/>
        </w:rPr>
        <w:t xml:space="preserve"> and</w:t>
      </w:r>
      <w:r w:rsidR="00AB6D0C" w:rsidRPr="009048AB">
        <w:rPr>
          <w:rFonts w:ascii="Times New Roman" w:hAnsi="Times New Roman" w:cs="Times New Roman"/>
          <w:noProof/>
          <w:sz w:val="24"/>
          <w:szCs w:val="24"/>
        </w:rPr>
        <w:t xml:space="preserve"> the forcible modification and absorption of traditional agricultural systems</w:t>
      </w:r>
      <w:r w:rsidR="008503A3" w:rsidRPr="009048AB">
        <w:rPr>
          <w:rFonts w:ascii="Times New Roman" w:hAnsi="Times New Roman" w:cs="Times New Roman"/>
          <w:noProof/>
          <w:sz w:val="24"/>
          <w:szCs w:val="24"/>
        </w:rPr>
        <w:t xml:space="preserve"> into the global capitalist food </w:t>
      </w:r>
      <w:r w:rsidR="00FE1719" w:rsidRPr="009048AB">
        <w:rPr>
          <w:rFonts w:ascii="Times New Roman" w:hAnsi="Times New Roman" w:cs="Times New Roman"/>
          <w:noProof/>
          <w:sz w:val="24"/>
          <w:szCs w:val="24"/>
        </w:rPr>
        <w:t xml:space="preserve">production </w:t>
      </w:r>
      <w:r w:rsidR="008503A3" w:rsidRPr="009048AB">
        <w:rPr>
          <w:rFonts w:ascii="Times New Roman" w:hAnsi="Times New Roman" w:cs="Times New Roman"/>
          <w:noProof/>
          <w:sz w:val="24"/>
          <w:szCs w:val="24"/>
        </w:rPr>
        <w:t>system</w:t>
      </w:r>
      <w:r w:rsidR="00793C35" w:rsidRPr="009048AB">
        <w:rPr>
          <w:rFonts w:ascii="Times New Roman" w:hAnsi="Times New Roman" w:cs="Times New Roman"/>
          <w:noProof/>
          <w:sz w:val="24"/>
          <w:szCs w:val="24"/>
        </w:rPr>
        <w:t xml:space="preserve"> that </w:t>
      </w:r>
      <w:r w:rsidR="009062F7" w:rsidRPr="009048AB">
        <w:rPr>
          <w:rFonts w:ascii="Times New Roman" w:hAnsi="Times New Roman" w:cs="Times New Roman"/>
          <w:noProof/>
          <w:sz w:val="24"/>
          <w:szCs w:val="24"/>
        </w:rPr>
        <w:t xml:space="preserve">30 million deaths became a possible outcome of a particularly strong </w:t>
      </w:r>
      <w:r w:rsidR="008B2F36" w:rsidRPr="009048AB">
        <w:rPr>
          <w:rFonts w:ascii="Times New Roman" w:hAnsi="Times New Roman" w:cs="Times New Roman"/>
          <w:noProof/>
          <w:sz w:val="24"/>
          <w:szCs w:val="24"/>
        </w:rPr>
        <w:t>ENSO cycle.</w:t>
      </w:r>
      <w:r w:rsidR="00323373" w:rsidRPr="009048AB">
        <w:rPr>
          <w:rStyle w:val="FootnoteReference"/>
          <w:rFonts w:ascii="Times New Roman" w:hAnsi="Times New Roman" w:cs="Times New Roman"/>
          <w:noProof/>
          <w:sz w:val="24"/>
          <w:szCs w:val="24"/>
        </w:rPr>
        <w:footnoteReference w:id="13"/>
      </w:r>
      <w:r w:rsidR="006D7ACD" w:rsidRPr="009048AB">
        <w:rPr>
          <w:rFonts w:ascii="Times New Roman" w:hAnsi="Times New Roman" w:cs="Times New Roman"/>
          <w:noProof/>
          <w:sz w:val="24"/>
          <w:szCs w:val="24"/>
        </w:rPr>
        <w:t xml:space="preserve"> Although Davis doesn’t explicitly frame his analysis in terms of World-Systems Theory, he devoted considerable time to </w:t>
      </w:r>
      <w:r w:rsidR="00323373" w:rsidRPr="009048AB">
        <w:rPr>
          <w:rFonts w:ascii="Times New Roman" w:hAnsi="Times New Roman" w:cs="Times New Roman"/>
          <w:noProof/>
          <w:sz w:val="24"/>
          <w:szCs w:val="24"/>
        </w:rPr>
        <w:t>the global economic context within which Britain was operating during the second hal</w:t>
      </w:r>
      <w:r w:rsidR="0078431D" w:rsidRPr="009048AB">
        <w:rPr>
          <w:rFonts w:ascii="Times New Roman" w:hAnsi="Times New Roman" w:cs="Times New Roman"/>
          <w:noProof/>
          <w:sz w:val="24"/>
          <w:szCs w:val="24"/>
        </w:rPr>
        <w:t>f</w:t>
      </w:r>
      <w:r w:rsidR="00323373" w:rsidRPr="009048AB">
        <w:rPr>
          <w:rFonts w:ascii="Times New Roman" w:hAnsi="Times New Roman" w:cs="Times New Roman"/>
          <w:noProof/>
          <w:sz w:val="24"/>
          <w:szCs w:val="24"/>
        </w:rPr>
        <w:t xml:space="preserve"> of the 19</w:t>
      </w:r>
      <w:r w:rsidR="00323373" w:rsidRPr="009048AB">
        <w:rPr>
          <w:rFonts w:ascii="Times New Roman" w:hAnsi="Times New Roman" w:cs="Times New Roman"/>
          <w:noProof/>
          <w:sz w:val="24"/>
          <w:szCs w:val="24"/>
          <w:vertAlign w:val="superscript"/>
        </w:rPr>
        <w:t>th</w:t>
      </w:r>
      <w:r w:rsidR="00323373" w:rsidRPr="009048AB">
        <w:rPr>
          <w:rFonts w:ascii="Times New Roman" w:hAnsi="Times New Roman" w:cs="Times New Roman"/>
          <w:noProof/>
          <w:sz w:val="24"/>
          <w:szCs w:val="24"/>
        </w:rPr>
        <w:t xml:space="preserve"> century. </w:t>
      </w:r>
      <w:r w:rsidR="00472330" w:rsidRPr="009048AB">
        <w:rPr>
          <w:rFonts w:ascii="Times New Roman" w:hAnsi="Times New Roman" w:cs="Times New Roman"/>
          <w:noProof/>
          <w:sz w:val="24"/>
          <w:szCs w:val="24"/>
        </w:rPr>
        <w:t>He concludes that</w:t>
      </w:r>
      <w:r w:rsidR="0078431D" w:rsidRPr="009048AB">
        <w:rPr>
          <w:rFonts w:ascii="Times New Roman" w:hAnsi="Times New Roman" w:cs="Times New Roman"/>
          <w:noProof/>
          <w:sz w:val="24"/>
          <w:szCs w:val="24"/>
        </w:rPr>
        <w:t>,</w:t>
      </w:r>
      <w:r w:rsidR="00472330" w:rsidRPr="009048AB">
        <w:rPr>
          <w:rFonts w:ascii="Times New Roman" w:hAnsi="Times New Roman" w:cs="Times New Roman"/>
          <w:noProof/>
          <w:sz w:val="24"/>
          <w:szCs w:val="24"/>
        </w:rPr>
        <w:t xml:space="preserve"> by this time, British industrial production was already becoming less profitable than </w:t>
      </w:r>
      <w:r w:rsidR="00E60538" w:rsidRPr="009048AB">
        <w:rPr>
          <w:rFonts w:ascii="Times New Roman" w:hAnsi="Times New Roman" w:cs="Times New Roman"/>
          <w:noProof/>
          <w:sz w:val="24"/>
          <w:szCs w:val="24"/>
        </w:rPr>
        <w:t xml:space="preserve">similar production in the US and Germany. As such, Britain maintained a </w:t>
      </w:r>
      <w:r w:rsidR="00A10B27" w:rsidRPr="009048AB">
        <w:rPr>
          <w:rFonts w:ascii="Times New Roman" w:hAnsi="Times New Roman" w:cs="Times New Roman"/>
          <w:noProof/>
          <w:sz w:val="24"/>
          <w:szCs w:val="24"/>
        </w:rPr>
        <w:t xml:space="preserve">massive trade deficit with these countries. The only way </w:t>
      </w:r>
      <w:r w:rsidR="0078431D" w:rsidRPr="009048AB">
        <w:rPr>
          <w:rFonts w:ascii="Times New Roman" w:hAnsi="Times New Roman" w:cs="Times New Roman"/>
          <w:noProof/>
          <w:sz w:val="24"/>
          <w:szCs w:val="24"/>
        </w:rPr>
        <w:t xml:space="preserve">to sustain </w:t>
      </w:r>
      <w:r w:rsidR="00A10B27" w:rsidRPr="009048AB">
        <w:rPr>
          <w:rFonts w:ascii="Times New Roman" w:hAnsi="Times New Roman" w:cs="Times New Roman"/>
          <w:noProof/>
          <w:sz w:val="24"/>
          <w:szCs w:val="24"/>
        </w:rPr>
        <w:t xml:space="preserve">this deficit was through the maintenance of large colonial possessions that </w:t>
      </w:r>
      <w:r w:rsidR="00B55EE0" w:rsidRPr="009048AB">
        <w:rPr>
          <w:rFonts w:ascii="Times New Roman" w:hAnsi="Times New Roman" w:cs="Times New Roman"/>
          <w:noProof/>
          <w:sz w:val="24"/>
          <w:szCs w:val="24"/>
        </w:rPr>
        <w:t>ran an equally large trade deficit with Britain. The possession of a huge captive market</w:t>
      </w:r>
      <w:r w:rsidR="00D42CA6" w:rsidRPr="009048AB">
        <w:rPr>
          <w:rFonts w:ascii="Times New Roman" w:hAnsi="Times New Roman" w:cs="Times New Roman"/>
          <w:noProof/>
          <w:sz w:val="24"/>
          <w:szCs w:val="24"/>
        </w:rPr>
        <w:t xml:space="preserve"> enabled Britain to underwrite the rise of the US and Germany without collapsing</w:t>
      </w:r>
      <w:r w:rsidR="00EE1D40" w:rsidRPr="009048AB">
        <w:rPr>
          <w:rFonts w:ascii="Times New Roman" w:hAnsi="Times New Roman" w:cs="Times New Roman"/>
          <w:noProof/>
          <w:sz w:val="24"/>
          <w:szCs w:val="24"/>
        </w:rPr>
        <w:t xml:space="preserve"> its own economy</w:t>
      </w:r>
      <w:r w:rsidR="00D42CA6" w:rsidRPr="009048AB">
        <w:rPr>
          <w:rFonts w:ascii="Times New Roman" w:hAnsi="Times New Roman" w:cs="Times New Roman"/>
          <w:noProof/>
          <w:sz w:val="24"/>
          <w:szCs w:val="24"/>
        </w:rPr>
        <w:t>.</w:t>
      </w:r>
      <w:r w:rsidR="00D07F6F" w:rsidRPr="009048AB">
        <w:rPr>
          <w:rStyle w:val="FootnoteReference"/>
          <w:rFonts w:ascii="Times New Roman" w:hAnsi="Times New Roman" w:cs="Times New Roman"/>
          <w:noProof/>
          <w:sz w:val="24"/>
          <w:szCs w:val="24"/>
        </w:rPr>
        <w:footnoteReference w:id="14"/>
      </w:r>
      <w:r w:rsidR="009D1353">
        <w:rPr>
          <w:rFonts w:ascii="Times New Roman" w:hAnsi="Times New Roman" w:cs="Times New Roman"/>
          <w:noProof/>
          <w:sz w:val="24"/>
          <w:szCs w:val="24"/>
        </w:rPr>
        <w:t xml:space="preserve"> His analysis </w:t>
      </w:r>
      <w:r w:rsidR="00491F51">
        <w:rPr>
          <w:rFonts w:ascii="Times New Roman" w:hAnsi="Times New Roman" w:cs="Times New Roman"/>
          <w:noProof/>
          <w:sz w:val="24"/>
          <w:szCs w:val="24"/>
        </w:rPr>
        <w:t xml:space="preserve">seems to confirm Patel and Moore’s notion of </w:t>
      </w:r>
      <w:r w:rsidR="00EF1B01">
        <w:rPr>
          <w:rFonts w:ascii="Times New Roman" w:hAnsi="Times New Roman" w:cs="Times New Roman"/>
          <w:noProof/>
          <w:sz w:val="24"/>
          <w:szCs w:val="24"/>
        </w:rPr>
        <w:t xml:space="preserve">the centrality of cheap land and cheap labor in the production of cheap food, which underpins the growth </w:t>
      </w:r>
      <w:r w:rsidR="00064FD1">
        <w:rPr>
          <w:rFonts w:ascii="Times New Roman" w:hAnsi="Times New Roman" w:cs="Times New Roman"/>
          <w:noProof/>
          <w:sz w:val="24"/>
          <w:szCs w:val="24"/>
        </w:rPr>
        <w:t>upon which capitalism depends.</w:t>
      </w:r>
    </w:p>
    <w:p w14:paraId="2054756C" w14:textId="77777777" w:rsidR="00A65053" w:rsidRDefault="00A65053" w:rsidP="006A79F1">
      <w:pPr>
        <w:rPr>
          <w:rFonts w:ascii="Times New Roman" w:hAnsi="Times New Roman" w:cs="Times New Roman"/>
          <w:noProof/>
          <w:sz w:val="24"/>
          <w:szCs w:val="24"/>
        </w:rPr>
      </w:pPr>
    </w:p>
    <w:p w14:paraId="45B7FC3B" w14:textId="77777777" w:rsidR="00A65053" w:rsidRDefault="00A65053" w:rsidP="006A79F1">
      <w:pPr>
        <w:rPr>
          <w:rFonts w:ascii="Times New Roman" w:hAnsi="Times New Roman" w:cs="Times New Roman"/>
          <w:noProof/>
          <w:sz w:val="24"/>
          <w:szCs w:val="24"/>
        </w:rPr>
      </w:pPr>
    </w:p>
    <w:p w14:paraId="73AAEF5E" w14:textId="0749F9D4" w:rsidR="00503979" w:rsidRPr="002449E3" w:rsidRDefault="002449E3" w:rsidP="002449E3">
      <w:pPr>
        <w:jc w:val="center"/>
        <w:rPr>
          <w:rFonts w:ascii="Times New Roman" w:hAnsi="Times New Roman" w:cs="Times New Roman"/>
          <w:b/>
          <w:bCs/>
          <w:noProof/>
          <w:sz w:val="24"/>
          <w:szCs w:val="24"/>
        </w:rPr>
      </w:pPr>
      <w:r w:rsidRPr="002449E3">
        <w:rPr>
          <w:rFonts w:ascii="Times New Roman" w:hAnsi="Times New Roman" w:cs="Times New Roman"/>
          <w:b/>
          <w:bCs/>
          <w:noProof/>
          <w:sz w:val="24"/>
          <w:szCs w:val="24"/>
        </w:rPr>
        <w:lastRenderedPageBreak/>
        <w:t>Ecological Imperialism in the Neoliberal Era</w:t>
      </w:r>
    </w:p>
    <w:p w14:paraId="6486DC8F" w14:textId="50E0E789" w:rsidR="00383973" w:rsidRDefault="00EE1D40" w:rsidP="006A79F1">
      <w:pPr>
        <w:rPr>
          <w:rFonts w:ascii="Times New Roman" w:hAnsi="Times New Roman" w:cs="Times New Roman"/>
          <w:noProof/>
          <w:sz w:val="24"/>
          <w:szCs w:val="24"/>
        </w:rPr>
      </w:pPr>
      <w:r w:rsidRPr="009048AB">
        <w:rPr>
          <w:rFonts w:ascii="Times New Roman" w:hAnsi="Times New Roman" w:cs="Times New Roman"/>
          <w:noProof/>
          <w:sz w:val="24"/>
          <w:szCs w:val="24"/>
        </w:rPr>
        <w:t xml:space="preserve">     Ecological imperialism did not come to an end</w:t>
      </w:r>
      <w:r w:rsidR="00004D92" w:rsidRPr="009048AB">
        <w:rPr>
          <w:rFonts w:ascii="Times New Roman" w:hAnsi="Times New Roman" w:cs="Times New Roman"/>
          <w:noProof/>
          <w:sz w:val="24"/>
          <w:szCs w:val="24"/>
        </w:rPr>
        <w:t xml:space="preserve"> with explicitly colonial regimes</w:t>
      </w:r>
      <w:r w:rsidR="00A34077">
        <w:rPr>
          <w:rFonts w:ascii="Times New Roman" w:hAnsi="Times New Roman" w:cs="Times New Roman"/>
          <w:noProof/>
          <w:sz w:val="24"/>
          <w:szCs w:val="24"/>
        </w:rPr>
        <w:t>, a</w:t>
      </w:r>
      <w:r w:rsidR="00BD37E5">
        <w:rPr>
          <w:rFonts w:ascii="Times New Roman" w:hAnsi="Times New Roman" w:cs="Times New Roman"/>
          <w:noProof/>
          <w:sz w:val="24"/>
          <w:szCs w:val="24"/>
        </w:rPr>
        <w:t>s several of the authors reviewed so far have suggested</w:t>
      </w:r>
      <w:r w:rsidR="00A34077">
        <w:rPr>
          <w:rFonts w:ascii="Times New Roman" w:hAnsi="Times New Roman" w:cs="Times New Roman"/>
          <w:noProof/>
          <w:sz w:val="24"/>
          <w:szCs w:val="24"/>
        </w:rPr>
        <w:t>.</w:t>
      </w:r>
      <w:r w:rsidR="00BD37E5">
        <w:rPr>
          <w:rFonts w:ascii="Times New Roman" w:hAnsi="Times New Roman" w:cs="Times New Roman"/>
          <w:noProof/>
          <w:sz w:val="24"/>
          <w:szCs w:val="24"/>
        </w:rPr>
        <w:t xml:space="preserve"> </w:t>
      </w:r>
      <w:r w:rsidR="001B1484">
        <w:rPr>
          <w:rFonts w:ascii="Times New Roman" w:hAnsi="Times New Roman" w:cs="Times New Roman"/>
          <w:noProof/>
          <w:sz w:val="24"/>
          <w:szCs w:val="24"/>
        </w:rPr>
        <w:t>Former colonial powers leveraged the lack of capital and infrastructure in the newly independent colonies</w:t>
      </w:r>
      <w:r w:rsidR="00AB075D">
        <w:rPr>
          <w:rFonts w:ascii="Times New Roman" w:hAnsi="Times New Roman" w:cs="Times New Roman"/>
          <w:noProof/>
          <w:sz w:val="24"/>
          <w:szCs w:val="24"/>
        </w:rPr>
        <w:t xml:space="preserve"> in the decades following World War II</w:t>
      </w:r>
      <w:r w:rsidR="00DC25CA">
        <w:rPr>
          <w:rFonts w:ascii="Times New Roman" w:hAnsi="Times New Roman" w:cs="Times New Roman"/>
          <w:noProof/>
          <w:sz w:val="24"/>
          <w:szCs w:val="24"/>
        </w:rPr>
        <w:t xml:space="preserve"> to entice them to finance their development with debt. This debt </w:t>
      </w:r>
      <w:r w:rsidR="00D57D50">
        <w:rPr>
          <w:rFonts w:ascii="Times New Roman" w:hAnsi="Times New Roman" w:cs="Times New Roman"/>
          <w:noProof/>
          <w:sz w:val="24"/>
          <w:szCs w:val="24"/>
        </w:rPr>
        <w:t>is</w:t>
      </w:r>
      <w:r w:rsidR="00DC25CA">
        <w:rPr>
          <w:rFonts w:ascii="Times New Roman" w:hAnsi="Times New Roman" w:cs="Times New Roman"/>
          <w:noProof/>
          <w:sz w:val="24"/>
          <w:szCs w:val="24"/>
        </w:rPr>
        <w:t xml:space="preserve"> the </w:t>
      </w:r>
      <w:r w:rsidR="006E7950">
        <w:rPr>
          <w:rFonts w:ascii="Times New Roman" w:hAnsi="Times New Roman" w:cs="Times New Roman"/>
          <w:noProof/>
          <w:sz w:val="24"/>
          <w:szCs w:val="24"/>
        </w:rPr>
        <w:t xml:space="preserve">tool by which the unequal power relations between </w:t>
      </w:r>
      <w:r w:rsidR="00245B3A">
        <w:rPr>
          <w:rFonts w:ascii="Times New Roman" w:hAnsi="Times New Roman" w:cs="Times New Roman"/>
          <w:noProof/>
          <w:sz w:val="24"/>
          <w:szCs w:val="24"/>
        </w:rPr>
        <w:t>core and periphery are maintained during the neoliberal era</w:t>
      </w:r>
      <w:r w:rsidR="003970AC">
        <w:rPr>
          <w:rFonts w:ascii="Times New Roman" w:hAnsi="Times New Roman" w:cs="Times New Roman"/>
          <w:noProof/>
          <w:sz w:val="24"/>
          <w:szCs w:val="24"/>
        </w:rPr>
        <w:t>.</w:t>
      </w:r>
      <w:r w:rsidR="00245B3A">
        <w:rPr>
          <w:rFonts w:ascii="Times New Roman" w:hAnsi="Times New Roman" w:cs="Times New Roman"/>
          <w:noProof/>
          <w:sz w:val="24"/>
          <w:szCs w:val="24"/>
        </w:rPr>
        <w:t xml:space="preserve"> </w:t>
      </w:r>
      <w:r w:rsidR="00690489">
        <w:rPr>
          <w:rFonts w:ascii="Times New Roman" w:hAnsi="Times New Roman" w:cs="Times New Roman"/>
          <w:noProof/>
          <w:sz w:val="24"/>
          <w:szCs w:val="24"/>
        </w:rPr>
        <w:t>T</w:t>
      </w:r>
      <w:r w:rsidR="0018034A">
        <w:rPr>
          <w:rFonts w:ascii="Times New Roman" w:hAnsi="Times New Roman" w:cs="Times New Roman"/>
          <w:noProof/>
          <w:sz w:val="24"/>
          <w:szCs w:val="24"/>
        </w:rPr>
        <w:t>he core used this power imbalance to obtain favorable terms of trade for agricultural commodities</w:t>
      </w:r>
      <w:r w:rsidR="00F031DB">
        <w:rPr>
          <w:rFonts w:ascii="Times New Roman" w:hAnsi="Times New Roman" w:cs="Times New Roman"/>
          <w:noProof/>
          <w:sz w:val="24"/>
          <w:szCs w:val="24"/>
        </w:rPr>
        <w:t xml:space="preserve"> and free trade agreements such as NAFTA</w:t>
      </w:r>
      <w:r w:rsidR="0089764C">
        <w:rPr>
          <w:rFonts w:ascii="Times New Roman" w:hAnsi="Times New Roman" w:cs="Times New Roman"/>
          <w:noProof/>
          <w:sz w:val="24"/>
          <w:szCs w:val="24"/>
        </w:rPr>
        <w:t xml:space="preserve">. This </w:t>
      </w:r>
      <w:r w:rsidR="005F6919">
        <w:rPr>
          <w:rFonts w:ascii="Times New Roman" w:hAnsi="Times New Roman" w:cs="Times New Roman"/>
          <w:noProof/>
          <w:sz w:val="24"/>
          <w:szCs w:val="24"/>
        </w:rPr>
        <w:t>ensur</w:t>
      </w:r>
      <w:r w:rsidR="0089764C">
        <w:rPr>
          <w:rFonts w:ascii="Times New Roman" w:hAnsi="Times New Roman" w:cs="Times New Roman"/>
          <w:noProof/>
          <w:sz w:val="24"/>
          <w:szCs w:val="24"/>
        </w:rPr>
        <w:t>ed</w:t>
      </w:r>
      <w:r w:rsidR="005F6919">
        <w:rPr>
          <w:rFonts w:ascii="Times New Roman" w:hAnsi="Times New Roman" w:cs="Times New Roman"/>
          <w:noProof/>
          <w:sz w:val="24"/>
          <w:szCs w:val="24"/>
        </w:rPr>
        <w:t xml:space="preserve"> that the countries of the periphery would remain dependent on heavily subsidized </w:t>
      </w:r>
      <w:r w:rsidR="00F7446B">
        <w:rPr>
          <w:rFonts w:ascii="Times New Roman" w:hAnsi="Times New Roman" w:cs="Times New Roman"/>
          <w:noProof/>
          <w:sz w:val="24"/>
          <w:szCs w:val="24"/>
        </w:rPr>
        <w:t>foodstuff</w:t>
      </w:r>
      <w:r w:rsidR="006A1ADE">
        <w:rPr>
          <w:rFonts w:ascii="Times New Roman" w:hAnsi="Times New Roman" w:cs="Times New Roman"/>
          <w:noProof/>
          <w:sz w:val="24"/>
          <w:szCs w:val="24"/>
        </w:rPr>
        <w:t>s</w:t>
      </w:r>
      <w:r w:rsidR="00F7446B">
        <w:rPr>
          <w:rFonts w:ascii="Times New Roman" w:hAnsi="Times New Roman" w:cs="Times New Roman"/>
          <w:noProof/>
          <w:sz w:val="24"/>
          <w:szCs w:val="24"/>
        </w:rPr>
        <w:t xml:space="preserve"> produced in the industrialized economies</w:t>
      </w:r>
      <w:r w:rsidR="0089764C">
        <w:rPr>
          <w:rFonts w:ascii="Times New Roman" w:hAnsi="Times New Roman" w:cs="Times New Roman"/>
          <w:noProof/>
          <w:sz w:val="24"/>
          <w:szCs w:val="24"/>
        </w:rPr>
        <w:t xml:space="preserve">, while implementing policies to shift their own </w:t>
      </w:r>
      <w:r w:rsidR="006A1ADE">
        <w:rPr>
          <w:rFonts w:ascii="Times New Roman" w:hAnsi="Times New Roman" w:cs="Times New Roman"/>
          <w:noProof/>
          <w:sz w:val="24"/>
          <w:szCs w:val="24"/>
        </w:rPr>
        <w:t xml:space="preserve">economies </w:t>
      </w:r>
      <w:r w:rsidR="00583D39">
        <w:rPr>
          <w:rFonts w:ascii="Times New Roman" w:hAnsi="Times New Roman" w:cs="Times New Roman"/>
          <w:noProof/>
          <w:sz w:val="24"/>
          <w:szCs w:val="24"/>
        </w:rPr>
        <w:t xml:space="preserve">towards the production of exports needed in manufacture and industry in the </w:t>
      </w:r>
      <w:r w:rsidR="00FE1694">
        <w:rPr>
          <w:rFonts w:ascii="Times New Roman" w:hAnsi="Times New Roman" w:cs="Times New Roman"/>
          <w:noProof/>
          <w:sz w:val="24"/>
          <w:szCs w:val="24"/>
        </w:rPr>
        <w:t>core</w:t>
      </w:r>
      <w:r w:rsidR="00583D39">
        <w:rPr>
          <w:rFonts w:ascii="Times New Roman" w:hAnsi="Times New Roman" w:cs="Times New Roman"/>
          <w:noProof/>
          <w:sz w:val="24"/>
          <w:szCs w:val="24"/>
        </w:rPr>
        <w:t>.</w:t>
      </w:r>
      <w:r w:rsidR="00C97357">
        <w:rPr>
          <w:rFonts w:ascii="Times New Roman" w:hAnsi="Times New Roman" w:cs="Times New Roman"/>
          <w:noProof/>
          <w:sz w:val="24"/>
          <w:szCs w:val="24"/>
        </w:rPr>
        <w:t xml:space="preserve"> </w:t>
      </w:r>
      <w:r w:rsidR="00683FCA">
        <w:rPr>
          <w:rFonts w:ascii="Times New Roman" w:hAnsi="Times New Roman" w:cs="Times New Roman"/>
          <w:noProof/>
          <w:sz w:val="24"/>
          <w:szCs w:val="24"/>
        </w:rPr>
        <w:t>Global North</w:t>
      </w:r>
      <w:r w:rsidR="00C97357">
        <w:rPr>
          <w:rFonts w:ascii="Times New Roman" w:hAnsi="Times New Roman" w:cs="Times New Roman"/>
          <w:noProof/>
          <w:sz w:val="24"/>
          <w:szCs w:val="24"/>
        </w:rPr>
        <w:t xml:space="preserve"> countries also </w:t>
      </w:r>
      <w:r w:rsidR="008171FA">
        <w:rPr>
          <w:rFonts w:ascii="Times New Roman" w:hAnsi="Times New Roman" w:cs="Times New Roman"/>
          <w:noProof/>
          <w:sz w:val="24"/>
          <w:szCs w:val="24"/>
        </w:rPr>
        <w:t>used debt to pressure Southern governments to implements agricultural practices and policies that integrated</w:t>
      </w:r>
      <w:r w:rsidR="00C132C2">
        <w:rPr>
          <w:rFonts w:ascii="Times New Roman" w:hAnsi="Times New Roman" w:cs="Times New Roman"/>
          <w:noProof/>
          <w:sz w:val="24"/>
          <w:szCs w:val="24"/>
        </w:rPr>
        <w:t xml:space="preserve"> and exposed their agrarian orders to the full force of the world market, such as the policies of the Green Revolution.</w:t>
      </w:r>
    </w:p>
    <w:p w14:paraId="08F55549" w14:textId="3CC71F14" w:rsidR="00410FC0" w:rsidRDefault="008F5198" w:rsidP="006A79F1">
      <w:pPr>
        <w:rPr>
          <w:rFonts w:ascii="Times New Roman" w:hAnsi="Times New Roman" w:cs="Times New Roman"/>
          <w:noProof/>
          <w:sz w:val="24"/>
          <w:szCs w:val="24"/>
        </w:rPr>
      </w:pPr>
      <w:r>
        <w:rPr>
          <w:rFonts w:ascii="Times New Roman" w:hAnsi="Times New Roman" w:cs="Times New Roman"/>
          <w:noProof/>
          <w:sz w:val="24"/>
          <w:szCs w:val="24"/>
        </w:rPr>
        <w:t xml:space="preserve">    </w:t>
      </w:r>
      <w:r w:rsidR="00DA2531" w:rsidRPr="009048AB">
        <w:rPr>
          <w:rFonts w:ascii="Times New Roman" w:hAnsi="Times New Roman" w:cs="Times New Roman"/>
          <w:noProof/>
          <w:sz w:val="24"/>
          <w:szCs w:val="24"/>
        </w:rPr>
        <w:t xml:space="preserve"> Patel and Moore discuss the Green Revolution of the 1960s-1980s in the context of Mexico</w:t>
      </w:r>
      <w:r w:rsidR="00C218F8" w:rsidRPr="009048AB">
        <w:rPr>
          <w:rFonts w:ascii="Times New Roman" w:hAnsi="Times New Roman" w:cs="Times New Roman"/>
          <w:noProof/>
          <w:sz w:val="24"/>
          <w:szCs w:val="24"/>
        </w:rPr>
        <w:t xml:space="preserve">. </w:t>
      </w:r>
      <w:r w:rsidR="00AE6232">
        <w:rPr>
          <w:rFonts w:ascii="Times New Roman" w:hAnsi="Times New Roman" w:cs="Times New Roman"/>
          <w:noProof/>
          <w:sz w:val="24"/>
          <w:szCs w:val="24"/>
        </w:rPr>
        <w:t xml:space="preserve">The Green Revolution was a series of agricultural policies </w:t>
      </w:r>
      <w:r w:rsidR="00CC3B80">
        <w:rPr>
          <w:rFonts w:ascii="Times New Roman" w:hAnsi="Times New Roman" w:cs="Times New Roman"/>
          <w:noProof/>
          <w:sz w:val="24"/>
          <w:szCs w:val="24"/>
        </w:rPr>
        <w:t xml:space="preserve">pushed by Northern governments and NGOs whose </w:t>
      </w:r>
      <w:r w:rsidR="00955F7F">
        <w:rPr>
          <w:rFonts w:ascii="Times New Roman" w:hAnsi="Times New Roman" w:cs="Times New Roman"/>
          <w:noProof/>
          <w:sz w:val="24"/>
          <w:szCs w:val="24"/>
        </w:rPr>
        <w:t xml:space="preserve">ostensible </w:t>
      </w:r>
      <w:r w:rsidR="00CC3B80">
        <w:rPr>
          <w:rFonts w:ascii="Times New Roman" w:hAnsi="Times New Roman" w:cs="Times New Roman"/>
          <w:noProof/>
          <w:sz w:val="24"/>
          <w:szCs w:val="24"/>
        </w:rPr>
        <w:t>goal was to alleviate global hunger</w:t>
      </w:r>
      <w:r w:rsidR="00001097">
        <w:rPr>
          <w:rFonts w:ascii="Times New Roman" w:hAnsi="Times New Roman" w:cs="Times New Roman"/>
          <w:noProof/>
          <w:sz w:val="24"/>
          <w:szCs w:val="24"/>
        </w:rPr>
        <w:t xml:space="preserve"> by increasing production</w:t>
      </w:r>
      <w:r w:rsidR="00955F7F">
        <w:rPr>
          <w:rFonts w:ascii="Times New Roman" w:hAnsi="Times New Roman" w:cs="Times New Roman"/>
          <w:noProof/>
          <w:sz w:val="24"/>
          <w:szCs w:val="24"/>
        </w:rPr>
        <w:t xml:space="preserve">. Boosters of Green Revolution initiatives generally ignored (and </w:t>
      </w:r>
      <w:r w:rsidR="003677AC">
        <w:rPr>
          <w:rFonts w:ascii="Times New Roman" w:hAnsi="Times New Roman" w:cs="Times New Roman"/>
          <w:noProof/>
          <w:sz w:val="24"/>
          <w:szCs w:val="24"/>
        </w:rPr>
        <w:t>continue to ignore) the fact that world food production, even after</w:t>
      </w:r>
      <w:r w:rsidR="007635BC">
        <w:rPr>
          <w:rFonts w:ascii="Times New Roman" w:hAnsi="Times New Roman" w:cs="Times New Roman"/>
          <w:noProof/>
          <w:sz w:val="24"/>
          <w:szCs w:val="24"/>
        </w:rPr>
        <w:t xml:space="preserve"> accounting for</w:t>
      </w:r>
      <w:r w:rsidR="003677AC">
        <w:rPr>
          <w:rFonts w:ascii="Times New Roman" w:hAnsi="Times New Roman" w:cs="Times New Roman"/>
          <w:noProof/>
          <w:sz w:val="24"/>
          <w:szCs w:val="24"/>
        </w:rPr>
        <w:t xml:space="preserve"> the exorbitant </w:t>
      </w:r>
      <w:r w:rsidR="007635BC">
        <w:rPr>
          <w:rFonts w:ascii="Times New Roman" w:hAnsi="Times New Roman" w:cs="Times New Roman"/>
          <w:noProof/>
          <w:sz w:val="24"/>
          <w:szCs w:val="24"/>
        </w:rPr>
        <w:t xml:space="preserve">food </w:t>
      </w:r>
      <w:r w:rsidR="003677AC">
        <w:rPr>
          <w:rFonts w:ascii="Times New Roman" w:hAnsi="Times New Roman" w:cs="Times New Roman"/>
          <w:noProof/>
          <w:sz w:val="24"/>
          <w:szCs w:val="24"/>
        </w:rPr>
        <w:t>waste rates in the Global North, greatly exceeds the world population</w:t>
      </w:r>
      <w:r w:rsidR="007635BC">
        <w:rPr>
          <w:rFonts w:ascii="Times New Roman" w:hAnsi="Times New Roman" w:cs="Times New Roman"/>
          <w:noProof/>
          <w:sz w:val="24"/>
          <w:szCs w:val="24"/>
        </w:rPr>
        <w:t>’</w:t>
      </w:r>
      <w:r w:rsidR="003677AC">
        <w:rPr>
          <w:rFonts w:ascii="Times New Roman" w:hAnsi="Times New Roman" w:cs="Times New Roman"/>
          <w:noProof/>
          <w:sz w:val="24"/>
          <w:szCs w:val="24"/>
        </w:rPr>
        <w:t xml:space="preserve">s needs. </w:t>
      </w:r>
      <w:r w:rsidR="00C218F8" w:rsidRPr="009048AB">
        <w:rPr>
          <w:rFonts w:ascii="Times New Roman" w:hAnsi="Times New Roman" w:cs="Times New Roman"/>
          <w:noProof/>
          <w:sz w:val="24"/>
          <w:szCs w:val="24"/>
        </w:rPr>
        <w:t xml:space="preserve">Rather than </w:t>
      </w:r>
      <w:r w:rsidR="00273BFC" w:rsidRPr="009048AB">
        <w:rPr>
          <w:rFonts w:ascii="Times New Roman" w:hAnsi="Times New Roman" w:cs="Times New Roman"/>
          <w:noProof/>
          <w:sz w:val="24"/>
          <w:szCs w:val="24"/>
        </w:rPr>
        <w:t xml:space="preserve">establish a precedent of redistributing the already sufficient global food supply to end hunger, </w:t>
      </w:r>
      <w:r w:rsidR="00B3633B">
        <w:rPr>
          <w:rFonts w:ascii="Times New Roman" w:hAnsi="Times New Roman" w:cs="Times New Roman"/>
          <w:noProof/>
          <w:sz w:val="24"/>
          <w:szCs w:val="24"/>
        </w:rPr>
        <w:t>this time period</w:t>
      </w:r>
      <w:r w:rsidR="00E72159" w:rsidRPr="009048AB">
        <w:rPr>
          <w:rFonts w:ascii="Times New Roman" w:hAnsi="Times New Roman" w:cs="Times New Roman"/>
          <w:noProof/>
          <w:sz w:val="24"/>
          <w:szCs w:val="24"/>
        </w:rPr>
        <w:t xml:space="preserve"> </w:t>
      </w:r>
      <w:r w:rsidR="00B52183" w:rsidRPr="009048AB">
        <w:rPr>
          <w:rFonts w:ascii="Times New Roman" w:hAnsi="Times New Roman" w:cs="Times New Roman"/>
          <w:noProof/>
          <w:sz w:val="24"/>
          <w:szCs w:val="24"/>
        </w:rPr>
        <w:t>saw</w:t>
      </w:r>
      <w:r w:rsidR="00E72159" w:rsidRPr="009048AB">
        <w:rPr>
          <w:rFonts w:ascii="Times New Roman" w:hAnsi="Times New Roman" w:cs="Times New Roman"/>
          <w:noProof/>
          <w:sz w:val="24"/>
          <w:szCs w:val="24"/>
        </w:rPr>
        <w:t xml:space="preserve"> large scale efforts to </w:t>
      </w:r>
      <w:r w:rsidR="00FC536C">
        <w:rPr>
          <w:rFonts w:ascii="Times New Roman" w:hAnsi="Times New Roman" w:cs="Times New Roman"/>
          <w:noProof/>
          <w:sz w:val="24"/>
          <w:szCs w:val="24"/>
        </w:rPr>
        <w:t xml:space="preserve">increase production </w:t>
      </w:r>
      <w:r w:rsidR="00D54A6F">
        <w:rPr>
          <w:rFonts w:ascii="Times New Roman" w:hAnsi="Times New Roman" w:cs="Times New Roman"/>
          <w:noProof/>
          <w:sz w:val="24"/>
          <w:szCs w:val="24"/>
        </w:rPr>
        <w:t xml:space="preserve">of food as </w:t>
      </w:r>
      <w:r w:rsidR="0032118B">
        <w:rPr>
          <w:rFonts w:ascii="Times New Roman" w:hAnsi="Times New Roman" w:cs="Times New Roman"/>
          <w:noProof/>
          <w:sz w:val="24"/>
          <w:szCs w:val="24"/>
        </w:rPr>
        <w:t>the</w:t>
      </w:r>
      <w:r w:rsidR="00D54A6F">
        <w:rPr>
          <w:rFonts w:ascii="Times New Roman" w:hAnsi="Times New Roman" w:cs="Times New Roman"/>
          <w:noProof/>
          <w:sz w:val="24"/>
          <w:szCs w:val="24"/>
        </w:rPr>
        <w:t xml:space="preserve"> solution to hunger</w:t>
      </w:r>
      <w:r w:rsidR="00F07FC3">
        <w:rPr>
          <w:rFonts w:ascii="Times New Roman" w:hAnsi="Times New Roman" w:cs="Times New Roman"/>
          <w:noProof/>
          <w:sz w:val="24"/>
          <w:szCs w:val="24"/>
        </w:rPr>
        <w:t>.</w:t>
      </w:r>
      <w:r w:rsidR="00366394" w:rsidRPr="009048AB">
        <w:rPr>
          <w:rFonts w:ascii="Times New Roman" w:hAnsi="Times New Roman" w:cs="Times New Roman"/>
          <w:noProof/>
          <w:sz w:val="24"/>
          <w:szCs w:val="24"/>
        </w:rPr>
        <w:t xml:space="preserve"> </w:t>
      </w:r>
      <w:r w:rsidR="0032118B" w:rsidRPr="009048AB">
        <w:rPr>
          <w:rFonts w:ascii="Times New Roman" w:hAnsi="Times New Roman" w:cs="Times New Roman"/>
          <w:noProof/>
          <w:sz w:val="24"/>
          <w:szCs w:val="24"/>
        </w:rPr>
        <w:t xml:space="preserve">Rather than ending hunger, </w:t>
      </w:r>
      <w:r w:rsidR="0032118B">
        <w:rPr>
          <w:rFonts w:ascii="Times New Roman" w:hAnsi="Times New Roman" w:cs="Times New Roman"/>
          <w:noProof/>
          <w:sz w:val="24"/>
          <w:szCs w:val="24"/>
        </w:rPr>
        <w:t xml:space="preserve">they suggest that </w:t>
      </w:r>
      <w:r w:rsidR="0032118B" w:rsidRPr="009048AB">
        <w:rPr>
          <w:rFonts w:ascii="Times New Roman" w:hAnsi="Times New Roman" w:cs="Times New Roman"/>
          <w:noProof/>
          <w:sz w:val="24"/>
          <w:szCs w:val="24"/>
        </w:rPr>
        <w:t xml:space="preserve">the </w:t>
      </w:r>
      <w:r w:rsidR="0032118B">
        <w:rPr>
          <w:rFonts w:ascii="Times New Roman" w:hAnsi="Times New Roman" w:cs="Times New Roman"/>
          <w:noProof/>
          <w:sz w:val="24"/>
          <w:szCs w:val="24"/>
        </w:rPr>
        <w:t>more likely goal was</w:t>
      </w:r>
      <w:r w:rsidR="0032118B" w:rsidRPr="009048AB">
        <w:rPr>
          <w:rFonts w:ascii="Times New Roman" w:hAnsi="Times New Roman" w:cs="Times New Roman"/>
          <w:noProof/>
          <w:sz w:val="24"/>
          <w:szCs w:val="24"/>
        </w:rPr>
        <w:t xml:space="preserve"> to increase the</w:t>
      </w:r>
      <w:r w:rsidR="0032118B">
        <w:rPr>
          <w:rFonts w:ascii="Times New Roman" w:hAnsi="Times New Roman" w:cs="Times New Roman"/>
          <w:noProof/>
          <w:sz w:val="24"/>
          <w:szCs w:val="24"/>
        </w:rPr>
        <w:t xml:space="preserve"> </w:t>
      </w:r>
      <w:r w:rsidR="0032118B" w:rsidRPr="009048AB">
        <w:rPr>
          <w:rFonts w:ascii="Times New Roman" w:hAnsi="Times New Roman" w:cs="Times New Roman"/>
          <w:noProof/>
          <w:sz w:val="24"/>
          <w:szCs w:val="24"/>
        </w:rPr>
        <w:t xml:space="preserve">production of grain </w:t>
      </w:r>
      <w:r w:rsidR="0032118B">
        <w:rPr>
          <w:rFonts w:ascii="Times New Roman" w:hAnsi="Times New Roman" w:cs="Times New Roman"/>
          <w:noProof/>
          <w:sz w:val="24"/>
          <w:szCs w:val="24"/>
        </w:rPr>
        <w:t xml:space="preserve">in order </w:t>
      </w:r>
      <w:r w:rsidR="0032118B" w:rsidRPr="009048AB">
        <w:rPr>
          <w:rFonts w:ascii="Times New Roman" w:hAnsi="Times New Roman" w:cs="Times New Roman"/>
          <w:noProof/>
          <w:sz w:val="24"/>
          <w:szCs w:val="24"/>
        </w:rPr>
        <w:t xml:space="preserve">to lower global grain prices. </w:t>
      </w:r>
      <w:r w:rsidR="00F07FC3">
        <w:rPr>
          <w:rFonts w:ascii="Times New Roman" w:hAnsi="Times New Roman" w:cs="Times New Roman"/>
          <w:noProof/>
          <w:sz w:val="24"/>
          <w:szCs w:val="24"/>
        </w:rPr>
        <w:t>Patel and Moore</w:t>
      </w:r>
      <w:r w:rsidR="001E0571" w:rsidRPr="009048AB">
        <w:rPr>
          <w:rFonts w:ascii="Times New Roman" w:hAnsi="Times New Roman" w:cs="Times New Roman"/>
          <w:noProof/>
          <w:sz w:val="24"/>
          <w:szCs w:val="24"/>
        </w:rPr>
        <w:t xml:space="preserve"> argue that</w:t>
      </w:r>
      <w:r w:rsidR="00721A45">
        <w:rPr>
          <w:rFonts w:ascii="Times New Roman" w:hAnsi="Times New Roman" w:cs="Times New Roman"/>
          <w:noProof/>
          <w:sz w:val="24"/>
          <w:szCs w:val="24"/>
        </w:rPr>
        <w:t>, regardless of the sincerity of such intentions, these</w:t>
      </w:r>
      <w:r w:rsidR="001E0571" w:rsidRPr="009048AB">
        <w:rPr>
          <w:rFonts w:ascii="Times New Roman" w:hAnsi="Times New Roman" w:cs="Times New Roman"/>
          <w:noProof/>
          <w:sz w:val="24"/>
          <w:szCs w:val="24"/>
        </w:rPr>
        <w:t xml:space="preserve"> neoliberal strategies serve</w:t>
      </w:r>
      <w:r w:rsidR="00703F3D">
        <w:rPr>
          <w:rFonts w:ascii="Times New Roman" w:hAnsi="Times New Roman" w:cs="Times New Roman"/>
          <w:noProof/>
          <w:sz w:val="24"/>
          <w:szCs w:val="24"/>
        </w:rPr>
        <w:t>d</w:t>
      </w:r>
      <w:r w:rsidR="001E0571" w:rsidRPr="009048AB">
        <w:rPr>
          <w:rFonts w:ascii="Times New Roman" w:hAnsi="Times New Roman" w:cs="Times New Roman"/>
          <w:noProof/>
          <w:sz w:val="24"/>
          <w:szCs w:val="24"/>
        </w:rPr>
        <w:t xml:space="preserve"> primarily to open new frontiers for </w:t>
      </w:r>
      <w:r w:rsidR="005B34A0">
        <w:rPr>
          <w:rFonts w:ascii="Times New Roman" w:hAnsi="Times New Roman" w:cs="Times New Roman"/>
          <w:noProof/>
          <w:sz w:val="24"/>
          <w:szCs w:val="24"/>
        </w:rPr>
        <w:t>Northern and Southern</w:t>
      </w:r>
      <w:r w:rsidR="001E0571" w:rsidRPr="009048AB">
        <w:rPr>
          <w:rFonts w:ascii="Times New Roman" w:hAnsi="Times New Roman" w:cs="Times New Roman"/>
          <w:noProof/>
          <w:sz w:val="24"/>
          <w:szCs w:val="24"/>
        </w:rPr>
        <w:t xml:space="preserve"> capital</w:t>
      </w:r>
      <w:r w:rsidR="005B34A0">
        <w:rPr>
          <w:rFonts w:ascii="Times New Roman" w:hAnsi="Times New Roman" w:cs="Times New Roman"/>
          <w:noProof/>
          <w:sz w:val="24"/>
          <w:szCs w:val="24"/>
        </w:rPr>
        <w:t>ists</w:t>
      </w:r>
      <w:r w:rsidR="001E0571" w:rsidRPr="009048AB">
        <w:rPr>
          <w:rFonts w:ascii="Times New Roman" w:hAnsi="Times New Roman" w:cs="Times New Roman"/>
          <w:noProof/>
          <w:sz w:val="24"/>
          <w:szCs w:val="24"/>
        </w:rPr>
        <w:t xml:space="preserve"> by </w:t>
      </w:r>
      <w:r w:rsidR="000255E1" w:rsidRPr="009048AB">
        <w:rPr>
          <w:rFonts w:ascii="Times New Roman" w:hAnsi="Times New Roman" w:cs="Times New Roman"/>
          <w:noProof/>
          <w:sz w:val="24"/>
          <w:szCs w:val="24"/>
        </w:rPr>
        <w:t xml:space="preserve">destroying </w:t>
      </w:r>
      <w:r w:rsidR="00703F3D">
        <w:rPr>
          <w:rFonts w:ascii="Times New Roman" w:hAnsi="Times New Roman" w:cs="Times New Roman"/>
          <w:noProof/>
          <w:sz w:val="24"/>
          <w:szCs w:val="24"/>
        </w:rPr>
        <w:t>the existing agrarian orders</w:t>
      </w:r>
      <w:r w:rsidR="00FB6CC4" w:rsidRPr="00FB6CC4">
        <w:rPr>
          <w:rFonts w:ascii="Times New Roman" w:hAnsi="Times New Roman" w:cs="Times New Roman"/>
          <w:noProof/>
          <w:sz w:val="24"/>
          <w:szCs w:val="24"/>
        </w:rPr>
        <w:t xml:space="preserve"> </w:t>
      </w:r>
      <w:r w:rsidR="00FB6CC4">
        <w:rPr>
          <w:rFonts w:ascii="Times New Roman" w:hAnsi="Times New Roman" w:cs="Times New Roman"/>
          <w:noProof/>
          <w:sz w:val="24"/>
          <w:szCs w:val="24"/>
        </w:rPr>
        <w:t>in the Global South</w:t>
      </w:r>
      <w:r w:rsidR="00CE63EA">
        <w:rPr>
          <w:rFonts w:ascii="Times New Roman" w:hAnsi="Times New Roman" w:cs="Times New Roman"/>
          <w:noProof/>
          <w:sz w:val="24"/>
          <w:szCs w:val="24"/>
        </w:rPr>
        <w:t xml:space="preserve">. The reforms generally </w:t>
      </w:r>
      <w:r w:rsidR="000255E1" w:rsidRPr="009048AB">
        <w:rPr>
          <w:rFonts w:ascii="Times New Roman" w:hAnsi="Times New Roman" w:cs="Times New Roman"/>
          <w:noProof/>
          <w:sz w:val="24"/>
          <w:szCs w:val="24"/>
        </w:rPr>
        <w:t>subordinat</w:t>
      </w:r>
      <w:r w:rsidR="00CE63EA">
        <w:rPr>
          <w:rFonts w:ascii="Times New Roman" w:hAnsi="Times New Roman" w:cs="Times New Roman"/>
          <w:noProof/>
          <w:sz w:val="24"/>
          <w:szCs w:val="24"/>
        </w:rPr>
        <w:t>ed</w:t>
      </w:r>
      <w:r w:rsidR="000255E1" w:rsidRPr="009048AB">
        <w:rPr>
          <w:rFonts w:ascii="Times New Roman" w:hAnsi="Times New Roman" w:cs="Times New Roman"/>
          <w:noProof/>
          <w:sz w:val="24"/>
          <w:szCs w:val="24"/>
        </w:rPr>
        <w:t xml:space="preserve"> the smallhold</w:t>
      </w:r>
      <w:r w:rsidR="0079593E">
        <w:rPr>
          <w:rFonts w:ascii="Times New Roman" w:hAnsi="Times New Roman" w:cs="Times New Roman"/>
          <w:noProof/>
          <w:sz w:val="24"/>
          <w:szCs w:val="24"/>
        </w:rPr>
        <w:t>ing farmers</w:t>
      </w:r>
      <w:r w:rsidR="000255E1" w:rsidRPr="009048AB">
        <w:rPr>
          <w:rFonts w:ascii="Times New Roman" w:hAnsi="Times New Roman" w:cs="Times New Roman"/>
          <w:noProof/>
          <w:sz w:val="24"/>
          <w:szCs w:val="24"/>
        </w:rPr>
        <w:t xml:space="preserve"> </w:t>
      </w:r>
      <w:r w:rsidR="007B00D9">
        <w:rPr>
          <w:rFonts w:ascii="Times New Roman" w:hAnsi="Times New Roman" w:cs="Times New Roman"/>
          <w:noProof/>
          <w:sz w:val="24"/>
          <w:szCs w:val="24"/>
        </w:rPr>
        <w:t>by</w:t>
      </w:r>
      <w:r w:rsidR="008A4AAC" w:rsidRPr="009048AB">
        <w:rPr>
          <w:rFonts w:ascii="Times New Roman" w:hAnsi="Times New Roman" w:cs="Times New Roman"/>
          <w:noProof/>
          <w:sz w:val="24"/>
          <w:szCs w:val="24"/>
        </w:rPr>
        <w:t xml:space="preserve"> integrating them into the cheap labor-cheap food nexus of the global food system</w:t>
      </w:r>
      <w:r w:rsidR="00A67E07">
        <w:rPr>
          <w:rFonts w:ascii="Times New Roman" w:hAnsi="Times New Roman" w:cs="Times New Roman"/>
          <w:noProof/>
          <w:sz w:val="24"/>
          <w:szCs w:val="24"/>
        </w:rPr>
        <w:t xml:space="preserve">, </w:t>
      </w:r>
      <w:r w:rsidR="00E6111F">
        <w:rPr>
          <w:rFonts w:ascii="Times New Roman" w:hAnsi="Times New Roman" w:cs="Times New Roman"/>
          <w:noProof/>
          <w:sz w:val="24"/>
          <w:szCs w:val="24"/>
        </w:rPr>
        <w:t>already overflowing</w:t>
      </w:r>
      <w:r w:rsidR="00A67E07">
        <w:rPr>
          <w:rFonts w:ascii="Times New Roman" w:hAnsi="Times New Roman" w:cs="Times New Roman"/>
          <w:noProof/>
          <w:sz w:val="24"/>
          <w:szCs w:val="24"/>
        </w:rPr>
        <w:t xml:space="preserve"> with massively subsidized </w:t>
      </w:r>
      <w:r w:rsidR="00E6111F">
        <w:rPr>
          <w:rFonts w:ascii="Times New Roman" w:hAnsi="Times New Roman" w:cs="Times New Roman"/>
          <w:noProof/>
          <w:sz w:val="24"/>
          <w:szCs w:val="24"/>
        </w:rPr>
        <w:t xml:space="preserve">agricultural </w:t>
      </w:r>
      <w:r w:rsidR="00A67E07">
        <w:rPr>
          <w:rFonts w:ascii="Times New Roman" w:hAnsi="Times New Roman" w:cs="Times New Roman"/>
          <w:noProof/>
          <w:sz w:val="24"/>
          <w:szCs w:val="24"/>
        </w:rPr>
        <w:t>products from the industrial North</w:t>
      </w:r>
      <w:r w:rsidR="00491E79">
        <w:rPr>
          <w:rFonts w:ascii="Times New Roman" w:hAnsi="Times New Roman" w:cs="Times New Roman"/>
          <w:noProof/>
          <w:sz w:val="24"/>
          <w:szCs w:val="24"/>
        </w:rPr>
        <w:t xml:space="preserve">, against which no traditional farmer could </w:t>
      </w:r>
      <w:r w:rsidR="00F7274A">
        <w:rPr>
          <w:rFonts w:ascii="Times New Roman" w:hAnsi="Times New Roman" w:cs="Times New Roman"/>
          <w:noProof/>
          <w:sz w:val="24"/>
          <w:szCs w:val="24"/>
        </w:rPr>
        <w:t>profitably compete</w:t>
      </w:r>
      <w:r w:rsidR="008A4AAC" w:rsidRPr="009048AB">
        <w:rPr>
          <w:rFonts w:ascii="Times New Roman" w:hAnsi="Times New Roman" w:cs="Times New Roman"/>
          <w:noProof/>
          <w:sz w:val="24"/>
          <w:szCs w:val="24"/>
        </w:rPr>
        <w:t>.</w:t>
      </w:r>
      <w:r w:rsidR="00541832" w:rsidRPr="009048AB">
        <w:rPr>
          <w:rStyle w:val="FootnoteReference"/>
          <w:rFonts w:ascii="Times New Roman" w:hAnsi="Times New Roman" w:cs="Times New Roman"/>
          <w:noProof/>
          <w:sz w:val="24"/>
          <w:szCs w:val="24"/>
        </w:rPr>
        <w:footnoteReference w:id="15"/>
      </w:r>
    </w:p>
    <w:p w14:paraId="07EBEDB4" w14:textId="4EB59EF7" w:rsidR="00EE1D40" w:rsidRPr="009048AB" w:rsidRDefault="00410FC0" w:rsidP="006A79F1">
      <w:pPr>
        <w:rPr>
          <w:rFonts w:ascii="Times New Roman" w:hAnsi="Times New Roman" w:cs="Times New Roman"/>
          <w:noProof/>
          <w:sz w:val="24"/>
          <w:szCs w:val="24"/>
        </w:rPr>
      </w:pPr>
      <w:r>
        <w:rPr>
          <w:rFonts w:ascii="Times New Roman" w:hAnsi="Times New Roman" w:cs="Times New Roman"/>
          <w:noProof/>
          <w:sz w:val="24"/>
          <w:szCs w:val="24"/>
        </w:rPr>
        <w:t xml:space="preserve">     The Green Revolution </w:t>
      </w:r>
      <w:r w:rsidR="006D03AE">
        <w:rPr>
          <w:rFonts w:ascii="Times New Roman" w:hAnsi="Times New Roman" w:cs="Times New Roman"/>
          <w:noProof/>
          <w:sz w:val="24"/>
          <w:szCs w:val="24"/>
        </w:rPr>
        <w:t xml:space="preserve">in Mexico and elsewhere </w:t>
      </w:r>
      <w:r>
        <w:rPr>
          <w:rFonts w:ascii="Times New Roman" w:hAnsi="Times New Roman" w:cs="Times New Roman"/>
          <w:noProof/>
          <w:sz w:val="24"/>
          <w:szCs w:val="24"/>
        </w:rPr>
        <w:t xml:space="preserve">consisted of a variety of practices and policies to achieve this end. </w:t>
      </w:r>
      <w:r w:rsidR="00C9207F" w:rsidRPr="009048AB">
        <w:rPr>
          <w:rFonts w:ascii="Times New Roman" w:hAnsi="Times New Roman" w:cs="Times New Roman"/>
          <w:noProof/>
          <w:sz w:val="24"/>
          <w:szCs w:val="24"/>
        </w:rPr>
        <w:t xml:space="preserve">These included the introduction of </w:t>
      </w:r>
      <w:r w:rsidR="00373EC2" w:rsidRPr="009048AB">
        <w:rPr>
          <w:rFonts w:ascii="Times New Roman" w:hAnsi="Times New Roman" w:cs="Times New Roman"/>
          <w:noProof/>
          <w:sz w:val="24"/>
          <w:szCs w:val="24"/>
        </w:rPr>
        <w:t xml:space="preserve">less nutritious but hardier </w:t>
      </w:r>
      <w:r w:rsidR="00C9207F" w:rsidRPr="009048AB">
        <w:rPr>
          <w:rFonts w:ascii="Times New Roman" w:hAnsi="Times New Roman" w:cs="Times New Roman"/>
          <w:noProof/>
          <w:sz w:val="24"/>
          <w:szCs w:val="24"/>
        </w:rPr>
        <w:t>genetically</w:t>
      </w:r>
      <w:r w:rsidR="00BE393A">
        <w:rPr>
          <w:rFonts w:ascii="Times New Roman" w:hAnsi="Times New Roman" w:cs="Times New Roman"/>
          <w:noProof/>
          <w:sz w:val="24"/>
          <w:szCs w:val="24"/>
        </w:rPr>
        <w:t xml:space="preserve"> </w:t>
      </w:r>
      <w:r w:rsidR="00C9207F" w:rsidRPr="009048AB">
        <w:rPr>
          <w:rFonts w:ascii="Times New Roman" w:hAnsi="Times New Roman" w:cs="Times New Roman"/>
          <w:noProof/>
          <w:sz w:val="24"/>
          <w:szCs w:val="24"/>
        </w:rPr>
        <w:t xml:space="preserve">modified crops into geographical regeions where </w:t>
      </w:r>
      <w:r w:rsidR="00C36845" w:rsidRPr="009048AB">
        <w:rPr>
          <w:rFonts w:ascii="Times New Roman" w:hAnsi="Times New Roman" w:cs="Times New Roman"/>
          <w:noProof/>
          <w:sz w:val="24"/>
          <w:szCs w:val="24"/>
        </w:rPr>
        <w:t>it made neither economic nor cultural sense for the farmers</w:t>
      </w:r>
      <w:r w:rsidR="00BE393A">
        <w:rPr>
          <w:rFonts w:ascii="Times New Roman" w:hAnsi="Times New Roman" w:cs="Times New Roman"/>
          <w:noProof/>
          <w:sz w:val="24"/>
          <w:szCs w:val="24"/>
        </w:rPr>
        <w:t xml:space="preserve">. Examples include </w:t>
      </w:r>
      <w:r w:rsidR="006D03AE">
        <w:rPr>
          <w:rFonts w:ascii="Times New Roman" w:hAnsi="Times New Roman" w:cs="Times New Roman"/>
          <w:noProof/>
          <w:sz w:val="24"/>
          <w:szCs w:val="24"/>
        </w:rPr>
        <w:t xml:space="preserve">the production of </w:t>
      </w:r>
      <w:r w:rsidR="003B2DBD" w:rsidRPr="009048AB">
        <w:rPr>
          <w:rFonts w:ascii="Times New Roman" w:hAnsi="Times New Roman" w:cs="Times New Roman"/>
          <w:noProof/>
          <w:sz w:val="24"/>
          <w:szCs w:val="24"/>
        </w:rPr>
        <w:t xml:space="preserve">wheat in Mexico and </w:t>
      </w:r>
      <w:r w:rsidR="00E06D65">
        <w:rPr>
          <w:rFonts w:ascii="Times New Roman" w:hAnsi="Times New Roman" w:cs="Times New Roman"/>
          <w:noProof/>
          <w:sz w:val="24"/>
          <w:szCs w:val="24"/>
        </w:rPr>
        <w:t>the production of corn</w:t>
      </w:r>
      <w:r w:rsidR="003B2DBD" w:rsidRPr="009048AB">
        <w:rPr>
          <w:rFonts w:ascii="Times New Roman" w:hAnsi="Times New Roman" w:cs="Times New Roman"/>
          <w:noProof/>
          <w:sz w:val="24"/>
          <w:szCs w:val="24"/>
        </w:rPr>
        <w:t xml:space="preserve"> in India. These programs were ultimately successful in lowering global grain prices, but we</w:t>
      </w:r>
      <w:r w:rsidR="00C01C0A" w:rsidRPr="009048AB">
        <w:rPr>
          <w:rFonts w:ascii="Times New Roman" w:hAnsi="Times New Roman" w:cs="Times New Roman"/>
          <w:noProof/>
          <w:sz w:val="24"/>
          <w:szCs w:val="24"/>
        </w:rPr>
        <w:t>re</w:t>
      </w:r>
      <w:r w:rsidR="003B2DBD" w:rsidRPr="009048AB">
        <w:rPr>
          <w:rFonts w:ascii="Times New Roman" w:hAnsi="Times New Roman" w:cs="Times New Roman"/>
          <w:noProof/>
          <w:sz w:val="24"/>
          <w:szCs w:val="24"/>
        </w:rPr>
        <w:t xml:space="preserve"> </w:t>
      </w:r>
      <w:r w:rsidR="00DC23BE" w:rsidRPr="009048AB">
        <w:rPr>
          <w:rFonts w:ascii="Times New Roman" w:hAnsi="Times New Roman" w:cs="Times New Roman"/>
          <w:noProof/>
          <w:sz w:val="24"/>
          <w:szCs w:val="24"/>
        </w:rPr>
        <w:t>catastrophic for the rural agrarian orders upon which they were imposed</w:t>
      </w:r>
      <w:r w:rsidR="00041771" w:rsidRPr="009048AB">
        <w:rPr>
          <w:rFonts w:ascii="Times New Roman" w:hAnsi="Times New Roman" w:cs="Times New Roman"/>
          <w:noProof/>
          <w:sz w:val="24"/>
          <w:szCs w:val="24"/>
        </w:rPr>
        <w:t>.</w:t>
      </w:r>
      <w:r w:rsidR="00041771" w:rsidRPr="009048AB">
        <w:rPr>
          <w:rStyle w:val="FootnoteReference"/>
          <w:rFonts w:ascii="Times New Roman" w:hAnsi="Times New Roman" w:cs="Times New Roman"/>
          <w:noProof/>
          <w:sz w:val="24"/>
          <w:szCs w:val="24"/>
        </w:rPr>
        <w:footnoteReference w:id="16"/>
      </w:r>
      <w:r w:rsidR="00373EC2" w:rsidRPr="009048AB">
        <w:rPr>
          <w:rFonts w:ascii="Times New Roman" w:hAnsi="Times New Roman" w:cs="Times New Roman"/>
          <w:noProof/>
          <w:sz w:val="24"/>
          <w:szCs w:val="24"/>
        </w:rPr>
        <w:t xml:space="preserve"> Indeed, the destruction of Mexico’s traditional agrarian order by a collaboration of US and Mexican capitalists</w:t>
      </w:r>
      <w:r w:rsidR="00D158E5" w:rsidRPr="009048AB">
        <w:rPr>
          <w:rFonts w:ascii="Times New Roman" w:hAnsi="Times New Roman" w:cs="Times New Roman"/>
          <w:noProof/>
          <w:sz w:val="24"/>
          <w:szCs w:val="24"/>
        </w:rPr>
        <w:t xml:space="preserve"> </w:t>
      </w:r>
      <w:r w:rsidR="00EB04D6" w:rsidRPr="009048AB">
        <w:rPr>
          <w:rFonts w:ascii="Times New Roman" w:hAnsi="Times New Roman" w:cs="Times New Roman"/>
          <w:noProof/>
          <w:sz w:val="24"/>
          <w:szCs w:val="24"/>
        </w:rPr>
        <w:t xml:space="preserve">and government agencies </w:t>
      </w:r>
      <w:r w:rsidR="00D158E5" w:rsidRPr="009048AB">
        <w:rPr>
          <w:rFonts w:ascii="Times New Roman" w:hAnsi="Times New Roman" w:cs="Times New Roman"/>
          <w:noProof/>
          <w:sz w:val="24"/>
          <w:szCs w:val="24"/>
        </w:rPr>
        <w:t xml:space="preserve">from the 1960s to </w:t>
      </w:r>
      <w:r w:rsidR="00E05D23">
        <w:rPr>
          <w:rFonts w:ascii="Times New Roman" w:hAnsi="Times New Roman" w:cs="Times New Roman"/>
          <w:noProof/>
          <w:sz w:val="24"/>
          <w:szCs w:val="24"/>
        </w:rPr>
        <w:t xml:space="preserve">present day under </w:t>
      </w:r>
      <w:r w:rsidR="00D158E5" w:rsidRPr="009048AB">
        <w:rPr>
          <w:rFonts w:ascii="Times New Roman" w:hAnsi="Times New Roman" w:cs="Times New Roman"/>
          <w:noProof/>
          <w:sz w:val="24"/>
          <w:szCs w:val="24"/>
        </w:rPr>
        <w:t>NAFTA</w:t>
      </w:r>
      <w:r w:rsidR="00B81ADF">
        <w:rPr>
          <w:rFonts w:ascii="Times New Roman" w:hAnsi="Times New Roman" w:cs="Times New Roman"/>
          <w:noProof/>
          <w:sz w:val="24"/>
          <w:szCs w:val="24"/>
        </w:rPr>
        <w:t xml:space="preserve"> </w:t>
      </w:r>
      <w:r w:rsidR="00B81ADF">
        <w:rPr>
          <w:rFonts w:ascii="Times New Roman" w:hAnsi="Times New Roman" w:cs="Times New Roman"/>
          <w:noProof/>
          <w:sz w:val="24"/>
          <w:szCs w:val="24"/>
        </w:rPr>
        <w:lastRenderedPageBreak/>
        <w:t xml:space="preserve">(retooled </w:t>
      </w:r>
      <w:r w:rsidR="00695122">
        <w:rPr>
          <w:rFonts w:ascii="Times New Roman" w:hAnsi="Times New Roman" w:cs="Times New Roman"/>
          <w:noProof/>
          <w:sz w:val="24"/>
          <w:szCs w:val="24"/>
        </w:rPr>
        <w:t xml:space="preserve">in 20202 </w:t>
      </w:r>
      <w:r w:rsidR="00B81ADF">
        <w:rPr>
          <w:rFonts w:ascii="Times New Roman" w:hAnsi="Times New Roman" w:cs="Times New Roman"/>
          <w:noProof/>
          <w:sz w:val="24"/>
          <w:szCs w:val="24"/>
        </w:rPr>
        <w:t>as USMCA</w:t>
      </w:r>
      <w:r w:rsidR="00681AF4">
        <w:rPr>
          <w:rFonts w:ascii="Times New Roman" w:hAnsi="Times New Roman" w:cs="Times New Roman"/>
          <w:noProof/>
          <w:sz w:val="24"/>
          <w:szCs w:val="24"/>
        </w:rPr>
        <w:t>)</w:t>
      </w:r>
      <w:r w:rsidR="00D158E5" w:rsidRPr="009048AB">
        <w:rPr>
          <w:rFonts w:ascii="Times New Roman" w:hAnsi="Times New Roman" w:cs="Times New Roman"/>
          <w:noProof/>
          <w:sz w:val="24"/>
          <w:szCs w:val="24"/>
        </w:rPr>
        <w:t xml:space="preserve"> </w:t>
      </w:r>
      <w:r w:rsidR="00EB04D6" w:rsidRPr="009048AB">
        <w:rPr>
          <w:rFonts w:ascii="Times New Roman" w:hAnsi="Times New Roman" w:cs="Times New Roman"/>
          <w:noProof/>
          <w:sz w:val="24"/>
          <w:szCs w:val="24"/>
        </w:rPr>
        <w:t xml:space="preserve">is </w:t>
      </w:r>
      <w:r w:rsidR="00026E3B" w:rsidRPr="009048AB">
        <w:rPr>
          <w:rFonts w:ascii="Times New Roman" w:hAnsi="Times New Roman" w:cs="Times New Roman"/>
          <w:noProof/>
          <w:sz w:val="24"/>
          <w:szCs w:val="24"/>
        </w:rPr>
        <w:t xml:space="preserve">a root cause of the </w:t>
      </w:r>
      <w:r w:rsidR="0085226D" w:rsidRPr="009048AB">
        <w:rPr>
          <w:rFonts w:ascii="Times New Roman" w:hAnsi="Times New Roman" w:cs="Times New Roman"/>
          <w:noProof/>
          <w:sz w:val="24"/>
          <w:szCs w:val="24"/>
        </w:rPr>
        <w:t>massive migration</w:t>
      </w:r>
      <w:r w:rsidR="003E332C" w:rsidRPr="009048AB">
        <w:rPr>
          <w:rFonts w:ascii="Times New Roman" w:hAnsi="Times New Roman" w:cs="Times New Roman"/>
          <w:noProof/>
          <w:sz w:val="24"/>
          <w:szCs w:val="24"/>
        </w:rPr>
        <w:t xml:space="preserve"> from Mexico to the US</w:t>
      </w:r>
      <w:r w:rsidR="009F1507" w:rsidRPr="009048AB">
        <w:rPr>
          <w:rFonts w:ascii="Times New Roman" w:hAnsi="Times New Roman" w:cs="Times New Roman"/>
          <w:noProof/>
          <w:sz w:val="24"/>
          <w:szCs w:val="24"/>
        </w:rPr>
        <w:t xml:space="preserve"> that </w:t>
      </w:r>
      <w:r w:rsidR="00F94FD2" w:rsidRPr="009048AB">
        <w:rPr>
          <w:rFonts w:ascii="Times New Roman" w:hAnsi="Times New Roman" w:cs="Times New Roman"/>
          <w:noProof/>
          <w:sz w:val="24"/>
          <w:szCs w:val="24"/>
        </w:rPr>
        <w:t>many agricultur</w:t>
      </w:r>
      <w:r w:rsidR="00AB6AC3">
        <w:rPr>
          <w:rFonts w:ascii="Times New Roman" w:hAnsi="Times New Roman" w:cs="Times New Roman"/>
          <w:noProof/>
          <w:sz w:val="24"/>
          <w:szCs w:val="24"/>
        </w:rPr>
        <w:t>al</w:t>
      </w:r>
      <w:r w:rsidR="00F94FD2" w:rsidRPr="009048AB">
        <w:rPr>
          <w:rFonts w:ascii="Times New Roman" w:hAnsi="Times New Roman" w:cs="Times New Roman"/>
          <w:noProof/>
          <w:sz w:val="24"/>
          <w:szCs w:val="24"/>
        </w:rPr>
        <w:t xml:space="preserve"> (and other) corporations rely on for cheap (i.e. precarious) labor</w:t>
      </w:r>
      <w:r w:rsidR="003E332C" w:rsidRPr="009048AB">
        <w:rPr>
          <w:rFonts w:ascii="Times New Roman" w:hAnsi="Times New Roman" w:cs="Times New Roman"/>
          <w:noProof/>
          <w:sz w:val="24"/>
          <w:szCs w:val="24"/>
        </w:rPr>
        <w:t>.</w:t>
      </w:r>
      <w:r w:rsidR="00541832">
        <w:rPr>
          <w:rStyle w:val="FootnoteReference"/>
          <w:rFonts w:ascii="Times New Roman" w:hAnsi="Times New Roman" w:cs="Times New Roman"/>
          <w:noProof/>
          <w:sz w:val="24"/>
          <w:szCs w:val="24"/>
        </w:rPr>
        <w:footnoteReference w:id="17"/>
      </w:r>
    </w:p>
    <w:p w14:paraId="0EB3EEE2" w14:textId="07E19238" w:rsidR="00A543F9" w:rsidRDefault="00C62C0B" w:rsidP="006A79F1">
      <w:pPr>
        <w:rPr>
          <w:rFonts w:ascii="Times New Roman" w:hAnsi="Times New Roman" w:cs="Times New Roman"/>
          <w:sz w:val="24"/>
          <w:szCs w:val="24"/>
        </w:rPr>
      </w:pPr>
      <w:r w:rsidRPr="009048AB">
        <w:rPr>
          <w:rFonts w:ascii="Times New Roman" w:hAnsi="Times New Roman" w:cs="Times New Roman"/>
          <w:sz w:val="24"/>
          <w:szCs w:val="24"/>
        </w:rPr>
        <w:t xml:space="preserve">     </w:t>
      </w:r>
      <w:r w:rsidR="00806707">
        <w:rPr>
          <w:rFonts w:ascii="Times New Roman" w:hAnsi="Times New Roman" w:cs="Times New Roman"/>
          <w:sz w:val="24"/>
          <w:szCs w:val="24"/>
        </w:rPr>
        <w:t xml:space="preserve">But Patel and Moore were hardly the first to observe that the stated goal and the actual effect of Green Revolution initiatives did not align. </w:t>
      </w:r>
      <w:r w:rsidR="005E5A26" w:rsidRPr="009048AB">
        <w:rPr>
          <w:rFonts w:ascii="Times New Roman" w:hAnsi="Times New Roman" w:cs="Times New Roman"/>
          <w:sz w:val="24"/>
          <w:szCs w:val="24"/>
        </w:rPr>
        <w:t>Peter Rosset</w:t>
      </w:r>
      <w:r w:rsidR="00D743D4" w:rsidRPr="009048AB">
        <w:rPr>
          <w:rFonts w:ascii="Times New Roman" w:hAnsi="Times New Roman" w:cs="Times New Roman"/>
          <w:sz w:val="24"/>
          <w:szCs w:val="24"/>
        </w:rPr>
        <w:t xml:space="preserve">, </w:t>
      </w:r>
      <w:r w:rsidR="00EC1C45">
        <w:rPr>
          <w:rFonts w:ascii="Times New Roman" w:hAnsi="Times New Roman" w:cs="Times New Roman"/>
          <w:sz w:val="24"/>
          <w:szCs w:val="24"/>
        </w:rPr>
        <w:t xml:space="preserve">writing </w:t>
      </w:r>
      <w:r w:rsidR="008E4150">
        <w:rPr>
          <w:rFonts w:ascii="Times New Roman" w:hAnsi="Times New Roman" w:cs="Times New Roman"/>
          <w:sz w:val="24"/>
          <w:szCs w:val="24"/>
        </w:rPr>
        <w:t xml:space="preserve">in </w:t>
      </w:r>
      <w:r w:rsidR="00EC1C45">
        <w:rPr>
          <w:rFonts w:ascii="Times New Roman" w:hAnsi="Times New Roman" w:cs="Times New Roman"/>
          <w:sz w:val="24"/>
          <w:szCs w:val="24"/>
        </w:rPr>
        <w:t>2000,</w:t>
      </w:r>
      <w:r w:rsidR="00A01C8E">
        <w:rPr>
          <w:rFonts w:ascii="Times New Roman" w:hAnsi="Times New Roman" w:cs="Times New Roman"/>
          <w:sz w:val="24"/>
          <w:szCs w:val="24"/>
        </w:rPr>
        <w:t xml:space="preserve"> arrives at similar conclusions</w:t>
      </w:r>
      <w:r w:rsidR="00EC1C45">
        <w:rPr>
          <w:rFonts w:ascii="Times New Roman" w:hAnsi="Times New Roman" w:cs="Times New Roman"/>
          <w:sz w:val="24"/>
          <w:szCs w:val="24"/>
        </w:rPr>
        <w:t xml:space="preserve"> </w:t>
      </w:r>
      <w:r w:rsidR="00D743D4" w:rsidRPr="009048AB">
        <w:rPr>
          <w:rFonts w:ascii="Times New Roman" w:hAnsi="Times New Roman" w:cs="Times New Roman"/>
          <w:sz w:val="24"/>
          <w:szCs w:val="24"/>
        </w:rPr>
        <w:t>in his</w:t>
      </w:r>
      <w:r w:rsidR="00A01C8E">
        <w:rPr>
          <w:rFonts w:ascii="Times New Roman" w:hAnsi="Times New Roman" w:cs="Times New Roman"/>
          <w:sz w:val="24"/>
          <w:szCs w:val="24"/>
        </w:rPr>
        <w:t xml:space="preserve"> article “Lessons from the Green Revolution.”</w:t>
      </w:r>
      <w:r w:rsidR="008647A0">
        <w:rPr>
          <w:rFonts w:ascii="Times New Roman" w:hAnsi="Times New Roman" w:cs="Times New Roman"/>
          <w:sz w:val="24"/>
          <w:szCs w:val="24"/>
        </w:rPr>
        <w:t xml:space="preserve"> </w:t>
      </w:r>
      <w:r w:rsidR="00A01C8E">
        <w:rPr>
          <w:rFonts w:ascii="Times New Roman" w:hAnsi="Times New Roman" w:cs="Times New Roman"/>
          <w:sz w:val="24"/>
          <w:szCs w:val="24"/>
        </w:rPr>
        <w:t>H</w:t>
      </w:r>
      <w:r w:rsidR="008647A0">
        <w:rPr>
          <w:rFonts w:ascii="Times New Roman" w:hAnsi="Times New Roman" w:cs="Times New Roman"/>
          <w:sz w:val="24"/>
          <w:szCs w:val="24"/>
        </w:rPr>
        <w:t xml:space="preserve">e </w:t>
      </w:r>
      <w:r w:rsidR="00D743D4" w:rsidRPr="009048AB">
        <w:rPr>
          <w:rFonts w:ascii="Times New Roman" w:hAnsi="Times New Roman" w:cs="Times New Roman"/>
          <w:sz w:val="24"/>
          <w:szCs w:val="24"/>
        </w:rPr>
        <w:t>argues that</w:t>
      </w:r>
      <w:r w:rsidR="00806707">
        <w:rPr>
          <w:rFonts w:ascii="Times New Roman" w:hAnsi="Times New Roman" w:cs="Times New Roman"/>
          <w:sz w:val="24"/>
          <w:szCs w:val="24"/>
        </w:rPr>
        <w:t>,</w:t>
      </w:r>
      <w:r w:rsidR="00D743D4" w:rsidRPr="009048AB">
        <w:rPr>
          <w:rFonts w:ascii="Times New Roman" w:hAnsi="Times New Roman" w:cs="Times New Roman"/>
          <w:sz w:val="24"/>
          <w:szCs w:val="24"/>
        </w:rPr>
        <w:t xml:space="preserve"> </w:t>
      </w:r>
      <w:r w:rsidR="00CE7A2D" w:rsidRPr="009048AB">
        <w:rPr>
          <w:rFonts w:ascii="Times New Roman" w:hAnsi="Times New Roman" w:cs="Times New Roman"/>
          <w:sz w:val="24"/>
          <w:szCs w:val="24"/>
        </w:rPr>
        <w:t xml:space="preserve">although </w:t>
      </w:r>
      <w:r w:rsidR="00186E88">
        <w:rPr>
          <w:rFonts w:ascii="Times New Roman" w:hAnsi="Times New Roman" w:cs="Times New Roman"/>
          <w:sz w:val="24"/>
          <w:szCs w:val="24"/>
        </w:rPr>
        <w:t xml:space="preserve">neoliberal agricultural policies like the Green Revolution </w:t>
      </w:r>
      <w:r w:rsidR="00CE7A2D" w:rsidRPr="009048AB">
        <w:rPr>
          <w:rFonts w:ascii="Times New Roman" w:hAnsi="Times New Roman" w:cs="Times New Roman"/>
          <w:sz w:val="24"/>
          <w:szCs w:val="24"/>
        </w:rPr>
        <w:t xml:space="preserve">succeeded in increasing grain production, the data show that there has been no corresponding decrease in hunger levels. This is because </w:t>
      </w:r>
      <w:r w:rsidR="00530929" w:rsidRPr="009048AB">
        <w:rPr>
          <w:rFonts w:ascii="Times New Roman" w:hAnsi="Times New Roman" w:cs="Times New Roman"/>
          <w:sz w:val="24"/>
          <w:szCs w:val="24"/>
        </w:rPr>
        <w:t>slightly lower grain prices do</w:t>
      </w:r>
      <w:r w:rsidR="00FF4E71">
        <w:rPr>
          <w:rFonts w:ascii="Times New Roman" w:hAnsi="Times New Roman" w:cs="Times New Roman"/>
          <w:sz w:val="24"/>
          <w:szCs w:val="24"/>
        </w:rPr>
        <w:t xml:space="preserve"> not</w:t>
      </w:r>
      <w:r w:rsidR="00530929" w:rsidRPr="009048AB">
        <w:rPr>
          <w:rFonts w:ascii="Times New Roman" w:hAnsi="Times New Roman" w:cs="Times New Roman"/>
          <w:sz w:val="24"/>
          <w:szCs w:val="24"/>
        </w:rPr>
        <w:t xml:space="preserve"> change the fact that the poor in the global South </w:t>
      </w:r>
      <w:r w:rsidR="00741611">
        <w:rPr>
          <w:rFonts w:ascii="Times New Roman" w:hAnsi="Times New Roman" w:cs="Times New Roman"/>
          <w:sz w:val="24"/>
          <w:szCs w:val="24"/>
        </w:rPr>
        <w:t>often</w:t>
      </w:r>
      <w:r w:rsidR="00530929" w:rsidRPr="009048AB">
        <w:rPr>
          <w:rFonts w:ascii="Times New Roman" w:hAnsi="Times New Roman" w:cs="Times New Roman"/>
          <w:sz w:val="24"/>
          <w:szCs w:val="24"/>
        </w:rPr>
        <w:t xml:space="preserve"> can’t afford </w:t>
      </w:r>
      <w:r w:rsidR="006A5FC0">
        <w:rPr>
          <w:rFonts w:ascii="Times New Roman" w:hAnsi="Times New Roman" w:cs="Times New Roman"/>
          <w:sz w:val="24"/>
          <w:szCs w:val="24"/>
        </w:rPr>
        <w:t xml:space="preserve">even </w:t>
      </w:r>
      <w:r w:rsidR="00530929" w:rsidRPr="009048AB">
        <w:rPr>
          <w:rFonts w:ascii="Times New Roman" w:hAnsi="Times New Roman" w:cs="Times New Roman"/>
          <w:sz w:val="24"/>
          <w:szCs w:val="24"/>
        </w:rPr>
        <w:t>the now-abundant</w:t>
      </w:r>
      <w:r w:rsidR="00F62920" w:rsidRPr="009048AB">
        <w:rPr>
          <w:rFonts w:ascii="Times New Roman" w:hAnsi="Times New Roman" w:cs="Times New Roman"/>
          <w:sz w:val="24"/>
          <w:szCs w:val="24"/>
        </w:rPr>
        <w:t xml:space="preserve">ly available grain. </w:t>
      </w:r>
      <w:r w:rsidR="00046CF5">
        <w:rPr>
          <w:rFonts w:ascii="Times New Roman" w:hAnsi="Times New Roman" w:cs="Times New Roman"/>
          <w:sz w:val="24"/>
          <w:szCs w:val="24"/>
        </w:rPr>
        <w:t xml:space="preserve">That is to say, hunger is a social problem of distribution rather than a technical </w:t>
      </w:r>
      <w:r w:rsidR="00FC0C21">
        <w:rPr>
          <w:rFonts w:ascii="Times New Roman" w:hAnsi="Times New Roman" w:cs="Times New Roman"/>
          <w:sz w:val="24"/>
          <w:szCs w:val="24"/>
        </w:rPr>
        <w:t>problem</w:t>
      </w:r>
      <w:r w:rsidR="00046CF5">
        <w:rPr>
          <w:rFonts w:ascii="Times New Roman" w:hAnsi="Times New Roman" w:cs="Times New Roman"/>
          <w:sz w:val="24"/>
          <w:szCs w:val="24"/>
        </w:rPr>
        <w:t xml:space="preserve"> of production. </w:t>
      </w:r>
      <w:r w:rsidR="00F62920" w:rsidRPr="009048AB">
        <w:rPr>
          <w:rFonts w:ascii="Times New Roman" w:hAnsi="Times New Roman" w:cs="Times New Roman"/>
          <w:sz w:val="24"/>
          <w:szCs w:val="24"/>
        </w:rPr>
        <w:t>Furthermore, most of the costs of the Green Revolution were born</w:t>
      </w:r>
      <w:r w:rsidR="0052382C">
        <w:rPr>
          <w:rFonts w:ascii="Times New Roman" w:hAnsi="Times New Roman" w:cs="Times New Roman"/>
          <w:sz w:val="24"/>
          <w:szCs w:val="24"/>
        </w:rPr>
        <w:t>e</w:t>
      </w:r>
      <w:r w:rsidR="00F62920" w:rsidRPr="009048AB">
        <w:rPr>
          <w:rFonts w:ascii="Times New Roman" w:hAnsi="Times New Roman" w:cs="Times New Roman"/>
          <w:sz w:val="24"/>
          <w:szCs w:val="24"/>
        </w:rPr>
        <w:t xml:space="preserve"> by the same farmers </w:t>
      </w:r>
      <w:r w:rsidR="00F85137">
        <w:rPr>
          <w:rFonts w:ascii="Times New Roman" w:hAnsi="Times New Roman" w:cs="Times New Roman"/>
          <w:sz w:val="24"/>
          <w:szCs w:val="24"/>
        </w:rPr>
        <w:t>and the</w:t>
      </w:r>
      <w:r w:rsidR="00927AED">
        <w:rPr>
          <w:rFonts w:ascii="Times New Roman" w:hAnsi="Times New Roman" w:cs="Times New Roman"/>
          <w:sz w:val="24"/>
          <w:szCs w:val="24"/>
        </w:rPr>
        <w:t xml:space="preserve"> same</w:t>
      </w:r>
      <w:r w:rsidR="00F85137">
        <w:rPr>
          <w:rFonts w:ascii="Times New Roman" w:hAnsi="Times New Roman" w:cs="Times New Roman"/>
          <w:sz w:val="24"/>
          <w:szCs w:val="24"/>
        </w:rPr>
        <w:t xml:space="preserve"> cheap nature that made </w:t>
      </w:r>
      <w:r w:rsidR="00A35473">
        <w:rPr>
          <w:rFonts w:ascii="Times New Roman" w:hAnsi="Times New Roman" w:cs="Times New Roman"/>
          <w:sz w:val="24"/>
          <w:szCs w:val="24"/>
        </w:rPr>
        <w:t>such</w:t>
      </w:r>
      <w:r w:rsidR="00F85137">
        <w:rPr>
          <w:rFonts w:ascii="Times New Roman" w:hAnsi="Times New Roman" w:cs="Times New Roman"/>
          <w:sz w:val="24"/>
          <w:szCs w:val="24"/>
        </w:rPr>
        <w:t xml:space="preserve"> accumulation</w:t>
      </w:r>
      <w:r w:rsidR="00A35473">
        <w:rPr>
          <w:rFonts w:ascii="Times New Roman" w:hAnsi="Times New Roman" w:cs="Times New Roman"/>
          <w:sz w:val="24"/>
          <w:szCs w:val="24"/>
        </w:rPr>
        <w:t xml:space="preserve"> possible</w:t>
      </w:r>
      <w:r w:rsidR="00B82468">
        <w:rPr>
          <w:rFonts w:ascii="Times New Roman" w:hAnsi="Times New Roman" w:cs="Times New Roman"/>
          <w:sz w:val="24"/>
          <w:szCs w:val="24"/>
        </w:rPr>
        <w:t xml:space="preserve"> to begin with</w:t>
      </w:r>
      <w:r w:rsidR="00D60954" w:rsidRPr="009048AB">
        <w:rPr>
          <w:rFonts w:ascii="Times New Roman" w:hAnsi="Times New Roman" w:cs="Times New Roman"/>
          <w:sz w:val="24"/>
          <w:szCs w:val="24"/>
        </w:rPr>
        <w:t xml:space="preserve">. </w:t>
      </w:r>
      <w:r w:rsidR="0035267C">
        <w:rPr>
          <w:rFonts w:ascii="Times New Roman" w:hAnsi="Times New Roman" w:cs="Times New Roman"/>
          <w:sz w:val="24"/>
          <w:szCs w:val="24"/>
        </w:rPr>
        <w:t>Material and p</w:t>
      </w:r>
      <w:r w:rsidR="0049136B">
        <w:rPr>
          <w:rFonts w:ascii="Times New Roman" w:hAnsi="Times New Roman" w:cs="Times New Roman"/>
          <w:sz w:val="24"/>
          <w:szCs w:val="24"/>
        </w:rPr>
        <w:t>olicy c</w:t>
      </w:r>
      <w:r w:rsidR="00D60954" w:rsidRPr="009048AB">
        <w:rPr>
          <w:rFonts w:ascii="Times New Roman" w:hAnsi="Times New Roman" w:cs="Times New Roman"/>
          <w:sz w:val="24"/>
          <w:szCs w:val="24"/>
        </w:rPr>
        <w:t xml:space="preserve">hanges required by Green Revolution initiatives, such as </w:t>
      </w:r>
      <w:r w:rsidR="006F00BE" w:rsidRPr="009048AB">
        <w:rPr>
          <w:rFonts w:ascii="Times New Roman" w:hAnsi="Times New Roman" w:cs="Times New Roman"/>
          <w:sz w:val="24"/>
          <w:szCs w:val="24"/>
        </w:rPr>
        <w:t xml:space="preserve">new industrial-scale irrigation systems, </w:t>
      </w:r>
      <w:r w:rsidR="00834262" w:rsidRPr="009048AB">
        <w:rPr>
          <w:rFonts w:ascii="Times New Roman" w:hAnsi="Times New Roman" w:cs="Times New Roman"/>
          <w:sz w:val="24"/>
          <w:szCs w:val="24"/>
        </w:rPr>
        <w:t xml:space="preserve">government subsidies, and new credit arrangements, have further impoverished smallholders </w:t>
      </w:r>
      <w:r w:rsidR="004D5D6D" w:rsidRPr="009048AB">
        <w:rPr>
          <w:rFonts w:ascii="Times New Roman" w:hAnsi="Times New Roman" w:cs="Times New Roman"/>
          <w:sz w:val="24"/>
          <w:szCs w:val="24"/>
        </w:rPr>
        <w:t>and enriched large, industrial capitalist farms</w:t>
      </w:r>
      <w:r w:rsidR="001362EC">
        <w:rPr>
          <w:rFonts w:ascii="Times New Roman" w:hAnsi="Times New Roman" w:cs="Times New Roman"/>
          <w:sz w:val="24"/>
          <w:szCs w:val="24"/>
        </w:rPr>
        <w:t xml:space="preserve"> that pass the costs of production on to </w:t>
      </w:r>
      <w:r w:rsidR="00F243AB">
        <w:rPr>
          <w:rFonts w:ascii="Times New Roman" w:hAnsi="Times New Roman" w:cs="Times New Roman"/>
          <w:sz w:val="24"/>
          <w:szCs w:val="24"/>
        </w:rPr>
        <w:t>the environment</w:t>
      </w:r>
      <w:r w:rsidR="004D5D6D" w:rsidRPr="009048AB">
        <w:rPr>
          <w:rFonts w:ascii="Times New Roman" w:hAnsi="Times New Roman" w:cs="Times New Roman"/>
          <w:sz w:val="24"/>
          <w:szCs w:val="24"/>
        </w:rPr>
        <w:t>.</w:t>
      </w:r>
      <w:r w:rsidR="00683DED">
        <w:rPr>
          <w:rFonts w:ascii="Times New Roman" w:hAnsi="Times New Roman" w:cs="Times New Roman"/>
          <w:sz w:val="24"/>
          <w:szCs w:val="24"/>
        </w:rPr>
        <w:t xml:space="preserve"> Rosse</w:t>
      </w:r>
      <w:r w:rsidR="00DD5025">
        <w:rPr>
          <w:rFonts w:ascii="Times New Roman" w:hAnsi="Times New Roman" w:cs="Times New Roman"/>
          <w:sz w:val="24"/>
          <w:szCs w:val="24"/>
        </w:rPr>
        <w:t xml:space="preserve">t, writing </w:t>
      </w:r>
      <w:r w:rsidR="001B5488">
        <w:rPr>
          <w:rFonts w:ascii="Times New Roman" w:hAnsi="Times New Roman" w:cs="Times New Roman"/>
          <w:sz w:val="24"/>
          <w:szCs w:val="24"/>
        </w:rPr>
        <w:t>nearly two</w:t>
      </w:r>
      <w:r w:rsidR="00DD5025">
        <w:rPr>
          <w:rFonts w:ascii="Times New Roman" w:hAnsi="Times New Roman" w:cs="Times New Roman"/>
          <w:sz w:val="24"/>
          <w:szCs w:val="24"/>
        </w:rPr>
        <w:t xml:space="preserve"> decade</w:t>
      </w:r>
      <w:r w:rsidR="001B5488">
        <w:rPr>
          <w:rFonts w:ascii="Times New Roman" w:hAnsi="Times New Roman" w:cs="Times New Roman"/>
          <w:sz w:val="24"/>
          <w:szCs w:val="24"/>
        </w:rPr>
        <w:t>s</w:t>
      </w:r>
      <w:r w:rsidR="00DD5025">
        <w:rPr>
          <w:rFonts w:ascii="Times New Roman" w:hAnsi="Times New Roman" w:cs="Times New Roman"/>
          <w:sz w:val="24"/>
          <w:szCs w:val="24"/>
        </w:rPr>
        <w:t xml:space="preserve"> before Patel and Moore, </w:t>
      </w:r>
      <w:r w:rsidR="0023759D">
        <w:rPr>
          <w:rFonts w:ascii="Times New Roman" w:hAnsi="Times New Roman" w:cs="Times New Roman"/>
          <w:sz w:val="24"/>
          <w:szCs w:val="24"/>
        </w:rPr>
        <w:t xml:space="preserve">identified the relationship between cheap nature, cheap food, and cheap </w:t>
      </w:r>
      <w:r w:rsidR="006F2F9C">
        <w:rPr>
          <w:rFonts w:ascii="Times New Roman" w:hAnsi="Times New Roman" w:cs="Times New Roman"/>
          <w:sz w:val="24"/>
          <w:szCs w:val="24"/>
        </w:rPr>
        <w:t xml:space="preserve">labor by </w:t>
      </w:r>
      <w:r w:rsidR="00C022B4">
        <w:rPr>
          <w:rFonts w:ascii="Times New Roman" w:hAnsi="Times New Roman" w:cs="Times New Roman"/>
          <w:sz w:val="24"/>
          <w:szCs w:val="24"/>
        </w:rPr>
        <w:t>arguing that Green Revolution policy chan</w:t>
      </w:r>
      <w:r w:rsidR="007D060D">
        <w:rPr>
          <w:rFonts w:ascii="Times New Roman" w:hAnsi="Times New Roman" w:cs="Times New Roman"/>
          <w:sz w:val="24"/>
          <w:szCs w:val="24"/>
        </w:rPr>
        <w:t>g</w:t>
      </w:r>
      <w:r w:rsidR="00C022B4">
        <w:rPr>
          <w:rFonts w:ascii="Times New Roman" w:hAnsi="Times New Roman" w:cs="Times New Roman"/>
          <w:sz w:val="24"/>
          <w:szCs w:val="24"/>
        </w:rPr>
        <w:t>es served primarily to</w:t>
      </w:r>
      <w:r w:rsidR="008C47EE">
        <w:rPr>
          <w:rFonts w:ascii="Times New Roman" w:hAnsi="Times New Roman" w:cs="Times New Roman"/>
          <w:sz w:val="24"/>
          <w:szCs w:val="24"/>
        </w:rPr>
        <w:t xml:space="preserve"> ensure industrial profits by keeping food </w:t>
      </w:r>
      <w:r w:rsidR="009F2D4C">
        <w:rPr>
          <w:rFonts w:ascii="Times New Roman" w:hAnsi="Times New Roman" w:cs="Times New Roman"/>
          <w:sz w:val="24"/>
          <w:szCs w:val="24"/>
        </w:rPr>
        <w:t xml:space="preserve">exports </w:t>
      </w:r>
      <w:r w:rsidR="008C47EE">
        <w:rPr>
          <w:rFonts w:ascii="Times New Roman" w:hAnsi="Times New Roman" w:cs="Times New Roman"/>
          <w:sz w:val="24"/>
          <w:szCs w:val="24"/>
        </w:rPr>
        <w:t>cheap and wages low</w:t>
      </w:r>
      <w:r w:rsidR="00D05EB8">
        <w:rPr>
          <w:rFonts w:ascii="Times New Roman" w:hAnsi="Times New Roman" w:cs="Times New Roman"/>
          <w:sz w:val="24"/>
          <w:szCs w:val="24"/>
        </w:rPr>
        <w:t>er worldwide</w:t>
      </w:r>
      <w:r w:rsidR="009B1FF4">
        <w:rPr>
          <w:rFonts w:ascii="Times New Roman" w:hAnsi="Times New Roman" w:cs="Times New Roman"/>
          <w:sz w:val="24"/>
          <w:szCs w:val="24"/>
        </w:rPr>
        <w:t>.</w:t>
      </w:r>
      <w:r w:rsidR="00B954C0" w:rsidRPr="009048AB">
        <w:rPr>
          <w:rStyle w:val="FootnoteReference"/>
          <w:rFonts w:ascii="Times New Roman" w:hAnsi="Times New Roman" w:cs="Times New Roman"/>
          <w:sz w:val="24"/>
          <w:szCs w:val="24"/>
        </w:rPr>
        <w:footnoteReference w:id="18"/>
      </w:r>
    </w:p>
    <w:p w14:paraId="79B4912B" w14:textId="6ED99E95" w:rsidR="00BD03C8" w:rsidRDefault="00A543F9" w:rsidP="006A79F1">
      <w:pPr>
        <w:rPr>
          <w:rFonts w:ascii="Times New Roman" w:hAnsi="Times New Roman" w:cs="Times New Roman"/>
          <w:sz w:val="24"/>
          <w:szCs w:val="24"/>
        </w:rPr>
      </w:pPr>
      <w:r>
        <w:rPr>
          <w:rFonts w:ascii="Times New Roman" w:hAnsi="Times New Roman" w:cs="Times New Roman"/>
          <w:sz w:val="24"/>
          <w:szCs w:val="24"/>
        </w:rPr>
        <w:t xml:space="preserve">     </w:t>
      </w:r>
      <w:r w:rsidR="009B1FF4">
        <w:rPr>
          <w:rFonts w:ascii="Times New Roman" w:hAnsi="Times New Roman" w:cs="Times New Roman"/>
          <w:sz w:val="24"/>
          <w:szCs w:val="24"/>
        </w:rPr>
        <w:t>Whether or not</w:t>
      </w:r>
      <w:r w:rsidR="00581AF5">
        <w:rPr>
          <w:rFonts w:ascii="Times New Roman" w:hAnsi="Times New Roman" w:cs="Times New Roman"/>
          <w:sz w:val="24"/>
          <w:szCs w:val="24"/>
        </w:rPr>
        <w:t xml:space="preserve"> </w:t>
      </w:r>
      <w:r w:rsidR="006C69DE">
        <w:rPr>
          <w:rFonts w:ascii="Times New Roman" w:hAnsi="Times New Roman" w:cs="Times New Roman"/>
          <w:sz w:val="24"/>
          <w:szCs w:val="24"/>
        </w:rPr>
        <w:t>Green Revolution policies</w:t>
      </w:r>
      <w:r w:rsidR="00581AF5">
        <w:rPr>
          <w:rFonts w:ascii="Times New Roman" w:hAnsi="Times New Roman" w:cs="Times New Roman"/>
          <w:sz w:val="24"/>
          <w:szCs w:val="24"/>
        </w:rPr>
        <w:t xml:space="preserve"> achieve</w:t>
      </w:r>
      <w:r w:rsidR="006C69DE">
        <w:rPr>
          <w:rFonts w:ascii="Times New Roman" w:hAnsi="Times New Roman" w:cs="Times New Roman"/>
          <w:sz w:val="24"/>
          <w:szCs w:val="24"/>
        </w:rPr>
        <w:t>d</w:t>
      </w:r>
      <w:r w:rsidR="00581AF5">
        <w:rPr>
          <w:rFonts w:ascii="Times New Roman" w:hAnsi="Times New Roman" w:cs="Times New Roman"/>
          <w:sz w:val="24"/>
          <w:szCs w:val="24"/>
        </w:rPr>
        <w:t xml:space="preserve"> their goal of</w:t>
      </w:r>
      <w:r w:rsidR="0054688D">
        <w:rPr>
          <w:rFonts w:ascii="Times New Roman" w:hAnsi="Times New Roman" w:cs="Times New Roman"/>
          <w:sz w:val="24"/>
          <w:szCs w:val="24"/>
        </w:rPr>
        <w:t xml:space="preserve"> uplifting farmers by ensuring their livelihood or reducing hunger</w:t>
      </w:r>
      <w:r w:rsidR="00581AF5">
        <w:rPr>
          <w:rFonts w:ascii="Times New Roman" w:hAnsi="Times New Roman" w:cs="Times New Roman"/>
          <w:sz w:val="24"/>
          <w:szCs w:val="24"/>
        </w:rPr>
        <w:t xml:space="preserve"> seems not to be a matter of discussion amongst liberal </w:t>
      </w:r>
      <w:r w:rsidR="003B3622">
        <w:rPr>
          <w:rFonts w:ascii="Times New Roman" w:hAnsi="Times New Roman" w:cs="Times New Roman"/>
          <w:sz w:val="24"/>
          <w:szCs w:val="24"/>
        </w:rPr>
        <w:t>NGOs and commentators</w:t>
      </w:r>
      <w:r w:rsidR="00236F1C">
        <w:rPr>
          <w:rFonts w:ascii="Times New Roman" w:hAnsi="Times New Roman" w:cs="Times New Roman"/>
          <w:sz w:val="24"/>
          <w:szCs w:val="24"/>
        </w:rPr>
        <w:t xml:space="preserve">, who continue to rely on </w:t>
      </w:r>
      <w:r w:rsidR="00A82706">
        <w:rPr>
          <w:rFonts w:ascii="Times New Roman" w:hAnsi="Times New Roman" w:cs="Times New Roman"/>
          <w:sz w:val="24"/>
          <w:szCs w:val="24"/>
        </w:rPr>
        <w:t>dubious</w:t>
      </w:r>
      <w:r w:rsidR="00236F1C">
        <w:rPr>
          <w:rFonts w:ascii="Times New Roman" w:hAnsi="Times New Roman" w:cs="Times New Roman"/>
          <w:sz w:val="24"/>
          <w:szCs w:val="24"/>
        </w:rPr>
        <w:t xml:space="preserve"> metrics to assess development and growth</w:t>
      </w:r>
      <w:r w:rsidR="0054688D">
        <w:rPr>
          <w:rFonts w:ascii="Times New Roman" w:hAnsi="Times New Roman" w:cs="Times New Roman"/>
          <w:sz w:val="24"/>
          <w:szCs w:val="24"/>
        </w:rPr>
        <w:t>.</w:t>
      </w:r>
      <w:r w:rsidR="00BB272B">
        <w:rPr>
          <w:rFonts w:ascii="Times New Roman" w:hAnsi="Times New Roman" w:cs="Times New Roman"/>
          <w:sz w:val="24"/>
          <w:szCs w:val="24"/>
        </w:rPr>
        <w:t xml:space="preserve"> </w:t>
      </w:r>
      <w:r>
        <w:rPr>
          <w:rFonts w:ascii="Times New Roman" w:hAnsi="Times New Roman" w:cs="Times New Roman"/>
          <w:sz w:val="24"/>
          <w:szCs w:val="24"/>
        </w:rPr>
        <w:t>For example</w:t>
      </w:r>
      <w:r w:rsidR="00725483">
        <w:rPr>
          <w:rFonts w:ascii="Times New Roman" w:hAnsi="Times New Roman" w:cs="Times New Roman"/>
          <w:sz w:val="24"/>
          <w:szCs w:val="24"/>
        </w:rPr>
        <w:t xml:space="preserve">, </w:t>
      </w:r>
      <w:r w:rsidR="00A83284">
        <w:rPr>
          <w:rFonts w:ascii="Times New Roman" w:hAnsi="Times New Roman" w:cs="Times New Roman"/>
          <w:sz w:val="24"/>
          <w:szCs w:val="24"/>
        </w:rPr>
        <w:t>Rosset</w:t>
      </w:r>
      <w:r w:rsidR="00725483">
        <w:rPr>
          <w:rFonts w:ascii="Times New Roman" w:hAnsi="Times New Roman" w:cs="Times New Roman"/>
          <w:sz w:val="24"/>
          <w:szCs w:val="24"/>
        </w:rPr>
        <w:t xml:space="preserve"> notes that </w:t>
      </w:r>
      <w:r w:rsidR="006264DD">
        <w:rPr>
          <w:rFonts w:ascii="Times New Roman" w:hAnsi="Times New Roman" w:cs="Times New Roman"/>
          <w:sz w:val="24"/>
          <w:szCs w:val="24"/>
        </w:rPr>
        <w:t xml:space="preserve">liberal economists failed to notice that their statistics for </w:t>
      </w:r>
      <w:r w:rsidR="0093546E">
        <w:rPr>
          <w:rFonts w:ascii="Times New Roman" w:hAnsi="Times New Roman" w:cs="Times New Roman"/>
          <w:sz w:val="24"/>
          <w:szCs w:val="24"/>
        </w:rPr>
        <w:t xml:space="preserve">world </w:t>
      </w:r>
      <w:r w:rsidR="000E1213">
        <w:rPr>
          <w:rFonts w:ascii="Times New Roman" w:hAnsi="Times New Roman" w:cs="Times New Roman"/>
          <w:sz w:val="24"/>
          <w:szCs w:val="24"/>
        </w:rPr>
        <w:t>hunger, which show a</w:t>
      </w:r>
      <w:r w:rsidR="00A83284">
        <w:rPr>
          <w:rFonts w:ascii="Times New Roman" w:hAnsi="Times New Roman" w:cs="Times New Roman"/>
          <w:sz w:val="24"/>
          <w:szCs w:val="24"/>
        </w:rPr>
        <w:t xml:space="preserve">n overall decrease </w:t>
      </w:r>
      <w:r w:rsidR="0093546E">
        <w:rPr>
          <w:rFonts w:ascii="Times New Roman" w:hAnsi="Times New Roman" w:cs="Times New Roman"/>
          <w:sz w:val="24"/>
          <w:szCs w:val="24"/>
        </w:rPr>
        <w:t>between 1970 and 1990</w:t>
      </w:r>
      <w:r w:rsidR="00A83284">
        <w:rPr>
          <w:rFonts w:ascii="Times New Roman" w:hAnsi="Times New Roman" w:cs="Times New Roman"/>
          <w:sz w:val="24"/>
          <w:szCs w:val="24"/>
        </w:rPr>
        <w:t>,</w:t>
      </w:r>
      <w:r w:rsidR="00DC6AFE">
        <w:rPr>
          <w:rFonts w:ascii="Times New Roman" w:hAnsi="Times New Roman" w:cs="Times New Roman"/>
          <w:sz w:val="24"/>
          <w:szCs w:val="24"/>
        </w:rPr>
        <w:t xml:space="preserve"> include the</w:t>
      </w:r>
      <w:r w:rsidR="000D7265">
        <w:rPr>
          <w:rFonts w:ascii="Times New Roman" w:hAnsi="Times New Roman" w:cs="Times New Roman"/>
          <w:sz w:val="24"/>
          <w:szCs w:val="24"/>
        </w:rPr>
        <w:t xml:space="preserve"> (over 50%)</w:t>
      </w:r>
      <w:r w:rsidR="00DC6AFE">
        <w:rPr>
          <w:rFonts w:ascii="Times New Roman" w:hAnsi="Times New Roman" w:cs="Times New Roman"/>
          <w:sz w:val="24"/>
          <w:szCs w:val="24"/>
        </w:rPr>
        <w:t xml:space="preserve"> hunger reduction achieved by China</w:t>
      </w:r>
      <w:r w:rsidR="003801F9">
        <w:rPr>
          <w:rFonts w:ascii="Times New Roman" w:hAnsi="Times New Roman" w:cs="Times New Roman"/>
          <w:sz w:val="24"/>
          <w:szCs w:val="24"/>
        </w:rPr>
        <w:t>’s socialist land reforms</w:t>
      </w:r>
      <w:r w:rsidR="002D6052">
        <w:rPr>
          <w:rFonts w:ascii="Times New Roman" w:hAnsi="Times New Roman" w:cs="Times New Roman"/>
          <w:sz w:val="24"/>
          <w:szCs w:val="24"/>
        </w:rPr>
        <w:t xml:space="preserve">, against which </w:t>
      </w:r>
      <w:r w:rsidR="009D00B6">
        <w:rPr>
          <w:rFonts w:ascii="Times New Roman" w:hAnsi="Times New Roman" w:cs="Times New Roman"/>
          <w:sz w:val="24"/>
          <w:szCs w:val="24"/>
        </w:rPr>
        <w:t xml:space="preserve">neoliberal agricultural reforms </w:t>
      </w:r>
      <w:r w:rsidR="00F26018">
        <w:rPr>
          <w:rFonts w:ascii="Times New Roman" w:hAnsi="Times New Roman" w:cs="Times New Roman"/>
          <w:sz w:val="24"/>
          <w:szCs w:val="24"/>
        </w:rPr>
        <w:t xml:space="preserve">like the Green Revolution </w:t>
      </w:r>
      <w:r w:rsidR="009D00B6">
        <w:rPr>
          <w:rFonts w:ascii="Times New Roman" w:hAnsi="Times New Roman" w:cs="Times New Roman"/>
          <w:sz w:val="24"/>
          <w:szCs w:val="24"/>
        </w:rPr>
        <w:t xml:space="preserve">were juxtaposed. </w:t>
      </w:r>
      <w:r w:rsidR="000D7265">
        <w:rPr>
          <w:rFonts w:ascii="Times New Roman" w:hAnsi="Times New Roman" w:cs="Times New Roman"/>
          <w:sz w:val="24"/>
          <w:szCs w:val="24"/>
        </w:rPr>
        <w:t xml:space="preserve">With China removed from the statistics and only countries that actually participated in Green Revolution initiatives included, </w:t>
      </w:r>
      <w:r w:rsidR="00CF0A35">
        <w:rPr>
          <w:rFonts w:ascii="Times New Roman" w:hAnsi="Times New Roman" w:cs="Times New Roman"/>
          <w:sz w:val="24"/>
          <w:szCs w:val="24"/>
        </w:rPr>
        <w:t xml:space="preserve">the number of hungry people </w:t>
      </w:r>
      <w:r w:rsidR="00F42B42">
        <w:rPr>
          <w:rFonts w:ascii="Times New Roman" w:hAnsi="Times New Roman" w:cs="Times New Roman"/>
          <w:sz w:val="24"/>
          <w:szCs w:val="24"/>
        </w:rPr>
        <w:t xml:space="preserve">worldwide </w:t>
      </w:r>
      <w:r w:rsidR="009132BB">
        <w:rPr>
          <w:rFonts w:ascii="Times New Roman" w:hAnsi="Times New Roman" w:cs="Times New Roman"/>
          <w:sz w:val="24"/>
          <w:szCs w:val="24"/>
        </w:rPr>
        <w:t xml:space="preserve">increased by 11%, from 536 to 597 million </w:t>
      </w:r>
      <w:r w:rsidR="00C56528">
        <w:rPr>
          <w:rFonts w:ascii="Times New Roman" w:hAnsi="Times New Roman" w:cs="Times New Roman"/>
          <w:sz w:val="24"/>
          <w:szCs w:val="24"/>
        </w:rPr>
        <w:t>between 1970 and 1990</w:t>
      </w:r>
      <w:r w:rsidR="00A7133D">
        <w:rPr>
          <w:rFonts w:ascii="Times New Roman" w:hAnsi="Times New Roman" w:cs="Times New Roman"/>
          <w:sz w:val="24"/>
          <w:szCs w:val="24"/>
        </w:rPr>
        <w:t>,</w:t>
      </w:r>
      <w:r w:rsidR="00F42B42">
        <w:rPr>
          <w:rFonts w:ascii="Times New Roman" w:hAnsi="Times New Roman" w:cs="Times New Roman"/>
          <w:sz w:val="24"/>
          <w:szCs w:val="24"/>
        </w:rPr>
        <w:t xml:space="preserve"> despite a 9% increase in the quantity of food produced.</w:t>
      </w:r>
      <w:r w:rsidR="00B954C0">
        <w:rPr>
          <w:rStyle w:val="FootnoteReference"/>
          <w:rFonts w:ascii="Times New Roman" w:hAnsi="Times New Roman" w:cs="Times New Roman"/>
          <w:sz w:val="24"/>
          <w:szCs w:val="24"/>
        </w:rPr>
        <w:footnoteReference w:id="19"/>
      </w:r>
      <w:r w:rsidR="00043C74">
        <w:rPr>
          <w:rFonts w:ascii="Times New Roman" w:hAnsi="Times New Roman" w:cs="Times New Roman"/>
          <w:sz w:val="24"/>
          <w:szCs w:val="24"/>
        </w:rPr>
        <w:t xml:space="preserve"> This suggests, at best, no relationship between production levels and access to food</w:t>
      </w:r>
      <w:r w:rsidR="00D54746">
        <w:rPr>
          <w:rFonts w:ascii="Times New Roman" w:hAnsi="Times New Roman" w:cs="Times New Roman"/>
          <w:sz w:val="24"/>
          <w:szCs w:val="24"/>
        </w:rPr>
        <w:t xml:space="preserve"> as long as production remains greater</w:t>
      </w:r>
      <w:r w:rsidR="00843186">
        <w:rPr>
          <w:rFonts w:ascii="Times New Roman" w:hAnsi="Times New Roman" w:cs="Times New Roman"/>
          <w:sz w:val="24"/>
          <w:szCs w:val="24"/>
        </w:rPr>
        <w:t xml:space="preserve"> than need</w:t>
      </w:r>
      <w:r w:rsidR="00043C74">
        <w:rPr>
          <w:rFonts w:ascii="Times New Roman" w:hAnsi="Times New Roman" w:cs="Times New Roman"/>
          <w:sz w:val="24"/>
          <w:szCs w:val="24"/>
        </w:rPr>
        <w:t>.</w:t>
      </w:r>
    </w:p>
    <w:p w14:paraId="465F62A1" w14:textId="69ADC05A" w:rsidR="0054476B" w:rsidRDefault="0054476B" w:rsidP="0054476B">
      <w:pPr>
        <w:rPr>
          <w:rFonts w:ascii="Times New Roman" w:hAnsi="Times New Roman" w:cs="Times New Roman"/>
          <w:noProof/>
          <w:sz w:val="24"/>
          <w:szCs w:val="24"/>
        </w:rPr>
      </w:pPr>
      <w:r>
        <w:rPr>
          <w:rFonts w:ascii="Times New Roman" w:hAnsi="Times New Roman" w:cs="Times New Roman"/>
          <w:noProof/>
          <w:sz w:val="24"/>
          <w:szCs w:val="24"/>
        </w:rPr>
        <w:t xml:space="preserve">     </w:t>
      </w:r>
      <w:r w:rsidR="000B6922">
        <w:rPr>
          <w:rFonts w:ascii="Times New Roman" w:hAnsi="Times New Roman" w:cs="Times New Roman"/>
          <w:sz w:val="24"/>
          <w:szCs w:val="24"/>
        </w:rPr>
        <w:t xml:space="preserve">Rosset, along with Patel and Moore, implicitly questions the motivation of neoliberal agricultural reforms such as the Green Revolution initiatives by arguing that a simple statistical analysis combined with some historical context reveals major conceptual flaws in all neoliberal development projects. </w:t>
      </w:r>
      <w:r w:rsidR="005B10BA">
        <w:rPr>
          <w:rFonts w:ascii="Times New Roman" w:hAnsi="Times New Roman" w:cs="Times New Roman"/>
          <w:sz w:val="24"/>
          <w:szCs w:val="24"/>
        </w:rPr>
        <w:t xml:space="preserve">Their reading suggests the insincerity of the stated goals, and many scholars have </w:t>
      </w:r>
      <w:r w:rsidR="000C1B3C">
        <w:rPr>
          <w:rFonts w:ascii="Times New Roman" w:hAnsi="Times New Roman" w:cs="Times New Roman"/>
          <w:sz w:val="24"/>
          <w:szCs w:val="24"/>
        </w:rPr>
        <w:t>argued that these policies represent a new strategy of accumulation</w:t>
      </w:r>
      <w:r w:rsidR="00BE7CCD">
        <w:rPr>
          <w:rFonts w:ascii="Times New Roman" w:hAnsi="Times New Roman" w:cs="Times New Roman"/>
          <w:sz w:val="24"/>
          <w:szCs w:val="24"/>
        </w:rPr>
        <w:t xml:space="preserve"> rather than a sincere attempt to alleviate suffering.</w:t>
      </w:r>
      <w:r w:rsidR="00BE7CCD">
        <w:rPr>
          <w:rStyle w:val="FootnoteReference"/>
          <w:rFonts w:ascii="Times New Roman" w:hAnsi="Times New Roman" w:cs="Times New Roman"/>
          <w:sz w:val="24"/>
          <w:szCs w:val="24"/>
        </w:rPr>
        <w:footnoteReference w:id="20"/>
      </w:r>
      <w:r w:rsidR="00BE7CCD">
        <w:rPr>
          <w:rFonts w:ascii="Times New Roman" w:hAnsi="Times New Roman" w:cs="Times New Roman"/>
          <w:noProof/>
          <w:sz w:val="24"/>
          <w:szCs w:val="24"/>
        </w:rPr>
        <w:t xml:space="preserve"> </w:t>
      </w:r>
      <w:r w:rsidR="006D297D">
        <w:rPr>
          <w:rFonts w:ascii="Times New Roman" w:hAnsi="Times New Roman" w:cs="Times New Roman"/>
          <w:noProof/>
          <w:sz w:val="24"/>
          <w:szCs w:val="24"/>
        </w:rPr>
        <w:t xml:space="preserve">Building on their work, scholars have attempted to historicize the </w:t>
      </w:r>
      <w:r w:rsidR="0044632A">
        <w:rPr>
          <w:rFonts w:ascii="Times New Roman" w:hAnsi="Times New Roman" w:cs="Times New Roman"/>
          <w:noProof/>
          <w:sz w:val="24"/>
          <w:szCs w:val="24"/>
        </w:rPr>
        <w:t>neoliberal strategies of the Global North</w:t>
      </w:r>
      <w:r w:rsidR="002B7504">
        <w:rPr>
          <w:rFonts w:ascii="Times New Roman" w:hAnsi="Times New Roman" w:cs="Times New Roman"/>
          <w:noProof/>
          <w:sz w:val="24"/>
          <w:szCs w:val="24"/>
        </w:rPr>
        <w:t xml:space="preserve"> to understand who benefits from them</w:t>
      </w:r>
      <w:r w:rsidR="0044632A">
        <w:rPr>
          <w:rFonts w:ascii="Times New Roman" w:hAnsi="Times New Roman" w:cs="Times New Roman"/>
          <w:noProof/>
          <w:sz w:val="24"/>
          <w:szCs w:val="24"/>
        </w:rPr>
        <w:t xml:space="preserve">. </w:t>
      </w:r>
      <w:r>
        <w:rPr>
          <w:rFonts w:ascii="Times New Roman" w:hAnsi="Times New Roman" w:cs="Times New Roman"/>
          <w:noProof/>
          <w:sz w:val="24"/>
          <w:szCs w:val="24"/>
        </w:rPr>
        <w:t xml:space="preserve">Utsa Patnaik describes the interdependence of Southern and Northers economies in the postwar </w:t>
      </w:r>
      <w:r>
        <w:rPr>
          <w:rFonts w:ascii="Times New Roman" w:hAnsi="Times New Roman" w:cs="Times New Roman"/>
          <w:noProof/>
          <w:sz w:val="24"/>
          <w:szCs w:val="24"/>
        </w:rPr>
        <w:lastRenderedPageBreak/>
        <w:t>World-System thus: “</w:t>
      </w:r>
      <w:r w:rsidRPr="007773C6">
        <w:rPr>
          <w:rFonts w:ascii="Times New Roman" w:hAnsi="Times New Roman" w:cs="Times New Roman"/>
          <w:noProof/>
          <w:sz w:val="24"/>
          <w:szCs w:val="24"/>
        </w:rPr>
        <w:t>Developing countries were perfectly capable of feeding their own populations in the past and this remains true today, but they are continuously pressurized and obliged to devote an increasing part of their land and resources to feeding advanced country populations the goods their own cold countries cannot ever produce.</w:t>
      </w:r>
      <w:r>
        <w:rPr>
          <w:rFonts w:ascii="Times New Roman" w:hAnsi="Times New Roman" w:cs="Times New Roman"/>
          <w:noProof/>
          <w:sz w:val="24"/>
          <w:szCs w:val="24"/>
        </w:rPr>
        <w:t>”</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 xml:space="preserve"> This lack of “food sovereignty” is a crucial aspect of the power dynamic between the core and the periphery.</w:t>
      </w:r>
      <w:r w:rsidR="00B100C8">
        <w:rPr>
          <w:rFonts w:ascii="Times New Roman" w:hAnsi="Times New Roman" w:cs="Times New Roman"/>
          <w:noProof/>
          <w:sz w:val="24"/>
          <w:szCs w:val="24"/>
        </w:rPr>
        <w:t xml:space="preserve"> It is central to understanding who is truly benefitting from policies like the introduction of GMO crops and </w:t>
      </w:r>
      <w:r w:rsidR="00592B8D">
        <w:rPr>
          <w:rFonts w:ascii="Times New Roman" w:hAnsi="Times New Roman" w:cs="Times New Roman"/>
          <w:noProof/>
          <w:sz w:val="24"/>
          <w:szCs w:val="24"/>
        </w:rPr>
        <w:t>export-oriented monoculture.</w:t>
      </w:r>
      <w:r>
        <w:rPr>
          <w:rFonts w:ascii="Times New Roman" w:hAnsi="Times New Roman" w:cs="Times New Roman"/>
          <w:noProof/>
          <w:sz w:val="24"/>
          <w:szCs w:val="24"/>
        </w:rPr>
        <w:t xml:space="preserve"> Philip McMichaels, a seminal figure in the study of modern food systems, keenly observed the shift in agricultural production in the Global South during the 1990s. He builds on a detailed analysis of the various</w:t>
      </w:r>
      <w:r w:rsidR="00066260">
        <w:rPr>
          <w:rFonts w:ascii="Times New Roman" w:hAnsi="Times New Roman" w:cs="Times New Roman"/>
          <w:noProof/>
          <w:sz w:val="24"/>
          <w:szCs w:val="24"/>
        </w:rPr>
        <w:t xml:space="preserve"> global</w:t>
      </w:r>
      <w:r>
        <w:rPr>
          <w:rFonts w:ascii="Times New Roman" w:hAnsi="Times New Roman" w:cs="Times New Roman"/>
          <w:noProof/>
          <w:sz w:val="24"/>
          <w:szCs w:val="24"/>
        </w:rPr>
        <w:t xml:space="preserve"> value chains</w:t>
      </w:r>
      <w:r w:rsidR="00066260">
        <w:rPr>
          <w:rFonts w:ascii="Times New Roman" w:hAnsi="Times New Roman" w:cs="Times New Roman"/>
          <w:noProof/>
          <w:sz w:val="24"/>
          <w:szCs w:val="24"/>
        </w:rPr>
        <w:t xml:space="preserve"> involved in agriculture</w:t>
      </w:r>
      <w:r>
        <w:rPr>
          <w:rFonts w:ascii="Times New Roman" w:hAnsi="Times New Roman" w:cs="Times New Roman"/>
          <w:noProof/>
          <w:sz w:val="24"/>
          <w:szCs w:val="24"/>
        </w:rPr>
        <w:t xml:space="preserve">, emphasizing the shift </w:t>
      </w:r>
      <w:r w:rsidR="00066260">
        <w:rPr>
          <w:rFonts w:ascii="Times New Roman" w:hAnsi="Times New Roman" w:cs="Times New Roman"/>
          <w:noProof/>
          <w:sz w:val="24"/>
          <w:szCs w:val="24"/>
        </w:rPr>
        <w:t xml:space="preserve">among Global South countries </w:t>
      </w:r>
      <w:r>
        <w:rPr>
          <w:rFonts w:ascii="Times New Roman" w:hAnsi="Times New Roman" w:cs="Times New Roman"/>
          <w:noProof/>
          <w:sz w:val="24"/>
          <w:szCs w:val="24"/>
        </w:rPr>
        <w:t xml:space="preserve">from national agricultural systems that produced food more directly for its use-value </w:t>
      </w:r>
      <w:r w:rsidR="00A3603C">
        <w:rPr>
          <w:rFonts w:ascii="Times New Roman" w:hAnsi="Times New Roman" w:cs="Times New Roman"/>
          <w:noProof/>
          <w:sz w:val="24"/>
          <w:szCs w:val="24"/>
        </w:rPr>
        <w:t>in local markets</w:t>
      </w:r>
      <w:r>
        <w:rPr>
          <w:rFonts w:ascii="Times New Roman" w:hAnsi="Times New Roman" w:cs="Times New Roman"/>
          <w:noProof/>
          <w:sz w:val="24"/>
          <w:szCs w:val="24"/>
        </w:rPr>
        <w:t xml:space="preserve"> to an international orientation in which </w:t>
      </w:r>
      <w:r w:rsidR="0099273F">
        <w:rPr>
          <w:rFonts w:ascii="Times New Roman" w:hAnsi="Times New Roman" w:cs="Times New Roman"/>
          <w:noProof/>
          <w:sz w:val="24"/>
          <w:szCs w:val="24"/>
        </w:rPr>
        <w:t>agriculture</w:t>
      </w:r>
      <w:r>
        <w:rPr>
          <w:rFonts w:ascii="Times New Roman" w:hAnsi="Times New Roman" w:cs="Times New Roman"/>
          <w:noProof/>
          <w:sz w:val="24"/>
          <w:szCs w:val="24"/>
        </w:rPr>
        <w:t xml:space="preserve"> was geared toward commodity food production for exchange-value</w:t>
      </w:r>
      <w:r w:rsidR="0099273F">
        <w:rPr>
          <w:rFonts w:ascii="Times New Roman" w:hAnsi="Times New Roman" w:cs="Times New Roman"/>
          <w:noProof/>
          <w:sz w:val="24"/>
          <w:szCs w:val="24"/>
        </w:rPr>
        <w:t>s</w:t>
      </w:r>
      <w:r>
        <w:rPr>
          <w:rFonts w:ascii="Times New Roman" w:hAnsi="Times New Roman" w:cs="Times New Roman"/>
          <w:noProof/>
          <w:sz w:val="24"/>
          <w:szCs w:val="24"/>
        </w:rPr>
        <w:t xml:space="preserve"> on the international market.</w:t>
      </w:r>
      <w:r>
        <w:rPr>
          <w:rStyle w:val="FootnoteReference"/>
          <w:rFonts w:ascii="Times New Roman" w:hAnsi="Times New Roman" w:cs="Times New Roman"/>
          <w:noProof/>
          <w:sz w:val="24"/>
          <w:szCs w:val="24"/>
        </w:rPr>
        <w:footnoteReference w:id="22"/>
      </w:r>
    </w:p>
    <w:p w14:paraId="2D8FFC88" w14:textId="3BA27181" w:rsidR="00CD25E2" w:rsidRDefault="00942594" w:rsidP="006A79F1">
      <w:pPr>
        <w:rPr>
          <w:rFonts w:ascii="Times New Roman" w:hAnsi="Times New Roman" w:cs="Times New Roman"/>
          <w:noProof/>
          <w:sz w:val="24"/>
          <w:szCs w:val="24"/>
        </w:rPr>
      </w:pPr>
      <w:r>
        <w:rPr>
          <w:rFonts w:ascii="Times New Roman" w:hAnsi="Times New Roman" w:cs="Times New Roman"/>
          <w:sz w:val="24"/>
          <w:szCs w:val="24"/>
        </w:rPr>
        <w:t xml:space="preserve">     </w:t>
      </w:r>
      <w:r w:rsidR="00A564DD">
        <w:rPr>
          <w:rFonts w:ascii="Times New Roman" w:hAnsi="Times New Roman" w:cs="Times New Roman"/>
          <w:sz w:val="24"/>
          <w:szCs w:val="24"/>
        </w:rPr>
        <w:t xml:space="preserve">Readers </w:t>
      </w:r>
      <w:r w:rsidR="00AC3851">
        <w:rPr>
          <w:rFonts w:ascii="Times New Roman" w:hAnsi="Times New Roman" w:cs="Times New Roman"/>
          <w:sz w:val="24"/>
          <w:szCs w:val="24"/>
        </w:rPr>
        <w:t>would be</w:t>
      </w:r>
      <w:r w:rsidR="00A564DD">
        <w:rPr>
          <w:rFonts w:ascii="Times New Roman" w:hAnsi="Times New Roman" w:cs="Times New Roman"/>
          <w:sz w:val="24"/>
          <w:szCs w:val="24"/>
        </w:rPr>
        <w:t xml:space="preserve"> forgiven for seeing many parallels between the </w:t>
      </w:r>
      <w:r w:rsidR="00E11EB8">
        <w:rPr>
          <w:rFonts w:ascii="Times New Roman" w:hAnsi="Times New Roman" w:cs="Times New Roman"/>
          <w:sz w:val="24"/>
          <w:szCs w:val="24"/>
        </w:rPr>
        <w:t>colonial 19</w:t>
      </w:r>
      <w:r w:rsidR="00E11EB8" w:rsidRPr="00E11EB8">
        <w:rPr>
          <w:rFonts w:ascii="Times New Roman" w:hAnsi="Times New Roman" w:cs="Times New Roman"/>
          <w:sz w:val="24"/>
          <w:szCs w:val="24"/>
          <w:vertAlign w:val="superscript"/>
        </w:rPr>
        <w:t>th</w:t>
      </w:r>
      <w:r w:rsidR="00E11EB8">
        <w:rPr>
          <w:rFonts w:ascii="Times New Roman" w:hAnsi="Times New Roman" w:cs="Times New Roman"/>
          <w:sz w:val="24"/>
          <w:szCs w:val="24"/>
        </w:rPr>
        <w:t xml:space="preserve"> Century and the supposedly post-colonial 20</w:t>
      </w:r>
      <w:r w:rsidR="00E11EB8" w:rsidRPr="00E11EB8">
        <w:rPr>
          <w:rFonts w:ascii="Times New Roman" w:hAnsi="Times New Roman" w:cs="Times New Roman"/>
          <w:sz w:val="24"/>
          <w:szCs w:val="24"/>
          <w:vertAlign w:val="superscript"/>
        </w:rPr>
        <w:t>th</w:t>
      </w:r>
      <w:r w:rsidR="00E11EB8">
        <w:rPr>
          <w:rFonts w:ascii="Times New Roman" w:hAnsi="Times New Roman" w:cs="Times New Roman"/>
          <w:sz w:val="24"/>
          <w:szCs w:val="24"/>
        </w:rPr>
        <w:t xml:space="preserve"> Century</w:t>
      </w:r>
      <w:r w:rsidR="00A143F1">
        <w:rPr>
          <w:rFonts w:ascii="Times New Roman" w:hAnsi="Times New Roman" w:cs="Times New Roman"/>
          <w:sz w:val="24"/>
          <w:szCs w:val="24"/>
        </w:rPr>
        <w:t xml:space="preserve"> </w:t>
      </w:r>
      <w:r w:rsidR="00D92961">
        <w:rPr>
          <w:rFonts w:ascii="Times New Roman" w:hAnsi="Times New Roman" w:cs="Times New Roman"/>
          <w:sz w:val="24"/>
          <w:szCs w:val="24"/>
        </w:rPr>
        <w:t xml:space="preserve">described by </w:t>
      </w:r>
      <w:r w:rsidR="00EC37CD">
        <w:rPr>
          <w:rFonts w:ascii="Times New Roman" w:hAnsi="Times New Roman" w:cs="Times New Roman"/>
          <w:sz w:val="24"/>
          <w:szCs w:val="24"/>
        </w:rPr>
        <w:t>Rosset, McMichael, Patel, and Moore</w:t>
      </w:r>
      <w:r w:rsidR="00E11EB8">
        <w:rPr>
          <w:rFonts w:ascii="Times New Roman" w:hAnsi="Times New Roman" w:cs="Times New Roman"/>
          <w:sz w:val="24"/>
          <w:szCs w:val="24"/>
        </w:rPr>
        <w:t xml:space="preserve">. </w:t>
      </w:r>
      <w:r w:rsidR="00DC0D4A">
        <w:rPr>
          <w:rFonts w:ascii="Times New Roman" w:hAnsi="Times New Roman" w:cs="Times New Roman"/>
          <w:sz w:val="24"/>
          <w:szCs w:val="24"/>
        </w:rPr>
        <w:t>I</w:t>
      </w:r>
      <w:r w:rsidR="002B2975">
        <w:rPr>
          <w:rFonts w:ascii="Times New Roman" w:hAnsi="Times New Roman" w:cs="Times New Roman"/>
          <w:sz w:val="24"/>
          <w:szCs w:val="24"/>
        </w:rPr>
        <w:t xml:space="preserve">n his 2021 book </w:t>
      </w:r>
      <w:r w:rsidR="002B2975">
        <w:rPr>
          <w:rFonts w:ascii="Times New Roman" w:hAnsi="Times New Roman" w:cs="Times New Roman"/>
          <w:i/>
          <w:iCs/>
          <w:sz w:val="24"/>
          <w:szCs w:val="24"/>
        </w:rPr>
        <w:t>A People’s Green New Deal</w:t>
      </w:r>
      <w:r w:rsidR="009653C6">
        <w:rPr>
          <w:rFonts w:ascii="Times New Roman" w:hAnsi="Times New Roman" w:cs="Times New Roman"/>
          <w:sz w:val="24"/>
          <w:szCs w:val="24"/>
        </w:rPr>
        <w:t xml:space="preserve">, </w:t>
      </w:r>
      <w:r w:rsidR="00DC0D4A">
        <w:rPr>
          <w:rFonts w:ascii="Times New Roman" w:hAnsi="Times New Roman" w:cs="Times New Roman"/>
          <w:sz w:val="24"/>
          <w:szCs w:val="24"/>
        </w:rPr>
        <w:t xml:space="preserve">Max Ajl dispenses with this distinction, </w:t>
      </w:r>
      <w:r w:rsidR="009653C6">
        <w:rPr>
          <w:rFonts w:ascii="Times New Roman" w:hAnsi="Times New Roman" w:cs="Times New Roman"/>
          <w:sz w:val="24"/>
          <w:szCs w:val="24"/>
        </w:rPr>
        <w:t>writing that</w:t>
      </w:r>
      <w:r w:rsidR="00F17078" w:rsidRPr="00F17078">
        <w:rPr>
          <w:rFonts w:ascii="Times New Roman" w:hAnsi="Times New Roman" w:cs="Times New Roman"/>
          <w:sz w:val="24"/>
          <w:szCs w:val="24"/>
        </w:rPr>
        <w:t xml:space="preserve"> “colonialism itself is not over. It endures de jure in a plethora of settler-states, and its afterlives haunt the periphery.”</w:t>
      </w:r>
      <w:r w:rsidR="00F17078" w:rsidRPr="00F17078">
        <w:rPr>
          <w:rStyle w:val="FootnoteReference"/>
          <w:rFonts w:ascii="Times New Roman" w:hAnsi="Times New Roman" w:cs="Times New Roman"/>
          <w:sz w:val="24"/>
          <w:szCs w:val="24"/>
        </w:rPr>
        <w:footnoteReference w:id="23"/>
      </w:r>
      <w:r w:rsidR="007C197C">
        <w:rPr>
          <w:rFonts w:ascii="Times New Roman" w:hAnsi="Times New Roman" w:cs="Times New Roman"/>
          <w:sz w:val="24"/>
          <w:szCs w:val="24"/>
        </w:rPr>
        <w:t xml:space="preserve"> He details the ways in which </w:t>
      </w:r>
      <w:r w:rsidR="00331692">
        <w:rPr>
          <w:rFonts w:ascii="Times New Roman" w:hAnsi="Times New Roman" w:cs="Times New Roman"/>
          <w:sz w:val="24"/>
          <w:szCs w:val="24"/>
        </w:rPr>
        <w:t xml:space="preserve">nations that achieved nominal </w:t>
      </w:r>
      <w:r w:rsidR="005678AB">
        <w:rPr>
          <w:rFonts w:ascii="Times New Roman" w:hAnsi="Times New Roman" w:cs="Times New Roman"/>
          <w:sz w:val="24"/>
          <w:szCs w:val="24"/>
        </w:rPr>
        <w:t>independence</w:t>
      </w:r>
      <w:r w:rsidR="00331692">
        <w:rPr>
          <w:rFonts w:ascii="Times New Roman" w:hAnsi="Times New Roman" w:cs="Times New Roman"/>
          <w:sz w:val="24"/>
          <w:szCs w:val="24"/>
        </w:rPr>
        <w:t xml:space="preserve"> in the decades following the Second World War </w:t>
      </w:r>
      <w:r w:rsidR="00772B56">
        <w:rPr>
          <w:rFonts w:ascii="Times New Roman" w:hAnsi="Times New Roman" w:cs="Times New Roman"/>
          <w:sz w:val="24"/>
          <w:szCs w:val="24"/>
        </w:rPr>
        <w:t>were re-subordinated economically to their former colonial masters</w:t>
      </w:r>
      <w:r w:rsidR="00E818F6">
        <w:rPr>
          <w:rFonts w:ascii="Times New Roman" w:hAnsi="Times New Roman" w:cs="Times New Roman"/>
          <w:sz w:val="24"/>
          <w:szCs w:val="24"/>
        </w:rPr>
        <w:t xml:space="preserve"> through debt arrangements</w:t>
      </w:r>
      <w:r w:rsidR="002E2C91">
        <w:rPr>
          <w:rFonts w:ascii="Times New Roman" w:hAnsi="Times New Roman" w:cs="Times New Roman"/>
          <w:sz w:val="24"/>
          <w:szCs w:val="24"/>
        </w:rPr>
        <w:t xml:space="preserve">. This </w:t>
      </w:r>
      <w:r w:rsidR="00732244">
        <w:rPr>
          <w:rFonts w:ascii="Times New Roman" w:hAnsi="Times New Roman" w:cs="Times New Roman"/>
          <w:sz w:val="24"/>
          <w:szCs w:val="24"/>
        </w:rPr>
        <w:t>result</w:t>
      </w:r>
      <w:r w:rsidR="002E2C91">
        <w:rPr>
          <w:rFonts w:ascii="Times New Roman" w:hAnsi="Times New Roman" w:cs="Times New Roman"/>
          <w:sz w:val="24"/>
          <w:szCs w:val="24"/>
        </w:rPr>
        <w:t>ed</w:t>
      </w:r>
      <w:r w:rsidR="00732244">
        <w:rPr>
          <w:rFonts w:ascii="Times New Roman" w:hAnsi="Times New Roman" w:cs="Times New Roman"/>
          <w:sz w:val="24"/>
          <w:szCs w:val="24"/>
        </w:rPr>
        <w:t xml:space="preserve"> in a “sovereignty deficit” </w:t>
      </w:r>
      <w:r w:rsidR="00272A85">
        <w:rPr>
          <w:rFonts w:ascii="Times New Roman" w:hAnsi="Times New Roman" w:cs="Times New Roman"/>
          <w:sz w:val="24"/>
          <w:szCs w:val="24"/>
        </w:rPr>
        <w:t xml:space="preserve">that </w:t>
      </w:r>
      <w:r w:rsidR="005C5E0C">
        <w:rPr>
          <w:rFonts w:ascii="Times New Roman" w:hAnsi="Times New Roman" w:cs="Times New Roman"/>
          <w:sz w:val="24"/>
          <w:szCs w:val="24"/>
        </w:rPr>
        <w:t xml:space="preserve">characterizes current North-South relationships. This deficit </w:t>
      </w:r>
      <w:r w:rsidR="00272A85">
        <w:rPr>
          <w:rFonts w:ascii="Times New Roman" w:hAnsi="Times New Roman" w:cs="Times New Roman"/>
          <w:sz w:val="24"/>
          <w:szCs w:val="24"/>
        </w:rPr>
        <w:t xml:space="preserve">enables the core to </w:t>
      </w:r>
      <w:r w:rsidR="0051528C">
        <w:rPr>
          <w:rFonts w:ascii="Times New Roman" w:hAnsi="Times New Roman" w:cs="Times New Roman"/>
          <w:sz w:val="24"/>
          <w:szCs w:val="24"/>
        </w:rPr>
        <w:t xml:space="preserve">outsource </w:t>
      </w:r>
      <w:r w:rsidR="005678AB">
        <w:rPr>
          <w:rFonts w:ascii="Times New Roman" w:hAnsi="Times New Roman" w:cs="Times New Roman"/>
          <w:sz w:val="24"/>
          <w:szCs w:val="24"/>
        </w:rPr>
        <w:t xml:space="preserve">production and </w:t>
      </w:r>
      <w:r w:rsidR="0048061D">
        <w:rPr>
          <w:rFonts w:ascii="Times New Roman" w:hAnsi="Times New Roman" w:cs="Times New Roman"/>
          <w:sz w:val="24"/>
          <w:szCs w:val="24"/>
        </w:rPr>
        <w:t>its</w:t>
      </w:r>
      <w:r w:rsidR="00EB27C9">
        <w:rPr>
          <w:rFonts w:ascii="Times New Roman" w:hAnsi="Times New Roman" w:cs="Times New Roman"/>
          <w:sz w:val="24"/>
          <w:szCs w:val="24"/>
        </w:rPr>
        <w:t xml:space="preserve"> </w:t>
      </w:r>
      <w:r w:rsidR="0051528C">
        <w:rPr>
          <w:rFonts w:ascii="Times New Roman" w:hAnsi="Times New Roman" w:cs="Times New Roman"/>
          <w:sz w:val="24"/>
          <w:szCs w:val="24"/>
        </w:rPr>
        <w:t xml:space="preserve">ecological </w:t>
      </w:r>
      <w:r w:rsidR="002E2C91">
        <w:rPr>
          <w:rFonts w:ascii="Times New Roman" w:hAnsi="Times New Roman" w:cs="Times New Roman"/>
          <w:sz w:val="24"/>
          <w:szCs w:val="24"/>
        </w:rPr>
        <w:t>externalities</w:t>
      </w:r>
      <w:r w:rsidR="0051528C">
        <w:rPr>
          <w:rFonts w:ascii="Times New Roman" w:hAnsi="Times New Roman" w:cs="Times New Roman"/>
          <w:sz w:val="24"/>
          <w:szCs w:val="24"/>
        </w:rPr>
        <w:t xml:space="preserve"> to the countries </w:t>
      </w:r>
      <w:r w:rsidR="005678AB">
        <w:rPr>
          <w:rFonts w:ascii="Times New Roman" w:hAnsi="Times New Roman" w:cs="Times New Roman"/>
          <w:sz w:val="24"/>
          <w:szCs w:val="24"/>
        </w:rPr>
        <w:t xml:space="preserve">least able to cope with </w:t>
      </w:r>
      <w:r w:rsidR="0048061D">
        <w:rPr>
          <w:rFonts w:ascii="Times New Roman" w:hAnsi="Times New Roman" w:cs="Times New Roman"/>
          <w:sz w:val="24"/>
          <w:szCs w:val="24"/>
        </w:rPr>
        <w:t>the</w:t>
      </w:r>
      <w:r w:rsidR="005678AB">
        <w:rPr>
          <w:rFonts w:ascii="Times New Roman" w:hAnsi="Times New Roman" w:cs="Times New Roman"/>
          <w:sz w:val="24"/>
          <w:szCs w:val="24"/>
        </w:rPr>
        <w:t xml:space="preserve"> </w:t>
      </w:r>
      <w:r w:rsidR="0048061D">
        <w:rPr>
          <w:rFonts w:ascii="Times New Roman" w:hAnsi="Times New Roman" w:cs="Times New Roman"/>
          <w:sz w:val="24"/>
          <w:szCs w:val="24"/>
        </w:rPr>
        <w:t>effect</w:t>
      </w:r>
      <w:r w:rsidR="005678AB">
        <w:rPr>
          <w:rFonts w:ascii="Times New Roman" w:hAnsi="Times New Roman" w:cs="Times New Roman"/>
          <w:sz w:val="24"/>
          <w:szCs w:val="24"/>
        </w:rPr>
        <w:t>s</w:t>
      </w:r>
      <w:r w:rsidR="002D0584">
        <w:rPr>
          <w:rFonts w:ascii="Times New Roman" w:hAnsi="Times New Roman" w:cs="Times New Roman"/>
          <w:sz w:val="24"/>
          <w:szCs w:val="24"/>
        </w:rPr>
        <w:t>.</w:t>
      </w:r>
      <w:r w:rsidR="002D0584">
        <w:rPr>
          <w:rStyle w:val="FootnoteReference"/>
          <w:rFonts w:ascii="Times New Roman" w:hAnsi="Times New Roman" w:cs="Times New Roman"/>
          <w:sz w:val="24"/>
          <w:szCs w:val="24"/>
        </w:rPr>
        <w:footnoteReference w:id="24"/>
      </w:r>
      <w:r w:rsidR="00687E26">
        <w:rPr>
          <w:rFonts w:ascii="Times New Roman" w:hAnsi="Times New Roman" w:cs="Times New Roman"/>
          <w:sz w:val="24"/>
          <w:szCs w:val="24"/>
        </w:rPr>
        <w:t xml:space="preserve"> </w:t>
      </w:r>
      <w:r w:rsidR="00CE6EFB">
        <w:rPr>
          <w:rFonts w:ascii="Times New Roman" w:hAnsi="Times New Roman" w:cs="Times New Roman"/>
          <w:sz w:val="24"/>
          <w:szCs w:val="24"/>
        </w:rPr>
        <w:t>Ajl</w:t>
      </w:r>
      <w:r w:rsidR="00687E26">
        <w:rPr>
          <w:rFonts w:ascii="Times New Roman" w:hAnsi="Times New Roman" w:cs="Times New Roman"/>
          <w:sz w:val="24"/>
          <w:szCs w:val="24"/>
        </w:rPr>
        <w:t xml:space="preserve"> follows the analysis of </w:t>
      </w:r>
      <w:r w:rsidR="00571FEA">
        <w:rPr>
          <w:rFonts w:ascii="Times New Roman" w:hAnsi="Times New Roman" w:cs="Times New Roman"/>
          <w:sz w:val="24"/>
          <w:szCs w:val="24"/>
        </w:rPr>
        <w:t>Holt-</w:t>
      </w:r>
      <w:r w:rsidR="00571FEA" w:rsidRPr="00571FEA">
        <w:rPr>
          <w:rFonts w:ascii="Times New Roman" w:hAnsi="Times New Roman" w:cs="Times New Roman"/>
          <w:sz w:val="24"/>
          <w:szCs w:val="24"/>
        </w:rPr>
        <w:t>Gim</w:t>
      </w:r>
      <w:r w:rsidR="00571FEA" w:rsidRPr="00571FEA">
        <w:rPr>
          <w:rFonts w:ascii="Times New Roman" w:hAnsi="Times New Roman" w:cs="Times New Roman"/>
          <w:noProof/>
          <w:sz w:val="24"/>
          <w:szCs w:val="24"/>
        </w:rPr>
        <w:t>énez</w:t>
      </w:r>
      <w:r w:rsidR="00571FEA">
        <w:rPr>
          <w:rFonts w:ascii="Times New Roman" w:hAnsi="Times New Roman" w:cs="Times New Roman"/>
          <w:noProof/>
          <w:sz w:val="24"/>
          <w:szCs w:val="24"/>
        </w:rPr>
        <w:t xml:space="preserve"> and </w:t>
      </w:r>
      <w:r w:rsidR="008F40D2">
        <w:rPr>
          <w:rFonts w:ascii="Times New Roman" w:hAnsi="Times New Roman" w:cs="Times New Roman"/>
          <w:noProof/>
          <w:sz w:val="24"/>
          <w:szCs w:val="24"/>
        </w:rPr>
        <w:t xml:space="preserve">Patel and Moore </w:t>
      </w:r>
      <w:r w:rsidR="000B2D3C">
        <w:rPr>
          <w:rFonts w:ascii="Times New Roman" w:hAnsi="Times New Roman" w:cs="Times New Roman"/>
          <w:noProof/>
          <w:sz w:val="24"/>
          <w:szCs w:val="24"/>
        </w:rPr>
        <w:t xml:space="preserve">in his account of the existing power disparities resulting from </w:t>
      </w:r>
      <w:r w:rsidR="00E40F16">
        <w:rPr>
          <w:rFonts w:ascii="Times New Roman" w:hAnsi="Times New Roman" w:cs="Times New Roman"/>
          <w:noProof/>
          <w:sz w:val="24"/>
          <w:szCs w:val="24"/>
        </w:rPr>
        <w:t>ecological imperialism in the Neoliberal era</w:t>
      </w:r>
      <w:r w:rsidR="000B2D3C">
        <w:rPr>
          <w:rFonts w:ascii="Times New Roman" w:hAnsi="Times New Roman" w:cs="Times New Roman"/>
          <w:noProof/>
          <w:sz w:val="24"/>
          <w:szCs w:val="24"/>
        </w:rPr>
        <w:t xml:space="preserve">. He historicizes these phenomena by suggesting that </w:t>
      </w:r>
      <w:r w:rsidR="004432D9">
        <w:rPr>
          <w:rFonts w:ascii="Times New Roman" w:hAnsi="Times New Roman" w:cs="Times New Roman"/>
          <w:noProof/>
          <w:sz w:val="24"/>
          <w:szCs w:val="24"/>
        </w:rPr>
        <w:t>Northern</w:t>
      </w:r>
      <w:r w:rsidR="005345E9">
        <w:rPr>
          <w:rFonts w:ascii="Times New Roman" w:hAnsi="Times New Roman" w:cs="Times New Roman"/>
          <w:noProof/>
          <w:sz w:val="24"/>
          <w:szCs w:val="24"/>
        </w:rPr>
        <w:t xml:space="preserve"> </w:t>
      </w:r>
      <w:r w:rsidR="00DF4B9C">
        <w:rPr>
          <w:rFonts w:ascii="Times New Roman" w:hAnsi="Times New Roman" w:cs="Times New Roman"/>
          <w:noProof/>
          <w:sz w:val="24"/>
          <w:szCs w:val="24"/>
        </w:rPr>
        <w:t>wealth</w:t>
      </w:r>
      <w:r w:rsidR="005345E9">
        <w:rPr>
          <w:rFonts w:ascii="Times New Roman" w:hAnsi="Times New Roman" w:cs="Times New Roman"/>
          <w:noProof/>
          <w:sz w:val="24"/>
          <w:szCs w:val="24"/>
        </w:rPr>
        <w:t xml:space="preserve"> accumulation was accomplished at the expense of people and nature in the South. </w:t>
      </w:r>
      <w:r w:rsidR="003473B9">
        <w:rPr>
          <w:rFonts w:ascii="Times New Roman" w:hAnsi="Times New Roman" w:cs="Times New Roman"/>
          <w:noProof/>
          <w:sz w:val="24"/>
          <w:szCs w:val="24"/>
        </w:rPr>
        <w:t xml:space="preserve">Since </w:t>
      </w:r>
      <w:r w:rsidR="00595837">
        <w:rPr>
          <w:rFonts w:ascii="Times New Roman" w:hAnsi="Times New Roman" w:cs="Times New Roman"/>
          <w:noProof/>
          <w:sz w:val="24"/>
          <w:szCs w:val="24"/>
        </w:rPr>
        <w:t xml:space="preserve">ecological imperialism </w:t>
      </w:r>
      <w:r w:rsidR="00C0306C">
        <w:rPr>
          <w:rFonts w:ascii="Times New Roman" w:hAnsi="Times New Roman" w:cs="Times New Roman"/>
          <w:noProof/>
          <w:sz w:val="24"/>
          <w:szCs w:val="24"/>
        </w:rPr>
        <w:t xml:space="preserve">and the use of fossil fuels enabled the development of the </w:t>
      </w:r>
      <w:r w:rsidR="005E7709">
        <w:rPr>
          <w:rFonts w:ascii="Times New Roman" w:hAnsi="Times New Roman" w:cs="Times New Roman"/>
          <w:noProof/>
          <w:sz w:val="24"/>
          <w:szCs w:val="24"/>
        </w:rPr>
        <w:t>Global North</w:t>
      </w:r>
      <w:r w:rsidR="009636C3">
        <w:rPr>
          <w:rFonts w:ascii="Times New Roman" w:hAnsi="Times New Roman" w:cs="Times New Roman"/>
          <w:noProof/>
          <w:sz w:val="24"/>
          <w:szCs w:val="24"/>
        </w:rPr>
        <w:t xml:space="preserve"> along a path that </w:t>
      </w:r>
      <w:r w:rsidR="005E7709">
        <w:rPr>
          <w:rFonts w:ascii="Times New Roman" w:hAnsi="Times New Roman" w:cs="Times New Roman"/>
          <w:noProof/>
          <w:sz w:val="24"/>
          <w:szCs w:val="24"/>
        </w:rPr>
        <w:t>is now</w:t>
      </w:r>
      <w:r w:rsidR="00C0306C">
        <w:rPr>
          <w:rFonts w:ascii="Times New Roman" w:hAnsi="Times New Roman" w:cs="Times New Roman"/>
          <w:noProof/>
          <w:sz w:val="24"/>
          <w:szCs w:val="24"/>
        </w:rPr>
        <w:t xml:space="preserve"> </w:t>
      </w:r>
      <w:r w:rsidR="00595837">
        <w:rPr>
          <w:rFonts w:ascii="Times New Roman" w:hAnsi="Times New Roman" w:cs="Times New Roman"/>
          <w:noProof/>
          <w:sz w:val="24"/>
          <w:szCs w:val="24"/>
        </w:rPr>
        <w:t>f</w:t>
      </w:r>
      <w:r w:rsidR="00C0306C">
        <w:rPr>
          <w:rFonts w:ascii="Times New Roman" w:hAnsi="Times New Roman" w:cs="Times New Roman"/>
          <w:noProof/>
          <w:sz w:val="24"/>
          <w:szCs w:val="24"/>
        </w:rPr>
        <w:t>oreclos</w:t>
      </w:r>
      <w:r w:rsidR="005E7709">
        <w:rPr>
          <w:rFonts w:ascii="Times New Roman" w:hAnsi="Times New Roman" w:cs="Times New Roman"/>
          <w:noProof/>
          <w:sz w:val="24"/>
          <w:szCs w:val="24"/>
        </w:rPr>
        <w:t>ed</w:t>
      </w:r>
      <w:r w:rsidR="00C0306C">
        <w:rPr>
          <w:rFonts w:ascii="Times New Roman" w:hAnsi="Times New Roman" w:cs="Times New Roman"/>
          <w:noProof/>
          <w:sz w:val="24"/>
          <w:szCs w:val="24"/>
        </w:rPr>
        <w:t xml:space="preserve"> </w:t>
      </w:r>
      <w:r w:rsidR="005E7709">
        <w:rPr>
          <w:rFonts w:ascii="Times New Roman" w:hAnsi="Times New Roman" w:cs="Times New Roman"/>
          <w:noProof/>
          <w:sz w:val="24"/>
          <w:szCs w:val="24"/>
        </w:rPr>
        <w:t>to the Global South</w:t>
      </w:r>
      <w:r w:rsidR="008E13C2">
        <w:rPr>
          <w:rFonts w:ascii="Times New Roman" w:hAnsi="Times New Roman" w:cs="Times New Roman"/>
          <w:noProof/>
          <w:sz w:val="24"/>
          <w:szCs w:val="24"/>
        </w:rPr>
        <w:t>,</w:t>
      </w:r>
      <w:r w:rsidR="003473B9">
        <w:rPr>
          <w:rFonts w:ascii="Times New Roman" w:hAnsi="Times New Roman" w:cs="Times New Roman"/>
          <w:noProof/>
          <w:sz w:val="24"/>
          <w:szCs w:val="24"/>
        </w:rPr>
        <w:t xml:space="preserve"> </w:t>
      </w:r>
      <w:r w:rsidR="00D1767E">
        <w:rPr>
          <w:rFonts w:ascii="Times New Roman" w:hAnsi="Times New Roman" w:cs="Times New Roman"/>
          <w:noProof/>
          <w:sz w:val="24"/>
          <w:szCs w:val="24"/>
        </w:rPr>
        <w:t xml:space="preserve">a just international system </w:t>
      </w:r>
      <w:r w:rsidR="00595837">
        <w:rPr>
          <w:rFonts w:ascii="Times New Roman" w:hAnsi="Times New Roman" w:cs="Times New Roman"/>
          <w:noProof/>
          <w:sz w:val="24"/>
          <w:szCs w:val="24"/>
        </w:rPr>
        <w:t>should</w:t>
      </w:r>
      <w:r w:rsidR="00D1767E">
        <w:rPr>
          <w:rFonts w:ascii="Times New Roman" w:hAnsi="Times New Roman" w:cs="Times New Roman"/>
          <w:noProof/>
          <w:sz w:val="24"/>
          <w:szCs w:val="24"/>
        </w:rPr>
        <w:t xml:space="preserve"> include reparations </w:t>
      </w:r>
      <w:r w:rsidR="00090A75">
        <w:rPr>
          <w:rFonts w:ascii="Times New Roman" w:hAnsi="Times New Roman" w:cs="Times New Roman"/>
          <w:noProof/>
          <w:sz w:val="24"/>
          <w:szCs w:val="24"/>
        </w:rPr>
        <w:t>flowing from North to South</w:t>
      </w:r>
      <w:r w:rsidR="00D1767E">
        <w:rPr>
          <w:rFonts w:ascii="Times New Roman" w:hAnsi="Times New Roman" w:cs="Times New Roman"/>
          <w:noProof/>
          <w:sz w:val="24"/>
          <w:szCs w:val="24"/>
        </w:rPr>
        <w:t xml:space="preserve"> in order to support their sustainable development</w:t>
      </w:r>
      <w:r w:rsidR="00090A75">
        <w:rPr>
          <w:rFonts w:ascii="Times New Roman" w:hAnsi="Times New Roman" w:cs="Times New Roman"/>
          <w:noProof/>
          <w:sz w:val="24"/>
          <w:szCs w:val="24"/>
        </w:rPr>
        <w:t xml:space="preserve"> and mitigate the ongoing suffering of</w:t>
      </w:r>
      <w:r w:rsidR="00A46D5F">
        <w:rPr>
          <w:rFonts w:ascii="Times New Roman" w:hAnsi="Times New Roman" w:cs="Times New Roman"/>
          <w:noProof/>
          <w:sz w:val="24"/>
          <w:szCs w:val="24"/>
        </w:rPr>
        <w:t xml:space="preserve"> the people due to the aftereffects of ecological imperialism.</w:t>
      </w:r>
      <w:r w:rsidR="00EA7E26">
        <w:rPr>
          <w:rStyle w:val="FootnoteReference"/>
          <w:rFonts w:ascii="Times New Roman" w:hAnsi="Times New Roman" w:cs="Times New Roman"/>
          <w:noProof/>
          <w:sz w:val="24"/>
          <w:szCs w:val="24"/>
        </w:rPr>
        <w:footnoteReference w:id="25"/>
      </w:r>
      <w:r w:rsidR="00001D1E">
        <w:rPr>
          <w:rFonts w:ascii="Times New Roman" w:hAnsi="Times New Roman" w:cs="Times New Roman"/>
          <w:noProof/>
          <w:sz w:val="24"/>
          <w:szCs w:val="24"/>
        </w:rPr>
        <w:t xml:space="preserve"> </w:t>
      </w:r>
      <w:r w:rsidR="00067DEA">
        <w:rPr>
          <w:rFonts w:ascii="Times New Roman" w:hAnsi="Times New Roman" w:cs="Times New Roman"/>
          <w:noProof/>
          <w:sz w:val="24"/>
          <w:szCs w:val="24"/>
        </w:rPr>
        <w:t>While the</w:t>
      </w:r>
      <w:r w:rsidR="00001D1E">
        <w:rPr>
          <w:rFonts w:ascii="Times New Roman" w:hAnsi="Times New Roman" w:cs="Times New Roman"/>
          <w:noProof/>
          <w:sz w:val="24"/>
          <w:szCs w:val="24"/>
        </w:rPr>
        <w:t xml:space="preserve"> Global South </w:t>
      </w:r>
      <w:r w:rsidR="00067DEA">
        <w:rPr>
          <w:rFonts w:ascii="Times New Roman" w:hAnsi="Times New Roman" w:cs="Times New Roman"/>
          <w:noProof/>
          <w:sz w:val="24"/>
          <w:szCs w:val="24"/>
        </w:rPr>
        <w:t xml:space="preserve">remains </w:t>
      </w:r>
      <w:r w:rsidR="00001D1E">
        <w:rPr>
          <w:rFonts w:ascii="Times New Roman" w:hAnsi="Times New Roman" w:cs="Times New Roman"/>
          <w:noProof/>
          <w:sz w:val="24"/>
          <w:szCs w:val="24"/>
        </w:rPr>
        <w:t>perpetually indebted to the Global North</w:t>
      </w:r>
      <w:r w:rsidR="00A97EFD">
        <w:rPr>
          <w:rFonts w:ascii="Times New Roman" w:hAnsi="Times New Roman" w:cs="Times New Roman"/>
          <w:noProof/>
          <w:sz w:val="24"/>
          <w:szCs w:val="24"/>
        </w:rPr>
        <w:t xml:space="preserve"> and subjected to international institutions that discipline states for straying from the economic policies that most benefit the Global North</w:t>
      </w:r>
      <w:r w:rsidR="00CD25E2">
        <w:rPr>
          <w:rFonts w:ascii="Times New Roman" w:hAnsi="Times New Roman" w:cs="Times New Roman"/>
          <w:noProof/>
          <w:sz w:val="24"/>
          <w:szCs w:val="24"/>
        </w:rPr>
        <w:t xml:space="preserve">, no less bold of a strategy for justice will </w:t>
      </w:r>
      <w:r w:rsidR="001D2A15">
        <w:rPr>
          <w:rFonts w:ascii="Times New Roman" w:hAnsi="Times New Roman" w:cs="Times New Roman"/>
          <w:noProof/>
          <w:sz w:val="24"/>
          <w:szCs w:val="24"/>
        </w:rPr>
        <w:t xml:space="preserve">generate the kind of ecological healing required to </w:t>
      </w:r>
      <w:r w:rsidR="00844431">
        <w:rPr>
          <w:rFonts w:ascii="Times New Roman" w:hAnsi="Times New Roman" w:cs="Times New Roman"/>
          <w:noProof/>
          <w:sz w:val="24"/>
          <w:szCs w:val="24"/>
        </w:rPr>
        <w:t>mitigate ecosystem collapse.</w:t>
      </w:r>
    </w:p>
    <w:p w14:paraId="59365DBF" w14:textId="650454B2" w:rsidR="001C0AB7" w:rsidRDefault="00DA0C84" w:rsidP="006A79F1">
      <w:pPr>
        <w:rPr>
          <w:rFonts w:ascii="Times New Roman" w:hAnsi="Times New Roman" w:cs="Times New Roman"/>
          <w:noProof/>
          <w:sz w:val="24"/>
          <w:szCs w:val="24"/>
        </w:rPr>
      </w:pPr>
      <w:r>
        <w:rPr>
          <w:rFonts w:ascii="Times New Roman" w:hAnsi="Times New Roman" w:cs="Times New Roman"/>
          <w:noProof/>
          <w:sz w:val="24"/>
          <w:szCs w:val="24"/>
        </w:rPr>
        <w:lastRenderedPageBreak/>
        <w:t xml:space="preserve">     </w:t>
      </w:r>
      <w:r w:rsidR="00A46D5F">
        <w:rPr>
          <w:rFonts w:ascii="Times New Roman" w:hAnsi="Times New Roman" w:cs="Times New Roman"/>
          <w:noProof/>
          <w:sz w:val="24"/>
          <w:szCs w:val="24"/>
        </w:rPr>
        <w:t>There are, however, many obstacles</w:t>
      </w:r>
      <w:r w:rsidR="00B711AF">
        <w:rPr>
          <w:rFonts w:ascii="Times New Roman" w:hAnsi="Times New Roman" w:cs="Times New Roman"/>
          <w:noProof/>
          <w:sz w:val="24"/>
          <w:szCs w:val="24"/>
        </w:rPr>
        <w:t xml:space="preserve"> standing in the way of meaningful change to the </w:t>
      </w:r>
      <w:r w:rsidR="00844431">
        <w:rPr>
          <w:rFonts w:ascii="Times New Roman" w:hAnsi="Times New Roman" w:cs="Times New Roman"/>
          <w:noProof/>
          <w:sz w:val="24"/>
          <w:szCs w:val="24"/>
        </w:rPr>
        <w:t>regime of ecological imperialism</w:t>
      </w:r>
      <w:r w:rsidR="00B711AF">
        <w:rPr>
          <w:rFonts w:ascii="Times New Roman" w:hAnsi="Times New Roman" w:cs="Times New Roman"/>
          <w:noProof/>
          <w:sz w:val="24"/>
          <w:szCs w:val="24"/>
        </w:rPr>
        <w:t xml:space="preserve">. </w:t>
      </w:r>
      <w:r w:rsidR="004D32CF">
        <w:rPr>
          <w:rFonts w:ascii="Times New Roman" w:hAnsi="Times New Roman" w:cs="Times New Roman"/>
          <w:noProof/>
          <w:sz w:val="24"/>
          <w:szCs w:val="24"/>
        </w:rPr>
        <w:t>T</w:t>
      </w:r>
      <w:r w:rsidR="00626067">
        <w:rPr>
          <w:rFonts w:ascii="Times New Roman" w:hAnsi="Times New Roman" w:cs="Times New Roman"/>
          <w:noProof/>
          <w:sz w:val="24"/>
          <w:szCs w:val="24"/>
        </w:rPr>
        <w:t xml:space="preserve">he legal frameworks </w:t>
      </w:r>
      <w:r w:rsidR="002F6DAC">
        <w:rPr>
          <w:rFonts w:ascii="Times New Roman" w:hAnsi="Times New Roman" w:cs="Times New Roman"/>
          <w:noProof/>
          <w:sz w:val="24"/>
          <w:szCs w:val="24"/>
        </w:rPr>
        <w:t>of international commerce</w:t>
      </w:r>
      <w:r w:rsidR="00B711AF">
        <w:rPr>
          <w:rFonts w:ascii="Times New Roman" w:hAnsi="Times New Roman" w:cs="Times New Roman"/>
          <w:noProof/>
          <w:sz w:val="24"/>
          <w:szCs w:val="24"/>
        </w:rPr>
        <w:t>, created by Global North countries,</w:t>
      </w:r>
      <w:r w:rsidR="002F6DAC">
        <w:rPr>
          <w:rFonts w:ascii="Times New Roman" w:hAnsi="Times New Roman" w:cs="Times New Roman"/>
          <w:noProof/>
          <w:sz w:val="24"/>
          <w:szCs w:val="24"/>
        </w:rPr>
        <w:t xml:space="preserve"> are geared towards ensuring that international capital is able to </w:t>
      </w:r>
      <w:r w:rsidR="00A87DC8">
        <w:rPr>
          <w:rFonts w:ascii="Times New Roman" w:hAnsi="Times New Roman" w:cs="Times New Roman"/>
          <w:noProof/>
          <w:sz w:val="24"/>
          <w:szCs w:val="24"/>
        </w:rPr>
        <w:t>undermine the</w:t>
      </w:r>
      <w:r w:rsidR="002F6DAC">
        <w:rPr>
          <w:rFonts w:ascii="Times New Roman" w:hAnsi="Times New Roman" w:cs="Times New Roman"/>
          <w:noProof/>
          <w:sz w:val="24"/>
          <w:szCs w:val="24"/>
        </w:rPr>
        <w:t xml:space="preserve"> </w:t>
      </w:r>
      <w:r w:rsidR="00A87DC8">
        <w:rPr>
          <w:rFonts w:ascii="Times New Roman" w:hAnsi="Times New Roman" w:cs="Times New Roman"/>
          <w:noProof/>
          <w:sz w:val="24"/>
          <w:szCs w:val="24"/>
        </w:rPr>
        <w:t xml:space="preserve">political </w:t>
      </w:r>
      <w:r w:rsidR="002F6DAC">
        <w:rPr>
          <w:rFonts w:ascii="Times New Roman" w:hAnsi="Times New Roman" w:cs="Times New Roman"/>
          <w:noProof/>
          <w:sz w:val="24"/>
          <w:szCs w:val="24"/>
        </w:rPr>
        <w:t>sovereign</w:t>
      </w:r>
      <w:r w:rsidR="00A87DC8">
        <w:rPr>
          <w:rFonts w:ascii="Times New Roman" w:hAnsi="Times New Roman" w:cs="Times New Roman"/>
          <w:noProof/>
          <w:sz w:val="24"/>
          <w:szCs w:val="24"/>
        </w:rPr>
        <w:t>ty</w:t>
      </w:r>
      <w:r w:rsidR="002F6DAC">
        <w:rPr>
          <w:rFonts w:ascii="Times New Roman" w:hAnsi="Times New Roman" w:cs="Times New Roman"/>
          <w:noProof/>
          <w:sz w:val="24"/>
          <w:szCs w:val="24"/>
        </w:rPr>
        <w:t xml:space="preserve"> </w:t>
      </w:r>
      <w:r w:rsidR="00A87DC8">
        <w:rPr>
          <w:rFonts w:ascii="Times New Roman" w:hAnsi="Times New Roman" w:cs="Times New Roman"/>
          <w:noProof/>
          <w:sz w:val="24"/>
          <w:szCs w:val="24"/>
        </w:rPr>
        <w:t xml:space="preserve">of </w:t>
      </w:r>
      <w:r w:rsidR="002F6DAC">
        <w:rPr>
          <w:rFonts w:ascii="Times New Roman" w:hAnsi="Times New Roman" w:cs="Times New Roman"/>
          <w:noProof/>
          <w:sz w:val="24"/>
          <w:szCs w:val="24"/>
        </w:rPr>
        <w:t>governments</w:t>
      </w:r>
      <w:r w:rsidR="00CB7C08">
        <w:rPr>
          <w:rFonts w:ascii="Times New Roman" w:hAnsi="Times New Roman" w:cs="Times New Roman"/>
          <w:noProof/>
          <w:sz w:val="24"/>
          <w:szCs w:val="24"/>
        </w:rPr>
        <w:t xml:space="preserve"> that accept foreign direct investment</w:t>
      </w:r>
      <w:r w:rsidR="00961BB2">
        <w:rPr>
          <w:rFonts w:ascii="Times New Roman" w:hAnsi="Times New Roman" w:cs="Times New Roman"/>
          <w:noProof/>
          <w:sz w:val="24"/>
          <w:szCs w:val="24"/>
        </w:rPr>
        <w:t>. Manuel P</w:t>
      </w:r>
      <w:r w:rsidR="00836E63">
        <w:rPr>
          <w:rFonts w:ascii="Times New Roman" w:hAnsi="Times New Roman" w:cs="Times New Roman"/>
          <w:noProof/>
          <w:sz w:val="24"/>
          <w:szCs w:val="24"/>
        </w:rPr>
        <w:t>é</w:t>
      </w:r>
      <w:r w:rsidR="00961BB2">
        <w:rPr>
          <w:rFonts w:ascii="Times New Roman" w:hAnsi="Times New Roman" w:cs="Times New Roman"/>
          <w:noProof/>
          <w:sz w:val="24"/>
          <w:szCs w:val="24"/>
        </w:rPr>
        <w:t>rez-Rocha</w:t>
      </w:r>
      <w:r w:rsidR="00836E63">
        <w:rPr>
          <w:rFonts w:ascii="Times New Roman" w:hAnsi="Times New Roman" w:cs="Times New Roman"/>
          <w:noProof/>
          <w:sz w:val="24"/>
          <w:szCs w:val="24"/>
        </w:rPr>
        <w:t xml:space="preserve"> </w:t>
      </w:r>
      <w:r w:rsidR="004106D4">
        <w:rPr>
          <w:rFonts w:ascii="Times New Roman" w:hAnsi="Times New Roman" w:cs="Times New Roman"/>
          <w:noProof/>
          <w:sz w:val="24"/>
          <w:szCs w:val="24"/>
        </w:rPr>
        <w:t xml:space="preserve">identifies the </w:t>
      </w:r>
      <w:r w:rsidR="001F4E57">
        <w:rPr>
          <w:rFonts w:ascii="Times New Roman" w:hAnsi="Times New Roman" w:cs="Times New Roman"/>
          <w:noProof/>
          <w:sz w:val="24"/>
          <w:szCs w:val="24"/>
        </w:rPr>
        <w:t xml:space="preserve">power imbalances within the </w:t>
      </w:r>
      <w:r w:rsidR="00CA5E69">
        <w:rPr>
          <w:rFonts w:ascii="Times New Roman" w:hAnsi="Times New Roman" w:cs="Times New Roman"/>
          <w:noProof/>
          <w:sz w:val="24"/>
          <w:szCs w:val="24"/>
        </w:rPr>
        <w:t>I</w:t>
      </w:r>
      <w:r w:rsidR="007B460F">
        <w:rPr>
          <w:rFonts w:ascii="Times New Roman" w:hAnsi="Times New Roman" w:cs="Times New Roman"/>
          <w:noProof/>
          <w:sz w:val="24"/>
          <w:szCs w:val="24"/>
        </w:rPr>
        <w:t>nvestor-State Dispute Settlement (ISDS) system</w:t>
      </w:r>
      <w:r w:rsidR="00456E40">
        <w:rPr>
          <w:rFonts w:ascii="Times New Roman" w:hAnsi="Times New Roman" w:cs="Times New Roman"/>
          <w:noProof/>
          <w:sz w:val="24"/>
          <w:szCs w:val="24"/>
        </w:rPr>
        <w:t xml:space="preserve">, </w:t>
      </w:r>
      <w:r w:rsidR="00414ECC">
        <w:rPr>
          <w:rFonts w:ascii="Times New Roman" w:hAnsi="Times New Roman" w:cs="Times New Roman"/>
          <w:noProof/>
          <w:sz w:val="24"/>
          <w:szCs w:val="24"/>
        </w:rPr>
        <w:t xml:space="preserve">to </w:t>
      </w:r>
      <w:r w:rsidR="00456E40">
        <w:rPr>
          <w:rFonts w:ascii="Times New Roman" w:hAnsi="Times New Roman" w:cs="Times New Roman"/>
          <w:noProof/>
          <w:sz w:val="24"/>
          <w:szCs w:val="24"/>
        </w:rPr>
        <w:t xml:space="preserve">which </w:t>
      </w:r>
      <w:r w:rsidR="00FC122C">
        <w:rPr>
          <w:rFonts w:ascii="Times New Roman" w:hAnsi="Times New Roman" w:cs="Times New Roman"/>
          <w:noProof/>
          <w:sz w:val="24"/>
          <w:szCs w:val="24"/>
        </w:rPr>
        <w:t xml:space="preserve">states must agree in order to receive the benefits promised by </w:t>
      </w:r>
      <w:r w:rsidR="00B33455">
        <w:rPr>
          <w:rFonts w:ascii="Times New Roman" w:hAnsi="Times New Roman" w:cs="Times New Roman"/>
          <w:noProof/>
          <w:sz w:val="24"/>
          <w:szCs w:val="24"/>
        </w:rPr>
        <w:t>free trade and international commerce agreements. The ISDS system</w:t>
      </w:r>
      <w:r w:rsidR="006F4FCE">
        <w:rPr>
          <w:rFonts w:ascii="Times New Roman" w:hAnsi="Times New Roman" w:cs="Times New Roman"/>
          <w:noProof/>
          <w:sz w:val="24"/>
          <w:szCs w:val="24"/>
        </w:rPr>
        <w:t xml:space="preserve"> refers lawsuits brought by corporations against governments directly to one of a number of international arbitration bodies </w:t>
      </w:r>
      <w:r w:rsidR="00982B4B">
        <w:rPr>
          <w:rFonts w:ascii="Times New Roman" w:hAnsi="Times New Roman" w:cs="Times New Roman"/>
          <w:noProof/>
          <w:sz w:val="24"/>
          <w:szCs w:val="24"/>
        </w:rPr>
        <w:t>made up of</w:t>
      </w:r>
      <w:r w:rsidR="006F4FCE">
        <w:rPr>
          <w:rFonts w:ascii="Times New Roman" w:hAnsi="Times New Roman" w:cs="Times New Roman"/>
          <w:noProof/>
          <w:sz w:val="24"/>
          <w:szCs w:val="24"/>
        </w:rPr>
        <w:t xml:space="preserve"> powerful corporate lawyers housed in </w:t>
      </w:r>
      <w:r w:rsidR="007438B1">
        <w:rPr>
          <w:rFonts w:ascii="Times New Roman" w:hAnsi="Times New Roman" w:cs="Times New Roman"/>
          <w:noProof/>
          <w:sz w:val="24"/>
          <w:szCs w:val="24"/>
        </w:rPr>
        <w:t>places like the World Bank.</w:t>
      </w:r>
      <w:r w:rsidR="003A6FC6">
        <w:rPr>
          <w:rFonts w:ascii="Times New Roman" w:hAnsi="Times New Roman" w:cs="Times New Roman"/>
          <w:noProof/>
          <w:sz w:val="24"/>
          <w:szCs w:val="24"/>
        </w:rPr>
        <w:t xml:space="preserve"> This allows </w:t>
      </w:r>
      <w:r w:rsidR="00F01818">
        <w:rPr>
          <w:rFonts w:ascii="Times New Roman" w:hAnsi="Times New Roman" w:cs="Times New Roman"/>
          <w:noProof/>
          <w:sz w:val="24"/>
          <w:szCs w:val="24"/>
        </w:rPr>
        <w:t>the investing corporations</w:t>
      </w:r>
      <w:r w:rsidR="003A6FC6">
        <w:rPr>
          <w:rFonts w:ascii="Times New Roman" w:hAnsi="Times New Roman" w:cs="Times New Roman"/>
          <w:noProof/>
          <w:sz w:val="24"/>
          <w:szCs w:val="24"/>
        </w:rPr>
        <w:t xml:space="preserve"> to sue governments that reduce the value of the corporations</w:t>
      </w:r>
      <w:r w:rsidR="00F01818">
        <w:rPr>
          <w:rFonts w:ascii="Times New Roman" w:hAnsi="Times New Roman" w:cs="Times New Roman"/>
          <w:noProof/>
          <w:sz w:val="24"/>
          <w:szCs w:val="24"/>
        </w:rPr>
        <w:t>’</w:t>
      </w:r>
      <w:r w:rsidR="003A6FC6">
        <w:rPr>
          <w:rFonts w:ascii="Times New Roman" w:hAnsi="Times New Roman" w:cs="Times New Roman"/>
          <w:noProof/>
          <w:sz w:val="24"/>
          <w:szCs w:val="24"/>
        </w:rPr>
        <w:t xml:space="preserve"> investment</w:t>
      </w:r>
      <w:r w:rsidR="00F01818">
        <w:rPr>
          <w:rFonts w:ascii="Times New Roman" w:hAnsi="Times New Roman" w:cs="Times New Roman"/>
          <w:noProof/>
          <w:sz w:val="24"/>
          <w:szCs w:val="24"/>
        </w:rPr>
        <w:t>s</w:t>
      </w:r>
      <w:r w:rsidR="003A6FC6">
        <w:rPr>
          <w:rFonts w:ascii="Times New Roman" w:hAnsi="Times New Roman" w:cs="Times New Roman"/>
          <w:noProof/>
          <w:sz w:val="24"/>
          <w:szCs w:val="24"/>
        </w:rPr>
        <w:t xml:space="preserve"> </w:t>
      </w:r>
      <w:r w:rsidR="00633CDE">
        <w:rPr>
          <w:rFonts w:ascii="Times New Roman" w:hAnsi="Times New Roman" w:cs="Times New Roman"/>
          <w:noProof/>
          <w:sz w:val="24"/>
          <w:szCs w:val="24"/>
        </w:rPr>
        <w:t>by enforcing policies</w:t>
      </w:r>
      <w:r w:rsidR="008D35E4">
        <w:rPr>
          <w:rFonts w:ascii="Times New Roman" w:hAnsi="Times New Roman" w:cs="Times New Roman"/>
          <w:noProof/>
          <w:sz w:val="24"/>
          <w:szCs w:val="24"/>
        </w:rPr>
        <w:t>,</w:t>
      </w:r>
      <w:r w:rsidR="00633CDE">
        <w:rPr>
          <w:rFonts w:ascii="Times New Roman" w:hAnsi="Times New Roman" w:cs="Times New Roman"/>
          <w:noProof/>
          <w:sz w:val="24"/>
          <w:szCs w:val="24"/>
        </w:rPr>
        <w:t xml:space="preserve"> such as environmental or labor protections</w:t>
      </w:r>
      <w:r w:rsidR="008D35E4">
        <w:rPr>
          <w:rFonts w:ascii="Times New Roman" w:hAnsi="Times New Roman" w:cs="Times New Roman"/>
          <w:noProof/>
          <w:sz w:val="24"/>
          <w:szCs w:val="24"/>
        </w:rPr>
        <w:t>, without entering the court system of the host nation.</w:t>
      </w:r>
      <w:r w:rsidR="00801858">
        <w:rPr>
          <w:rFonts w:ascii="Times New Roman" w:hAnsi="Times New Roman" w:cs="Times New Roman"/>
          <w:noProof/>
          <w:sz w:val="24"/>
          <w:szCs w:val="24"/>
        </w:rPr>
        <w:t xml:space="preserve"> </w:t>
      </w:r>
      <w:r w:rsidR="00A50674">
        <w:rPr>
          <w:rFonts w:ascii="Times New Roman" w:hAnsi="Times New Roman" w:cs="Times New Roman"/>
          <w:noProof/>
          <w:sz w:val="24"/>
          <w:szCs w:val="24"/>
        </w:rPr>
        <w:t xml:space="preserve">Readers </w:t>
      </w:r>
      <w:r w:rsidR="007452E8">
        <w:rPr>
          <w:rFonts w:ascii="Times New Roman" w:hAnsi="Times New Roman" w:cs="Times New Roman"/>
          <w:noProof/>
          <w:sz w:val="24"/>
          <w:szCs w:val="24"/>
        </w:rPr>
        <w:t>will likely</w:t>
      </w:r>
      <w:r w:rsidR="00A50674">
        <w:rPr>
          <w:rFonts w:ascii="Times New Roman" w:hAnsi="Times New Roman" w:cs="Times New Roman"/>
          <w:noProof/>
          <w:sz w:val="24"/>
          <w:szCs w:val="24"/>
        </w:rPr>
        <w:t xml:space="preserve"> find it unsurprising that </w:t>
      </w:r>
      <w:r w:rsidR="007452E8">
        <w:rPr>
          <w:rFonts w:ascii="Times New Roman" w:hAnsi="Times New Roman" w:cs="Times New Roman"/>
          <w:noProof/>
          <w:sz w:val="24"/>
          <w:szCs w:val="24"/>
        </w:rPr>
        <w:t xml:space="preserve">nearly all </w:t>
      </w:r>
      <w:r w:rsidR="00A50674">
        <w:rPr>
          <w:rFonts w:ascii="Times New Roman" w:hAnsi="Times New Roman" w:cs="Times New Roman"/>
          <w:noProof/>
          <w:sz w:val="24"/>
          <w:szCs w:val="24"/>
        </w:rPr>
        <w:t>of the suits handled by the ISDS are brought by Northern fossil fuel and mining corporations against</w:t>
      </w:r>
      <w:r w:rsidR="007452E8">
        <w:rPr>
          <w:rFonts w:ascii="Times New Roman" w:hAnsi="Times New Roman" w:cs="Times New Roman"/>
          <w:noProof/>
          <w:sz w:val="24"/>
          <w:szCs w:val="24"/>
        </w:rPr>
        <w:t xml:space="preserve"> former colonies in the Global South</w:t>
      </w:r>
      <w:r w:rsidR="00354870">
        <w:rPr>
          <w:rFonts w:ascii="Times New Roman" w:hAnsi="Times New Roman" w:cs="Times New Roman"/>
          <w:noProof/>
          <w:sz w:val="24"/>
          <w:szCs w:val="24"/>
        </w:rPr>
        <w:t>, often after their cases in the national courts of the host nation were adjudicated unfavorabl</w:t>
      </w:r>
      <w:r w:rsidR="00751F52">
        <w:rPr>
          <w:rFonts w:ascii="Times New Roman" w:hAnsi="Times New Roman" w:cs="Times New Roman"/>
          <w:noProof/>
          <w:sz w:val="24"/>
          <w:szCs w:val="24"/>
        </w:rPr>
        <w:t>y</w:t>
      </w:r>
      <w:r w:rsidR="00354870">
        <w:rPr>
          <w:rFonts w:ascii="Times New Roman" w:hAnsi="Times New Roman" w:cs="Times New Roman"/>
          <w:noProof/>
          <w:sz w:val="24"/>
          <w:szCs w:val="24"/>
        </w:rPr>
        <w:t xml:space="preserve"> for them</w:t>
      </w:r>
      <w:r w:rsidR="007452E8">
        <w:rPr>
          <w:rFonts w:ascii="Times New Roman" w:hAnsi="Times New Roman" w:cs="Times New Roman"/>
          <w:noProof/>
          <w:sz w:val="24"/>
          <w:szCs w:val="24"/>
        </w:rPr>
        <w:t xml:space="preserve">. </w:t>
      </w:r>
      <w:r w:rsidR="00801858">
        <w:rPr>
          <w:rFonts w:ascii="Times New Roman" w:hAnsi="Times New Roman" w:cs="Times New Roman"/>
          <w:noProof/>
          <w:sz w:val="24"/>
          <w:szCs w:val="24"/>
        </w:rPr>
        <w:t>Pérez-Rocha supports his argument</w:t>
      </w:r>
      <w:r w:rsidR="00836E63">
        <w:rPr>
          <w:rFonts w:ascii="Times New Roman" w:hAnsi="Times New Roman" w:cs="Times New Roman"/>
          <w:noProof/>
          <w:sz w:val="24"/>
          <w:szCs w:val="24"/>
        </w:rPr>
        <w:t xml:space="preserve"> with detailed numerical figures, showing the staggering scale of lawsuits</w:t>
      </w:r>
      <w:r w:rsidR="005A66FC">
        <w:rPr>
          <w:rFonts w:ascii="Times New Roman" w:hAnsi="Times New Roman" w:cs="Times New Roman"/>
          <w:noProof/>
          <w:sz w:val="24"/>
          <w:szCs w:val="24"/>
        </w:rPr>
        <w:t xml:space="preserve"> levie</w:t>
      </w:r>
      <w:r>
        <w:rPr>
          <w:rFonts w:ascii="Times New Roman" w:hAnsi="Times New Roman" w:cs="Times New Roman"/>
          <w:noProof/>
          <w:sz w:val="24"/>
          <w:szCs w:val="24"/>
        </w:rPr>
        <w:t>d</w:t>
      </w:r>
      <w:r w:rsidR="005A66FC">
        <w:rPr>
          <w:rFonts w:ascii="Times New Roman" w:hAnsi="Times New Roman" w:cs="Times New Roman"/>
          <w:noProof/>
          <w:sz w:val="24"/>
          <w:szCs w:val="24"/>
        </w:rPr>
        <w:t xml:space="preserve"> against governments in the Global South, which sometimes represent a significant portion of </w:t>
      </w:r>
      <w:r w:rsidR="00BF6456">
        <w:rPr>
          <w:rFonts w:ascii="Times New Roman" w:hAnsi="Times New Roman" w:cs="Times New Roman"/>
          <w:noProof/>
          <w:sz w:val="24"/>
          <w:szCs w:val="24"/>
        </w:rPr>
        <w:t xml:space="preserve">their </w:t>
      </w:r>
      <w:r w:rsidR="005A66FC">
        <w:rPr>
          <w:rFonts w:ascii="Times New Roman" w:hAnsi="Times New Roman" w:cs="Times New Roman"/>
          <w:noProof/>
          <w:sz w:val="24"/>
          <w:szCs w:val="24"/>
        </w:rPr>
        <w:t>Gross Domestic Product (GDP).</w:t>
      </w:r>
      <w:r w:rsidR="00E315F3">
        <w:rPr>
          <w:rStyle w:val="FootnoteReference"/>
          <w:rFonts w:ascii="Times New Roman" w:hAnsi="Times New Roman" w:cs="Times New Roman"/>
          <w:noProof/>
          <w:sz w:val="24"/>
          <w:szCs w:val="24"/>
        </w:rPr>
        <w:footnoteReference w:id="26"/>
      </w:r>
      <w:r>
        <w:rPr>
          <w:rFonts w:ascii="Times New Roman" w:hAnsi="Times New Roman" w:cs="Times New Roman"/>
          <w:noProof/>
          <w:sz w:val="24"/>
          <w:szCs w:val="24"/>
        </w:rPr>
        <w:t xml:space="preserve"> </w:t>
      </w:r>
      <w:r w:rsidR="0081132A">
        <w:rPr>
          <w:rFonts w:ascii="Times New Roman" w:hAnsi="Times New Roman" w:cs="Times New Roman"/>
          <w:noProof/>
          <w:sz w:val="24"/>
          <w:szCs w:val="24"/>
        </w:rPr>
        <w:t xml:space="preserve">Thus, his argument supports the notion that ecological imperialism remains alive and well despite its </w:t>
      </w:r>
      <w:r w:rsidR="008E6625">
        <w:rPr>
          <w:rFonts w:ascii="Times New Roman" w:hAnsi="Times New Roman" w:cs="Times New Roman"/>
          <w:noProof/>
          <w:sz w:val="24"/>
          <w:szCs w:val="24"/>
        </w:rPr>
        <w:t>recent adoption of an institutional façade.</w:t>
      </w:r>
    </w:p>
    <w:p w14:paraId="1679E967" w14:textId="453F440C" w:rsidR="00F36F39" w:rsidRDefault="00A77FFC" w:rsidP="006A79F1">
      <w:pPr>
        <w:rPr>
          <w:rFonts w:ascii="Times New Roman" w:hAnsi="Times New Roman" w:cs="Times New Roman"/>
          <w:noProof/>
          <w:sz w:val="24"/>
          <w:szCs w:val="24"/>
        </w:rPr>
      </w:pPr>
      <w:r>
        <w:rPr>
          <w:rFonts w:ascii="Times New Roman" w:hAnsi="Times New Roman" w:cs="Times New Roman"/>
          <w:noProof/>
          <w:sz w:val="24"/>
          <w:szCs w:val="24"/>
        </w:rPr>
        <w:t xml:space="preserve">     </w:t>
      </w:r>
      <w:r w:rsidR="00751F52">
        <w:rPr>
          <w:rFonts w:ascii="Times New Roman" w:hAnsi="Times New Roman" w:cs="Times New Roman"/>
          <w:noProof/>
          <w:sz w:val="24"/>
          <w:szCs w:val="24"/>
        </w:rPr>
        <w:t>Dependence on</w:t>
      </w:r>
      <w:r>
        <w:rPr>
          <w:rFonts w:ascii="Times New Roman" w:hAnsi="Times New Roman" w:cs="Times New Roman"/>
          <w:noProof/>
          <w:sz w:val="24"/>
          <w:szCs w:val="24"/>
        </w:rPr>
        <w:t xml:space="preserve"> food imports is another characteristic of the Global South’s position in the World-System of ecological imperialism.</w:t>
      </w:r>
      <w:r w:rsidR="009B4780">
        <w:rPr>
          <w:rFonts w:ascii="Times New Roman" w:hAnsi="Times New Roman" w:cs="Times New Roman"/>
          <w:noProof/>
          <w:sz w:val="24"/>
          <w:szCs w:val="24"/>
        </w:rPr>
        <w:t xml:space="preserve"> </w:t>
      </w:r>
      <w:r w:rsidR="00FF112F">
        <w:rPr>
          <w:rFonts w:ascii="Times New Roman" w:hAnsi="Times New Roman" w:cs="Times New Roman"/>
          <w:noProof/>
          <w:sz w:val="24"/>
          <w:szCs w:val="24"/>
        </w:rPr>
        <w:t>Marco</w:t>
      </w:r>
      <w:r w:rsidR="00660649">
        <w:rPr>
          <w:rFonts w:ascii="Times New Roman" w:hAnsi="Times New Roman" w:cs="Times New Roman"/>
          <w:noProof/>
          <w:sz w:val="24"/>
          <w:szCs w:val="24"/>
        </w:rPr>
        <w:t xml:space="preserve"> Fama and Alessandra Corrado</w:t>
      </w:r>
      <w:r w:rsidR="00685DCC">
        <w:rPr>
          <w:rFonts w:ascii="Times New Roman" w:hAnsi="Times New Roman" w:cs="Times New Roman"/>
          <w:noProof/>
          <w:sz w:val="24"/>
          <w:szCs w:val="24"/>
        </w:rPr>
        <w:t xml:space="preserve"> note that </w:t>
      </w:r>
      <w:r w:rsidR="00D314C6">
        <w:rPr>
          <w:rFonts w:ascii="Times New Roman" w:hAnsi="Times New Roman" w:cs="Times New Roman"/>
          <w:noProof/>
          <w:sz w:val="24"/>
          <w:szCs w:val="24"/>
        </w:rPr>
        <w:t>m</w:t>
      </w:r>
      <w:r w:rsidR="00ED3D8C">
        <w:rPr>
          <w:rFonts w:ascii="Times New Roman" w:hAnsi="Times New Roman" w:cs="Times New Roman"/>
          <w:noProof/>
          <w:sz w:val="24"/>
          <w:szCs w:val="24"/>
        </w:rPr>
        <w:t>os</w:t>
      </w:r>
      <w:r w:rsidR="00D314C6">
        <w:rPr>
          <w:rFonts w:ascii="Times New Roman" w:hAnsi="Times New Roman" w:cs="Times New Roman"/>
          <w:noProof/>
          <w:sz w:val="24"/>
          <w:szCs w:val="24"/>
        </w:rPr>
        <w:t xml:space="preserve">t </w:t>
      </w:r>
      <w:r w:rsidR="00D86A36">
        <w:rPr>
          <w:rFonts w:ascii="Times New Roman" w:hAnsi="Times New Roman" w:cs="Times New Roman"/>
          <w:noProof/>
          <w:sz w:val="24"/>
          <w:szCs w:val="24"/>
        </w:rPr>
        <w:t>Global South</w:t>
      </w:r>
      <w:r w:rsidR="00D314C6">
        <w:rPr>
          <w:rFonts w:ascii="Times New Roman" w:hAnsi="Times New Roman" w:cs="Times New Roman"/>
          <w:noProof/>
          <w:sz w:val="24"/>
          <w:szCs w:val="24"/>
        </w:rPr>
        <w:t xml:space="preserve"> countries are dependent on </w:t>
      </w:r>
      <w:r w:rsidR="00CA02B0">
        <w:rPr>
          <w:rFonts w:ascii="Times New Roman" w:hAnsi="Times New Roman" w:cs="Times New Roman"/>
          <w:noProof/>
          <w:sz w:val="24"/>
          <w:szCs w:val="24"/>
        </w:rPr>
        <w:t xml:space="preserve">imported food from the </w:t>
      </w:r>
      <w:r w:rsidR="008318F4">
        <w:rPr>
          <w:rFonts w:ascii="Times New Roman" w:hAnsi="Times New Roman" w:cs="Times New Roman"/>
          <w:noProof/>
          <w:sz w:val="24"/>
          <w:szCs w:val="24"/>
        </w:rPr>
        <w:t xml:space="preserve">industrialized </w:t>
      </w:r>
      <w:r w:rsidR="00D86A36">
        <w:rPr>
          <w:rFonts w:ascii="Times New Roman" w:hAnsi="Times New Roman" w:cs="Times New Roman"/>
          <w:noProof/>
          <w:sz w:val="24"/>
          <w:szCs w:val="24"/>
        </w:rPr>
        <w:t>agricultural systems of the Global North</w:t>
      </w:r>
      <w:r w:rsidR="00C27E61">
        <w:rPr>
          <w:rFonts w:ascii="Times New Roman" w:hAnsi="Times New Roman" w:cs="Times New Roman"/>
          <w:noProof/>
          <w:sz w:val="24"/>
          <w:szCs w:val="24"/>
        </w:rPr>
        <w:t>, espeically wheat and other grains from the United States</w:t>
      </w:r>
      <w:r w:rsidR="00CA02B0">
        <w:rPr>
          <w:rFonts w:ascii="Times New Roman" w:hAnsi="Times New Roman" w:cs="Times New Roman"/>
          <w:noProof/>
          <w:sz w:val="24"/>
          <w:szCs w:val="24"/>
        </w:rPr>
        <w:t xml:space="preserve">. </w:t>
      </w:r>
      <w:r w:rsidR="005D78B8">
        <w:rPr>
          <w:rFonts w:ascii="Times New Roman" w:hAnsi="Times New Roman" w:cs="Times New Roman"/>
          <w:noProof/>
          <w:sz w:val="24"/>
          <w:szCs w:val="24"/>
        </w:rPr>
        <w:t>A</w:t>
      </w:r>
      <w:r w:rsidR="00C87295">
        <w:rPr>
          <w:rFonts w:ascii="Times New Roman" w:hAnsi="Times New Roman" w:cs="Times New Roman"/>
          <w:noProof/>
          <w:sz w:val="24"/>
          <w:szCs w:val="24"/>
        </w:rPr>
        <w:t>t the end of the Second World War,</w:t>
      </w:r>
      <w:r w:rsidR="005D78B8">
        <w:rPr>
          <w:rFonts w:ascii="Times New Roman" w:hAnsi="Times New Roman" w:cs="Times New Roman"/>
          <w:noProof/>
          <w:sz w:val="24"/>
          <w:szCs w:val="24"/>
        </w:rPr>
        <w:t xml:space="preserve"> they explain,</w:t>
      </w:r>
      <w:r w:rsidR="00C87295">
        <w:rPr>
          <w:rFonts w:ascii="Times New Roman" w:hAnsi="Times New Roman" w:cs="Times New Roman"/>
          <w:noProof/>
          <w:sz w:val="24"/>
          <w:szCs w:val="24"/>
        </w:rPr>
        <w:t xml:space="preserve"> </w:t>
      </w:r>
      <w:r w:rsidR="00BB33C8">
        <w:rPr>
          <w:rFonts w:ascii="Times New Roman" w:hAnsi="Times New Roman" w:cs="Times New Roman"/>
          <w:noProof/>
          <w:sz w:val="24"/>
          <w:szCs w:val="24"/>
        </w:rPr>
        <w:t xml:space="preserve">the US </w:t>
      </w:r>
      <w:r w:rsidR="008D1E0A">
        <w:rPr>
          <w:rFonts w:ascii="Times New Roman" w:hAnsi="Times New Roman" w:cs="Times New Roman"/>
          <w:noProof/>
          <w:sz w:val="24"/>
          <w:szCs w:val="24"/>
        </w:rPr>
        <w:t>established a policy of heavily subsidizing grain production</w:t>
      </w:r>
      <w:r w:rsidR="0008481D">
        <w:rPr>
          <w:rFonts w:ascii="Times New Roman" w:hAnsi="Times New Roman" w:cs="Times New Roman"/>
          <w:noProof/>
          <w:sz w:val="24"/>
          <w:szCs w:val="24"/>
        </w:rPr>
        <w:t xml:space="preserve"> and directing the </w:t>
      </w:r>
      <w:r w:rsidR="005D78B8">
        <w:rPr>
          <w:rFonts w:ascii="Times New Roman" w:hAnsi="Times New Roman" w:cs="Times New Roman"/>
          <w:noProof/>
          <w:sz w:val="24"/>
          <w:szCs w:val="24"/>
        </w:rPr>
        <w:t xml:space="preserve">excess </w:t>
      </w:r>
      <w:r w:rsidR="0008481D">
        <w:rPr>
          <w:rFonts w:ascii="Times New Roman" w:hAnsi="Times New Roman" w:cs="Times New Roman"/>
          <w:noProof/>
          <w:sz w:val="24"/>
          <w:szCs w:val="24"/>
        </w:rPr>
        <w:t>product for export to the periphery</w:t>
      </w:r>
      <w:r w:rsidR="009C5DE1">
        <w:rPr>
          <w:rFonts w:ascii="Times New Roman" w:hAnsi="Times New Roman" w:cs="Times New Roman"/>
          <w:noProof/>
          <w:sz w:val="24"/>
          <w:szCs w:val="24"/>
        </w:rPr>
        <w:t xml:space="preserve"> </w:t>
      </w:r>
      <w:r w:rsidR="00D96702">
        <w:rPr>
          <w:rFonts w:ascii="Times New Roman" w:hAnsi="Times New Roman" w:cs="Times New Roman"/>
          <w:noProof/>
          <w:sz w:val="24"/>
          <w:szCs w:val="24"/>
        </w:rPr>
        <w:t>(</w:t>
      </w:r>
      <w:r w:rsidR="009C5DE1">
        <w:rPr>
          <w:rFonts w:ascii="Times New Roman" w:hAnsi="Times New Roman" w:cs="Times New Roman"/>
          <w:noProof/>
          <w:sz w:val="24"/>
          <w:szCs w:val="24"/>
        </w:rPr>
        <w:t>or pur</w:t>
      </w:r>
      <w:r w:rsidR="00D96702">
        <w:rPr>
          <w:rFonts w:ascii="Times New Roman" w:hAnsi="Times New Roman" w:cs="Times New Roman"/>
          <w:noProof/>
          <w:sz w:val="24"/>
          <w:szCs w:val="24"/>
        </w:rPr>
        <w:t>chasing it directly through food aid programs)</w:t>
      </w:r>
      <w:r w:rsidR="00A616F8">
        <w:rPr>
          <w:rFonts w:ascii="Times New Roman" w:hAnsi="Times New Roman" w:cs="Times New Roman"/>
          <w:noProof/>
          <w:sz w:val="24"/>
          <w:szCs w:val="24"/>
        </w:rPr>
        <w:t xml:space="preserve"> at prices which undercut local commodity grain production</w:t>
      </w:r>
      <w:r w:rsidR="00D96702">
        <w:rPr>
          <w:rFonts w:ascii="Times New Roman" w:hAnsi="Times New Roman" w:cs="Times New Roman"/>
          <w:noProof/>
          <w:sz w:val="24"/>
          <w:szCs w:val="24"/>
        </w:rPr>
        <w:t xml:space="preserve"> in most parts of the world</w:t>
      </w:r>
      <w:r w:rsidR="00A616F8">
        <w:rPr>
          <w:rFonts w:ascii="Times New Roman" w:hAnsi="Times New Roman" w:cs="Times New Roman"/>
          <w:noProof/>
          <w:sz w:val="24"/>
          <w:szCs w:val="24"/>
        </w:rPr>
        <w:t xml:space="preserve">. </w:t>
      </w:r>
      <w:r w:rsidR="00BF681C">
        <w:rPr>
          <w:rFonts w:ascii="Times New Roman" w:hAnsi="Times New Roman" w:cs="Times New Roman"/>
          <w:noProof/>
          <w:sz w:val="24"/>
          <w:szCs w:val="24"/>
        </w:rPr>
        <w:t>They</w:t>
      </w:r>
      <w:r w:rsidR="00B13167">
        <w:rPr>
          <w:rFonts w:ascii="Times New Roman" w:hAnsi="Times New Roman" w:cs="Times New Roman"/>
          <w:noProof/>
          <w:sz w:val="24"/>
          <w:szCs w:val="24"/>
        </w:rPr>
        <w:t xml:space="preserve"> argue that </w:t>
      </w:r>
      <w:r w:rsidR="00BF681C">
        <w:rPr>
          <w:rFonts w:ascii="Times New Roman" w:hAnsi="Times New Roman" w:cs="Times New Roman"/>
          <w:noProof/>
          <w:sz w:val="24"/>
          <w:szCs w:val="24"/>
        </w:rPr>
        <w:t xml:space="preserve">the dependence of much of the </w:t>
      </w:r>
      <w:r w:rsidR="00B13167">
        <w:rPr>
          <w:rFonts w:ascii="Times New Roman" w:hAnsi="Times New Roman" w:cs="Times New Roman"/>
          <w:noProof/>
          <w:sz w:val="24"/>
          <w:szCs w:val="24"/>
        </w:rPr>
        <w:t>Global South</w:t>
      </w:r>
      <w:r w:rsidR="00BF681C">
        <w:rPr>
          <w:rFonts w:ascii="Times New Roman" w:hAnsi="Times New Roman" w:cs="Times New Roman"/>
          <w:noProof/>
          <w:sz w:val="24"/>
          <w:szCs w:val="24"/>
        </w:rPr>
        <w:t xml:space="preserve"> on US grain exports </w:t>
      </w:r>
      <w:r w:rsidR="00B13167">
        <w:rPr>
          <w:rFonts w:ascii="Times New Roman" w:hAnsi="Times New Roman" w:cs="Times New Roman"/>
          <w:noProof/>
          <w:sz w:val="24"/>
          <w:szCs w:val="24"/>
        </w:rPr>
        <w:t>serve</w:t>
      </w:r>
      <w:r w:rsidR="00612D70">
        <w:rPr>
          <w:rFonts w:ascii="Times New Roman" w:hAnsi="Times New Roman" w:cs="Times New Roman"/>
          <w:noProof/>
          <w:sz w:val="24"/>
          <w:szCs w:val="24"/>
        </w:rPr>
        <w:t>s</w:t>
      </w:r>
      <w:r w:rsidR="00BF681C">
        <w:rPr>
          <w:rFonts w:ascii="Times New Roman" w:hAnsi="Times New Roman" w:cs="Times New Roman"/>
          <w:noProof/>
          <w:sz w:val="24"/>
          <w:szCs w:val="24"/>
        </w:rPr>
        <w:t xml:space="preserve"> three purposes</w:t>
      </w:r>
      <w:r w:rsidR="00B13167">
        <w:rPr>
          <w:rFonts w:ascii="Times New Roman" w:hAnsi="Times New Roman" w:cs="Times New Roman"/>
          <w:noProof/>
          <w:sz w:val="24"/>
          <w:szCs w:val="24"/>
        </w:rPr>
        <w:t xml:space="preserve"> in the logic of capital</w:t>
      </w:r>
      <w:r w:rsidR="00BF681C">
        <w:rPr>
          <w:rFonts w:ascii="Times New Roman" w:hAnsi="Times New Roman" w:cs="Times New Roman"/>
          <w:noProof/>
          <w:sz w:val="24"/>
          <w:szCs w:val="24"/>
        </w:rPr>
        <w:t xml:space="preserve">. </w:t>
      </w:r>
      <w:r w:rsidR="00B13167">
        <w:rPr>
          <w:rFonts w:ascii="Times New Roman" w:hAnsi="Times New Roman" w:cs="Times New Roman"/>
          <w:noProof/>
          <w:sz w:val="24"/>
          <w:szCs w:val="24"/>
        </w:rPr>
        <w:t>It</w:t>
      </w:r>
      <w:r w:rsidR="00A616F8">
        <w:rPr>
          <w:rFonts w:ascii="Times New Roman" w:hAnsi="Times New Roman" w:cs="Times New Roman"/>
          <w:noProof/>
          <w:sz w:val="24"/>
          <w:szCs w:val="24"/>
        </w:rPr>
        <w:t xml:space="preserve"> ensure</w:t>
      </w:r>
      <w:r w:rsidR="001931F7">
        <w:rPr>
          <w:rFonts w:ascii="Times New Roman" w:hAnsi="Times New Roman" w:cs="Times New Roman"/>
          <w:noProof/>
          <w:sz w:val="24"/>
          <w:szCs w:val="24"/>
        </w:rPr>
        <w:t>d</w:t>
      </w:r>
      <w:r w:rsidR="00A616F8">
        <w:rPr>
          <w:rFonts w:ascii="Times New Roman" w:hAnsi="Times New Roman" w:cs="Times New Roman"/>
          <w:noProof/>
          <w:sz w:val="24"/>
          <w:szCs w:val="24"/>
        </w:rPr>
        <w:t xml:space="preserve"> a productive outlet for the massive surplus</w:t>
      </w:r>
      <w:r w:rsidR="006D423F">
        <w:rPr>
          <w:rFonts w:ascii="Times New Roman" w:hAnsi="Times New Roman" w:cs="Times New Roman"/>
          <w:noProof/>
          <w:sz w:val="24"/>
          <w:szCs w:val="24"/>
        </w:rPr>
        <w:t xml:space="preserve"> produced by</w:t>
      </w:r>
      <w:r w:rsidR="00A616F8">
        <w:rPr>
          <w:rFonts w:ascii="Times New Roman" w:hAnsi="Times New Roman" w:cs="Times New Roman"/>
          <w:noProof/>
          <w:sz w:val="24"/>
          <w:szCs w:val="24"/>
        </w:rPr>
        <w:t xml:space="preserve"> US farms</w:t>
      </w:r>
      <w:r w:rsidR="001931F7">
        <w:rPr>
          <w:rFonts w:ascii="Times New Roman" w:hAnsi="Times New Roman" w:cs="Times New Roman"/>
          <w:noProof/>
          <w:sz w:val="24"/>
          <w:szCs w:val="24"/>
        </w:rPr>
        <w:t xml:space="preserve"> following World War II</w:t>
      </w:r>
      <w:r w:rsidR="00DC5247">
        <w:rPr>
          <w:rFonts w:ascii="Times New Roman" w:hAnsi="Times New Roman" w:cs="Times New Roman"/>
          <w:noProof/>
          <w:sz w:val="24"/>
          <w:szCs w:val="24"/>
        </w:rPr>
        <w:t>, encourage</w:t>
      </w:r>
      <w:r w:rsidR="001931F7">
        <w:rPr>
          <w:rFonts w:ascii="Times New Roman" w:hAnsi="Times New Roman" w:cs="Times New Roman"/>
          <w:noProof/>
          <w:sz w:val="24"/>
          <w:szCs w:val="24"/>
        </w:rPr>
        <w:t>d</w:t>
      </w:r>
      <w:r w:rsidR="0029009A">
        <w:rPr>
          <w:rFonts w:ascii="Times New Roman" w:hAnsi="Times New Roman" w:cs="Times New Roman"/>
          <w:noProof/>
          <w:sz w:val="24"/>
          <w:szCs w:val="24"/>
        </w:rPr>
        <w:t xml:space="preserve"> </w:t>
      </w:r>
      <w:r w:rsidR="000342BF">
        <w:rPr>
          <w:rFonts w:ascii="Times New Roman" w:hAnsi="Times New Roman" w:cs="Times New Roman"/>
          <w:noProof/>
          <w:sz w:val="24"/>
          <w:szCs w:val="24"/>
        </w:rPr>
        <w:t>friendly relations from the governments of</w:t>
      </w:r>
      <w:r w:rsidR="00DC5247">
        <w:rPr>
          <w:rFonts w:ascii="Times New Roman" w:hAnsi="Times New Roman" w:cs="Times New Roman"/>
          <w:noProof/>
          <w:sz w:val="24"/>
          <w:szCs w:val="24"/>
        </w:rPr>
        <w:t xml:space="preserve"> non-aligned nations during the Cold War,</w:t>
      </w:r>
      <w:r w:rsidR="00FA0750">
        <w:rPr>
          <w:rFonts w:ascii="Times New Roman" w:hAnsi="Times New Roman" w:cs="Times New Roman"/>
          <w:noProof/>
          <w:sz w:val="24"/>
          <w:szCs w:val="24"/>
        </w:rPr>
        <w:t xml:space="preserve"> and it allowed for the cost of food, and therefor</w:t>
      </w:r>
      <w:r w:rsidR="001931F7">
        <w:rPr>
          <w:rFonts w:ascii="Times New Roman" w:hAnsi="Times New Roman" w:cs="Times New Roman"/>
          <w:noProof/>
          <w:sz w:val="24"/>
          <w:szCs w:val="24"/>
        </w:rPr>
        <w:t>e</w:t>
      </w:r>
      <w:r w:rsidR="00FA0750">
        <w:rPr>
          <w:rFonts w:ascii="Times New Roman" w:hAnsi="Times New Roman" w:cs="Times New Roman"/>
          <w:noProof/>
          <w:sz w:val="24"/>
          <w:szCs w:val="24"/>
        </w:rPr>
        <w:t xml:space="preserve"> labor,</w:t>
      </w:r>
      <w:r w:rsidR="00E51B06">
        <w:rPr>
          <w:rFonts w:ascii="Times New Roman" w:hAnsi="Times New Roman" w:cs="Times New Roman"/>
          <w:noProof/>
          <w:sz w:val="24"/>
          <w:szCs w:val="24"/>
        </w:rPr>
        <w:t xml:space="preserve"> and therefore manufacture</w:t>
      </w:r>
      <w:r w:rsidR="00612D70">
        <w:rPr>
          <w:rFonts w:ascii="Times New Roman" w:hAnsi="Times New Roman" w:cs="Times New Roman"/>
          <w:noProof/>
          <w:sz w:val="24"/>
          <w:szCs w:val="24"/>
        </w:rPr>
        <w:t>,</w:t>
      </w:r>
      <w:r w:rsidR="00FA0750">
        <w:rPr>
          <w:rFonts w:ascii="Times New Roman" w:hAnsi="Times New Roman" w:cs="Times New Roman"/>
          <w:noProof/>
          <w:sz w:val="24"/>
          <w:szCs w:val="24"/>
        </w:rPr>
        <w:t xml:space="preserve"> in the periphery to remain cheap</w:t>
      </w:r>
      <w:r w:rsidR="00E51B06">
        <w:rPr>
          <w:rFonts w:ascii="Times New Roman" w:hAnsi="Times New Roman" w:cs="Times New Roman"/>
          <w:noProof/>
          <w:sz w:val="24"/>
          <w:szCs w:val="24"/>
        </w:rPr>
        <w:t>, foreshadowing the export-driven economies of the Neoliberal era.</w:t>
      </w:r>
      <w:r w:rsidR="00D37002">
        <w:rPr>
          <w:rStyle w:val="FootnoteReference"/>
          <w:rFonts w:ascii="Times New Roman" w:hAnsi="Times New Roman" w:cs="Times New Roman"/>
          <w:noProof/>
          <w:sz w:val="24"/>
          <w:szCs w:val="24"/>
        </w:rPr>
        <w:footnoteReference w:id="27"/>
      </w:r>
    </w:p>
    <w:p w14:paraId="40BB254A" w14:textId="320B7CDF" w:rsidR="00396E17" w:rsidRDefault="00F03C0B" w:rsidP="006A79F1">
      <w:pPr>
        <w:rPr>
          <w:rFonts w:ascii="Times New Roman" w:hAnsi="Times New Roman" w:cs="Times New Roman"/>
          <w:noProof/>
          <w:sz w:val="24"/>
          <w:szCs w:val="24"/>
        </w:rPr>
      </w:pPr>
      <w:r>
        <w:rPr>
          <w:rFonts w:ascii="Times New Roman" w:hAnsi="Times New Roman" w:cs="Times New Roman"/>
          <w:noProof/>
          <w:sz w:val="24"/>
          <w:szCs w:val="24"/>
        </w:rPr>
        <w:t xml:space="preserve">     </w:t>
      </w:r>
      <w:r w:rsidR="009B4780">
        <w:rPr>
          <w:rFonts w:ascii="Times New Roman" w:hAnsi="Times New Roman" w:cs="Times New Roman"/>
          <w:noProof/>
          <w:sz w:val="24"/>
          <w:szCs w:val="24"/>
        </w:rPr>
        <w:t>Samir Amin</w:t>
      </w:r>
      <w:r w:rsidR="00FF62F9">
        <w:rPr>
          <w:rFonts w:ascii="Times New Roman" w:hAnsi="Times New Roman" w:cs="Times New Roman"/>
          <w:noProof/>
          <w:sz w:val="24"/>
          <w:szCs w:val="24"/>
        </w:rPr>
        <w:t xml:space="preserve"> centers imperialism in his analysis of the world food system on the occasion of the centennial of the </w:t>
      </w:r>
      <w:r w:rsidR="0096567F">
        <w:rPr>
          <w:rFonts w:ascii="Times New Roman" w:hAnsi="Times New Roman" w:cs="Times New Roman"/>
          <w:noProof/>
          <w:sz w:val="24"/>
          <w:szCs w:val="24"/>
        </w:rPr>
        <w:t>October Revolution of 1917.</w:t>
      </w:r>
      <w:r w:rsidR="00363400">
        <w:rPr>
          <w:rStyle w:val="FootnoteReference"/>
          <w:rFonts w:ascii="Times New Roman" w:hAnsi="Times New Roman" w:cs="Times New Roman"/>
          <w:noProof/>
          <w:sz w:val="24"/>
          <w:szCs w:val="24"/>
        </w:rPr>
        <w:footnoteReference w:id="28"/>
      </w:r>
      <w:r w:rsidR="00363400">
        <w:rPr>
          <w:rFonts w:ascii="Times New Roman" w:hAnsi="Times New Roman" w:cs="Times New Roman"/>
          <w:noProof/>
          <w:sz w:val="24"/>
          <w:szCs w:val="24"/>
        </w:rPr>
        <w:t xml:space="preserve"> </w:t>
      </w:r>
      <w:r w:rsidR="00F67BC8">
        <w:rPr>
          <w:rFonts w:ascii="Times New Roman" w:hAnsi="Times New Roman" w:cs="Times New Roman"/>
          <w:noProof/>
          <w:sz w:val="24"/>
          <w:szCs w:val="24"/>
        </w:rPr>
        <w:t xml:space="preserve">He argues that </w:t>
      </w:r>
      <w:r w:rsidR="002541DC">
        <w:rPr>
          <w:rFonts w:ascii="Times New Roman" w:hAnsi="Times New Roman" w:cs="Times New Roman"/>
          <w:noProof/>
          <w:sz w:val="24"/>
          <w:szCs w:val="24"/>
        </w:rPr>
        <w:t xml:space="preserve">“food sovereignty,” rather than “food security” can be the only goal for nations seeking to </w:t>
      </w:r>
      <w:r w:rsidR="003D7CB5">
        <w:rPr>
          <w:rFonts w:ascii="Times New Roman" w:hAnsi="Times New Roman" w:cs="Times New Roman"/>
          <w:noProof/>
          <w:sz w:val="24"/>
          <w:szCs w:val="24"/>
        </w:rPr>
        <w:t>break out of the neocolonial relationship. He observes that most third world countries</w:t>
      </w:r>
      <w:r w:rsidR="00D25AE8">
        <w:rPr>
          <w:rFonts w:ascii="Times New Roman" w:hAnsi="Times New Roman" w:cs="Times New Roman"/>
          <w:noProof/>
          <w:sz w:val="24"/>
          <w:szCs w:val="24"/>
        </w:rPr>
        <w:t xml:space="preserve">, despite large percentages of the </w:t>
      </w:r>
      <w:r w:rsidR="00D25AE8">
        <w:rPr>
          <w:rFonts w:ascii="Times New Roman" w:hAnsi="Times New Roman" w:cs="Times New Roman"/>
          <w:noProof/>
          <w:sz w:val="24"/>
          <w:szCs w:val="24"/>
        </w:rPr>
        <w:lastRenderedPageBreak/>
        <w:t xml:space="preserve">population engaged in agriculture, have been encouraged to produce </w:t>
      </w:r>
      <w:r w:rsidR="00E67D76">
        <w:rPr>
          <w:rFonts w:ascii="Times New Roman" w:hAnsi="Times New Roman" w:cs="Times New Roman"/>
          <w:noProof/>
          <w:sz w:val="24"/>
          <w:szCs w:val="24"/>
        </w:rPr>
        <w:t>export commodities and import</w:t>
      </w:r>
      <w:r w:rsidR="00437F7A">
        <w:rPr>
          <w:rFonts w:ascii="Times New Roman" w:hAnsi="Times New Roman" w:cs="Times New Roman"/>
          <w:noProof/>
          <w:sz w:val="24"/>
          <w:szCs w:val="24"/>
        </w:rPr>
        <w:t xml:space="preserve"> the</w:t>
      </w:r>
      <w:r w:rsidR="00E67D76">
        <w:rPr>
          <w:rFonts w:ascii="Times New Roman" w:hAnsi="Times New Roman" w:cs="Times New Roman"/>
          <w:noProof/>
          <w:sz w:val="24"/>
          <w:szCs w:val="24"/>
        </w:rPr>
        <w:t xml:space="preserve"> basic </w:t>
      </w:r>
      <w:r w:rsidR="00741D16">
        <w:rPr>
          <w:rFonts w:ascii="Times New Roman" w:hAnsi="Times New Roman" w:cs="Times New Roman"/>
          <w:noProof/>
          <w:sz w:val="24"/>
          <w:szCs w:val="24"/>
        </w:rPr>
        <w:t>manufactured foodstuffs that support the population</w:t>
      </w:r>
      <w:r w:rsidR="00E67D76">
        <w:rPr>
          <w:rFonts w:ascii="Times New Roman" w:hAnsi="Times New Roman" w:cs="Times New Roman"/>
          <w:noProof/>
          <w:sz w:val="24"/>
          <w:szCs w:val="24"/>
        </w:rPr>
        <w:t xml:space="preserve">. </w:t>
      </w:r>
      <w:r w:rsidR="008831AD">
        <w:rPr>
          <w:rFonts w:ascii="Times New Roman" w:hAnsi="Times New Roman" w:cs="Times New Roman"/>
          <w:noProof/>
          <w:sz w:val="24"/>
          <w:szCs w:val="24"/>
        </w:rPr>
        <w:t xml:space="preserve">This relationship has been </w:t>
      </w:r>
      <w:r w:rsidR="00741D16">
        <w:rPr>
          <w:rFonts w:ascii="Times New Roman" w:hAnsi="Times New Roman" w:cs="Times New Roman"/>
          <w:noProof/>
          <w:sz w:val="24"/>
          <w:szCs w:val="24"/>
        </w:rPr>
        <w:t>labelled</w:t>
      </w:r>
      <w:r w:rsidR="00D30E7F">
        <w:rPr>
          <w:rFonts w:ascii="Times New Roman" w:hAnsi="Times New Roman" w:cs="Times New Roman"/>
          <w:noProof/>
          <w:sz w:val="24"/>
          <w:szCs w:val="24"/>
        </w:rPr>
        <w:t xml:space="preserve"> “food security” by Western governments and NGOs in order to mystify the relationship it describes. </w:t>
      </w:r>
      <w:r w:rsidR="004217F6">
        <w:rPr>
          <w:rFonts w:ascii="Times New Roman" w:hAnsi="Times New Roman" w:cs="Times New Roman"/>
          <w:noProof/>
          <w:sz w:val="24"/>
          <w:szCs w:val="24"/>
        </w:rPr>
        <w:t xml:space="preserve">Thus, most non-industrialized countries are unable to feed themselves and rely on </w:t>
      </w:r>
      <w:r w:rsidR="006B6DDC">
        <w:rPr>
          <w:rFonts w:ascii="Times New Roman" w:hAnsi="Times New Roman" w:cs="Times New Roman"/>
          <w:noProof/>
          <w:sz w:val="24"/>
          <w:szCs w:val="24"/>
        </w:rPr>
        <w:t>producers</w:t>
      </w:r>
      <w:r w:rsidR="00162B09">
        <w:rPr>
          <w:rFonts w:ascii="Times New Roman" w:hAnsi="Times New Roman" w:cs="Times New Roman"/>
          <w:noProof/>
          <w:sz w:val="24"/>
          <w:szCs w:val="24"/>
        </w:rPr>
        <w:t xml:space="preserve"> in the Global North</w:t>
      </w:r>
      <w:r w:rsidR="006B6DDC">
        <w:rPr>
          <w:rFonts w:ascii="Times New Roman" w:hAnsi="Times New Roman" w:cs="Times New Roman"/>
          <w:noProof/>
          <w:sz w:val="24"/>
          <w:szCs w:val="24"/>
        </w:rPr>
        <w:t xml:space="preserve"> to feed their populations.</w:t>
      </w:r>
      <w:r w:rsidR="0097179D">
        <w:rPr>
          <w:rStyle w:val="FootnoteReference"/>
          <w:rFonts w:ascii="Times New Roman" w:hAnsi="Times New Roman" w:cs="Times New Roman"/>
          <w:noProof/>
          <w:sz w:val="24"/>
          <w:szCs w:val="24"/>
        </w:rPr>
        <w:footnoteReference w:id="29"/>
      </w:r>
      <w:r w:rsidR="006B6DDC">
        <w:rPr>
          <w:rFonts w:ascii="Times New Roman" w:hAnsi="Times New Roman" w:cs="Times New Roman"/>
          <w:noProof/>
          <w:sz w:val="24"/>
          <w:szCs w:val="24"/>
        </w:rPr>
        <w:t xml:space="preserve"> </w:t>
      </w:r>
      <w:r w:rsidR="000D10DA">
        <w:rPr>
          <w:rFonts w:ascii="Times New Roman" w:hAnsi="Times New Roman" w:cs="Times New Roman"/>
          <w:noProof/>
          <w:sz w:val="24"/>
          <w:szCs w:val="24"/>
        </w:rPr>
        <w:t xml:space="preserve">The concerns that </w:t>
      </w:r>
      <w:r w:rsidR="00741D16">
        <w:rPr>
          <w:rFonts w:ascii="Times New Roman" w:hAnsi="Times New Roman" w:cs="Times New Roman"/>
          <w:noProof/>
          <w:sz w:val="24"/>
          <w:szCs w:val="24"/>
        </w:rPr>
        <w:t>Amin raises</w:t>
      </w:r>
      <w:r w:rsidR="000D10DA">
        <w:rPr>
          <w:rFonts w:ascii="Times New Roman" w:hAnsi="Times New Roman" w:cs="Times New Roman"/>
          <w:noProof/>
          <w:sz w:val="24"/>
          <w:szCs w:val="24"/>
        </w:rPr>
        <w:t xml:space="preserve"> </w:t>
      </w:r>
      <w:r w:rsidR="00741D16">
        <w:rPr>
          <w:rFonts w:ascii="Times New Roman" w:hAnsi="Times New Roman" w:cs="Times New Roman"/>
          <w:noProof/>
          <w:sz w:val="24"/>
          <w:szCs w:val="24"/>
        </w:rPr>
        <w:t>about</w:t>
      </w:r>
      <w:r w:rsidR="000D10DA">
        <w:rPr>
          <w:rFonts w:ascii="Times New Roman" w:hAnsi="Times New Roman" w:cs="Times New Roman"/>
          <w:noProof/>
          <w:sz w:val="24"/>
          <w:szCs w:val="24"/>
        </w:rPr>
        <w:t xml:space="preserve"> this arrangement </w:t>
      </w:r>
      <w:r w:rsidR="00522924">
        <w:rPr>
          <w:rFonts w:ascii="Times New Roman" w:hAnsi="Times New Roman" w:cs="Times New Roman"/>
          <w:noProof/>
          <w:sz w:val="24"/>
          <w:szCs w:val="24"/>
        </w:rPr>
        <w:t xml:space="preserve">echo those of </w:t>
      </w:r>
      <w:r w:rsidR="00DD7C11">
        <w:rPr>
          <w:rFonts w:ascii="Times New Roman" w:hAnsi="Times New Roman" w:cs="Times New Roman"/>
          <w:noProof/>
          <w:sz w:val="24"/>
          <w:szCs w:val="24"/>
        </w:rPr>
        <w:t>Max Ajl</w:t>
      </w:r>
      <w:r w:rsidR="003C1430">
        <w:rPr>
          <w:rFonts w:ascii="Times New Roman" w:hAnsi="Times New Roman" w:cs="Times New Roman"/>
          <w:noProof/>
          <w:sz w:val="24"/>
          <w:szCs w:val="24"/>
        </w:rPr>
        <w:t xml:space="preserve"> regarding sovereignty in general</w:t>
      </w:r>
      <w:r w:rsidR="00D7405C">
        <w:rPr>
          <w:rFonts w:ascii="Times New Roman" w:hAnsi="Times New Roman" w:cs="Times New Roman"/>
          <w:noProof/>
          <w:sz w:val="24"/>
          <w:szCs w:val="24"/>
        </w:rPr>
        <w:t xml:space="preserve">, </w:t>
      </w:r>
      <w:r w:rsidR="003C1430">
        <w:rPr>
          <w:rFonts w:ascii="Times New Roman" w:hAnsi="Times New Roman" w:cs="Times New Roman"/>
          <w:noProof/>
          <w:sz w:val="24"/>
          <w:szCs w:val="24"/>
        </w:rPr>
        <w:t>since</w:t>
      </w:r>
      <w:r w:rsidR="00D7405C">
        <w:rPr>
          <w:rFonts w:ascii="Times New Roman" w:hAnsi="Times New Roman" w:cs="Times New Roman"/>
          <w:noProof/>
          <w:sz w:val="24"/>
          <w:szCs w:val="24"/>
        </w:rPr>
        <w:t xml:space="preserve"> the inability to provide food for ones own population means </w:t>
      </w:r>
      <w:r w:rsidR="003C1430">
        <w:rPr>
          <w:rFonts w:ascii="Times New Roman" w:hAnsi="Times New Roman" w:cs="Times New Roman"/>
          <w:noProof/>
          <w:sz w:val="24"/>
          <w:szCs w:val="24"/>
        </w:rPr>
        <w:t xml:space="preserve">the governments of subordinated nations </w:t>
      </w:r>
      <w:r w:rsidR="00343F5C">
        <w:rPr>
          <w:rFonts w:ascii="Times New Roman" w:hAnsi="Times New Roman" w:cs="Times New Roman"/>
          <w:noProof/>
          <w:sz w:val="24"/>
          <w:szCs w:val="24"/>
        </w:rPr>
        <w:t>cannot meaningfully resist Western influence without risking the starvation of their population</w:t>
      </w:r>
      <w:r w:rsidR="00283869">
        <w:rPr>
          <w:rFonts w:ascii="Times New Roman" w:hAnsi="Times New Roman" w:cs="Times New Roman"/>
          <w:noProof/>
          <w:sz w:val="24"/>
          <w:szCs w:val="24"/>
        </w:rPr>
        <w:t xml:space="preserve"> and an immediate loss of legitimacy.</w:t>
      </w:r>
    </w:p>
    <w:p w14:paraId="4C94996B" w14:textId="77777777" w:rsidR="009C2B56" w:rsidRDefault="009C2B56" w:rsidP="006A79F1">
      <w:pPr>
        <w:rPr>
          <w:rFonts w:ascii="Times New Roman" w:hAnsi="Times New Roman" w:cs="Times New Roman"/>
          <w:noProof/>
          <w:sz w:val="24"/>
          <w:szCs w:val="24"/>
        </w:rPr>
      </w:pPr>
    </w:p>
    <w:p w14:paraId="0F4C4FBC" w14:textId="11E58489" w:rsidR="0049443F" w:rsidRPr="0049443F" w:rsidRDefault="0049443F" w:rsidP="0049443F">
      <w:pPr>
        <w:jc w:val="center"/>
        <w:rPr>
          <w:rFonts w:ascii="Times New Roman" w:hAnsi="Times New Roman" w:cs="Times New Roman"/>
          <w:b/>
          <w:bCs/>
          <w:noProof/>
          <w:sz w:val="24"/>
          <w:szCs w:val="24"/>
        </w:rPr>
      </w:pPr>
      <w:r w:rsidRPr="0049443F">
        <w:rPr>
          <w:rFonts w:ascii="Times New Roman" w:hAnsi="Times New Roman" w:cs="Times New Roman"/>
          <w:b/>
          <w:bCs/>
          <w:noProof/>
          <w:sz w:val="24"/>
          <w:szCs w:val="24"/>
        </w:rPr>
        <w:t>Conclusion</w:t>
      </w:r>
    </w:p>
    <w:p w14:paraId="405366FE" w14:textId="531F5BEE" w:rsidR="00073884" w:rsidRDefault="00073884" w:rsidP="006A79F1">
      <w:pPr>
        <w:rPr>
          <w:rFonts w:ascii="Times New Roman" w:hAnsi="Times New Roman" w:cs="Times New Roman"/>
          <w:sz w:val="24"/>
          <w:szCs w:val="24"/>
        </w:rPr>
      </w:pPr>
      <w:r w:rsidRPr="009048AB">
        <w:rPr>
          <w:rFonts w:ascii="Times New Roman" w:hAnsi="Times New Roman" w:cs="Times New Roman"/>
          <w:sz w:val="24"/>
          <w:szCs w:val="24"/>
        </w:rPr>
        <w:t xml:space="preserve">     As we have seen, </w:t>
      </w:r>
      <w:r w:rsidR="009B3491" w:rsidRPr="009048AB">
        <w:rPr>
          <w:rFonts w:ascii="Times New Roman" w:hAnsi="Times New Roman" w:cs="Times New Roman"/>
          <w:sz w:val="24"/>
          <w:szCs w:val="24"/>
        </w:rPr>
        <w:t xml:space="preserve">commentators willing to honestly assess the effectiveness of capitalist agriculture </w:t>
      </w:r>
      <w:r w:rsidR="00F25F90" w:rsidRPr="009048AB">
        <w:rPr>
          <w:rFonts w:ascii="Times New Roman" w:hAnsi="Times New Roman" w:cs="Times New Roman"/>
          <w:sz w:val="24"/>
          <w:szCs w:val="24"/>
        </w:rPr>
        <w:t xml:space="preserve">have </w:t>
      </w:r>
      <w:r w:rsidR="00656E74" w:rsidRPr="009048AB">
        <w:rPr>
          <w:rFonts w:ascii="Times New Roman" w:hAnsi="Times New Roman" w:cs="Times New Roman"/>
          <w:sz w:val="24"/>
          <w:szCs w:val="24"/>
        </w:rPr>
        <w:t>been calling</w:t>
      </w:r>
      <w:r w:rsidR="00F25F90" w:rsidRPr="009048AB">
        <w:rPr>
          <w:rFonts w:ascii="Times New Roman" w:hAnsi="Times New Roman" w:cs="Times New Roman"/>
          <w:sz w:val="24"/>
          <w:szCs w:val="24"/>
        </w:rPr>
        <w:t xml:space="preserve"> attention to its violent and exploitative roots in domination</w:t>
      </w:r>
      <w:r w:rsidR="00656E74" w:rsidRPr="009048AB">
        <w:rPr>
          <w:rFonts w:ascii="Times New Roman" w:hAnsi="Times New Roman" w:cs="Times New Roman"/>
          <w:sz w:val="24"/>
          <w:szCs w:val="24"/>
        </w:rPr>
        <w:t xml:space="preserve"> for centuries. The </w:t>
      </w:r>
      <w:r w:rsidR="004A51D8">
        <w:rPr>
          <w:rFonts w:ascii="Times New Roman" w:hAnsi="Times New Roman" w:cs="Times New Roman"/>
          <w:sz w:val="24"/>
          <w:szCs w:val="24"/>
        </w:rPr>
        <w:t xml:space="preserve">advent of capitalist accumulation and the resulting </w:t>
      </w:r>
      <w:r w:rsidR="00656E74" w:rsidRPr="009048AB">
        <w:rPr>
          <w:rFonts w:ascii="Times New Roman" w:hAnsi="Times New Roman" w:cs="Times New Roman"/>
          <w:sz w:val="24"/>
          <w:szCs w:val="24"/>
        </w:rPr>
        <w:t>need for capital to access cheap nature</w:t>
      </w:r>
      <w:r w:rsidR="00894557" w:rsidRPr="009048AB">
        <w:rPr>
          <w:rFonts w:ascii="Times New Roman" w:hAnsi="Times New Roman" w:cs="Times New Roman"/>
          <w:sz w:val="24"/>
          <w:szCs w:val="24"/>
        </w:rPr>
        <w:t xml:space="preserve"> and cheap food was a primary factor in the emergence of European colonialism in the 15</w:t>
      </w:r>
      <w:r w:rsidR="00894557" w:rsidRPr="009048AB">
        <w:rPr>
          <w:rFonts w:ascii="Times New Roman" w:hAnsi="Times New Roman" w:cs="Times New Roman"/>
          <w:sz w:val="24"/>
          <w:szCs w:val="24"/>
          <w:vertAlign w:val="superscript"/>
        </w:rPr>
        <w:t>th</w:t>
      </w:r>
      <w:r w:rsidR="00894557" w:rsidRPr="009048AB">
        <w:rPr>
          <w:rFonts w:ascii="Times New Roman" w:hAnsi="Times New Roman" w:cs="Times New Roman"/>
          <w:sz w:val="24"/>
          <w:szCs w:val="24"/>
        </w:rPr>
        <w:t xml:space="preserve"> century</w:t>
      </w:r>
      <w:r w:rsidR="008A652E" w:rsidRPr="009048AB">
        <w:rPr>
          <w:rFonts w:ascii="Times New Roman" w:hAnsi="Times New Roman" w:cs="Times New Roman"/>
          <w:sz w:val="24"/>
          <w:szCs w:val="24"/>
        </w:rPr>
        <w:t>. The relationship between cheap food and cheap labor has been well understood by</w:t>
      </w:r>
      <w:r w:rsidR="00975C77">
        <w:rPr>
          <w:rFonts w:ascii="Times New Roman" w:hAnsi="Times New Roman" w:cs="Times New Roman"/>
          <w:sz w:val="24"/>
          <w:szCs w:val="24"/>
        </w:rPr>
        <w:t xml:space="preserve"> both</w:t>
      </w:r>
      <w:r w:rsidR="008A652E" w:rsidRPr="009048AB">
        <w:rPr>
          <w:rFonts w:ascii="Times New Roman" w:hAnsi="Times New Roman" w:cs="Times New Roman"/>
          <w:sz w:val="24"/>
          <w:szCs w:val="24"/>
        </w:rPr>
        <w:t xml:space="preserve"> capital and its critics for </w:t>
      </w:r>
      <w:r w:rsidR="00836BBA" w:rsidRPr="009048AB">
        <w:rPr>
          <w:rFonts w:ascii="Times New Roman" w:hAnsi="Times New Roman" w:cs="Times New Roman"/>
          <w:sz w:val="24"/>
          <w:szCs w:val="24"/>
        </w:rPr>
        <w:t xml:space="preserve">most of modern history, as has the utility of conquest and domination in achieving those ends. </w:t>
      </w:r>
      <w:r w:rsidR="00DF0D3A" w:rsidRPr="009048AB">
        <w:rPr>
          <w:rFonts w:ascii="Times New Roman" w:hAnsi="Times New Roman" w:cs="Times New Roman"/>
          <w:sz w:val="24"/>
          <w:szCs w:val="24"/>
        </w:rPr>
        <w:t>Many excellent scholars have toiled to connect this theoretical understanding to concrete facts in the historical record</w:t>
      </w:r>
      <w:r w:rsidR="00C06BCC" w:rsidRPr="009048AB">
        <w:rPr>
          <w:rFonts w:ascii="Times New Roman" w:hAnsi="Times New Roman" w:cs="Times New Roman"/>
          <w:sz w:val="24"/>
          <w:szCs w:val="24"/>
        </w:rPr>
        <w:t xml:space="preserve">, and many have found a useful tool in the concepts of ecological imperialism and World-Systems Theory. In doing so, they have created a literature that lays bare the </w:t>
      </w:r>
      <w:r w:rsidR="00966810" w:rsidRPr="009048AB">
        <w:rPr>
          <w:rFonts w:ascii="Times New Roman" w:hAnsi="Times New Roman" w:cs="Times New Roman"/>
          <w:sz w:val="24"/>
          <w:szCs w:val="24"/>
        </w:rPr>
        <w:t xml:space="preserve">inner working of a global food system </w:t>
      </w:r>
      <w:r w:rsidR="002F0684">
        <w:rPr>
          <w:rFonts w:ascii="Times New Roman" w:hAnsi="Times New Roman" w:cs="Times New Roman"/>
          <w:sz w:val="24"/>
          <w:szCs w:val="24"/>
        </w:rPr>
        <w:t>that</w:t>
      </w:r>
      <w:r w:rsidR="00966810" w:rsidRPr="009048AB">
        <w:rPr>
          <w:rFonts w:ascii="Times New Roman" w:hAnsi="Times New Roman" w:cs="Times New Roman"/>
          <w:sz w:val="24"/>
          <w:szCs w:val="24"/>
        </w:rPr>
        <w:t xml:space="preserve"> is often (intentionally) mystified by governments, </w:t>
      </w:r>
      <w:r w:rsidR="005746B6" w:rsidRPr="009048AB">
        <w:rPr>
          <w:rFonts w:ascii="Times New Roman" w:hAnsi="Times New Roman" w:cs="Times New Roman"/>
          <w:sz w:val="24"/>
          <w:szCs w:val="24"/>
        </w:rPr>
        <w:t>NGOs</w:t>
      </w:r>
      <w:r w:rsidR="008B29B7" w:rsidRPr="009048AB">
        <w:rPr>
          <w:rFonts w:ascii="Times New Roman" w:hAnsi="Times New Roman" w:cs="Times New Roman"/>
          <w:sz w:val="24"/>
          <w:szCs w:val="24"/>
        </w:rPr>
        <w:t>, and political commentators in corporate media.</w:t>
      </w:r>
      <w:r w:rsidR="00FA645B" w:rsidRPr="009048AB">
        <w:rPr>
          <w:rFonts w:ascii="Times New Roman" w:hAnsi="Times New Roman" w:cs="Times New Roman"/>
          <w:sz w:val="24"/>
          <w:szCs w:val="24"/>
        </w:rPr>
        <w:t xml:space="preserve"> They also provide a corrective to well-meaning charities and activists who still believe that ending hunger is a matter of increasing production.</w:t>
      </w:r>
      <w:r w:rsidR="004A2F4E">
        <w:rPr>
          <w:rFonts w:ascii="Times New Roman" w:hAnsi="Times New Roman" w:cs="Times New Roman"/>
          <w:sz w:val="24"/>
          <w:szCs w:val="24"/>
        </w:rPr>
        <w:t xml:space="preserve"> Ultima</w:t>
      </w:r>
      <w:r w:rsidR="00AD425A">
        <w:rPr>
          <w:rFonts w:ascii="Times New Roman" w:hAnsi="Times New Roman" w:cs="Times New Roman"/>
          <w:sz w:val="24"/>
          <w:szCs w:val="24"/>
        </w:rPr>
        <w:t>tely, it is only through a</w:t>
      </w:r>
      <w:r w:rsidR="0028035F">
        <w:rPr>
          <w:rFonts w:ascii="Times New Roman" w:hAnsi="Times New Roman" w:cs="Times New Roman"/>
          <w:sz w:val="24"/>
          <w:szCs w:val="24"/>
        </w:rPr>
        <w:t xml:space="preserve"> correct understanding of </w:t>
      </w:r>
      <w:r w:rsidR="00391C95">
        <w:rPr>
          <w:rFonts w:ascii="Times New Roman" w:hAnsi="Times New Roman" w:cs="Times New Roman"/>
          <w:sz w:val="24"/>
          <w:szCs w:val="24"/>
        </w:rPr>
        <w:t>the origin and nature of capitalist agriculture</w:t>
      </w:r>
      <w:r w:rsidR="009C2A8F">
        <w:rPr>
          <w:rFonts w:ascii="Times New Roman" w:hAnsi="Times New Roman" w:cs="Times New Roman"/>
          <w:sz w:val="24"/>
          <w:szCs w:val="24"/>
        </w:rPr>
        <w:t xml:space="preserve"> and ecological </w:t>
      </w:r>
      <w:r w:rsidR="00EC24E3">
        <w:rPr>
          <w:rFonts w:ascii="Times New Roman" w:hAnsi="Times New Roman" w:cs="Times New Roman"/>
          <w:sz w:val="24"/>
          <w:szCs w:val="24"/>
        </w:rPr>
        <w:t>imperialism</w:t>
      </w:r>
      <w:r w:rsidR="00391C95">
        <w:rPr>
          <w:rFonts w:ascii="Times New Roman" w:hAnsi="Times New Roman" w:cs="Times New Roman"/>
          <w:sz w:val="24"/>
          <w:szCs w:val="24"/>
        </w:rPr>
        <w:t xml:space="preserve"> </w:t>
      </w:r>
      <w:r w:rsidR="0051473C">
        <w:rPr>
          <w:rFonts w:ascii="Times New Roman" w:hAnsi="Times New Roman" w:cs="Times New Roman"/>
          <w:sz w:val="24"/>
          <w:szCs w:val="24"/>
        </w:rPr>
        <w:t>that we can imagine and construct a more equitable and just agrarian order</w:t>
      </w:r>
      <w:r w:rsidR="00EC24E3">
        <w:rPr>
          <w:rFonts w:ascii="Times New Roman" w:hAnsi="Times New Roman" w:cs="Times New Roman"/>
          <w:sz w:val="24"/>
          <w:szCs w:val="24"/>
        </w:rPr>
        <w:t xml:space="preserve"> in both the imperial core and the peri</w:t>
      </w:r>
      <w:r w:rsidR="00906402">
        <w:rPr>
          <w:rFonts w:ascii="Times New Roman" w:hAnsi="Times New Roman" w:cs="Times New Roman"/>
          <w:sz w:val="24"/>
          <w:szCs w:val="24"/>
        </w:rPr>
        <w:t>phery</w:t>
      </w:r>
      <w:r w:rsidR="00987050">
        <w:rPr>
          <w:rFonts w:ascii="Times New Roman" w:hAnsi="Times New Roman" w:cs="Times New Roman"/>
          <w:sz w:val="24"/>
          <w:szCs w:val="24"/>
        </w:rPr>
        <w:t>.</w:t>
      </w:r>
    </w:p>
    <w:p w14:paraId="3C4AB211" w14:textId="21885C4C" w:rsidR="006A79F1" w:rsidRDefault="00987050" w:rsidP="006A79F1">
      <w:pPr>
        <w:rPr>
          <w:rFonts w:ascii="Times New Roman" w:hAnsi="Times New Roman" w:cs="Times New Roman"/>
          <w:sz w:val="24"/>
          <w:szCs w:val="24"/>
        </w:rPr>
      </w:pPr>
      <w:r>
        <w:rPr>
          <w:rFonts w:ascii="Times New Roman" w:hAnsi="Times New Roman" w:cs="Times New Roman"/>
          <w:sz w:val="24"/>
          <w:szCs w:val="24"/>
        </w:rPr>
        <w:t xml:space="preserve">     Our authors have </w:t>
      </w:r>
      <w:r w:rsidR="0027689A">
        <w:rPr>
          <w:rFonts w:ascii="Times New Roman" w:hAnsi="Times New Roman" w:cs="Times New Roman"/>
          <w:sz w:val="24"/>
          <w:szCs w:val="24"/>
        </w:rPr>
        <w:t xml:space="preserve">exposed current </w:t>
      </w:r>
      <w:r w:rsidR="00AF4AB3">
        <w:rPr>
          <w:rFonts w:ascii="Times New Roman" w:hAnsi="Times New Roman" w:cs="Times New Roman"/>
          <w:sz w:val="24"/>
          <w:szCs w:val="24"/>
        </w:rPr>
        <w:t xml:space="preserve">and past </w:t>
      </w:r>
      <w:r w:rsidR="0027689A">
        <w:rPr>
          <w:rFonts w:ascii="Times New Roman" w:hAnsi="Times New Roman" w:cs="Times New Roman"/>
          <w:sz w:val="24"/>
          <w:szCs w:val="24"/>
        </w:rPr>
        <w:t xml:space="preserve">neoliberal development schemes as primarily designed to reconfigure agrarian capital accumulation in </w:t>
      </w:r>
      <w:r w:rsidR="00E95391">
        <w:rPr>
          <w:rFonts w:ascii="Times New Roman" w:hAnsi="Times New Roman" w:cs="Times New Roman"/>
          <w:sz w:val="24"/>
          <w:szCs w:val="24"/>
        </w:rPr>
        <w:t>response to the increasing scarcity of cheap nature.</w:t>
      </w:r>
      <w:r w:rsidR="002A5CF5">
        <w:rPr>
          <w:rStyle w:val="FootnoteReference"/>
          <w:rFonts w:ascii="Times New Roman" w:hAnsi="Times New Roman" w:cs="Times New Roman"/>
          <w:sz w:val="24"/>
          <w:szCs w:val="24"/>
        </w:rPr>
        <w:footnoteReference w:id="30"/>
      </w:r>
      <w:r w:rsidR="00E95391">
        <w:rPr>
          <w:rFonts w:ascii="Times New Roman" w:hAnsi="Times New Roman" w:cs="Times New Roman"/>
          <w:sz w:val="24"/>
          <w:szCs w:val="24"/>
        </w:rPr>
        <w:t xml:space="preserve"> If </w:t>
      </w:r>
      <w:r w:rsidR="00B95864">
        <w:rPr>
          <w:rFonts w:ascii="Times New Roman" w:hAnsi="Times New Roman" w:cs="Times New Roman"/>
          <w:sz w:val="24"/>
          <w:szCs w:val="24"/>
        </w:rPr>
        <w:t xml:space="preserve">the </w:t>
      </w:r>
      <w:r w:rsidR="00E95391">
        <w:rPr>
          <w:rFonts w:ascii="Times New Roman" w:hAnsi="Times New Roman" w:cs="Times New Roman"/>
          <w:sz w:val="24"/>
          <w:szCs w:val="24"/>
        </w:rPr>
        <w:t xml:space="preserve">new development </w:t>
      </w:r>
      <w:r w:rsidR="00B95864">
        <w:rPr>
          <w:rFonts w:ascii="Times New Roman" w:hAnsi="Times New Roman" w:cs="Times New Roman"/>
          <w:sz w:val="24"/>
          <w:szCs w:val="24"/>
        </w:rPr>
        <w:t xml:space="preserve">schemes of “green growth” </w:t>
      </w:r>
      <w:r w:rsidR="00666C58">
        <w:rPr>
          <w:rFonts w:ascii="Times New Roman" w:hAnsi="Times New Roman" w:cs="Times New Roman"/>
          <w:sz w:val="24"/>
          <w:szCs w:val="24"/>
        </w:rPr>
        <w:t>offer more of the same</w:t>
      </w:r>
      <w:r w:rsidR="00CC61E0">
        <w:rPr>
          <w:rFonts w:ascii="Times New Roman" w:hAnsi="Times New Roman" w:cs="Times New Roman"/>
          <w:sz w:val="24"/>
          <w:szCs w:val="24"/>
        </w:rPr>
        <w:t>, as they suggest</w:t>
      </w:r>
      <w:r w:rsidR="00666C58">
        <w:rPr>
          <w:rFonts w:ascii="Times New Roman" w:hAnsi="Times New Roman" w:cs="Times New Roman"/>
          <w:sz w:val="24"/>
          <w:szCs w:val="24"/>
        </w:rPr>
        <w:t xml:space="preserve">, then it will be up to </w:t>
      </w:r>
      <w:r w:rsidR="002626D8">
        <w:rPr>
          <w:rFonts w:ascii="Times New Roman" w:hAnsi="Times New Roman" w:cs="Times New Roman"/>
          <w:sz w:val="24"/>
          <w:szCs w:val="24"/>
        </w:rPr>
        <w:t>critical scholars of agriculture and political economy to theorize meaningful alternatives.</w:t>
      </w:r>
      <w:r w:rsidR="00A07B50">
        <w:rPr>
          <w:rFonts w:ascii="Times New Roman" w:hAnsi="Times New Roman" w:cs="Times New Roman"/>
          <w:sz w:val="24"/>
          <w:szCs w:val="24"/>
        </w:rPr>
        <w:t xml:space="preserve"> Max Ajl perhaps comes closest to achieving this, but many of our authors do not even attempt to imagine what a more just and sustainable </w:t>
      </w:r>
      <w:r w:rsidR="00F34AA2">
        <w:rPr>
          <w:rFonts w:ascii="Times New Roman" w:hAnsi="Times New Roman" w:cs="Times New Roman"/>
          <w:sz w:val="24"/>
          <w:szCs w:val="24"/>
        </w:rPr>
        <w:t xml:space="preserve">political economy might look like. </w:t>
      </w:r>
      <w:r w:rsidR="00306600">
        <w:rPr>
          <w:rFonts w:ascii="Times New Roman" w:hAnsi="Times New Roman" w:cs="Times New Roman"/>
          <w:sz w:val="24"/>
          <w:szCs w:val="24"/>
        </w:rPr>
        <w:t xml:space="preserve">Some, such as Amin and Rosset offer </w:t>
      </w:r>
      <w:r w:rsidR="003902F5">
        <w:rPr>
          <w:rFonts w:ascii="Times New Roman" w:hAnsi="Times New Roman" w:cs="Times New Roman"/>
          <w:sz w:val="24"/>
          <w:szCs w:val="24"/>
        </w:rPr>
        <w:t xml:space="preserve">passing suggestions about </w:t>
      </w:r>
      <w:r w:rsidR="00782ACF">
        <w:rPr>
          <w:rFonts w:ascii="Times New Roman" w:hAnsi="Times New Roman" w:cs="Times New Roman"/>
          <w:sz w:val="24"/>
          <w:szCs w:val="24"/>
        </w:rPr>
        <w:t>democracy</w:t>
      </w:r>
      <w:r w:rsidR="00481940">
        <w:rPr>
          <w:rFonts w:ascii="Times New Roman" w:hAnsi="Times New Roman" w:cs="Times New Roman"/>
          <w:sz w:val="24"/>
          <w:szCs w:val="24"/>
        </w:rPr>
        <w:t>,</w:t>
      </w:r>
      <w:r w:rsidR="00782ACF">
        <w:rPr>
          <w:rFonts w:ascii="Times New Roman" w:hAnsi="Times New Roman" w:cs="Times New Roman"/>
          <w:sz w:val="24"/>
          <w:szCs w:val="24"/>
        </w:rPr>
        <w:t xml:space="preserve"> governance</w:t>
      </w:r>
      <w:r w:rsidR="00481940">
        <w:rPr>
          <w:rFonts w:ascii="Times New Roman" w:hAnsi="Times New Roman" w:cs="Times New Roman"/>
          <w:sz w:val="24"/>
          <w:szCs w:val="24"/>
        </w:rPr>
        <w:t>, and agroecological farming techniques</w:t>
      </w:r>
      <w:r w:rsidR="003902F5">
        <w:rPr>
          <w:rFonts w:ascii="Times New Roman" w:hAnsi="Times New Roman" w:cs="Times New Roman"/>
          <w:sz w:val="24"/>
          <w:szCs w:val="24"/>
        </w:rPr>
        <w:t>.</w:t>
      </w:r>
      <w:r w:rsidR="00782ACF">
        <w:rPr>
          <w:rStyle w:val="FootnoteReference"/>
          <w:rFonts w:ascii="Times New Roman" w:hAnsi="Times New Roman" w:cs="Times New Roman"/>
          <w:sz w:val="24"/>
          <w:szCs w:val="24"/>
        </w:rPr>
        <w:footnoteReference w:id="31"/>
      </w:r>
      <w:r w:rsidR="003902F5">
        <w:rPr>
          <w:rFonts w:ascii="Times New Roman" w:hAnsi="Times New Roman" w:cs="Times New Roman"/>
          <w:sz w:val="24"/>
          <w:szCs w:val="24"/>
        </w:rPr>
        <w:t xml:space="preserve"> </w:t>
      </w:r>
      <w:r w:rsidR="00F34AA2">
        <w:rPr>
          <w:rFonts w:ascii="Times New Roman" w:hAnsi="Times New Roman" w:cs="Times New Roman"/>
          <w:sz w:val="24"/>
          <w:szCs w:val="24"/>
        </w:rPr>
        <w:t xml:space="preserve">This </w:t>
      </w:r>
      <w:r w:rsidR="00481940">
        <w:rPr>
          <w:rFonts w:ascii="Times New Roman" w:hAnsi="Times New Roman" w:cs="Times New Roman"/>
          <w:sz w:val="24"/>
          <w:szCs w:val="24"/>
        </w:rPr>
        <w:t xml:space="preserve">lack </w:t>
      </w:r>
      <w:r w:rsidR="00F34AA2">
        <w:rPr>
          <w:rFonts w:ascii="Times New Roman" w:hAnsi="Times New Roman" w:cs="Times New Roman"/>
          <w:sz w:val="24"/>
          <w:szCs w:val="24"/>
        </w:rPr>
        <w:t xml:space="preserve">is undoubtedly </w:t>
      </w:r>
      <w:r w:rsidR="00190301">
        <w:rPr>
          <w:rFonts w:ascii="Times New Roman" w:hAnsi="Times New Roman" w:cs="Times New Roman"/>
          <w:sz w:val="24"/>
          <w:szCs w:val="24"/>
        </w:rPr>
        <w:t xml:space="preserve">as closely </w:t>
      </w:r>
      <w:r w:rsidR="007E1A8B">
        <w:rPr>
          <w:rFonts w:ascii="Times New Roman" w:hAnsi="Times New Roman" w:cs="Times New Roman"/>
          <w:sz w:val="24"/>
          <w:szCs w:val="24"/>
        </w:rPr>
        <w:t xml:space="preserve">related to the </w:t>
      </w:r>
      <w:r w:rsidR="00F34AA2">
        <w:rPr>
          <w:rFonts w:ascii="Times New Roman" w:hAnsi="Times New Roman" w:cs="Times New Roman"/>
          <w:sz w:val="24"/>
          <w:szCs w:val="24"/>
        </w:rPr>
        <w:t xml:space="preserve">many structural </w:t>
      </w:r>
      <w:r w:rsidR="007E1A8B">
        <w:rPr>
          <w:rFonts w:ascii="Times New Roman" w:hAnsi="Times New Roman" w:cs="Times New Roman"/>
          <w:sz w:val="24"/>
          <w:szCs w:val="24"/>
        </w:rPr>
        <w:t>barriers</w:t>
      </w:r>
      <w:r w:rsidR="00F34AA2">
        <w:rPr>
          <w:rFonts w:ascii="Times New Roman" w:hAnsi="Times New Roman" w:cs="Times New Roman"/>
          <w:sz w:val="24"/>
          <w:szCs w:val="24"/>
        </w:rPr>
        <w:t xml:space="preserve"> within academia and the publishing industr</w:t>
      </w:r>
      <w:r w:rsidR="00D20A9F">
        <w:rPr>
          <w:rFonts w:ascii="Times New Roman" w:hAnsi="Times New Roman" w:cs="Times New Roman"/>
          <w:sz w:val="24"/>
          <w:szCs w:val="24"/>
        </w:rPr>
        <w:t>y as it is to the difficulty of imagining a non-capitalist agricultural system</w:t>
      </w:r>
      <w:r w:rsidR="007E1A8B">
        <w:rPr>
          <w:rFonts w:ascii="Times New Roman" w:hAnsi="Times New Roman" w:cs="Times New Roman"/>
          <w:sz w:val="24"/>
          <w:szCs w:val="24"/>
        </w:rPr>
        <w:t>.</w:t>
      </w:r>
      <w:r w:rsidR="00467522">
        <w:rPr>
          <w:rFonts w:ascii="Times New Roman" w:hAnsi="Times New Roman" w:cs="Times New Roman"/>
          <w:sz w:val="24"/>
          <w:szCs w:val="24"/>
        </w:rPr>
        <w:t xml:space="preserve"> It also follows from the involuntary complicity of many </w:t>
      </w:r>
      <w:r w:rsidR="004D246D">
        <w:rPr>
          <w:rFonts w:ascii="Times New Roman" w:hAnsi="Times New Roman" w:cs="Times New Roman"/>
          <w:sz w:val="24"/>
          <w:szCs w:val="24"/>
        </w:rPr>
        <w:t xml:space="preserve">people </w:t>
      </w:r>
      <w:r w:rsidR="002273B3">
        <w:rPr>
          <w:rFonts w:ascii="Times New Roman" w:hAnsi="Times New Roman" w:cs="Times New Roman"/>
          <w:sz w:val="24"/>
          <w:szCs w:val="24"/>
        </w:rPr>
        <w:t xml:space="preserve">who are </w:t>
      </w:r>
      <w:r w:rsidR="004D246D">
        <w:rPr>
          <w:rFonts w:ascii="Times New Roman" w:hAnsi="Times New Roman" w:cs="Times New Roman"/>
          <w:sz w:val="24"/>
          <w:szCs w:val="24"/>
        </w:rPr>
        <w:t>in a position to publish research</w:t>
      </w:r>
      <w:r w:rsidR="002273B3">
        <w:rPr>
          <w:rFonts w:ascii="Times New Roman" w:hAnsi="Times New Roman" w:cs="Times New Roman"/>
          <w:sz w:val="24"/>
          <w:szCs w:val="24"/>
        </w:rPr>
        <w:t xml:space="preserve"> in the “imperial mode of </w:t>
      </w:r>
      <w:r w:rsidR="002273B3">
        <w:rPr>
          <w:rFonts w:ascii="Times New Roman" w:hAnsi="Times New Roman" w:cs="Times New Roman"/>
          <w:sz w:val="24"/>
          <w:szCs w:val="24"/>
        </w:rPr>
        <w:lastRenderedPageBreak/>
        <w:t>living.”</w:t>
      </w:r>
      <w:r w:rsidR="004D246D">
        <w:rPr>
          <w:rStyle w:val="FootnoteReference"/>
          <w:rFonts w:ascii="Times New Roman" w:hAnsi="Times New Roman" w:cs="Times New Roman"/>
          <w:sz w:val="24"/>
          <w:szCs w:val="24"/>
        </w:rPr>
        <w:footnoteReference w:id="32"/>
      </w:r>
      <w:r w:rsidR="007E1A8B">
        <w:rPr>
          <w:rFonts w:ascii="Times New Roman" w:hAnsi="Times New Roman" w:cs="Times New Roman"/>
          <w:sz w:val="24"/>
          <w:szCs w:val="24"/>
        </w:rPr>
        <w:t xml:space="preserve"> Even so, the gravity of the task calls for redoubled efforts on the part of all people interested in the continued existence of </w:t>
      </w:r>
      <w:r w:rsidR="00D36DB5">
        <w:rPr>
          <w:rFonts w:ascii="Times New Roman" w:hAnsi="Times New Roman" w:cs="Times New Roman"/>
          <w:sz w:val="24"/>
          <w:szCs w:val="24"/>
        </w:rPr>
        <w:t xml:space="preserve">complex human societies. </w:t>
      </w:r>
      <w:r w:rsidR="00273ECB" w:rsidRPr="009048AB">
        <w:rPr>
          <w:rFonts w:ascii="Times New Roman" w:hAnsi="Times New Roman" w:cs="Times New Roman"/>
          <w:sz w:val="24"/>
          <w:szCs w:val="24"/>
        </w:rPr>
        <w:t xml:space="preserve">     </w:t>
      </w:r>
    </w:p>
    <w:p w14:paraId="065CCB32" w14:textId="77777777" w:rsidR="009048AB" w:rsidRDefault="009048AB" w:rsidP="006A79F1">
      <w:pPr>
        <w:rPr>
          <w:rFonts w:ascii="Times New Roman" w:hAnsi="Times New Roman" w:cs="Times New Roman"/>
          <w:b/>
          <w:bCs/>
          <w:sz w:val="24"/>
          <w:szCs w:val="24"/>
        </w:rPr>
      </w:pPr>
    </w:p>
    <w:sdt>
      <w:sdtPr>
        <w:rPr>
          <w:rFonts w:ascii="Times New Roman" w:eastAsiaTheme="minorHAnsi" w:hAnsi="Times New Roman" w:cs="Times New Roman"/>
          <w:color w:val="auto"/>
          <w:sz w:val="24"/>
          <w:szCs w:val="24"/>
        </w:rPr>
        <w:id w:val="-1703392206"/>
        <w:docPartObj>
          <w:docPartGallery w:val="Bibliographies"/>
          <w:docPartUnique/>
        </w:docPartObj>
      </w:sdtPr>
      <w:sdtContent>
        <w:p w14:paraId="7A5A3D7D" w14:textId="0B2D80AC" w:rsidR="006A79F1" w:rsidRPr="002273B3" w:rsidRDefault="006A79F1" w:rsidP="002273B3">
          <w:pPr>
            <w:pStyle w:val="Heading1"/>
            <w:jc w:val="center"/>
            <w:rPr>
              <w:rFonts w:ascii="Times New Roman" w:hAnsi="Times New Roman" w:cs="Times New Roman"/>
              <w:b/>
              <w:bCs/>
              <w:color w:val="auto"/>
              <w:sz w:val="24"/>
              <w:szCs w:val="24"/>
            </w:rPr>
          </w:pPr>
          <w:r w:rsidRPr="002273B3">
            <w:rPr>
              <w:rFonts w:ascii="Times New Roman" w:hAnsi="Times New Roman" w:cs="Times New Roman"/>
              <w:b/>
              <w:bCs/>
              <w:color w:val="auto"/>
              <w:sz w:val="24"/>
              <w:szCs w:val="24"/>
            </w:rPr>
            <w:t>Bibliography</w:t>
          </w:r>
        </w:p>
        <w:p w14:paraId="4197B40D" w14:textId="77777777" w:rsidR="003C1063" w:rsidRPr="00056735" w:rsidRDefault="003C1063" w:rsidP="00FD3FA3">
          <w:pPr>
            <w:pStyle w:val="Bibliography"/>
            <w:ind w:left="720" w:hanging="720"/>
            <w:rPr>
              <w:rFonts w:ascii="Times New Roman" w:hAnsi="Times New Roman" w:cs="Times New Roman"/>
              <w:sz w:val="24"/>
              <w:szCs w:val="24"/>
            </w:rPr>
          </w:pPr>
        </w:p>
        <w:sdt>
          <w:sdtPr>
            <w:rPr>
              <w:rFonts w:ascii="Times New Roman" w:hAnsi="Times New Roman" w:cs="Times New Roman"/>
              <w:sz w:val="24"/>
              <w:szCs w:val="24"/>
            </w:rPr>
            <w:id w:val="111145805"/>
            <w:bibliography/>
          </w:sdtPr>
          <w:sdtContent>
            <w:p w14:paraId="146B497E" w14:textId="77777777" w:rsidR="00D43E73" w:rsidRPr="00056735" w:rsidRDefault="006A79F1" w:rsidP="00D43E73">
              <w:pPr>
                <w:pStyle w:val="Bibliography"/>
                <w:ind w:left="720" w:hanging="720"/>
                <w:rPr>
                  <w:rFonts w:ascii="Times New Roman" w:hAnsi="Times New Roman" w:cs="Times New Roman"/>
                  <w:noProof/>
                  <w:sz w:val="24"/>
                  <w:szCs w:val="24"/>
                </w:rPr>
              </w:pPr>
              <w:r w:rsidRPr="00056735">
                <w:rPr>
                  <w:rFonts w:ascii="Times New Roman" w:hAnsi="Times New Roman" w:cs="Times New Roman"/>
                  <w:sz w:val="24"/>
                  <w:szCs w:val="24"/>
                </w:rPr>
                <w:fldChar w:fldCharType="begin"/>
              </w:r>
              <w:r w:rsidRPr="00056735">
                <w:rPr>
                  <w:rFonts w:ascii="Times New Roman" w:hAnsi="Times New Roman" w:cs="Times New Roman"/>
                  <w:sz w:val="24"/>
                  <w:szCs w:val="24"/>
                </w:rPr>
                <w:instrText xml:space="preserve"> BIBLIOGRAPHY </w:instrText>
              </w:r>
              <w:r w:rsidRPr="00056735">
                <w:rPr>
                  <w:rFonts w:ascii="Times New Roman" w:hAnsi="Times New Roman" w:cs="Times New Roman"/>
                  <w:sz w:val="24"/>
                  <w:szCs w:val="24"/>
                </w:rPr>
                <w:fldChar w:fldCharType="separate"/>
              </w:r>
              <w:r w:rsidR="00D43E73" w:rsidRPr="00056735">
                <w:rPr>
                  <w:rFonts w:ascii="Times New Roman" w:hAnsi="Times New Roman" w:cs="Times New Roman"/>
                  <w:noProof/>
                  <w:sz w:val="24"/>
                  <w:szCs w:val="24"/>
                </w:rPr>
                <w:t xml:space="preserve">Ajl, Max. </w:t>
              </w:r>
              <w:r w:rsidR="00D43E73" w:rsidRPr="00056735">
                <w:rPr>
                  <w:rFonts w:ascii="Times New Roman" w:hAnsi="Times New Roman" w:cs="Times New Roman"/>
                  <w:i/>
                  <w:iCs/>
                  <w:noProof/>
                  <w:sz w:val="24"/>
                  <w:szCs w:val="24"/>
                </w:rPr>
                <w:t>A People's Green New Deal.</w:t>
              </w:r>
              <w:r w:rsidR="00D43E73" w:rsidRPr="00056735">
                <w:rPr>
                  <w:rFonts w:ascii="Times New Roman" w:hAnsi="Times New Roman" w:cs="Times New Roman"/>
                  <w:noProof/>
                  <w:sz w:val="24"/>
                  <w:szCs w:val="24"/>
                </w:rPr>
                <w:t xml:space="preserve"> London: Pluto Press, 2021.</w:t>
              </w:r>
            </w:p>
            <w:p w14:paraId="72EF26D6" w14:textId="77777777" w:rsidR="00D43E73" w:rsidRPr="00056735" w:rsidRDefault="00D43E73" w:rsidP="00D43E73">
              <w:pPr>
                <w:pStyle w:val="Bibliography"/>
                <w:ind w:left="720" w:hanging="720"/>
                <w:rPr>
                  <w:rFonts w:ascii="Times New Roman" w:hAnsi="Times New Roman" w:cs="Times New Roman"/>
                  <w:noProof/>
                  <w:sz w:val="24"/>
                  <w:szCs w:val="24"/>
                </w:rPr>
              </w:pPr>
              <w:r w:rsidRPr="00056735">
                <w:rPr>
                  <w:rFonts w:ascii="Times New Roman" w:hAnsi="Times New Roman" w:cs="Times New Roman"/>
                  <w:noProof/>
                  <w:sz w:val="24"/>
                  <w:szCs w:val="24"/>
                </w:rPr>
                <w:t xml:space="preserve">Amin, Samir. "The Agrarian Question a Century after October 1917: Capitalist Agriculture and Agricultures in Capitalism." </w:t>
              </w:r>
              <w:r w:rsidRPr="00056735">
                <w:rPr>
                  <w:rFonts w:ascii="Times New Roman" w:hAnsi="Times New Roman" w:cs="Times New Roman"/>
                  <w:i/>
                  <w:iCs/>
                  <w:noProof/>
                  <w:sz w:val="24"/>
                  <w:szCs w:val="24"/>
                </w:rPr>
                <w:t>Agrarian South: Journal of Political Economy</w:t>
              </w:r>
              <w:r w:rsidRPr="00056735">
                <w:rPr>
                  <w:rFonts w:ascii="Times New Roman" w:hAnsi="Times New Roman" w:cs="Times New Roman"/>
                  <w:noProof/>
                  <w:sz w:val="24"/>
                  <w:szCs w:val="24"/>
                </w:rPr>
                <w:t xml:space="preserve"> 6, no. 2 (2017): 149-174.</w:t>
              </w:r>
            </w:p>
            <w:p w14:paraId="5BB1C532" w14:textId="77777777" w:rsidR="00D43E73" w:rsidRPr="00056735" w:rsidRDefault="00D43E73" w:rsidP="00D43E73">
              <w:pPr>
                <w:pStyle w:val="Bibliography"/>
                <w:ind w:left="720" w:hanging="720"/>
                <w:rPr>
                  <w:rFonts w:ascii="Times New Roman" w:hAnsi="Times New Roman" w:cs="Times New Roman"/>
                  <w:noProof/>
                  <w:sz w:val="24"/>
                  <w:szCs w:val="24"/>
                </w:rPr>
              </w:pPr>
              <w:r w:rsidRPr="00056735">
                <w:rPr>
                  <w:rFonts w:ascii="Times New Roman" w:hAnsi="Times New Roman" w:cs="Times New Roman"/>
                  <w:noProof/>
                  <w:sz w:val="24"/>
                  <w:szCs w:val="24"/>
                </w:rPr>
                <w:t xml:space="preserve">Brand, Ulrich, and Markus Wissen. "Crisis and Continuity of Capitalist Society-Nature Relationships: The Imperial Mode of Living and the Limits to Environmental Governance." </w:t>
              </w:r>
              <w:r w:rsidRPr="00056735">
                <w:rPr>
                  <w:rFonts w:ascii="Times New Roman" w:hAnsi="Times New Roman" w:cs="Times New Roman"/>
                  <w:i/>
                  <w:iCs/>
                  <w:noProof/>
                  <w:sz w:val="24"/>
                  <w:szCs w:val="24"/>
                </w:rPr>
                <w:t>Review of International Political Economy</w:t>
              </w:r>
              <w:r w:rsidRPr="00056735">
                <w:rPr>
                  <w:rFonts w:ascii="Times New Roman" w:hAnsi="Times New Roman" w:cs="Times New Roman"/>
                  <w:noProof/>
                  <w:sz w:val="24"/>
                  <w:szCs w:val="24"/>
                </w:rPr>
                <w:t xml:space="preserve"> 20, no. 4 (August 2013): 687-711.</w:t>
              </w:r>
            </w:p>
            <w:p w14:paraId="4DE6E6E8" w14:textId="77777777" w:rsidR="00D43E73" w:rsidRPr="00056735" w:rsidRDefault="00D43E73" w:rsidP="00D43E73">
              <w:pPr>
                <w:pStyle w:val="Bibliography"/>
                <w:ind w:left="720" w:hanging="720"/>
                <w:rPr>
                  <w:rFonts w:ascii="Times New Roman" w:hAnsi="Times New Roman" w:cs="Times New Roman"/>
                  <w:noProof/>
                  <w:sz w:val="24"/>
                  <w:szCs w:val="24"/>
                </w:rPr>
              </w:pPr>
              <w:r w:rsidRPr="00056735">
                <w:rPr>
                  <w:rFonts w:ascii="Times New Roman" w:hAnsi="Times New Roman" w:cs="Times New Roman"/>
                  <w:noProof/>
                  <w:sz w:val="24"/>
                  <w:szCs w:val="24"/>
                </w:rPr>
                <w:t xml:space="preserve">Clark, Brett, and John Bellamy Foster. "Ecological Imperialism and the Global Metabolic Rift." </w:t>
              </w:r>
              <w:r w:rsidRPr="00056735">
                <w:rPr>
                  <w:rFonts w:ascii="Times New Roman" w:hAnsi="Times New Roman" w:cs="Times New Roman"/>
                  <w:i/>
                  <w:iCs/>
                  <w:noProof/>
                  <w:sz w:val="24"/>
                  <w:szCs w:val="24"/>
                </w:rPr>
                <w:t>International Journal of Comparative Sociology</w:t>
              </w:r>
              <w:r w:rsidRPr="00056735">
                <w:rPr>
                  <w:rFonts w:ascii="Times New Roman" w:hAnsi="Times New Roman" w:cs="Times New Roman"/>
                  <w:noProof/>
                  <w:sz w:val="24"/>
                  <w:szCs w:val="24"/>
                </w:rPr>
                <w:t xml:space="preserve"> 50(3-4) (2009): 311-334.</w:t>
              </w:r>
            </w:p>
            <w:p w14:paraId="2E3520A8" w14:textId="77777777" w:rsidR="00D43E73" w:rsidRPr="00056735" w:rsidRDefault="00D43E73" w:rsidP="00D43E73">
              <w:pPr>
                <w:pStyle w:val="Bibliography"/>
                <w:ind w:left="720" w:hanging="720"/>
                <w:rPr>
                  <w:rFonts w:ascii="Times New Roman" w:hAnsi="Times New Roman" w:cs="Times New Roman"/>
                  <w:noProof/>
                  <w:sz w:val="24"/>
                  <w:szCs w:val="24"/>
                </w:rPr>
              </w:pPr>
              <w:r w:rsidRPr="00056735">
                <w:rPr>
                  <w:rFonts w:ascii="Times New Roman" w:hAnsi="Times New Roman" w:cs="Times New Roman"/>
                  <w:noProof/>
                  <w:sz w:val="24"/>
                  <w:szCs w:val="24"/>
                </w:rPr>
                <w:t xml:space="preserve">Colás, Alejandro, Jason Edwards, Jane Levi, and Sami Zubaida. </w:t>
              </w:r>
              <w:r w:rsidRPr="00056735">
                <w:rPr>
                  <w:rFonts w:ascii="Times New Roman" w:hAnsi="Times New Roman" w:cs="Times New Roman"/>
                  <w:i/>
                  <w:iCs/>
                  <w:noProof/>
                  <w:sz w:val="24"/>
                  <w:szCs w:val="24"/>
                </w:rPr>
                <w:t>Food, Politics, and Society.</w:t>
              </w:r>
              <w:r w:rsidRPr="00056735">
                <w:rPr>
                  <w:rFonts w:ascii="Times New Roman" w:hAnsi="Times New Roman" w:cs="Times New Roman"/>
                  <w:noProof/>
                  <w:sz w:val="24"/>
                  <w:szCs w:val="24"/>
                </w:rPr>
                <w:t xml:space="preserve"> Oakland: University of California Press, 2018.</w:t>
              </w:r>
            </w:p>
            <w:p w14:paraId="4732A6B8" w14:textId="77777777" w:rsidR="00D43E73" w:rsidRPr="00056735" w:rsidRDefault="00D43E73" w:rsidP="00D43E73">
              <w:pPr>
                <w:pStyle w:val="Bibliography"/>
                <w:ind w:left="720" w:hanging="720"/>
                <w:rPr>
                  <w:rFonts w:ascii="Times New Roman" w:hAnsi="Times New Roman" w:cs="Times New Roman"/>
                  <w:noProof/>
                  <w:sz w:val="24"/>
                  <w:szCs w:val="24"/>
                  <w:lang w:val="es-MX"/>
                </w:rPr>
              </w:pPr>
              <w:r w:rsidRPr="00056735">
                <w:rPr>
                  <w:rFonts w:ascii="Times New Roman" w:hAnsi="Times New Roman" w:cs="Times New Roman"/>
                  <w:noProof/>
                  <w:sz w:val="24"/>
                  <w:szCs w:val="24"/>
                </w:rPr>
                <w:t xml:space="preserve">Davis, Mike. </w:t>
              </w:r>
              <w:r w:rsidRPr="00056735">
                <w:rPr>
                  <w:rFonts w:ascii="Times New Roman" w:hAnsi="Times New Roman" w:cs="Times New Roman"/>
                  <w:i/>
                  <w:iCs/>
                  <w:noProof/>
                  <w:sz w:val="24"/>
                  <w:szCs w:val="24"/>
                </w:rPr>
                <w:t>Late Victorian Holocausts: El Niño Famines and The Making of the Third World.</w:t>
              </w:r>
              <w:r w:rsidRPr="00056735">
                <w:rPr>
                  <w:rFonts w:ascii="Times New Roman" w:hAnsi="Times New Roman" w:cs="Times New Roman"/>
                  <w:noProof/>
                  <w:sz w:val="24"/>
                  <w:szCs w:val="24"/>
                </w:rPr>
                <w:t xml:space="preserve"> </w:t>
              </w:r>
              <w:r w:rsidRPr="00056735">
                <w:rPr>
                  <w:rFonts w:ascii="Times New Roman" w:hAnsi="Times New Roman" w:cs="Times New Roman"/>
                  <w:noProof/>
                  <w:sz w:val="24"/>
                  <w:szCs w:val="24"/>
                  <w:lang w:val="es-MX"/>
                </w:rPr>
                <w:t>London: Verso, 2017.</w:t>
              </w:r>
            </w:p>
            <w:p w14:paraId="7D32CAF0" w14:textId="77777777" w:rsidR="00D43E73" w:rsidRPr="00056735" w:rsidRDefault="00D43E73" w:rsidP="00D43E73">
              <w:pPr>
                <w:pStyle w:val="Bibliography"/>
                <w:ind w:left="720" w:hanging="720"/>
                <w:rPr>
                  <w:rFonts w:ascii="Times New Roman" w:hAnsi="Times New Roman" w:cs="Times New Roman"/>
                  <w:noProof/>
                  <w:sz w:val="24"/>
                  <w:szCs w:val="24"/>
                </w:rPr>
              </w:pPr>
              <w:r w:rsidRPr="00056735">
                <w:rPr>
                  <w:rFonts w:ascii="Times New Roman" w:hAnsi="Times New Roman" w:cs="Times New Roman"/>
                  <w:noProof/>
                  <w:sz w:val="24"/>
                  <w:szCs w:val="24"/>
                  <w:lang w:val="es-MX"/>
                </w:rPr>
                <w:t xml:space="preserve">Fama, Marco, and Alessandra Corrado. "¿“Seguridad alimentaria” y “desarrollo sostenible” como profecías de un nuevo régimen agroalimentario en la ecología-mundo?" </w:t>
              </w:r>
              <w:r w:rsidRPr="00056735">
                <w:rPr>
                  <w:rFonts w:ascii="Times New Roman" w:hAnsi="Times New Roman" w:cs="Times New Roman"/>
                  <w:i/>
                  <w:iCs/>
                  <w:noProof/>
                  <w:sz w:val="24"/>
                  <w:szCs w:val="24"/>
                </w:rPr>
                <w:t>Relaciones Internacionales</w:t>
              </w:r>
              <w:r w:rsidRPr="00056735">
                <w:rPr>
                  <w:rFonts w:ascii="Times New Roman" w:hAnsi="Times New Roman" w:cs="Times New Roman"/>
                  <w:noProof/>
                  <w:sz w:val="24"/>
                  <w:szCs w:val="24"/>
                </w:rPr>
                <w:t xml:space="preserve"> 47 (2021): 67-84.</w:t>
              </w:r>
            </w:p>
            <w:p w14:paraId="20A0612F" w14:textId="77777777" w:rsidR="00D43E73" w:rsidRPr="00056735" w:rsidRDefault="00D43E73" w:rsidP="00D43E73">
              <w:pPr>
                <w:pStyle w:val="Bibliography"/>
                <w:ind w:left="720" w:hanging="720"/>
                <w:rPr>
                  <w:rFonts w:ascii="Times New Roman" w:hAnsi="Times New Roman" w:cs="Times New Roman"/>
                  <w:noProof/>
                  <w:sz w:val="24"/>
                  <w:szCs w:val="24"/>
                </w:rPr>
              </w:pPr>
              <w:r w:rsidRPr="00056735">
                <w:rPr>
                  <w:rFonts w:ascii="Times New Roman" w:hAnsi="Times New Roman" w:cs="Times New Roman"/>
                  <w:noProof/>
                  <w:sz w:val="24"/>
                  <w:szCs w:val="24"/>
                </w:rPr>
                <w:t xml:space="preserve">Frame, Mariko L. "Ecological Imperialism: A World-Systems Approach." </w:t>
              </w:r>
              <w:r w:rsidRPr="00056735">
                <w:rPr>
                  <w:rFonts w:ascii="Times New Roman" w:hAnsi="Times New Roman" w:cs="Times New Roman"/>
                  <w:i/>
                  <w:iCs/>
                  <w:noProof/>
                  <w:sz w:val="24"/>
                  <w:szCs w:val="24"/>
                </w:rPr>
                <w:t>American Journal of Economics and Sociology</w:t>
              </w:r>
              <w:r w:rsidRPr="00056735">
                <w:rPr>
                  <w:rFonts w:ascii="Times New Roman" w:hAnsi="Times New Roman" w:cs="Times New Roman"/>
                  <w:noProof/>
                  <w:sz w:val="24"/>
                  <w:szCs w:val="24"/>
                </w:rPr>
                <w:t xml:space="preserve"> 81, no. 3 (2022): 503-534.</w:t>
              </w:r>
            </w:p>
            <w:p w14:paraId="43BD15A0" w14:textId="77777777" w:rsidR="00D43E73" w:rsidRPr="00056735" w:rsidRDefault="00D43E73" w:rsidP="00D43E73">
              <w:pPr>
                <w:pStyle w:val="Bibliography"/>
                <w:ind w:left="720" w:hanging="720"/>
                <w:rPr>
                  <w:rFonts w:ascii="Times New Roman" w:hAnsi="Times New Roman" w:cs="Times New Roman"/>
                  <w:noProof/>
                  <w:sz w:val="24"/>
                  <w:szCs w:val="24"/>
                </w:rPr>
              </w:pPr>
              <w:r w:rsidRPr="00056735">
                <w:rPr>
                  <w:rFonts w:ascii="Times New Roman" w:hAnsi="Times New Roman" w:cs="Times New Roman"/>
                  <w:noProof/>
                  <w:sz w:val="24"/>
                  <w:szCs w:val="24"/>
                </w:rPr>
                <w:t xml:space="preserve">Holt-Giménez, Eric. </w:t>
              </w:r>
              <w:r w:rsidRPr="00056735">
                <w:rPr>
                  <w:rFonts w:ascii="Times New Roman" w:hAnsi="Times New Roman" w:cs="Times New Roman"/>
                  <w:i/>
                  <w:iCs/>
                  <w:noProof/>
                  <w:sz w:val="24"/>
                  <w:szCs w:val="24"/>
                </w:rPr>
                <w:t>A Foodie's Guide to Capitalism: Understanding the Political Economy of What We Eat.</w:t>
              </w:r>
              <w:r w:rsidRPr="00056735">
                <w:rPr>
                  <w:rFonts w:ascii="Times New Roman" w:hAnsi="Times New Roman" w:cs="Times New Roman"/>
                  <w:noProof/>
                  <w:sz w:val="24"/>
                  <w:szCs w:val="24"/>
                </w:rPr>
                <w:t xml:space="preserve"> New York: Monthly Review Press, 2017.</w:t>
              </w:r>
            </w:p>
            <w:p w14:paraId="47F374E4" w14:textId="77777777" w:rsidR="00D43E73" w:rsidRPr="00056735" w:rsidRDefault="00D43E73" w:rsidP="00D43E73">
              <w:pPr>
                <w:pStyle w:val="Bibliography"/>
                <w:ind w:left="720" w:hanging="720"/>
                <w:rPr>
                  <w:rFonts w:ascii="Times New Roman" w:hAnsi="Times New Roman" w:cs="Times New Roman"/>
                  <w:noProof/>
                  <w:sz w:val="24"/>
                  <w:szCs w:val="24"/>
                </w:rPr>
              </w:pPr>
              <w:r w:rsidRPr="00056735">
                <w:rPr>
                  <w:rFonts w:ascii="Times New Roman" w:hAnsi="Times New Roman" w:cs="Times New Roman"/>
                  <w:noProof/>
                  <w:sz w:val="24"/>
                  <w:szCs w:val="24"/>
                </w:rPr>
                <w:t xml:space="preserve">Lima, Thiago. "Agricultural Subsidies for Non-farm Interests: An Analysis of the US Agro-industrial Complex." </w:t>
              </w:r>
              <w:r w:rsidRPr="00056735">
                <w:rPr>
                  <w:rFonts w:ascii="Times New Roman" w:hAnsi="Times New Roman" w:cs="Times New Roman"/>
                  <w:i/>
                  <w:iCs/>
                  <w:noProof/>
                  <w:sz w:val="24"/>
                  <w:szCs w:val="24"/>
                </w:rPr>
                <w:t>Agrarian South: Journal of Political Economy</w:t>
              </w:r>
              <w:r w:rsidRPr="00056735">
                <w:rPr>
                  <w:rFonts w:ascii="Times New Roman" w:hAnsi="Times New Roman" w:cs="Times New Roman"/>
                  <w:noProof/>
                  <w:sz w:val="24"/>
                  <w:szCs w:val="24"/>
                </w:rPr>
                <w:t xml:space="preserve"> 4, no. 1 (2015): 54-84.</w:t>
              </w:r>
            </w:p>
            <w:p w14:paraId="61D81988" w14:textId="77777777" w:rsidR="00D43E73" w:rsidRPr="00056735" w:rsidRDefault="00D43E73" w:rsidP="00D43E73">
              <w:pPr>
                <w:pStyle w:val="Bibliography"/>
                <w:ind w:left="720" w:hanging="720"/>
                <w:rPr>
                  <w:rFonts w:ascii="Times New Roman" w:hAnsi="Times New Roman" w:cs="Times New Roman"/>
                  <w:noProof/>
                  <w:sz w:val="24"/>
                  <w:szCs w:val="24"/>
                </w:rPr>
              </w:pPr>
              <w:r w:rsidRPr="00056735">
                <w:rPr>
                  <w:rFonts w:ascii="Times New Roman" w:hAnsi="Times New Roman" w:cs="Times New Roman"/>
                  <w:noProof/>
                  <w:sz w:val="24"/>
                  <w:szCs w:val="24"/>
                </w:rPr>
                <w:t xml:space="preserve">Marx, Karl. </w:t>
              </w:r>
              <w:r w:rsidRPr="00056735">
                <w:rPr>
                  <w:rFonts w:ascii="Times New Roman" w:hAnsi="Times New Roman" w:cs="Times New Roman"/>
                  <w:i/>
                  <w:iCs/>
                  <w:noProof/>
                  <w:sz w:val="24"/>
                  <w:szCs w:val="24"/>
                </w:rPr>
                <w:t>Capital: Volume I.</w:t>
              </w:r>
              <w:r w:rsidRPr="00056735">
                <w:rPr>
                  <w:rFonts w:ascii="Times New Roman" w:hAnsi="Times New Roman" w:cs="Times New Roman"/>
                  <w:noProof/>
                  <w:sz w:val="24"/>
                  <w:szCs w:val="24"/>
                </w:rPr>
                <w:t xml:space="preserve"> Translated by Ben Fowkes. New York: Penguin Books, 1990.</w:t>
              </w:r>
            </w:p>
            <w:p w14:paraId="3A5853EB" w14:textId="77777777" w:rsidR="00D43E73" w:rsidRPr="00056735" w:rsidRDefault="00D43E73" w:rsidP="00D43E73">
              <w:pPr>
                <w:pStyle w:val="Bibliography"/>
                <w:ind w:left="720" w:hanging="720"/>
                <w:rPr>
                  <w:rFonts w:ascii="Times New Roman" w:hAnsi="Times New Roman" w:cs="Times New Roman"/>
                  <w:noProof/>
                  <w:sz w:val="24"/>
                  <w:szCs w:val="24"/>
                </w:rPr>
              </w:pPr>
              <w:r w:rsidRPr="00056735">
                <w:rPr>
                  <w:rFonts w:ascii="Times New Roman" w:hAnsi="Times New Roman" w:cs="Times New Roman"/>
                  <w:noProof/>
                  <w:sz w:val="24"/>
                  <w:szCs w:val="24"/>
                </w:rPr>
                <w:lastRenderedPageBreak/>
                <w:t xml:space="preserve">McMichael, Philip. "Global Restructuring: Some Lines of Inquiry." In </w:t>
              </w:r>
              <w:r w:rsidRPr="00056735">
                <w:rPr>
                  <w:rFonts w:ascii="Times New Roman" w:hAnsi="Times New Roman" w:cs="Times New Roman"/>
                  <w:i/>
                  <w:iCs/>
                  <w:noProof/>
                  <w:sz w:val="24"/>
                  <w:szCs w:val="24"/>
                </w:rPr>
                <w:t>The Global Restructuring of Agro-Food Systems</w:t>
              </w:r>
              <w:r w:rsidRPr="00056735">
                <w:rPr>
                  <w:rFonts w:ascii="Times New Roman" w:hAnsi="Times New Roman" w:cs="Times New Roman"/>
                  <w:noProof/>
                  <w:sz w:val="24"/>
                  <w:szCs w:val="24"/>
                </w:rPr>
                <w:t>, edited by Philip McMichael, 277-295. Ithaca: Cornell University Press, 1994.</w:t>
              </w:r>
            </w:p>
            <w:p w14:paraId="69982C38" w14:textId="77777777" w:rsidR="00D43E73" w:rsidRPr="00056735" w:rsidRDefault="00D43E73" w:rsidP="00D43E73">
              <w:pPr>
                <w:pStyle w:val="Bibliography"/>
                <w:ind w:left="720" w:hanging="720"/>
                <w:rPr>
                  <w:rFonts w:ascii="Times New Roman" w:hAnsi="Times New Roman" w:cs="Times New Roman"/>
                  <w:noProof/>
                  <w:sz w:val="24"/>
                  <w:szCs w:val="24"/>
                </w:rPr>
              </w:pPr>
              <w:r w:rsidRPr="00056735">
                <w:rPr>
                  <w:rFonts w:ascii="Times New Roman" w:hAnsi="Times New Roman" w:cs="Times New Roman"/>
                  <w:noProof/>
                  <w:sz w:val="24"/>
                  <w:szCs w:val="24"/>
                </w:rPr>
                <w:t xml:space="preserve">Patel, Raj, and Jason W. Moore. </w:t>
              </w:r>
              <w:r w:rsidRPr="00056735">
                <w:rPr>
                  <w:rFonts w:ascii="Times New Roman" w:hAnsi="Times New Roman" w:cs="Times New Roman"/>
                  <w:i/>
                  <w:iCs/>
                  <w:noProof/>
                  <w:sz w:val="24"/>
                  <w:szCs w:val="24"/>
                </w:rPr>
                <w:t>A History of the World in Seven Cheap Things.</w:t>
              </w:r>
              <w:r w:rsidRPr="00056735">
                <w:rPr>
                  <w:rFonts w:ascii="Times New Roman" w:hAnsi="Times New Roman" w:cs="Times New Roman"/>
                  <w:noProof/>
                  <w:sz w:val="24"/>
                  <w:szCs w:val="24"/>
                </w:rPr>
                <w:t xml:space="preserve"> Oakland, California: University of California Press, 2017.</w:t>
              </w:r>
            </w:p>
            <w:p w14:paraId="0DE555FC" w14:textId="77777777" w:rsidR="00D43E73" w:rsidRPr="00056735" w:rsidRDefault="00D43E73" w:rsidP="00D43E73">
              <w:pPr>
                <w:pStyle w:val="Bibliography"/>
                <w:ind w:left="720" w:hanging="720"/>
                <w:rPr>
                  <w:rFonts w:ascii="Times New Roman" w:hAnsi="Times New Roman" w:cs="Times New Roman"/>
                  <w:noProof/>
                  <w:sz w:val="24"/>
                  <w:szCs w:val="24"/>
                </w:rPr>
              </w:pPr>
              <w:r w:rsidRPr="00056735">
                <w:rPr>
                  <w:rFonts w:ascii="Times New Roman" w:hAnsi="Times New Roman" w:cs="Times New Roman"/>
                  <w:noProof/>
                  <w:sz w:val="24"/>
                  <w:szCs w:val="24"/>
                </w:rPr>
                <w:t xml:space="preserve">Patnaik, Utsa. "The Origins and Continuation of First World Import Dependence on Developing Countries for Agricultural Products." </w:t>
              </w:r>
              <w:r w:rsidRPr="00056735">
                <w:rPr>
                  <w:rFonts w:ascii="Times New Roman" w:hAnsi="Times New Roman" w:cs="Times New Roman"/>
                  <w:i/>
                  <w:iCs/>
                  <w:noProof/>
                  <w:sz w:val="24"/>
                  <w:szCs w:val="24"/>
                </w:rPr>
                <w:t>Agrarian South: Journal of Political Economy</w:t>
              </w:r>
              <w:r w:rsidRPr="00056735">
                <w:rPr>
                  <w:rFonts w:ascii="Times New Roman" w:hAnsi="Times New Roman" w:cs="Times New Roman"/>
                  <w:noProof/>
                  <w:sz w:val="24"/>
                  <w:szCs w:val="24"/>
                </w:rPr>
                <w:t xml:space="preserve"> 4, no. 1 (2015): 1-21.</w:t>
              </w:r>
            </w:p>
            <w:p w14:paraId="32205EC4" w14:textId="77777777" w:rsidR="00D43E73" w:rsidRPr="00056735" w:rsidRDefault="00D43E73" w:rsidP="00D43E73">
              <w:pPr>
                <w:pStyle w:val="Bibliography"/>
                <w:ind w:left="720" w:hanging="720"/>
                <w:rPr>
                  <w:rFonts w:ascii="Times New Roman" w:hAnsi="Times New Roman" w:cs="Times New Roman"/>
                  <w:noProof/>
                  <w:sz w:val="24"/>
                  <w:szCs w:val="24"/>
                </w:rPr>
              </w:pPr>
              <w:r w:rsidRPr="00056735">
                <w:rPr>
                  <w:rFonts w:ascii="Times New Roman" w:hAnsi="Times New Roman" w:cs="Times New Roman"/>
                  <w:noProof/>
                  <w:sz w:val="24"/>
                  <w:szCs w:val="24"/>
                </w:rPr>
                <w:t xml:space="preserve">Pérez-Rocha, Manuel. </w:t>
              </w:r>
              <w:r w:rsidRPr="00056735">
                <w:rPr>
                  <w:rFonts w:ascii="Times New Roman" w:hAnsi="Times New Roman" w:cs="Times New Roman"/>
                  <w:i/>
                  <w:iCs/>
                  <w:noProof/>
                  <w:sz w:val="24"/>
                  <w:szCs w:val="24"/>
                </w:rPr>
                <w:t>Missing from the Climate Talks: Corporate Powers to Sue Governments over Extractives Policies.</w:t>
              </w:r>
              <w:r w:rsidRPr="00056735">
                <w:rPr>
                  <w:rFonts w:ascii="Times New Roman" w:hAnsi="Times New Roman" w:cs="Times New Roman"/>
                  <w:noProof/>
                  <w:sz w:val="24"/>
                  <w:szCs w:val="24"/>
                </w:rPr>
                <w:t xml:space="preserve"> October 29, 2021. https://inequality.org/research/missing-from-the-climate-talks-corporate-powers-to-sue-governments-over-extractives-policies/ (accessed September 30, 2022).</w:t>
              </w:r>
            </w:p>
            <w:p w14:paraId="1EE06437" w14:textId="77777777" w:rsidR="00D43E73" w:rsidRPr="00056735" w:rsidRDefault="00D43E73" w:rsidP="00D43E73">
              <w:pPr>
                <w:pStyle w:val="Bibliography"/>
                <w:ind w:left="720" w:hanging="720"/>
                <w:rPr>
                  <w:rFonts w:ascii="Times New Roman" w:hAnsi="Times New Roman" w:cs="Times New Roman"/>
                  <w:noProof/>
                  <w:sz w:val="24"/>
                  <w:szCs w:val="24"/>
                </w:rPr>
              </w:pPr>
              <w:r w:rsidRPr="00056735">
                <w:rPr>
                  <w:rFonts w:ascii="Times New Roman" w:hAnsi="Times New Roman" w:cs="Times New Roman"/>
                  <w:noProof/>
                  <w:sz w:val="24"/>
                  <w:szCs w:val="24"/>
                </w:rPr>
                <w:t xml:space="preserve">Rosset, Peter. "Lessons from the Green Revolution." </w:t>
              </w:r>
              <w:r w:rsidRPr="00056735">
                <w:rPr>
                  <w:rFonts w:ascii="Times New Roman" w:hAnsi="Times New Roman" w:cs="Times New Roman"/>
                  <w:i/>
                  <w:iCs/>
                  <w:noProof/>
                  <w:sz w:val="24"/>
                  <w:szCs w:val="24"/>
                </w:rPr>
                <w:t>Tikkun</w:t>
              </w:r>
              <w:r w:rsidRPr="00056735">
                <w:rPr>
                  <w:rFonts w:ascii="Times New Roman" w:hAnsi="Times New Roman" w:cs="Times New Roman"/>
                  <w:noProof/>
                  <w:sz w:val="24"/>
                  <w:szCs w:val="24"/>
                </w:rPr>
                <w:t xml:space="preserve"> 15, no. 2 (2000): 52-56.</w:t>
              </w:r>
            </w:p>
            <w:p w14:paraId="217151BF" w14:textId="77777777" w:rsidR="00D43E73" w:rsidRPr="00056735" w:rsidRDefault="00D43E73" w:rsidP="00D43E73">
              <w:pPr>
                <w:pStyle w:val="Bibliography"/>
                <w:ind w:left="720" w:hanging="720"/>
                <w:rPr>
                  <w:rFonts w:ascii="Times New Roman" w:hAnsi="Times New Roman" w:cs="Times New Roman"/>
                  <w:noProof/>
                  <w:sz w:val="24"/>
                  <w:szCs w:val="24"/>
                </w:rPr>
              </w:pPr>
              <w:r w:rsidRPr="00056735">
                <w:rPr>
                  <w:rFonts w:ascii="Times New Roman" w:hAnsi="Times New Roman" w:cs="Times New Roman"/>
                  <w:noProof/>
                  <w:sz w:val="24"/>
                  <w:szCs w:val="24"/>
                </w:rPr>
                <w:t xml:space="preserve">U.S. Department of the Interior Office of Insular Affairs. </w:t>
              </w:r>
              <w:r w:rsidRPr="00056735">
                <w:rPr>
                  <w:rFonts w:ascii="Times New Roman" w:hAnsi="Times New Roman" w:cs="Times New Roman"/>
                  <w:i/>
                  <w:iCs/>
                  <w:noProof/>
                  <w:sz w:val="24"/>
                  <w:szCs w:val="24"/>
                </w:rPr>
                <w:t>Acquisition Process of Insular Areas.</w:t>
              </w:r>
              <w:r w:rsidRPr="00056735">
                <w:rPr>
                  <w:rFonts w:ascii="Times New Roman" w:hAnsi="Times New Roman" w:cs="Times New Roman"/>
                  <w:noProof/>
                  <w:sz w:val="24"/>
                  <w:szCs w:val="24"/>
                </w:rPr>
                <w:t xml:space="preserve"> n.d. https://www.doi.gov/oia/islands/acquisitionprocess (accessed September 30, 2022).</w:t>
              </w:r>
            </w:p>
            <w:p w14:paraId="72F5D373" w14:textId="53A8BD1A" w:rsidR="006A79F1" w:rsidRPr="009048AB" w:rsidRDefault="006A79F1" w:rsidP="00D43E73">
              <w:pPr>
                <w:rPr>
                  <w:rFonts w:ascii="Times New Roman" w:hAnsi="Times New Roman" w:cs="Times New Roman"/>
                  <w:sz w:val="24"/>
                  <w:szCs w:val="24"/>
                </w:rPr>
              </w:pPr>
              <w:r w:rsidRPr="00056735">
                <w:rPr>
                  <w:rFonts w:ascii="Times New Roman" w:hAnsi="Times New Roman" w:cs="Times New Roman"/>
                  <w:b/>
                  <w:bCs/>
                  <w:noProof/>
                  <w:sz w:val="24"/>
                  <w:szCs w:val="24"/>
                </w:rPr>
                <w:fldChar w:fldCharType="end"/>
              </w:r>
            </w:p>
          </w:sdtContent>
        </w:sdt>
      </w:sdtContent>
    </w:sdt>
    <w:p w14:paraId="042C6BDE" w14:textId="77777777" w:rsidR="006A79F1" w:rsidRPr="009048AB" w:rsidRDefault="006A79F1" w:rsidP="006A79F1">
      <w:pPr>
        <w:rPr>
          <w:rFonts w:ascii="Times New Roman" w:hAnsi="Times New Roman" w:cs="Times New Roman"/>
          <w:b/>
          <w:bCs/>
          <w:sz w:val="24"/>
          <w:szCs w:val="24"/>
        </w:rPr>
      </w:pPr>
    </w:p>
    <w:sectPr w:rsidR="006A79F1" w:rsidRPr="009048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BD956" w14:textId="77777777" w:rsidR="004A4B94" w:rsidRDefault="004A4B94" w:rsidP="006153DF">
      <w:pPr>
        <w:spacing w:after="0" w:line="240" w:lineRule="auto"/>
      </w:pPr>
      <w:r>
        <w:separator/>
      </w:r>
    </w:p>
  </w:endnote>
  <w:endnote w:type="continuationSeparator" w:id="0">
    <w:p w14:paraId="4F770052" w14:textId="77777777" w:rsidR="004A4B94" w:rsidRDefault="004A4B94" w:rsidP="00615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6F5F9" w14:textId="77777777" w:rsidR="004A4B94" w:rsidRDefault="004A4B94" w:rsidP="006153DF">
      <w:pPr>
        <w:spacing w:after="0" w:line="240" w:lineRule="auto"/>
      </w:pPr>
      <w:r>
        <w:separator/>
      </w:r>
    </w:p>
  </w:footnote>
  <w:footnote w:type="continuationSeparator" w:id="0">
    <w:p w14:paraId="61AC7B22" w14:textId="77777777" w:rsidR="004A4B94" w:rsidRDefault="004A4B94" w:rsidP="006153DF">
      <w:pPr>
        <w:spacing w:after="0" w:line="240" w:lineRule="auto"/>
      </w:pPr>
      <w:r>
        <w:continuationSeparator/>
      </w:r>
    </w:p>
  </w:footnote>
  <w:footnote w:id="1">
    <w:p w14:paraId="32C1F5EB" w14:textId="0B984AE5" w:rsidR="006153DF" w:rsidRPr="009048AB" w:rsidRDefault="006153DF">
      <w:pPr>
        <w:pStyle w:val="FootnoteText"/>
        <w:rPr>
          <w:rFonts w:ascii="Times New Roman" w:hAnsi="Times New Roman" w:cs="Times New Roman"/>
        </w:rPr>
      </w:pPr>
      <w:r w:rsidRPr="009048AB">
        <w:rPr>
          <w:rStyle w:val="FootnoteReference"/>
          <w:rFonts w:ascii="Times New Roman" w:hAnsi="Times New Roman" w:cs="Times New Roman"/>
        </w:rPr>
        <w:footnoteRef/>
      </w:r>
      <w:r w:rsidRPr="009048AB">
        <w:rPr>
          <w:rFonts w:ascii="Times New Roman" w:hAnsi="Times New Roman" w:cs="Times New Roman"/>
        </w:rPr>
        <w:t xml:space="preserve"> </w:t>
      </w:r>
      <w:r w:rsidR="00065C4F" w:rsidRPr="009048AB">
        <w:rPr>
          <w:rFonts w:ascii="Times New Roman" w:hAnsi="Times New Roman" w:cs="Times New Roman"/>
        </w:rPr>
        <w:t xml:space="preserve">Karl Marx, </w:t>
      </w:r>
      <w:r w:rsidR="00065C4F" w:rsidRPr="009048AB">
        <w:rPr>
          <w:rFonts w:ascii="Times New Roman" w:hAnsi="Times New Roman" w:cs="Times New Roman"/>
          <w:i/>
          <w:iCs/>
        </w:rPr>
        <w:t>Capital Volume I</w:t>
      </w:r>
      <w:r w:rsidR="00A20FC4" w:rsidRPr="009048AB">
        <w:rPr>
          <w:rFonts w:ascii="Times New Roman" w:hAnsi="Times New Roman" w:cs="Times New Roman"/>
        </w:rPr>
        <w:t xml:space="preserve">, trans. Ben </w:t>
      </w:r>
      <w:proofErr w:type="spellStart"/>
      <w:r w:rsidR="00A20FC4" w:rsidRPr="009048AB">
        <w:rPr>
          <w:rFonts w:ascii="Times New Roman" w:hAnsi="Times New Roman" w:cs="Times New Roman"/>
        </w:rPr>
        <w:t>Fowkes</w:t>
      </w:r>
      <w:proofErr w:type="spellEnd"/>
      <w:r w:rsidR="00065C4F" w:rsidRPr="009048AB">
        <w:rPr>
          <w:rFonts w:ascii="Times New Roman" w:hAnsi="Times New Roman" w:cs="Times New Roman"/>
        </w:rPr>
        <w:t xml:space="preserve"> (New York: Penguin, 1990), </w:t>
      </w:r>
      <w:r w:rsidR="004B7D08" w:rsidRPr="009048AB">
        <w:rPr>
          <w:rFonts w:ascii="Times New Roman" w:hAnsi="Times New Roman" w:cs="Times New Roman"/>
        </w:rPr>
        <w:t>860 fn. 23.</w:t>
      </w:r>
    </w:p>
  </w:footnote>
  <w:footnote w:id="2">
    <w:p w14:paraId="54CEF6E0" w14:textId="2F692515" w:rsidR="00A016BD" w:rsidRPr="009048AB" w:rsidRDefault="00A016BD" w:rsidP="00A016BD">
      <w:pPr>
        <w:pStyle w:val="FootnoteText"/>
        <w:rPr>
          <w:rFonts w:ascii="Times New Roman" w:hAnsi="Times New Roman" w:cs="Times New Roman"/>
        </w:rPr>
      </w:pPr>
      <w:r w:rsidRPr="009048AB">
        <w:rPr>
          <w:rStyle w:val="FootnoteReference"/>
          <w:rFonts w:ascii="Times New Roman" w:hAnsi="Times New Roman" w:cs="Times New Roman"/>
        </w:rPr>
        <w:footnoteRef/>
      </w:r>
      <w:r w:rsidR="00C56A95" w:rsidRPr="009048AB">
        <w:rPr>
          <w:rFonts w:ascii="Times New Roman" w:hAnsi="Times New Roman" w:cs="Times New Roman"/>
        </w:rPr>
        <w:t xml:space="preserve"> </w:t>
      </w:r>
      <w:r w:rsidRPr="009048AB">
        <w:rPr>
          <w:rFonts w:ascii="Times New Roman" w:hAnsi="Times New Roman" w:cs="Times New Roman"/>
        </w:rPr>
        <w:t xml:space="preserve">Brett Clark and John Bellamy Foster, “Ecological Imperialism and the Global Metabolic Rift,” </w:t>
      </w:r>
      <w:r w:rsidR="00BD53E0" w:rsidRPr="009048AB">
        <w:rPr>
          <w:rFonts w:ascii="Times New Roman" w:hAnsi="Times New Roman" w:cs="Times New Roman"/>
          <w:i/>
          <w:iCs/>
        </w:rPr>
        <w:t>International</w:t>
      </w:r>
      <w:r w:rsidRPr="009048AB">
        <w:rPr>
          <w:rFonts w:ascii="Times New Roman" w:hAnsi="Times New Roman" w:cs="Times New Roman"/>
          <w:i/>
          <w:iCs/>
        </w:rPr>
        <w:t xml:space="preserve"> Journal of Comparative Sociology</w:t>
      </w:r>
      <w:r w:rsidRPr="009048AB">
        <w:rPr>
          <w:rFonts w:ascii="Times New Roman" w:hAnsi="Times New Roman" w:cs="Times New Roman"/>
        </w:rPr>
        <w:t xml:space="preserve"> 50, no. 3-4 (2009): </w:t>
      </w:r>
      <w:r w:rsidR="00273ECB" w:rsidRPr="009048AB">
        <w:rPr>
          <w:rFonts w:ascii="Times New Roman" w:hAnsi="Times New Roman" w:cs="Times New Roman"/>
        </w:rPr>
        <w:t xml:space="preserve">311, </w:t>
      </w:r>
      <w:r w:rsidRPr="009048AB">
        <w:rPr>
          <w:rFonts w:ascii="Times New Roman" w:hAnsi="Times New Roman" w:cs="Times New Roman"/>
        </w:rPr>
        <w:t>315.</w:t>
      </w:r>
    </w:p>
  </w:footnote>
  <w:footnote w:id="3">
    <w:p w14:paraId="32213060" w14:textId="2EE73C96" w:rsidR="00BD53E0" w:rsidRPr="009048AB" w:rsidRDefault="00BD53E0">
      <w:pPr>
        <w:pStyle w:val="FootnoteText"/>
        <w:rPr>
          <w:rFonts w:ascii="Times New Roman" w:hAnsi="Times New Roman" w:cs="Times New Roman"/>
        </w:rPr>
      </w:pPr>
      <w:r w:rsidRPr="009048AB">
        <w:rPr>
          <w:rStyle w:val="FootnoteReference"/>
          <w:rFonts w:ascii="Times New Roman" w:hAnsi="Times New Roman" w:cs="Times New Roman"/>
        </w:rPr>
        <w:footnoteRef/>
      </w:r>
      <w:r w:rsidRPr="009048AB">
        <w:rPr>
          <w:rFonts w:ascii="Times New Roman" w:hAnsi="Times New Roman" w:cs="Times New Roman"/>
        </w:rPr>
        <w:t xml:space="preserve"> Mariko L. Frame, “Ecological Imperialism: A World-Systems Approach,” </w:t>
      </w:r>
      <w:r w:rsidRPr="009048AB">
        <w:rPr>
          <w:rFonts w:ascii="Times New Roman" w:hAnsi="Times New Roman" w:cs="Times New Roman"/>
          <w:i/>
          <w:iCs/>
        </w:rPr>
        <w:t>American Journal of Economics and Sociology</w:t>
      </w:r>
      <w:r w:rsidRPr="009048AB">
        <w:rPr>
          <w:rFonts w:ascii="Times New Roman" w:hAnsi="Times New Roman" w:cs="Times New Roman"/>
        </w:rPr>
        <w:t xml:space="preserve"> 81, no. 3 (2022)</w:t>
      </w:r>
      <w:r w:rsidR="00967846" w:rsidRPr="009048AB">
        <w:rPr>
          <w:rFonts w:ascii="Times New Roman" w:hAnsi="Times New Roman" w:cs="Times New Roman"/>
        </w:rPr>
        <w:t>.</w:t>
      </w:r>
    </w:p>
  </w:footnote>
  <w:footnote w:id="4">
    <w:p w14:paraId="5946E407" w14:textId="3DD24B2F" w:rsidR="00F52967" w:rsidRPr="009048AB" w:rsidRDefault="00F52967">
      <w:pPr>
        <w:pStyle w:val="FootnoteText"/>
        <w:rPr>
          <w:rFonts w:ascii="Times New Roman" w:hAnsi="Times New Roman" w:cs="Times New Roman"/>
        </w:rPr>
      </w:pPr>
      <w:r w:rsidRPr="009048AB">
        <w:rPr>
          <w:rStyle w:val="FootnoteReference"/>
          <w:rFonts w:ascii="Times New Roman" w:hAnsi="Times New Roman" w:cs="Times New Roman"/>
        </w:rPr>
        <w:footnoteRef/>
      </w:r>
      <w:r w:rsidRPr="009048AB">
        <w:rPr>
          <w:rFonts w:ascii="Times New Roman" w:hAnsi="Times New Roman" w:cs="Times New Roman"/>
        </w:rPr>
        <w:t xml:space="preserve"> Ibid</w:t>
      </w:r>
      <w:r w:rsidR="00533532" w:rsidRPr="009048AB">
        <w:rPr>
          <w:rFonts w:ascii="Times New Roman" w:hAnsi="Times New Roman" w:cs="Times New Roman"/>
        </w:rPr>
        <w:t>.</w:t>
      </w:r>
      <w:r w:rsidR="00CF678F" w:rsidRPr="009048AB">
        <w:rPr>
          <w:rFonts w:ascii="Times New Roman" w:hAnsi="Times New Roman" w:cs="Times New Roman"/>
        </w:rPr>
        <w:t>,</w:t>
      </w:r>
      <w:r w:rsidRPr="009048AB">
        <w:rPr>
          <w:rFonts w:ascii="Times New Roman" w:hAnsi="Times New Roman" w:cs="Times New Roman"/>
        </w:rPr>
        <w:t xml:space="preserve"> </w:t>
      </w:r>
      <w:r w:rsidR="00B77839" w:rsidRPr="009048AB">
        <w:rPr>
          <w:rFonts w:ascii="Times New Roman" w:hAnsi="Times New Roman" w:cs="Times New Roman"/>
        </w:rPr>
        <w:t>518</w:t>
      </w:r>
      <w:r w:rsidR="005302E0" w:rsidRPr="009048AB">
        <w:rPr>
          <w:rFonts w:ascii="Times New Roman" w:hAnsi="Times New Roman" w:cs="Times New Roman"/>
        </w:rPr>
        <w:t>-521</w:t>
      </w:r>
      <w:r w:rsidR="00B77839" w:rsidRPr="009048AB">
        <w:rPr>
          <w:rFonts w:ascii="Times New Roman" w:hAnsi="Times New Roman" w:cs="Times New Roman"/>
        </w:rPr>
        <w:t>.</w:t>
      </w:r>
    </w:p>
  </w:footnote>
  <w:footnote w:id="5">
    <w:p w14:paraId="603E07E7" w14:textId="3F2036CE" w:rsidR="00533532" w:rsidRPr="009048AB" w:rsidRDefault="00533532">
      <w:pPr>
        <w:pStyle w:val="FootnoteText"/>
        <w:rPr>
          <w:rFonts w:ascii="Times New Roman" w:hAnsi="Times New Roman" w:cs="Times New Roman"/>
        </w:rPr>
      </w:pPr>
      <w:r w:rsidRPr="009048AB">
        <w:rPr>
          <w:rStyle w:val="FootnoteReference"/>
          <w:rFonts w:ascii="Times New Roman" w:hAnsi="Times New Roman" w:cs="Times New Roman"/>
        </w:rPr>
        <w:footnoteRef/>
      </w:r>
      <w:r w:rsidRPr="009048AB">
        <w:rPr>
          <w:rFonts w:ascii="Times New Roman" w:hAnsi="Times New Roman" w:cs="Times New Roman"/>
        </w:rPr>
        <w:t xml:space="preserve"> Ibid., 521- 524.</w:t>
      </w:r>
    </w:p>
  </w:footnote>
  <w:footnote w:id="6">
    <w:p w14:paraId="7C942224" w14:textId="7A33AEC9" w:rsidR="00EE3FCE" w:rsidRPr="009048AB" w:rsidRDefault="00EE3FCE">
      <w:pPr>
        <w:pStyle w:val="FootnoteText"/>
        <w:rPr>
          <w:rFonts w:ascii="Times New Roman" w:hAnsi="Times New Roman" w:cs="Times New Roman"/>
        </w:rPr>
      </w:pPr>
      <w:r w:rsidRPr="009048AB">
        <w:rPr>
          <w:rStyle w:val="FootnoteReference"/>
          <w:rFonts w:ascii="Times New Roman" w:hAnsi="Times New Roman" w:cs="Times New Roman"/>
        </w:rPr>
        <w:footnoteRef/>
      </w:r>
      <w:r w:rsidRPr="009048AB">
        <w:rPr>
          <w:rFonts w:ascii="Times New Roman" w:hAnsi="Times New Roman" w:cs="Times New Roman"/>
        </w:rPr>
        <w:t xml:space="preserve"> </w:t>
      </w:r>
      <w:r w:rsidR="00822F0B" w:rsidRPr="009048AB">
        <w:rPr>
          <w:rFonts w:ascii="Times New Roman" w:hAnsi="Times New Roman" w:cs="Times New Roman"/>
        </w:rPr>
        <w:t xml:space="preserve">Raj Patel and Jason W. Moore, </w:t>
      </w:r>
      <w:r w:rsidR="00822F0B" w:rsidRPr="009048AB">
        <w:rPr>
          <w:rFonts w:ascii="Times New Roman" w:hAnsi="Times New Roman" w:cs="Times New Roman"/>
          <w:i/>
          <w:iCs/>
        </w:rPr>
        <w:t>A History of the World in Seven Cheap Things</w:t>
      </w:r>
      <w:r w:rsidR="00822F0B" w:rsidRPr="009048AB">
        <w:rPr>
          <w:rFonts w:ascii="Times New Roman" w:hAnsi="Times New Roman" w:cs="Times New Roman"/>
        </w:rPr>
        <w:t>, (</w:t>
      </w:r>
      <w:r w:rsidR="00D61D8E" w:rsidRPr="009048AB">
        <w:rPr>
          <w:rFonts w:ascii="Times New Roman" w:hAnsi="Times New Roman" w:cs="Times New Roman"/>
        </w:rPr>
        <w:t>Oakland: University of California Press, 2017</w:t>
      </w:r>
      <w:r w:rsidR="002634C5" w:rsidRPr="009048AB">
        <w:rPr>
          <w:rFonts w:ascii="Times New Roman" w:hAnsi="Times New Roman" w:cs="Times New Roman"/>
        </w:rPr>
        <w:t>).</w:t>
      </w:r>
    </w:p>
  </w:footnote>
  <w:footnote w:id="7">
    <w:p w14:paraId="21356DD5" w14:textId="29C02496" w:rsidR="002E70DB" w:rsidRPr="009048AB" w:rsidRDefault="002E70DB">
      <w:pPr>
        <w:pStyle w:val="FootnoteText"/>
        <w:rPr>
          <w:rFonts w:ascii="Times New Roman" w:hAnsi="Times New Roman" w:cs="Times New Roman"/>
        </w:rPr>
      </w:pPr>
      <w:r w:rsidRPr="009048AB">
        <w:rPr>
          <w:rStyle w:val="FootnoteReference"/>
          <w:rFonts w:ascii="Times New Roman" w:hAnsi="Times New Roman" w:cs="Times New Roman"/>
        </w:rPr>
        <w:footnoteRef/>
      </w:r>
      <w:r w:rsidRPr="009048AB">
        <w:rPr>
          <w:rFonts w:ascii="Times New Roman" w:hAnsi="Times New Roman" w:cs="Times New Roman"/>
        </w:rPr>
        <w:t xml:space="preserve"> Ibid., </w:t>
      </w:r>
      <w:r w:rsidR="009D2B5E" w:rsidRPr="009048AB">
        <w:rPr>
          <w:rFonts w:ascii="Times New Roman" w:hAnsi="Times New Roman" w:cs="Times New Roman"/>
        </w:rPr>
        <w:t>139-141</w:t>
      </w:r>
      <w:r w:rsidR="002F1E9A" w:rsidRPr="009048AB">
        <w:rPr>
          <w:rFonts w:ascii="Times New Roman" w:hAnsi="Times New Roman" w:cs="Times New Roman"/>
        </w:rPr>
        <w:t xml:space="preserve">, </w:t>
      </w:r>
      <w:r w:rsidR="00AE2509" w:rsidRPr="009048AB">
        <w:rPr>
          <w:rFonts w:ascii="Times New Roman" w:hAnsi="Times New Roman" w:cs="Times New Roman"/>
        </w:rPr>
        <w:t xml:space="preserve">quote on </w:t>
      </w:r>
      <w:r w:rsidR="002F1E9A" w:rsidRPr="009048AB">
        <w:rPr>
          <w:rFonts w:ascii="Times New Roman" w:hAnsi="Times New Roman" w:cs="Times New Roman"/>
        </w:rPr>
        <w:t>144</w:t>
      </w:r>
      <w:r w:rsidR="00AE2509" w:rsidRPr="009048AB">
        <w:rPr>
          <w:rFonts w:ascii="Times New Roman" w:hAnsi="Times New Roman" w:cs="Times New Roman"/>
        </w:rPr>
        <w:t>.</w:t>
      </w:r>
    </w:p>
  </w:footnote>
  <w:footnote w:id="8">
    <w:p w14:paraId="203C0448" w14:textId="1A6AF866" w:rsidR="003E0F4F" w:rsidRPr="009048AB" w:rsidRDefault="003E0F4F">
      <w:pPr>
        <w:pStyle w:val="FootnoteText"/>
        <w:rPr>
          <w:rFonts w:ascii="Times New Roman" w:hAnsi="Times New Roman" w:cs="Times New Roman"/>
        </w:rPr>
      </w:pPr>
      <w:r w:rsidRPr="009048AB">
        <w:rPr>
          <w:rStyle w:val="FootnoteReference"/>
          <w:rFonts w:ascii="Times New Roman" w:hAnsi="Times New Roman" w:cs="Times New Roman"/>
        </w:rPr>
        <w:footnoteRef/>
      </w:r>
      <w:r w:rsidRPr="009048AB">
        <w:rPr>
          <w:rFonts w:ascii="Times New Roman" w:hAnsi="Times New Roman" w:cs="Times New Roman"/>
        </w:rPr>
        <w:t xml:space="preserve"> Clark and Foster, “Ecological Imperialism</w:t>
      </w:r>
      <w:r w:rsidR="001D1150" w:rsidRPr="009048AB">
        <w:rPr>
          <w:rFonts w:ascii="Times New Roman" w:hAnsi="Times New Roman" w:cs="Times New Roman"/>
        </w:rPr>
        <w:t>.”</w:t>
      </w:r>
    </w:p>
  </w:footnote>
  <w:footnote w:id="9">
    <w:p w14:paraId="214A6649" w14:textId="615EDB71" w:rsidR="00570CA2" w:rsidRPr="009048AB" w:rsidRDefault="00570CA2">
      <w:pPr>
        <w:pStyle w:val="FootnoteText"/>
        <w:rPr>
          <w:rFonts w:ascii="Times New Roman" w:hAnsi="Times New Roman" w:cs="Times New Roman"/>
        </w:rPr>
      </w:pPr>
      <w:r w:rsidRPr="009048AB">
        <w:rPr>
          <w:rStyle w:val="FootnoteReference"/>
          <w:rFonts w:ascii="Times New Roman" w:hAnsi="Times New Roman" w:cs="Times New Roman"/>
        </w:rPr>
        <w:footnoteRef/>
      </w:r>
      <w:r w:rsidRPr="009048AB">
        <w:rPr>
          <w:rFonts w:ascii="Times New Roman" w:hAnsi="Times New Roman" w:cs="Times New Roman"/>
        </w:rPr>
        <w:t xml:space="preserve"> Eric Holt-Gim</w:t>
      </w:r>
      <w:r w:rsidRPr="009048AB">
        <w:rPr>
          <w:rFonts w:ascii="Times New Roman" w:hAnsi="Times New Roman" w:cs="Times New Roman"/>
          <w:noProof/>
        </w:rPr>
        <w:t>énez</w:t>
      </w:r>
      <w:r w:rsidR="00F84632" w:rsidRPr="009048AB">
        <w:rPr>
          <w:rFonts w:ascii="Times New Roman" w:hAnsi="Times New Roman" w:cs="Times New Roman"/>
          <w:noProof/>
        </w:rPr>
        <w:t xml:space="preserve">, </w:t>
      </w:r>
      <w:r w:rsidR="00F84632" w:rsidRPr="009048AB">
        <w:rPr>
          <w:rFonts w:ascii="Times New Roman" w:hAnsi="Times New Roman" w:cs="Times New Roman"/>
          <w:i/>
          <w:iCs/>
          <w:noProof/>
        </w:rPr>
        <w:t>A Foodie’s Guide to Capitalism: Understanding the Political Economy of What We Eat</w:t>
      </w:r>
      <w:r w:rsidR="00076E08" w:rsidRPr="009048AB">
        <w:rPr>
          <w:rFonts w:ascii="Times New Roman" w:hAnsi="Times New Roman" w:cs="Times New Roman"/>
          <w:noProof/>
        </w:rPr>
        <w:t>, (New York: Monthly Review Press, 2017)</w:t>
      </w:r>
      <w:r w:rsidR="008F6204" w:rsidRPr="009048AB">
        <w:rPr>
          <w:rFonts w:ascii="Times New Roman" w:hAnsi="Times New Roman" w:cs="Times New Roman"/>
          <w:noProof/>
        </w:rPr>
        <w:t>,</w:t>
      </w:r>
      <w:r w:rsidR="00F71A24" w:rsidRPr="009048AB">
        <w:rPr>
          <w:rFonts w:ascii="Times New Roman" w:hAnsi="Times New Roman" w:cs="Times New Roman"/>
          <w:noProof/>
        </w:rPr>
        <w:t xml:space="preserve"> 29.</w:t>
      </w:r>
    </w:p>
  </w:footnote>
  <w:footnote w:id="10">
    <w:p w14:paraId="7A7FCD6F" w14:textId="344E2F68" w:rsidR="00A01E10" w:rsidRDefault="00A01E10">
      <w:pPr>
        <w:pStyle w:val="FootnoteText"/>
      </w:pPr>
      <w:r>
        <w:rPr>
          <w:rStyle w:val="FootnoteReference"/>
        </w:rPr>
        <w:footnoteRef/>
      </w:r>
      <w:r>
        <w:t xml:space="preserve"> </w:t>
      </w:r>
      <w:r w:rsidRPr="009048AB">
        <w:rPr>
          <w:rFonts w:ascii="Times New Roman" w:hAnsi="Times New Roman" w:cs="Times New Roman"/>
        </w:rPr>
        <w:t xml:space="preserve">“Acquisition Process of Insular Areas,” </w:t>
      </w:r>
      <w:r w:rsidRPr="009048AB">
        <w:rPr>
          <w:rFonts w:ascii="Times New Roman" w:hAnsi="Times New Roman" w:cs="Times New Roman"/>
          <w:noProof/>
        </w:rPr>
        <w:t>U.S. Department of the Interior Office of Insular Affairs. https://www.doi.gov/oia/islands/acquisitionprocess (accessed September 30, 2022).</w:t>
      </w:r>
    </w:p>
  </w:footnote>
  <w:footnote w:id="11">
    <w:p w14:paraId="6042135D" w14:textId="513E5DCC" w:rsidR="00300618" w:rsidRPr="009048AB" w:rsidRDefault="00300618">
      <w:pPr>
        <w:pStyle w:val="FootnoteText"/>
        <w:rPr>
          <w:rFonts w:ascii="Times New Roman" w:hAnsi="Times New Roman" w:cs="Times New Roman"/>
        </w:rPr>
      </w:pPr>
      <w:r w:rsidRPr="009048AB">
        <w:rPr>
          <w:rStyle w:val="FootnoteReference"/>
          <w:rFonts w:ascii="Times New Roman" w:hAnsi="Times New Roman" w:cs="Times New Roman"/>
        </w:rPr>
        <w:footnoteRef/>
      </w:r>
      <w:r w:rsidRPr="009048AB">
        <w:rPr>
          <w:rFonts w:ascii="Times New Roman" w:hAnsi="Times New Roman" w:cs="Times New Roman"/>
        </w:rPr>
        <w:t xml:space="preserve"> Holt-Gim</w:t>
      </w:r>
      <w:r w:rsidRPr="009048AB">
        <w:rPr>
          <w:rFonts w:ascii="Times New Roman" w:hAnsi="Times New Roman" w:cs="Times New Roman"/>
          <w:noProof/>
        </w:rPr>
        <w:t xml:space="preserve">énez, </w:t>
      </w:r>
      <w:r w:rsidRPr="009048AB">
        <w:rPr>
          <w:rFonts w:ascii="Times New Roman" w:hAnsi="Times New Roman" w:cs="Times New Roman"/>
          <w:i/>
          <w:iCs/>
          <w:noProof/>
        </w:rPr>
        <w:t>Foodie’s Guide to Capitalism</w:t>
      </w:r>
      <w:r w:rsidRPr="009048AB">
        <w:rPr>
          <w:rFonts w:ascii="Times New Roman" w:hAnsi="Times New Roman" w:cs="Times New Roman"/>
          <w:noProof/>
        </w:rPr>
        <w:t xml:space="preserve">, </w:t>
      </w:r>
      <w:r w:rsidR="00475697" w:rsidRPr="009048AB">
        <w:rPr>
          <w:rFonts w:ascii="Times New Roman" w:hAnsi="Times New Roman" w:cs="Times New Roman"/>
          <w:noProof/>
        </w:rPr>
        <w:t>32-39.</w:t>
      </w:r>
    </w:p>
  </w:footnote>
  <w:footnote w:id="12">
    <w:p w14:paraId="06567848" w14:textId="641F0921" w:rsidR="00CD6CAC" w:rsidRPr="009048AB" w:rsidRDefault="00CD6CAC">
      <w:pPr>
        <w:pStyle w:val="FootnoteText"/>
        <w:rPr>
          <w:rFonts w:ascii="Times New Roman" w:hAnsi="Times New Roman" w:cs="Times New Roman"/>
        </w:rPr>
      </w:pPr>
      <w:r w:rsidRPr="009048AB">
        <w:rPr>
          <w:rStyle w:val="FootnoteReference"/>
          <w:rFonts w:ascii="Times New Roman" w:hAnsi="Times New Roman" w:cs="Times New Roman"/>
        </w:rPr>
        <w:footnoteRef/>
      </w:r>
      <w:r w:rsidRPr="009048AB">
        <w:rPr>
          <w:rFonts w:ascii="Times New Roman" w:hAnsi="Times New Roman" w:cs="Times New Roman"/>
        </w:rPr>
        <w:t xml:space="preserve"> Mike Davis, </w:t>
      </w:r>
      <w:r w:rsidRPr="009048AB">
        <w:rPr>
          <w:rFonts w:ascii="Times New Roman" w:hAnsi="Times New Roman" w:cs="Times New Roman"/>
          <w:i/>
          <w:iCs/>
        </w:rPr>
        <w:t xml:space="preserve">Late Victorian Holocausts: </w:t>
      </w:r>
      <w:r w:rsidR="006D7CDC" w:rsidRPr="009048AB">
        <w:rPr>
          <w:rFonts w:ascii="Times New Roman" w:hAnsi="Times New Roman" w:cs="Times New Roman"/>
          <w:i/>
          <w:iCs/>
        </w:rPr>
        <w:t>El Nino Famines and the Making of the Third World</w:t>
      </w:r>
      <w:r w:rsidR="006D7CDC" w:rsidRPr="009048AB">
        <w:rPr>
          <w:rFonts w:ascii="Times New Roman" w:hAnsi="Times New Roman" w:cs="Times New Roman"/>
        </w:rPr>
        <w:t>.</w:t>
      </w:r>
      <w:r w:rsidR="00EC6308" w:rsidRPr="009048AB">
        <w:rPr>
          <w:rFonts w:ascii="Times New Roman" w:hAnsi="Times New Roman" w:cs="Times New Roman"/>
        </w:rPr>
        <w:t xml:space="preserve"> (London: Verso, 2017), </w:t>
      </w:r>
      <w:r w:rsidR="00DC0EB5" w:rsidRPr="009048AB">
        <w:rPr>
          <w:rFonts w:ascii="Times New Roman" w:hAnsi="Times New Roman" w:cs="Times New Roman"/>
        </w:rPr>
        <w:t>6-11.</w:t>
      </w:r>
    </w:p>
  </w:footnote>
  <w:footnote w:id="13">
    <w:p w14:paraId="4375EA05" w14:textId="4605CAA6" w:rsidR="00323373" w:rsidRPr="009048AB" w:rsidRDefault="00323373">
      <w:pPr>
        <w:pStyle w:val="FootnoteText"/>
        <w:rPr>
          <w:rFonts w:ascii="Times New Roman" w:hAnsi="Times New Roman" w:cs="Times New Roman"/>
        </w:rPr>
      </w:pPr>
      <w:r w:rsidRPr="009048AB">
        <w:rPr>
          <w:rStyle w:val="FootnoteReference"/>
          <w:rFonts w:ascii="Times New Roman" w:hAnsi="Times New Roman" w:cs="Times New Roman"/>
        </w:rPr>
        <w:footnoteRef/>
      </w:r>
      <w:r w:rsidRPr="009048AB">
        <w:rPr>
          <w:rFonts w:ascii="Times New Roman" w:hAnsi="Times New Roman" w:cs="Times New Roman"/>
        </w:rPr>
        <w:t xml:space="preserve"> Ibid., </w:t>
      </w:r>
      <w:r w:rsidR="002220FC" w:rsidRPr="009048AB">
        <w:rPr>
          <w:rFonts w:ascii="Times New Roman" w:hAnsi="Times New Roman" w:cs="Times New Roman"/>
        </w:rPr>
        <w:t>295-</w:t>
      </w:r>
      <w:r w:rsidR="00866A4D" w:rsidRPr="009048AB">
        <w:rPr>
          <w:rFonts w:ascii="Times New Roman" w:hAnsi="Times New Roman" w:cs="Times New Roman"/>
        </w:rPr>
        <w:t>308.</w:t>
      </w:r>
    </w:p>
  </w:footnote>
  <w:footnote w:id="14">
    <w:p w14:paraId="4F4BAFD2" w14:textId="121E5BB3" w:rsidR="00D07F6F" w:rsidRPr="009048AB" w:rsidRDefault="00D07F6F">
      <w:pPr>
        <w:pStyle w:val="FootnoteText"/>
        <w:rPr>
          <w:rFonts w:ascii="Times New Roman" w:hAnsi="Times New Roman" w:cs="Times New Roman"/>
        </w:rPr>
      </w:pPr>
      <w:r w:rsidRPr="009048AB">
        <w:rPr>
          <w:rStyle w:val="FootnoteReference"/>
          <w:rFonts w:ascii="Times New Roman" w:hAnsi="Times New Roman" w:cs="Times New Roman"/>
        </w:rPr>
        <w:footnoteRef/>
      </w:r>
      <w:r w:rsidRPr="009048AB">
        <w:rPr>
          <w:rFonts w:ascii="Times New Roman" w:hAnsi="Times New Roman" w:cs="Times New Roman"/>
        </w:rPr>
        <w:t xml:space="preserve"> Ibid., 314-319.</w:t>
      </w:r>
    </w:p>
  </w:footnote>
  <w:footnote w:id="15">
    <w:p w14:paraId="610C4E78" w14:textId="77777777" w:rsidR="00541832" w:rsidRPr="00024974" w:rsidRDefault="00541832" w:rsidP="00541832">
      <w:pPr>
        <w:pStyle w:val="FootnoteText"/>
        <w:rPr>
          <w:rFonts w:ascii="Times New Roman" w:hAnsi="Times New Roman" w:cs="Times New Roman"/>
        </w:rPr>
      </w:pPr>
      <w:r w:rsidRPr="00024974">
        <w:rPr>
          <w:rStyle w:val="FootnoteReference"/>
          <w:rFonts w:ascii="Times New Roman" w:hAnsi="Times New Roman" w:cs="Times New Roman"/>
        </w:rPr>
        <w:footnoteRef/>
      </w:r>
      <w:r w:rsidRPr="00024974">
        <w:rPr>
          <w:rFonts w:ascii="Times New Roman" w:hAnsi="Times New Roman" w:cs="Times New Roman"/>
        </w:rPr>
        <w:t xml:space="preserve"> Ibid.</w:t>
      </w:r>
    </w:p>
  </w:footnote>
  <w:footnote w:id="16">
    <w:p w14:paraId="2D894BCB" w14:textId="1E64BAD0" w:rsidR="00041771" w:rsidRPr="00024974" w:rsidRDefault="00041771">
      <w:pPr>
        <w:pStyle w:val="FootnoteText"/>
        <w:rPr>
          <w:rFonts w:ascii="Times New Roman" w:hAnsi="Times New Roman" w:cs="Times New Roman"/>
        </w:rPr>
      </w:pPr>
      <w:r w:rsidRPr="00024974">
        <w:rPr>
          <w:rStyle w:val="FootnoteReference"/>
          <w:rFonts w:ascii="Times New Roman" w:hAnsi="Times New Roman" w:cs="Times New Roman"/>
        </w:rPr>
        <w:footnoteRef/>
      </w:r>
      <w:r w:rsidRPr="00024974">
        <w:rPr>
          <w:rFonts w:ascii="Times New Roman" w:hAnsi="Times New Roman" w:cs="Times New Roman"/>
        </w:rPr>
        <w:t xml:space="preserve"> Patel and Moore,</w:t>
      </w:r>
      <w:r w:rsidR="00373EC2" w:rsidRPr="00024974">
        <w:rPr>
          <w:rFonts w:ascii="Times New Roman" w:hAnsi="Times New Roman" w:cs="Times New Roman"/>
        </w:rPr>
        <w:t xml:space="preserve"> 150-155.</w:t>
      </w:r>
    </w:p>
  </w:footnote>
  <w:footnote w:id="17">
    <w:p w14:paraId="03565131" w14:textId="6CEDBED6" w:rsidR="00541832" w:rsidRDefault="00541832">
      <w:pPr>
        <w:pStyle w:val="FootnoteText"/>
      </w:pPr>
      <w:r w:rsidRPr="00024974">
        <w:rPr>
          <w:rStyle w:val="FootnoteReference"/>
          <w:rFonts w:ascii="Times New Roman" w:hAnsi="Times New Roman" w:cs="Times New Roman"/>
        </w:rPr>
        <w:footnoteRef/>
      </w:r>
      <w:r w:rsidRPr="00024974">
        <w:rPr>
          <w:rFonts w:ascii="Times New Roman" w:hAnsi="Times New Roman" w:cs="Times New Roman"/>
        </w:rPr>
        <w:t xml:space="preserve"> Ibid</w:t>
      </w:r>
      <w:r w:rsidR="006C3621" w:rsidRPr="00024974">
        <w:rPr>
          <w:rFonts w:ascii="Times New Roman" w:hAnsi="Times New Roman" w:cs="Times New Roman"/>
        </w:rPr>
        <w:t>.</w:t>
      </w:r>
    </w:p>
  </w:footnote>
  <w:footnote w:id="18">
    <w:p w14:paraId="04105624" w14:textId="77777777" w:rsidR="00B954C0" w:rsidRPr="00D9757C" w:rsidRDefault="00B954C0" w:rsidP="00B954C0">
      <w:pPr>
        <w:pStyle w:val="FootnoteText"/>
        <w:rPr>
          <w:rFonts w:ascii="Times New Roman" w:hAnsi="Times New Roman" w:cs="Times New Roman"/>
          <w:lang w:val="es-MX"/>
        </w:rPr>
      </w:pPr>
      <w:r w:rsidRPr="009048AB">
        <w:rPr>
          <w:rStyle w:val="FootnoteReference"/>
          <w:rFonts w:ascii="Times New Roman" w:hAnsi="Times New Roman" w:cs="Times New Roman"/>
        </w:rPr>
        <w:footnoteRef/>
      </w:r>
      <w:r w:rsidRPr="009048AB">
        <w:rPr>
          <w:rFonts w:ascii="Times New Roman" w:hAnsi="Times New Roman" w:cs="Times New Roman"/>
        </w:rPr>
        <w:t xml:space="preserve"> </w:t>
      </w:r>
      <w:r w:rsidRPr="00024974">
        <w:rPr>
          <w:rFonts w:ascii="Times New Roman" w:hAnsi="Times New Roman" w:cs="Times New Roman"/>
        </w:rPr>
        <w:t xml:space="preserve">Peter Rosset, “Lessons from the Green Revolution.” </w:t>
      </w:r>
      <w:proofErr w:type="spellStart"/>
      <w:r w:rsidRPr="00D9757C">
        <w:rPr>
          <w:rFonts w:ascii="Times New Roman" w:hAnsi="Times New Roman" w:cs="Times New Roman"/>
          <w:i/>
          <w:iCs/>
          <w:lang w:val="es-MX"/>
        </w:rPr>
        <w:t>Tikkun</w:t>
      </w:r>
      <w:proofErr w:type="spellEnd"/>
      <w:r w:rsidRPr="00D9757C">
        <w:rPr>
          <w:rFonts w:ascii="Times New Roman" w:hAnsi="Times New Roman" w:cs="Times New Roman"/>
          <w:lang w:val="es-MX"/>
        </w:rPr>
        <w:t xml:space="preserve"> 15 no. 2 (2000): 52-56. </w:t>
      </w:r>
    </w:p>
  </w:footnote>
  <w:footnote w:id="19">
    <w:p w14:paraId="6C02218A" w14:textId="402DC28A" w:rsidR="00B954C0" w:rsidRPr="00D9757C" w:rsidRDefault="00B954C0">
      <w:pPr>
        <w:pStyle w:val="FootnoteText"/>
        <w:rPr>
          <w:rFonts w:ascii="Times New Roman" w:hAnsi="Times New Roman" w:cs="Times New Roman"/>
          <w:lang w:val="es-MX"/>
        </w:rPr>
      </w:pPr>
      <w:r w:rsidRPr="00024974">
        <w:rPr>
          <w:rStyle w:val="FootnoteReference"/>
          <w:rFonts w:ascii="Times New Roman" w:hAnsi="Times New Roman" w:cs="Times New Roman"/>
        </w:rPr>
        <w:footnoteRef/>
      </w:r>
      <w:r w:rsidRPr="00D9757C">
        <w:rPr>
          <w:rFonts w:ascii="Times New Roman" w:hAnsi="Times New Roman" w:cs="Times New Roman"/>
          <w:lang w:val="es-MX"/>
        </w:rPr>
        <w:t xml:space="preserve"> Ibid.</w:t>
      </w:r>
    </w:p>
  </w:footnote>
  <w:footnote w:id="20">
    <w:p w14:paraId="2F231DC8" w14:textId="4B8A8E5B" w:rsidR="00BE7CCD" w:rsidRDefault="00BE7CCD">
      <w:pPr>
        <w:pStyle w:val="FootnoteText"/>
      </w:pPr>
      <w:r w:rsidRPr="00024974">
        <w:rPr>
          <w:rStyle w:val="FootnoteReference"/>
          <w:rFonts w:ascii="Times New Roman" w:hAnsi="Times New Roman" w:cs="Times New Roman"/>
        </w:rPr>
        <w:footnoteRef/>
      </w:r>
      <w:r w:rsidRPr="00024974">
        <w:rPr>
          <w:rFonts w:ascii="Times New Roman" w:hAnsi="Times New Roman" w:cs="Times New Roman"/>
          <w:lang w:val="es-MX"/>
        </w:rPr>
        <w:t xml:space="preserve"> </w:t>
      </w:r>
      <w:proofErr w:type="spellStart"/>
      <w:r w:rsidR="009D5A13" w:rsidRPr="00024974">
        <w:rPr>
          <w:rFonts w:ascii="Times New Roman" w:hAnsi="Times New Roman" w:cs="Times New Roman"/>
          <w:lang w:val="es-MX"/>
        </w:rPr>
        <w:t>For</w:t>
      </w:r>
      <w:proofErr w:type="spellEnd"/>
      <w:r w:rsidR="009D5A13" w:rsidRPr="00024974">
        <w:rPr>
          <w:rFonts w:ascii="Times New Roman" w:hAnsi="Times New Roman" w:cs="Times New Roman"/>
          <w:lang w:val="es-MX"/>
        </w:rPr>
        <w:t xml:space="preserve"> </w:t>
      </w:r>
      <w:proofErr w:type="spellStart"/>
      <w:r w:rsidR="009D5A13" w:rsidRPr="00024974">
        <w:rPr>
          <w:rFonts w:ascii="Times New Roman" w:hAnsi="Times New Roman" w:cs="Times New Roman"/>
          <w:lang w:val="es-MX"/>
        </w:rPr>
        <w:t>example</w:t>
      </w:r>
      <w:proofErr w:type="spellEnd"/>
      <w:r w:rsidR="009D5A13" w:rsidRPr="00024974">
        <w:rPr>
          <w:rFonts w:ascii="Times New Roman" w:hAnsi="Times New Roman" w:cs="Times New Roman"/>
          <w:lang w:val="es-MX"/>
        </w:rPr>
        <w:t xml:space="preserve">, Marco Fama and Alessandra Corrado, “¿’Seguridad alimentaria’ y ‘desarrollo sostenible’ como profecías de un nuevo régimen agroalimentario en la ecología-mundo?” </w:t>
      </w:r>
      <w:proofErr w:type="spellStart"/>
      <w:r w:rsidR="009D5A13" w:rsidRPr="00024974">
        <w:rPr>
          <w:rFonts w:ascii="Times New Roman" w:hAnsi="Times New Roman" w:cs="Times New Roman"/>
          <w:i/>
          <w:iCs/>
        </w:rPr>
        <w:t>Relaciones</w:t>
      </w:r>
      <w:proofErr w:type="spellEnd"/>
      <w:r w:rsidR="009D5A13" w:rsidRPr="00024974">
        <w:rPr>
          <w:rFonts w:ascii="Times New Roman" w:hAnsi="Times New Roman" w:cs="Times New Roman"/>
          <w:i/>
          <w:iCs/>
        </w:rPr>
        <w:t xml:space="preserve"> </w:t>
      </w:r>
      <w:proofErr w:type="spellStart"/>
      <w:r w:rsidR="009D5A13" w:rsidRPr="00024974">
        <w:rPr>
          <w:rFonts w:ascii="Times New Roman" w:hAnsi="Times New Roman" w:cs="Times New Roman"/>
          <w:i/>
          <w:iCs/>
        </w:rPr>
        <w:t>Internacionales</w:t>
      </w:r>
      <w:proofErr w:type="spellEnd"/>
      <w:r w:rsidR="009D5A13" w:rsidRPr="00024974">
        <w:rPr>
          <w:rFonts w:ascii="Times New Roman" w:hAnsi="Times New Roman" w:cs="Times New Roman"/>
        </w:rPr>
        <w:t xml:space="preserve"> 47 (2021).</w:t>
      </w:r>
    </w:p>
  </w:footnote>
  <w:footnote w:id="21">
    <w:p w14:paraId="545784E4" w14:textId="77777777" w:rsidR="0054476B" w:rsidRPr="000A1CD0" w:rsidRDefault="0054476B" w:rsidP="0054476B">
      <w:pPr>
        <w:pStyle w:val="FootnoteText"/>
        <w:rPr>
          <w:rFonts w:ascii="Times New Roman" w:hAnsi="Times New Roman" w:cs="Times New Roman"/>
        </w:rPr>
      </w:pPr>
      <w:r w:rsidRPr="000A1CD0">
        <w:rPr>
          <w:rStyle w:val="FootnoteReference"/>
          <w:rFonts w:ascii="Times New Roman" w:hAnsi="Times New Roman" w:cs="Times New Roman"/>
        </w:rPr>
        <w:footnoteRef/>
      </w:r>
      <w:r w:rsidRPr="000A1CD0">
        <w:rPr>
          <w:rFonts w:ascii="Times New Roman" w:hAnsi="Times New Roman" w:cs="Times New Roman"/>
        </w:rPr>
        <w:t xml:space="preserve"> Utsa Patnaik, “The Origins and Continuation of First World Import Dependence on Developing Countries for Agricultural Products.” </w:t>
      </w:r>
      <w:r w:rsidRPr="000A1CD0">
        <w:rPr>
          <w:rFonts w:ascii="Times New Roman" w:hAnsi="Times New Roman" w:cs="Times New Roman"/>
          <w:i/>
          <w:iCs/>
        </w:rPr>
        <w:t>Agrarian South: Journal of Political Economy</w:t>
      </w:r>
      <w:r w:rsidRPr="000A1CD0">
        <w:rPr>
          <w:rFonts w:ascii="Times New Roman" w:hAnsi="Times New Roman" w:cs="Times New Roman"/>
        </w:rPr>
        <w:t xml:space="preserve"> 4 no. 1 (2015): 2.</w:t>
      </w:r>
    </w:p>
  </w:footnote>
  <w:footnote w:id="22">
    <w:p w14:paraId="3C9206D4" w14:textId="77777777" w:rsidR="0054476B" w:rsidRPr="000A1CD0" w:rsidRDefault="0054476B" w:rsidP="0054476B">
      <w:pPr>
        <w:pStyle w:val="FootnoteText"/>
        <w:rPr>
          <w:rFonts w:ascii="Times New Roman" w:hAnsi="Times New Roman" w:cs="Times New Roman"/>
        </w:rPr>
      </w:pPr>
      <w:r w:rsidRPr="000A1CD0">
        <w:rPr>
          <w:rStyle w:val="FootnoteReference"/>
          <w:rFonts w:ascii="Times New Roman" w:hAnsi="Times New Roman" w:cs="Times New Roman"/>
        </w:rPr>
        <w:footnoteRef/>
      </w:r>
      <w:r w:rsidRPr="000A1CD0">
        <w:rPr>
          <w:rFonts w:ascii="Times New Roman" w:hAnsi="Times New Roman" w:cs="Times New Roman"/>
        </w:rPr>
        <w:t xml:space="preserve"> Philip McMichael, “Global Restructuring: Some Lines of Inquiry,” in </w:t>
      </w:r>
      <w:r w:rsidRPr="000A1CD0">
        <w:rPr>
          <w:rFonts w:ascii="Times New Roman" w:hAnsi="Times New Roman" w:cs="Times New Roman"/>
          <w:i/>
          <w:iCs/>
        </w:rPr>
        <w:t>The Global Restructuring of Agro-Food Systems</w:t>
      </w:r>
      <w:r w:rsidRPr="000A1CD0">
        <w:rPr>
          <w:rFonts w:ascii="Times New Roman" w:hAnsi="Times New Roman" w:cs="Times New Roman"/>
        </w:rPr>
        <w:t>, ed. Philip McMichael (Ithaca: Cornell University Press, 1994), 281.</w:t>
      </w:r>
    </w:p>
  </w:footnote>
  <w:footnote w:id="23">
    <w:p w14:paraId="34BB7F07" w14:textId="026B4B80" w:rsidR="00F17078" w:rsidRPr="000A1CD0" w:rsidRDefault="00F17078">
      <w:pPr>
        <w:pStyle w:val="FootnoteText"/>
        <w:rPr>
          <w:rFonts w:ascii="Times New Roman" w:hAnsi="Times New Roman" w:cs="Times New Roman"/>
        </w:rPr>
      </w:pPr>
      <w:r w:rsidRPr="000A1CD0">
        <w:rPr>
          <w:rStyle w:val="FootnoteReference"/>
          <w:rFonts w:ascii="Times New Roman" w:hAnsi="Times New Roman" w:cs="Times New Roman"/>
        </w:rPr>
        <w:footnoteRef/>
      </w:r>
      <w:r w:rsidRPr="000A1CD0">
        <w:rPr>
          <w:rFonts w:ascii="Times New Roman" w:hAnsi="Times New Roman" w:cs="Times New Roman"/>
        </w:rPr>
        <w:t xml:space="preserve"> Max Ajl, </w:t>
      </w:r>
      <w:r w:rsidRPr="000A1CD0">
        <w:rPr>
          <w:rFonts w:ascii="Times New Roman" w:hAnsi="Times New Roman" w:cs="Times New Roman"/>
          <w:i/>
          <w:iCs/>
        </w:rPr>
        <w:t>A People’s Green New Deal</w:t>
      </w:r>
      <w:r w:rsidR="00492400" w:rsidRPr="000A1CD0">
        <w:rPr>
          <w:rFonts w:ascii="Times New Roman" w:hAnsi="Times New Roman" w:cs="Times New Roman"/>
        </w:rPr>
        <w:t>.</w:t>
      </w:r>
      <w:r w:rsidRPr="000A1CD0">
        <w:rPr>
          <w:rFonts w:ascii="Times New Roman" w:hAnsi="Times New Roman" w:cs="Times New Roman"/>
        </w:rPr>
        <w:t xml:space="preserve"> (London: Pluto Press, 2021)</w:t>
      </w:r>
      <w:r w:rsidR="00492400" w:rsidRPr="000A1CD0">
        <w:rPr>
          <w:rFonts w:ascii="Times New Roman" w:hAnsi="Times New Roman" w:cs="Times New Roman"/>
        </w:rPr>
        <w:t xml:space="preserve">, </w:t>
      </w:r>
      <w:r w:rsidR="00964780" w:rsidRPr="000A1CD0">
        <w:rPr>
          <w:rFonts w:ascii="Times New Roman" w:hAnsi="Times New Roman" w:cs="Times New Roman"/>
        </w:rPr>
        <w:t>148.</w:t>
      </w:r>
    </w:p>
  </w:footnote>
  <w:footnote w:id="24">
    <w:p w14:paraId="5114C980" w14:textId="0BD02937" w:rsidR="002D0584" w:rsidRPr="000A1CD0" w:rsidRDefault="002D0584">
      <w:pPr>
        <w:pStyle w:val="FootnoteText"/>
        <w:rPr>
          <w:rFonts w:ascii="Times New Roman" w:hAnsi="Times New Roman" w:cs="Times New Roman"/>
        </w:rPr>
      </w:pPr>
      <w:r w:rsidRPr="000A1CD0">
        <w:rPr>
          <w:rStyle w:val="FootnoteReference"/>
          <w:rFonts w:ascii="Times New Roman" w:hAnsi="Times New Roman" w:cs="Times New Roman"/>
        </w:rPr>
        <w:footnoteRef/>
      </w:r>
      <w:r w:rsidRPr="000A1CD0">
        <w:rPr>
          <w:rFonts w:ascii="Times New Roman" w:hAnsi="Times New Roman" w:cs="Times New Roman"/>
        </w:rPr>
        <w:t xml:space="preserve"> </w:t>
      </w:r>
      <w:r w:rsidR="00427E3F" w:rsidRPr="000A1CD0">
        <w:rPr>
          <w:rFonts w:ascii="Times New Roman" w:hAnsi="Times New Roman" w:cs="Times New Roman"/>
        </w:rPr>
        <w:t>Ibid.</w:t>
      </w:r>
      <w:r w:rsidR="00687E26" w:rsidRPr="000A1CD0">
        <w:rPr>
          <w:rFonts w:ascii="Times New Roman" w:hAnsi="Times New Roman" w:cs="Times New Roman"/>
        </w:rPr>
        <w:t>, 149-150.</w:t>
      </w:r>
    </w:p>
  </w:footnote>
  <w:footnote w:id="25">
    <w:p w14:paraId="30CB1843" w14:textId="70BC9E96" w:rsidR="00EA7E26" w:rsidRPr="00DA0C84" w:rsidRDefault="00EA7E26" w:rsidP="00EA7E26">
      <w:pPr>
        <w:pStyle w:val="FootnoteText"/>
        <w:rPr>
          <w:rFonts w:ascii="Times New Roman" w:hAnsi="Times New Roman" w:cs="Times New Roman"/>
        </w:rPr>
      </w:pPr>
      <w:r w:rsidRPr="000A1CD0">
        <w:rPr>
          <w:rStyle w:val="FootnoteReference"/>
          <w:rFonts w:ascii="Times New Roman" w:hAnsi="Times New Roman" w:cs="Times New Roman"/>
        </w:rPr>
        <w:footnoteRef/>
      </w:r>
      <w:r w:rsidRPr="000A1CD0">
        <w:rPr>
          <w:rFonts w:ascii="Times New Roman" w:hAnsi="Times New Roman" w:cs="Times New Roman"/>
        </w:rPr>
        <w:t xml:space="preserve"> </w:t>
      </w:r>
      <w:r w:rsidR="00585814">
        <w:rPr>
          <w:rFonts w:ascii="Times New Roman" w:hAnsi="Times New Roman" w:cs="Times New Roman"/>
          <w:noProof/>
        </w:rPr>
        <w:t>Ajl</w:t>
      </w:r>
      <w:r w:rsidR="00D77536" w:rsidRPr="000A1CD0">
        <w:rPr>
          <w:rFonts w:ascii="Times New Roman" w:hAnsi="Times New Roman" w:cs="Times New Roman"/>
          <w:noProof/>
        </w:rPr>
        <w:t xml:space="preserve"> also echoes Davis in emphasizing the role of direct military action in ecological imperialism, providing figures that place the US Department of Defense as the 49</w:t>
      </w:r>
      <w:r w:rsidR="00D77536" w:rsidRPr="000A1CD0">
        <w:rPr>
          <w:rFonts w:ascii="Times New Roman" w:hAnsi="Times New Roman" w:cs="Times New Roman"/>
          <w:noProof/>
          <w:vertAlign w:val="superscript"/>
        </w:rPr>
        <w:t>th</w:t>
      </w:r>
      <w:r w:rsidR="00D77536" w:rsidRPr="000A1CD0">
        <w:rPr>
          <w:rFonts w:ascii="Times New Roman" w:hAnsi="Times New Roman" w:cs="Times New Roman"/>
          <w:noProof/>
        </w:rPr>
        <w:t xml:space="preserve"> </w:t>
      </w:r>
      <w:r w:rsidR="00E270C0">
        <w:rPr>
          <w:rFonts w:ascii="Times New Roman" w:hAnsi="Times New Roman" w:cs="Times New Roman"/>
          <w:noProof/>
        </w:rPr>
        <w:t>largest</w:t>
      </w:r>
      <w:r w:rsidR="00D77536" w:rsidRPr="000A1CD0">
        <w:rPr>
          <w:rFonts w:ascii="Times New Roman" w:hAnsi="Times New Roman" w:cs="Times New Roman"/>
          <w:noProof/>
        </w:rPr>
        <w:t xml:space="preserve"> producer of </w:t>
      </w:r>
      <w:r w:rsidR="00E270C0">
        <w:rPr>
          <w:rFonts w:ascii="Times New Roman" w:hAnsi="Times New Roman" w:cs="Times New Roman"/>
          <w:noProof/>
        </w:rPr>
        <w:t>pollution</w:t>
      </w:r>
      <w:r w:rsidR="00D77536" w:rsidRPr="000A1CD0">
        <w:rPr>
          <w:rFonts w:ascii="Times New Roman" w:hAnsi="Times New Roman" w:cs="Times New Roman"/>
          <w:noProof/>
        </w:rPr>
        <w:t xml:space="preserve"> when counted as a sovereign nation, to say nothing of its role in undermining the sovereignty of other nations. </w:t>
      </w:r>
      <w:r w:rsidRPr="000A1CD0">
        <w:rPr>
          <w:rFonts w:ascii="Times New Roman" w:hAnsi="Times New Roman" w:cs="Times New Roman"/>
        </w:rPr>
        <w:t>Ibid., 150, 155.</w:t>
      </w:r>
    </w:p>
  </w:footnote>
  <w:footnote w:id="26">
    <w:p w14:paraId="75A9873C" w14:textId="14C15F86" w:rsidR="00E315F3" w:rsidRDefault="00E315F3">
      <w:pPr>
        <w:pStyle w:val="FootnoteText"/>
      </w:pPr>
      <w:r>
        <w:rPr>
          <w:rStyle w:val="FootnoteReference"/>
        </w:rPr>
        <w:footnoteRef/>
      </w:r>
      <w:r>
        <w:t xml:space="preserve"> </w:t>
      </w:r>
      <w:r w:rsidRPr="00631774">
        <w:rPr>
          <w:rFonts w:ascii="Times New Roman" w:hAnsi="Times New Roman" w:cs="Times New Roman"/>
        </w:rPr>
        <w:t xml:space="preserve">Manuel Pérez-Rocha, </w:t>
      </w:r>
      <w:r w:rsidRPr="00631774">
        <w:rPr>
          <w:rFonts w:ascii="Times New Roman" w:hAnsi="Times New Roman" w:cs="Times New Roman"/>
          <w:i/>
          <w:iCs/>
          <w:noProof/>
        </w:rPr>
        <w:t>Missing from Climate Talks: Corporate Powers to Sue Governments over Extractives</w:t>
      </w:r>
      <w:r>
        <w:rPr>
          <w:rFonts w:ascii="Times New Roman" w:hAnsi="Times New Roman" w:cs="Times New Roman"/>
          <w:i/>
          <w:iCs/>
          <w:noProof/>
        </w:rPr>
        <w:t xml:space="preserve"> </w:t>
      </w:r>
      <w:r w:rsidRPr="00631774">
        <w:rPr>
          <w:rFonts w:ascii="Times New Roman" w:hAnsi="Times New Roman" w:cs="Times New Roman"/>
          <w:i/>
          <w:iCs/>
          <w:noProof/>
        </w:rPr>
        <w:t>Policy</w:t>
      </w:r>
      <w:r w:rsidRPr="00631774">
        <w:rPr>
          <w:rFonts w:ascii="Times New Roman" w:hAnsi="Times New Roman" w:cs="Times New Roman"/>
          <w:noProof/>
        </w:rPr>
        <w:t xml:space="preserve">. October 29, 2021. </w:t>
      </w:r>
      <w:hyperlink r:id="rId1" w:history="1">
        <w:r w:rsidRPr="00631774">
          <w:rPr>
            <w:rStyle w:val="Hyperlink"/>
            <w:rFonts w:ascii="Times New Roman" w:hAnsi="Times New Roman" w:cs="Times New Roman"/>
            <w:noProof/>
          </w:rPr>
          <w:t>https://inequality.org/research/missing-from-the-climate-talks-corporate-powers-to-sue-governments-over-extractives-policies/</w:t>
        </w:r>
      </w:hyperlink>
      <w:r w:rsidRPr="00631774">
        <w:rPr>
          <w:rFonts w:ascii="Times New Roman" w:hAnsi="Times New Roman" w:cs="Times New Roman"/>
          <w:noProof/>
        </w:rPr>
        <w:t xml:space="preserve"> (Accessed September 30, 2022).</w:t>
      </w:r>
    </w:p>
  </w:footnote>
  <w:footnote w:id="27">
    <w:p w14:paraId="47F775E4" w14:textId="7CB2665B" w:rsidR="00D37002" w:rsidRPr="001B1484" w:rsidRDefault="00D37002">
      <w:pPr>
        <w:pStyle w:val="FootnoteText"/>
      </w:pPr>
      <w:r w:rsidRPr="00631774">
        <w:rPr>
          <w:rStyle w:val="FootnoteReference"/>
          <w:rFonts w:ascii="Times New Roman" w:hAnsi="Times New Roman" w:cs="Times New Roman"/>
        </w:rPr>
        <w:footnoteRef/>
      </w:r>
      <w:r w:rsidRPr="00363400">
        <w:rPr>
          <w:rFonts w:ascii="Times New Roman" w:hAnsi="Times New Roman" w:cs="Times New Roman"/>
        </w:rPr>
        <w:t xml:space="preserve"> </w:t>
      </w:r>
      <w:r w:rsidR="005F7371" w:rsidRPr="00363400">
        <w:rPr>
          <w:rFonts w:ascii="Times New Roman" w:hAnsi="Times New Roman" w:cs="Times New Roman"/>
        </w:rPr>
        <w:t>Fama and Corrado,</w:t>
      </w:r>
      <w:r w:rsidR="00FF112F" w:rsidRPr="00631774">
        <w:rPr>
          <w:rFonts w:ascii="Times New Roman" w:hAnsi="Times New Roman" w:cs="Times New Roman"/>
        </w:rPr>
        <w:t xml:space="preserve"> 72.</w:t>
      </w:r>
    </w:p>
  </w:footnote>
  <w:footnote w:id="28">
    <w:p w14:paraId="079A1BE8" w14:textId="2ECC9113" w:rsidR="00363400" w:rsidRPr="002E6DC5" w:rsidRDefault="00363400" w:rsidP="00363400">
      <w:pPr>
        <w:pStyle w:val="FootnoteText"/>
        <w:rPr>
          <w:rFonts w:ascii="Times New Roman" w:hAnsi="Times New Roman" w:cs="Times New Roman"/>
        </w:rPr>
      </w:pPr>
      <w:r w:rsidRPr="00631774">
        <w:rPr>
          <w:rStyle w:val="FootnoteReference"/>
          <w:rFonts w:ascii="Times New Roman" w:hAnsi="Times New Roman" w:cs="Times New Roman"/>
        </w:rPr>
        <w:footnoteRef/>
      </w:r>
      <w:r w:rsidRPr="00631774">
        <w:rPr>
          <w:rFonts w:ascii="Times New Roman" w:hAnsi="Times New Roman" w:cs="Times New Roman"/>
        </w:rPr>
        <w:t xml:space="preserve"> Samir Amin, “The Agrarian Question a Century after October 1917: Capitalist Agricultures and Agriculture in </w:t>
      </w:r>
      <w:r w:rsidRPr="002E6DC5">
        <w:rPr>
          <w:rFonts w:ascii="Times New Roman" w:hAnsi="Times New Roman" w:cs="Times New Roman"/>
        </w:rPr>
        <w:t xml:space="preserve">Capitalism.” </w:t>
      </w:r>
      <w:r w:rsidRPr="002E6DC5">
        <w:rPr>
          <w:rFonts w:ascii="Times New Roman" w:hAnsi="Times New Roman" w:cs="Times New Roman"/>
          <w:i/>
          <w:iCs/>
        </w:rPr>
        <w:t>Agrarian South: Journal of Political Economy</w:t>
      </w:r>
      <w:r w:rsidRPr="002E6DC5">
        <w:rPr>
          <w:rFonts w:ascii="Times New Roman" w:hAnsi="Times New Roman" w:cs="Times New Roman"/>
        </w:rPr>
        <w:t xml:space="preserve"> 6 </w:t>
      </w:r>
      <w:r w:rsidR="003A2412">
        <w:rPr>
          <w:rFonts w:ascii="Times New Roman" w:hAnsi="Times New Roman" w:cs="Times New Roman"/>
        </w:rPr>
        <w:t>n</w:t>
      </w:r>
      <w:r w:rsidRPr="002E6DC5">
        <w:rPr>
          <w:rFonts w:ascii="Times New Roman" w:hAnsi="Times New Roman" w:cs="Times New Roman"/>
        </w:rPr>
        <w:t>o. 2 (2017)</w:t>
      </w:r>
      <w:r w:rsidR="00E315F3">
        <w:rPr>
          <w:rFonts w:ascii="Times New Roman" w:hAnsi="Times New Roman" w:cs="Times New Roman"/>
        </w:rPr>
        <w:t>,</w:t>
      </w:r>
      <w:r w:rsidR="0097179D">
        <w:rPr>
          <w:rFonts w:ascii="Times New Roman" w:hAnsi="Times New Roman" w:cs="Times New Roman"/>
        </w:rPr>
        <w:t xml:space="preserve"> 149-174</w:t>
      </w:r>
      <w:r w:rsidRPr="002E6DC5">
        <w:rPr>
          <w:rFonts w:ascii="Times New Roman" w:hAnsi="Times New Roman" w:cs="Times New Roman"/>
        </w:rPr>
        <w:t>.</w:t>
      </w:r>
    </w:p>
  </w:footnote>
  <w:footnote w:id="29">
    <w:p w14:paraId="75E02B14" w14:textId="1C7825B8" w:rsidR="0097179D" w:rsidRPr="0097179D" w:rsidRDefault="0097179D">
      <w:pPr>
        <w:pStyle w:val="FootnoteText"/>
        <w:rPr>
          <w:rFonts w:ascii="Times New Roman" w:hAnsi="Times New Roman" w:cs="Times New Roman"/>
        </w:rPr>
      </w:pPr>
      <w:r w:rsidRPr="0097179D">
        <w:rPr>
          <w:rStyle w:val="FootnoteReference"/>
          <w:rFonts w:ascii="Times New Roman" w:hAnsi="Times New Roman" w:cs="Times New Roman"/>
        </w:rPr>
        <w:footnoteRef/>
      </w:r>
      <w:r w:rsidRPr="0097179D">
        <w:rPr>
          <w:rFonts w:ascii="Times New Roman" w:hAnsi="Times New Roman" w:cs="Times New Roman"/>
        </w:rPr>
        <w:t xml:space="preserve"> Ibid., 156-158.</w:t>
      </w:r>
    </w:p>
  </w:footnote>
  <w:footnote w:id="30">
    <w:p w14:paraId="7C7F6213" w14:textId="3F0A12F2" w:rsidR="002A5CF5" w:rsidRPr="0097179D" w:rsidRDefault="002A5CF5">
      <w:pPr>
        <w:pStyle w:val="FootnoteText"/>
        <w:rPr>
          <w:rFonts w:ascii="Times New Roman" w:hAnsi="Times New Roman" w:cs="Times New Roman"/>
        </w:rPr>
      </w:pPr>
      <w:r w:rsidRPr="0097179D">
        <w:rPr>
          <w:rStyle w:val="FootnoteReference"/>
          <w:rFonts w:ascii="Times New Roman" w:hAnsi="Times New Roman" w:cs="Times New Roman"/>
        </w:rPr>
        <w:footnoteRef/>
      </w:r>
      <w:r w:rsidRPr="0097179D">
        <w:rPr>
          <w:rFonts w:ascii="Times New Roman" w:hAnsi="Times New Roman" w:cs="Times New Roman"/>
        </w:rPr>
        <w:t xml:space="preserve"> Fama and Corrado, </w:t>
      </w:r>
      <w:r w:rsidR="00340313" w:rsidRPr="0097179D">
        <w:rPr>
          <w:rFonts w:ascii="Times New Roman" w:hAnsi="Times New Roman" w:cs="Times New Roman"/>
        </w:rPr>
        <w:t>78-81.</w:t>
      </w:r>
    </w:p>
  </w:footnote>
  <w:footnote w:id="31">
    <w:p w14:paraId="0BD3CB31" w14:textId="4F0AC7B1" w:rsidR="00782ACF" w:rsidRPr="0097179D" w:rsidRDefault="00782ACF">
      <w:pPr>
        <w:pStyle w:val="FootnoteText"/>
        <w:rPr>
          <w:rFonts w:ascii="Times New Roman" w:hAnsi="Times New Roman" w:cs="Times New Roman"/>
        </w:rPr>
      </w:pPr>
      <w:r w:rsidRPr="0097179D">
        <w:rPr>
          <w:rStyle w:val="FootnoteReference"/>
          <w:rFonts w:ascii="Times New Roman" w:hAnsi="Times New Roman" w:cs="Times New Roman"/>
        </w:rPr>
        <w:footnoteRef/>
      </w:r>
      <w:r w:rsidRPr="0097179D">
        <w:rPr>
          <w:rFonts w:ascii="Times New Roman" w:hAnsi="Times New Roman" w:cs="Times New Roman"/>
        </w:rPr>
        <w:t xml:space="preserve"> </w:t>
      </w:r>
      <w:r w:rsidR="00D66AC0">
        <w:rPr>
          <w:rFonts w:ascii="Times New Roman" w:hAnsi="Times New Roman" w:cs="Times New Roman"/>
        </w:rPr>
        <w:t>Amin</w:t>
      </w:r>
      <w:r w:rsidRPr="0097179D">
        <w:rPr>
          <w:rFonts w:ascii="Times New Roman" w:hAnsi="Times New Roman" w:cs="Times New Roman"/>
        </w:rPr>
        <w:t xml:space="preserve">, </w:t>
      </w:r>
      <w:r w:rsidR="00EB30EF" w:rsidRPr="0097179D">
        <w:rPr>
          <w:rFonts w:ascii="Times New Roman" w:hAnsi="Times New Roman" w:cs="Times New Roman"/>
        </w:rPr>
        <w:t>158-159; Rosset</w:t>
      </w:r>
      <w:r w:rsidR="00BB5C87" w:rsidRPr="0097179D">
        <w:rPr>
          <w:rFonts w:ascii="Times New Roman" w:hAnsi="Times New Roman" w:cs="Times New Roman"/>
        </w:rPr>
        <w:t>.</w:t>
      </w:r>
    </w:p>
  </w:footnote>
  <w:footnote w:id="32">
    <w:p w14:paraId="0B4B4456" w14:textId="1C6F4A9A" w:rsidR="004D246D" w:rsidRDefault="004D246D">
      <w:pPr>
        <w:pStyle w:val="FootnoteText"/>
      </w:pPr>
      <w:r w:rsidRPr="0097179D">
        <w:rPr>
          <w:rStyle w:val="FootnoteReference"/>
          <w:rFonts w:ascii="Times New Roman" w:hAnsi="Times New Roman" w:cs="Times New Roman"/>
        </w:rPr>
        <w:footnoteRef/>
      </w:r>
      <w:r w:rsidRPr="0097179D">
        <w:rPr>
          <w:rFonts w:ascii="Times New Roman" w:hAnsi="Times New Roman" w:cs="Times New Roman"/>
        </w:rPr>
        <w:t xml:space="preserve"> Ulrich Brand and Markus Wissen, “</w:t>
      </w:r>
      <w:r w:rsidR="00D407FD" w:rsidRPr="0097179D">
        <w:rPr>
          <w:rFonts w:ascii="Times New Roman" w:hAnsi="Times New Roman" w:cs="Times New Roman"/>
        </w:rPr>
        <w:t>Crisis and Continuity of Capitalist Society-Nature Relationships: The Imperial Mode of Living and the Limits to</w:t>
      </w:r>
      <w:r w:rsidR="00D407FD" w:rsidRPr="002E6DC5">
        <w:rPr>
          <w:rFonts w:ascii="Times New Roman" w:hAnsi="Times New Roman" w:cs="Times New Roman"/>
        </w:rPr>
        <w:t xml:space="preserve"> Environmental Governance,” in </w:t>
      </w:r>
      <w:r w:rsidR="001A0039" w:rsidRPr="002E6DC5">
        <w:rPr>
          <w:rFonts w:ascii="Times New Roman" w:hAnsi="Times New Roman" w:cs="Times New Roman"/>
          <w:i/>
          <w:iCs/>
        </w:rPr>
        <w:t>Review of International Political Economy</w:t>
      </w:r>
      <w:r w:rsidR="001A0039" w:rsidRPr="002E6DC5">
        <w:rPr>
          <w:rFonts w:ascii="Times New Roman" w:hAnsi="Times New Roman" w:cs="Times New Roman"/>
        </w:rPr>
        <w:t xml:space="preserve"> 20, </w:t>
      </w:r>
      <w:r w:rsidR="003A2412">
        <w:rPr>
          <w:rFonts w:ascii="Times New Roman" w:hAnsi="Times New Roman" w:cs="Times New Roman"/>
        </w:rPr>
        <w:t>n</w:t>
      </w:r>
      <w:r w:rsidR="001A0039" w:rsidRPr="002E6DC5">
        <w:rPr>
          <w:rFonts w:ascii="Times New Roman" w:hAnsi="Times New Roman" w:cs="Times New Roman"/>
        </w:rPr>
        <w:t xml:space="preserve">o. 4 (August 2013), </w:t>
      </w:r>
      <w:r w:rsidR="00AB68E3" w:rsidRPr="002E6DC5">
        <w:rPr>
          <w:rFonts w:ascii="Times New Roman" w:hAnsi="Times New Roman" w:cs="Times New Roman"/>
        </w:rPr>
        <w:t>696-</w:t>
      </w:r>
      <w:r w:rsidR="001B43A8" w:rsidRPr="002E6DC5">
        <w:rPr>
          <w:rFonts w:ascii="Times New Roman" w:hAnsi="Times New Roman" w:cs="Times New Roman"/>
        </w:rPr>
        <w:t>701.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9F1"/>
    <w:rsid w:val="000003D5"/>
    <w:rsid w:val="00001097"/>
    <w:rsid w:val="00001D1E"/>
    <w:rsid w:val="00004D92"/>
    <w:rsid w:val="000071BD"/>
    <w:rsid w:val="00013E06"/>
    <w:rsid w:val="00020877"/>
    <w:rsid w:val="00024974"/>
    <w:rsid w:val="000255E1"/>
    <w:rsid w:val="00026E3B"/>
    <w:rsid w:val="000274E2"/>
    <w:rsid w:val="000342BF"/>
    <w:rsid w:val="000372EA"/>
    <w:rsid w:val="00041771"/>
    <w:rsid w:val="00043C74"/>
    <w:rsid w:val="000450D3"/>
    <w:rsid w:val="00046CF5"/>
    <w:rsid w:val="000506A7"/>
    <w:rsid w:val="000506FE"/>
    <w:rsid w:val="00056735"/>
    <w:rsid w:val="00064FD1"/>
    <w:rsid w:val="00065C4F"/>
    <w:rsid w:val="00066260"/>
    <w:rsid w:val="00067DEA"/>
    <w:rsid w:val="00073884"/>
    <w:rsid w:val="00076E08"/>
    <w:rsid w:val="0008481D"/>
    <w:rsid w:val="0008724B"/>
    <w:rsid w:val="00090A75"/>
    <w:rsid w:val="00094548"/>
    <w:rsid w:val="000A1CD0"/>
    <w:rsid w:val="000B2D3C"/>
    <w:rsid w:val="000B5476"/>
    <w:rsid w:val="000B6922"/>
    <w:rsid w:val="000C1B3C"/>
    <w:rsid w:val="000D10DA"/>
    <w:rsid w:val="000D7265"/>
    <w:rsid w:val="000E1213"/>
    <w:rsid w:val="000E40C0"/>
    <w:rsid w:val="000E6099"/>
    <w:rsid w:val="000F2EDB"/>
    <w:rsid w:val="000F3B18"/>
    <w:rsid w:val="00100145"/>
    <w:rsid w:val="00100715"/>
    <w:rsid w:val="00105A87"/>
    <w:rsid w:val="00110352"/>
    <w:rsid w:val="00122074"/>
    <w:rsid w:val="001238EF"/>
    <w:rsid w:val="0013462D"/>
    <w:rsid w:val="001362EC"/>
    <w:rsid w:val="0015015A"/>
    <w:rsid w:val="001615D9"/>
    <w:rsid w:val="00162B09"/>
    <w:rsid w:val="00177B72"/>
    <w:rsid w:val="0018034A"/>
    <w:rsid w:val="00186E88"/>
    <w:rsid w:val="00190301"/>
    <w:rsid w:val="001931F7"/>
    <w:rsid w:val="00196109"/>
    <w:rsid w:val="001A0039"/>
    <w:rsid w:val="001A12D6"/>
    <w:rsid w:val="001A2713"/>
    <w:rsid w:val="001B1484"/>
    <w:rsid w:val="001B194C"/>
    <w:rsid w:val="001B43A8"/>
    <w:rsid w:val="001B5488"/>
    <w:rsid w:val="001C0AB7"/>
    <w:rsid w:val="001D1150"/>
    <w:rsid w:val="001D2A15"/>
    <w:rsid w:val="001D34F8"/>
    <w:rsid w:val="001E0571"/>
    <w:rsid w:val="001E7DA9"/>
    <w:rsid w:val="001F018D"/>
    <w:rsid w:val="001F4E57"/>
    <w:rsid w:val="002112A9"/>
    <w:rsid w:val="0021185D"/>
    <w:rsid w:val="00215458"/>
    <w:rsid w:val="00220EBB"/>
    <w:rsid w:val="002220FC"/>
    <w:rsid w:val="002273B3"/>
    <w:rsid w:val="00236F1C"/>
    <w:rsid w:val="0023759D"/>
    <w:rsid w:val="002415E9"/>
    <w:rsid w:val="00243D6D"/>
    <w:rsid w:val="002449E3"/>
    <w:rsid w:val="00245198"/>
    <w:rsid w:val="00245B3A"/>
    <w:rsid w:val="00251DD2"/>
    <w:rsid w:val="002541DC"/>
    <w:rsid w:val="00256D56"/>
    <w:rsid w:val="002626D8"/>
    <w:rsid w:val="002634C5"/>
    <w:rsid w:val="002648EF"/>
    <w:rsid w:val="00272A85"/>
    <w:rsid w:val="00273BFC"/>
    <w:rsid w:val="00273ECB"/>
    <w:rsid w:val="0027689A"/>
    <w:rsid w:val="00277890"/>
    <w:rsid w:val="0028035F"/>
    <w:rsid w:val="00280E4F"/>
    <w:rsid w:val="00282524"/>
    <w:rsid w:val="00283869"/>
    <w:rsid w:val="00285A5E"/>
    <w:rsid w:val="002861B2"/>
    <w:rsid w:val="0029009A"/>
    <w:rsid w:val="002A5CF5"/>
    <w:rsid w:val="002B059E"/>
    <w:rsid w:val="002B22D2"/>
    <w:rsid w:val="002B2975"/>
    <w:rsid w:val="002B7504"/>
    <w:rsid w:val="002C4C7C"/>
    <w:rsid w:val="002D0584"/>
    <w:rsid w:val="002D40BB"/>
    <w:rsid w:val="002D6052"/>
    <w:rsid w:val="002E2C91"/>
    <w:rsid w:val="002E35AD"/>
    <w:rsid w:val="002E6DC5"/>
    <w:rsid w:val="002E70DB"/>
    <w:rsid w:val="002F0684"/>
    <w:rsid w:val="002F1E9A"/>
    <w:rsid w:val="002F2861"/>
    <w:rsid w:val="002F6DAC"/>
    <w:rsid w:val="00300618"/>
    <w:rsid w:val="003012C5"/>
    <w:rsid w:val="00306600"/>
    <w:rsid w:val="0030724A"/>
    <w:rsid w:val="003116A7"/>
    <w:rsid w:val="0032118B"/>
    <w:rsid w:val="00323373"/>
    <w:rsid w:val="00330687"/>
    <w:rsid w:val="0033152B"/>
    <w:rsid w:val="00331692"/>
    <w:rsid w:val="003400D2"/>
    <w:rsid w:val="00340313"/>
    <w:rsid w:val="00343F51"/>
    <w:rsid w:val="00343F5C"/>
    <w:rsid w:val="003473B9"/>
    <w:rsid w:val="00350C78"/>
    <w:rsid w:val="0035267C"/>
    <w:rsid w:val="00354870"/>
    <w:rsid w:val="00361268"/>
    <w:rsid w:val="00361BA2"/>
    <w:rsid w:val="00363400"/>
    <w:rsid w:val="00364881"/>
    <w:rsid w:val="00366394"/>
    <w:rsid w:val="00366EEF"/>
    <w:rsid w:val="003677AC"/>
    <w:rsid w:val="00373CED"/>
    <w:rsid w:val="00373EC2"/>
    <w:rsid w:val="003750EA"/>
    <w:rsid w:val="003801F9"/>
    <w:rsid w:val="0038323B"/>
    <w:rsid w:val="003836A4"/>
    <w:rsid w:val="00383973"/>
    <w:rsid w:val="00383EE9"/>
    <w:rsid w:val="003850E4"/>
    <w:rsid w:val="003902F5"/>
    <w:rsid w:val="00391C95"/>
    <w:rsid w:val="003920A6"/>
    <w:rsid w:val="00393DEE"/>
    <w:rsid w:val="0039505B"/>
    <w:rsid w:val="00396E17"/>
    <w:rsid w:val="003970AC"/>
    <w:rsid w:val="00397DBC"/>
    <w:rsid w:val="003A0CA4"/>
    <w:rsid w:val="003A2412"/>
    <w:rsid w:val="003A6FC6"/>
    <w:rsid w:val="003B2DBD"/>
    <w:rsid w:val="003B3622"/>
    <w:rsid w:val="003B7EFE"/>
    <w:rsid w:val="003C1063"/>
    <w:rsid w:val="003C1430"/>
    <w:rsid w:val="003D4FA0"/>
    <w:rsid w:val="003D5EB1"/>
    <w:rsid w:val="003D7CB5"/>
    <w:rsid w:val="003E06DB"/>
    <w:rsid w:val="003E0F4F"/>
    <w:rsid w:val="003E332C"/>
    <w:rsid w:val="003E5F29"/>
    <w:rsid w:val="003F51D6"/>
    <w:rsid w:val="004032FC"/>
    <w:rsid w:val="004106D4"/>
    <w:rsid w:val="00410FC0"/>
    <w:rsid w:val="00414ECC"/>
    <w:rsid w:val="004217F6"/>
    <w:rsid w:val="00421FF4"/>
    <w:rsid w:val="004227D9"/>
    <w:rsid w:val="00426CAE"/>
    <w:rsid w:val="00427A22"/>
    <w:rsid w:val="00427C6E"/>
    <w:rsid w:val="00427E3F"/>
    <w:rsid w:val="00437F7A"/>
    <w:rsid w:val="00440DA0"/>
    <w:rsid w:val="004432D9"/>
    <w:rsid w:val="004449D6"/>
    <w:rsid w:val="0044632A"/>
    <w:rsid w:val="004478E7"/>
    <w:rsid w:val="00456E40"/>
    <w:rsid w:val="00462A8E"/>
    <w:rsid w:val="00467522"/>
    <w:rsid w:val="00470DCC"/>
    <w:rsid w:val="00472330"/>
    <w:rsid w:val="00475697"/>
    <w:rsid w:val="0048061D"/>
    <w:rsid w:val="0048072B"/>
    <w:rsid w:val="00481940"/>
    <w:rsid w:val="00483BA9"/>
    <w:rsid w:val="0049136B"/>
    <w:rsid w:val="00491E79"/>
    <w:rsid w:val="00491F51"/>
    <w:rsid w:val="00492400"/>
    <w:rsid w:val="0049443F"/>
    <w:rsid w:val="004A2F4E"/>
    <w:rsid w:val="004A4B94"/>
    <w:rsid w:val="004A51D8"/>
    <w:rsid w:val="004B2D7E"/>
    <w:rsid w:val="004B7D08"/>
    <w:rsid w:val="004C296F"/>
    <w:rsid w:val="004C5E84"/>
    <w:rsid w:val="004D246D"/>
    <w:rsid w:val="004D32CF"/>
    <w:rsid w:val="004D460B"/>
    <w:rsid w:val="004D5D6D"/>
    <w:rsid w:val="004D7790"/>
    <w:rsid w:val="004E087A"/>
    <w:rsid w:val="004E2FB2"/>
    <w:rsid w:val="004E55DE"/>
    <w:rsid w:val="004F5E34"/>
    <w:rsid w:val="00503979"/>
    <w:rsid w:val="0051473C"/>
    <w:rsid w:val="0051528C"/>
    <w:rsid w:val="00522924"/>
    <w:rsid w:val="0052382C"/>
    <w:rsid w:val="005302E0"/>
    <w:rsid w:val="00530929"/>
    <w:rsid w:val="00533532"/>
    <w:rsid w:val="005345E9"/>
    <w:rsid w:val="00541832"/>
    <w:rsid w:val="0054476B"/>
    <w:rsid w:val="0054670B"/>
    <w:rsid w:val="0054688D"/>
    <w:rsid w:val="00557B40"/>
    <w:rsid w:val="00557FEA"/>
    <w:rsid w:val="005607FD"/>
    <w:rsid w:val="00562925"/>
    <w:rsid w:val="005678AB"/>
    <w:rsid w:val="00570CA2"/>
    <w:rsid w:val="00571FEA"/>
    <w:rsid w:val="005746B6"/>
    <w:rsid w:val="00581AF5"/>
    <w:rsid w:val="00583D39"/>
    <w:rsid w:val="00585814"/>
    <w:rsid w:val="00587162"/>
    <w:rsid w:val="00587CFE"/>
    <w:rsid w:val="00592B8D"/>
    <w:rsid w:val="00592DB2"/>
    <w:rsid w:val="00595837"/>
    <w:rsid w:val="005A66FC"/>
    <w:rsid w:val="005B10BA"/>
    <w:rsid w:val="005B34A0"/>
    <w:rsid w:val="005C4F0E"/>
    <w:rsid w:val="005C5E0C"/>
    <w:rsid w:val="005C63B5"/>
    <w:rsid w:val="005C6BB0"/>
    <w:rsid w:val="005C7FD9"/>
    <w:rsid w:val="005D78B8"/>
    <w:rsid w:val="005E118F"/>
    <w:rsid w:val="005E5A26"/>
    <w:rsid w:val="005E7709"/>
    <w:rsid w:val="005E7C2B"/>
    <w:rsid w:val="005F185B"/>
    <w:rsid w:val="005F6919"/>
    <w:rsid w:val="005F7371"/>
    <w:rsid w:val="00612D70"/>
    <w:rsid w:val="006143E2"/>
    <w:rsid w:val="006153DF"/>
    <w:rsid w:val="00620D64"/>
    <w:rsid w:val="00626067"/>
    <w:rsid w:val="006264DD"/>
    <w:rsid w:val="00631774"/>
    <w:rsid w:val="00633CDE"/>
    <w:rsid w:val="00641D58"/>
    <w:rsid w:val="00646E6A"/>
    <w:rsid w:val="00652F67"/>
    <w:rsid w:val="00656E74"/>
    <w:rsid w:val="00660649"/>
    <w:rsid w:val="0066107B"/>
    <w:rsid w:val="00666C58"/>
    <w:rsid w:val="006675E7"/>
    <w:rsid w:val="00671862"/>
    <w:rsid w:val="00681AF4"/>
    <w:rsid w:val="00683DED"/>
    <w:rsid w:val="00683FCA"/>
    <w:rsid w:val="00685DCC"/>
    <w:rsid w:val="00687E26"/>
    <w:rsid w:val="00690489"/>
    <w:rsid w:val="0069228D"/>
    <w:rsid w:val="00695122"/>
    <w:rsid w:val="006A1ADE"/>
    <w:rsid w:val="006A5FC0"/>
    <w:rsid w:val="006A6CB6"/>
    <w:rsid w:val="006A718E"/>
    <w:rsid w:val="006A79F1"/>
    <w:rsid w:val="006B6DDC"/>
    <w:rsid w:val="006C0CA9"/>
    <w:rsid w:val="006C3621"/>
    <w:rsid w:val="006C5BDA"/>
    <w:rsid w:val="006C69DE"/>
    <w:rsid w:val="006C6CEB"/>
    <w:rsid w:val="006D03AE"/>
    <w:rsid w:val="006D297D"/>
    <w:rsid w:val="006D423F"/>
    <w:rsid w:val="006D7ACD"/>
    <w:rsid w:val="006D7CDC"/>
    <w:rsid w:val="006E7950"/>
    <w:rsid w:val="006F00BE"/>
    <w:rsid w:val="006F1974"/>
    <w:rsid w:val="006F2F9C"/>
    <w:rsid w:val="006F4FCE"/>
    <w:rsid w:val="00703F3D"/>
    <w:rsid w:val="00721A45"/>
    <w:rsid w:val="00725483"/>
    <w:rsid w:val="00732244"/>
    <w:rsid w:val="00732805"/>
    <w:rsid w:val="0073352F"/>
    <w:rsid w:val="007344A6"/>
    <w:rsid w:val="00734EE9"/>
    <w:rsid w:val="00736A72"/>
    <w:rsid w:val="00736AF5"/>
    <w:rsid w:val="00741611"/>
    <w:rsid w:val="00741D16"/>
    <w:rsid w:val="007438B1"/>
    <w:rsid w:val="007452E8"/>
    <w:rsid w:val="007476C4"/>
    <w:rsid w:val="007508D5"/>
    <w:rsid w:val="0075168D"/>
    <w:rsid w:val="00751F52"/>
    <w:rsid w:val="00756F26"/>
    <w:rsid w:val="007635BC"/>
    <w:rsid w:val="00772B56"/>
    <w:rsid w:val="007773C6"/>
    <w:rsid w:val="00782ACF"/>
    <w:rsid w:val="007836F7"/>
    <w:rsid w:val="0078431D"/>
    <w:rsid w:val="00793C35"/>
    <w:rsid w:val="00794044"/>
    <w:rsid w:val="0079593E"/>
    <w:rsid w:val="007A28D6"/>
    <w:rsid w:val="007A6DAE"/>
    <w:rsid w:val="007B00D9"/>
    <w:rsid w:val="007B2572"/>
    <w:rsid w:val="007B460F"/>
    <w:rsid w:val="007C197C"/>
    <w:rsid w:val="007C3C35"/>
    <w:rsid w:val="007D060D"/>
    <w:rsid w:val="007D7391"/>
    <w:rsid w:val="007E1985"/>
    <w:rsid w:val="007E1A8B"/>
    <w:rsid w:val="007E3610"/>
    <w:rsid w:val="007E5B3D"/>
    <w:rsid w:val="00801858"/>
    <w:rsid w:val="0080552C"/>
    <w:rsid w:val="00806707"/>
    <w:rsid w:val="0081132A"/>
    <w:rsid w:val="00811345"/>
    <w:rsid w:val="008171FA"/>
    <w:rsid w:val="00822F0B"/>
    <w:rsid w:val="008318F4"/>
    <w:rsid w:val="00832068"/>
    <w:rsid w:val="00832954"/>
    <w:rsid w:val="00834262"/>
    <w:rsid w:val="00836BBA"/>
    <w:rsid w:val="00836C8B"/>
    <w:rsid w:val="00836E63"/>
    <w:rsid w:val="00841606"/>
    <w:rsid w:val="00843186"/>
    <w:rsid w:val="008439C5"/>
    <w:rsid w:val="00844431"/>
    <w:rsid w:val="00844540"/>
    <w:rsid w:val="00844A45"/>
    <w:rsid w:val="008503A3"/>
    <w:rsid w:val="008515D6"/>
    <w:rsid w:val="0085226D"/>
    <w:rsid w:val="008529B0"/>
    <w:rsid w:val="00852FF3"/>
    <w:rsid w:val="00853159"/>
    <w:rsid w:val="0086166B"/>
    <w:rsid w:val="008647A0"/>
    <w:rsid w:val="00866A4D"/>
    <w:rsid w:val="0087027C"/>
    <w:rsid w:val="008712DA"/>
    <w:rsid w:val="008831AD"/>
    <w:rsid w:val="008835F2"/>
    <w:rsid w:val="00885D8E"/>
    <w:rsid w:val="00890A11"/>
    <w:rsid w:val="00894557"/>
    <w:rsid w:val="0089764C"/>
    <w:rsid w:val="008A241A"/>
    <w:rsid w:val="008A3710"/>
    <w:rsid w:val="008A41B4"/>
    <w:rsid w:val="008A4AAC"/>
    <w:rsid w:val="008A652E"/>
    <w:rsid w:val="008B06D5"/>
    <w:rsid w:val="008B29B7"/>
    <w:rsid w:val="008B2F36"/>
    <w:rsid w:val="008C47EE"/>
    <w:rsid w:val="008C7FEA"/>
    <w:rsid w:val="008D1E0A"/>
    <w:rsid w:val="008D35E4"/>
    <w:rsid w:val="008D506A"/>
    <w:rsid w:val="008E13C2"/>
    <w:rsid w:val="008E3FFA"/>
    <w:rsid w:val="008E4150"/>
    <w:rsid w:val="008E6625"/>
    <w:rsid w:val="008E725B"/>
    <w:rsid w:val="008F40D2"/>
    <w:rsid w:val="008F5198"/>
    <w:rsid w:val="008F6204"/>
    <w:rsid w:val="008F6401"/>
    <w:rsid w:val="009048AB"/>
    <w:rsid w:val="009062F7"/>
    <w:rsid w:val="00906402"/>
    <w:rsid w:val="009132BB"/>
    <w:rsid w:val="0092531B"/>
    <w:rsid w:val="00925ED6"/>
    <w:rsid w:val="00927AED"/>
    <w:rsid w:val="00927C89"/>
    <w:rsid w:val="00930EC1"/>
    <w:rsid w:val="009327FE"/>
    <w:rsid w:val="0093546E"/>
    <w:rsid w:val="00935B7E"/>
    <w:rsid w:val="00936631"/>
    <w:rsid w:val="00942594"/>
    <w:rsid w:val="00955F7F"/>
    <w:rsid w:val="00961BB2"/>
    <w:rsid w:val="00962481"/>
    <w:rsid w:val="009636C3"/>
    <w:rsid w:val="00964780"/>
    <w:rsid w:val="009653C6"/>
    <w:rsid w:val="0096567F"/>
    <w:rsid w:val="00966627"/>
    <w:rsid w:val="00966810"/>
    <w:rsid w:val="00967846"/>
    <w:rsid w:val="0097179D"/>
    <w:rsid w:val="00973ED1"/>
    <w:rsid w:val="00975C77"/>
    <w:rsid w:val="00980C34"/>
    <w:rsid w:val="00981486"/>
    <w:rsid w:val="00982B4B"/>
    <w:rsid w:val="00986605"/>
    <w:rsid w:val="00987050"/>
    <w:rsid w:val="00990902"/>
    <w:rsid w:val="0099273F"/>
    <w:rsid w:val="00994698"/>
    <w:rsid w:val="00994783"/>
    <w:rsid w:val="009B1FF4"/>
    <w:rsid w:val="009B3491"/>
    <w:rsid w:val="009B4780"/>
    <w:rsid w:val="009B6E65"/>
    <w:rsid w:val="009C06D9"/>
    <w:rsid w:val="009C2A8F"/>
    <w:rsid w:val="009C2B56"/>
    <w:rsid w:val="009C3B10"/>
    <w:rsid w:val="009C5DE1"/>
    <w:rsid w:val="009D00B6"/>
    <w:rsid w:val="009D1353"/>
    <w:rsid w:val="009D2B5E"/>
    <w:rsid w:val="009D5A13"/>
    <w:rsid w:val="009E106A"/>
    <w:rsid w:val="009E153D"/>
    <w:rsid w:val="009E1ABF"/>
    <w:rsid w:val="009E3955"/>
    <w:rsid w:val="009E5BFA"/>
    <w:rsid w:val="009F14C3"/>
    <w:rsid w:val="009F1507"/>
    <w:rsid w:val="009F2D4C"/>
    <w:rsid w:val="009F5C24"/>
    <w:rsid w:val="00A015CF"/>
    <w:rsid w:val="00A016BD"/>
    <w:rsid w:val="00A01C8E"/>
    <w:rsid w:val="00A01E10"/>
    <w:rsid w:val="00A05BA5"/>
    <w:rsid w:val="00A07B50"/>
    <w:rsid w:val="00A10B27"/>
    <w:rsid w:val="00A143F1"/>
    <w:rsid w:val="00A20FC4"/>
    <w:rsid w:val="00A236D6"/>
    <w:rsid w:val="00A34077"/>
    <w:rsid w:val="00A35473"/>
    <w:rsid w:val="00A3603C"/>
    <w:rsid w:val="00A43028"/>
    <w:rsid w:val="00A46D5F"/>
    <w:rsid w:val="00A5026F"/>
    <w:rsid w:val="00A50674"/>
    <w:rsid w:val="00A51DE3"/>
    <w:rsid w:val="00A543F9"/>
    <w:rsid w:val="00A564DD"/>
    <w:rsid w:val="00A616F8"/>
    <w:rsid w:val="00A65053"/>
    <w:rsid w:val="00A65C0D"/>
    <w:rsid w:val="00A663BC"/>
    <w:rsid w:val="00A66729"/>
    <w:rsid w:val="00A67E07"/>
    <w:rsid w:val="00A7063A"/>
    <w:rsid w:val="00A70D3E"/>
    <w:rsid w:val="00A7133D"/>
    <w:rsid w:val="00A75523"/>
    <w:rsid w:val="00A77FFC"/>
    <w:rsid w:val="00A82706"/>
    <w:rsid w:val="00A83284"/>
    <w:rsid w:val="00A87DC8"/>
    <w:rsid w:val="00A9477D"/>
    <w:rsid w:val="00A9486B"/>
    <w:rsid w:val="00A97EFD"/>
    <w:rsid w:val="00AA2A5B"/>
    <w:rsid w:val="00AA3DB2"/>
    <w:rsid w:val="00AA5676"/>
    <w:rsid w:val="00AB075D"/>
    <w:rsid w:val="00AB0BF1"/>
    <w:rsid w:val="00AB1FB1"/>
    <w:rsid w:val="00AB62D4"/>
    <w:rsid w:val="00AB68E3"/>
    <w:rsid w:val="00AB6AC3"/>
    <w:rsid w:val="00AB6D0C"/>
    <w:rsid w:val="00AC3851"/>
    <w:rsid w:val="00AC6623"/>
    <w:rsid w:val="00AD425A"/>
    <w:rsid w:val="00AE2509"/>
    <w:rsid w:val="00AE6232"/>
    <w:rsid w:val="00AF06B4"/>
    <w:rsid w:val="00AF4AB3"/>
    <w:rsid w:val="00AF521C"/>
    <w:rsid w:val="00AF720D"/>
    <w:rsid w:val="00B100C8"/>
    <w:rsid w:val="00B13167"/>
    <w:rsid w:val="00B138FC"/>
    <w:rsid w:val="00B26578"/>
    <w:rsid w:val="00B26EA4"/>
    <w:rsid w:val="00B2721F"/>
    <w:rsid w:val="00B32646"/>
    <w:rsid w:val="00B33455"/>
    <w:rsid w:val="00B3633B"/>
    <w:rsid w:val="00B37CFC"/>
    <w:rsid w:val="00B52183"/>
    <w:rsid w:val="00B55EE0"/>
    <w:rsid w:val="00B60ECC"/>
    <w:rsid w:val="00B711AF"/>
    <w:rsid w:val="00B718AC"/>
    <w:rsid w:val="00B72EC9"/>
    <w:rsid w:val="00B7304D"/>
    <w:rsid w:val="00B7509F"/>
    <w:rsid w:val="00B77839"/>
    <w:rsid w:val="00B81ADF"/>
    <w:rsid w:val="00B82468"/>
    <w:rsid w:val="00B925FF"/>
    <w:rsid w:val="00B93CF5"/>
    <w:rsid w:val="00B954C0"/>
    <w:rsid w:val="00B95864"/>
    <w:rsid w:val="00BB1658"/>
    <w:rsid w:val="00BB272B"/>
    <w:rsid w:val="00BB33C8"/>
    <w:rsid w:val="00BB5C87"/>
    <w:rsid w:val="00BC2039"/>
    <w:rsid w:val="00BD03C8"/>
    <w:rsid w:val="00BD37E5"/>
    <w:rsid w:val="00BD53E0"/>
    <w:rsid w:val="00BD6A35"/>
    <w:rsid w:val="00BE393A"/>
    <w:rsid w:val="00BE58DF"/>
    <w:rsid w:val="00BE7CCD"/>
    <w:rsid w:val="00BF0A25"/>
    <w:rsid w:val="00BF3035"/>
    <w:rsid w:val="00BF6456"/>
    <w:rsid w:val="00BF681C"/>
    <w:rsid w:val="00C01C0A"/>
    <w:rsid w:val="00C022B4"/>
    <w:rsid w:val="00C0306C"/>
    <w:rsid w:val="00C06BCC"/>
    <w:rsid w:val="00C10ABA"/>
    <w:rsid w:val="00C132C2"/>
    <w:rsid w:val="00C20F49"/>
    <w:rsid w:val="00C218F8"/>
    <w:rsid w:val="00C27E61"/>
    <w:rsid w:val="00C326DF"/>
    <w:rsid w:val="00C334D2"/>
    <w:rsid w:val="00C36845"/>
    <w:rsid w:val="00C36976"/>
    <w:rsid w:val="00C425C6"/>
    <w:rsid w:val="00C51715"/>
    <w:rsid w:val="00C54DB5"/>
    <w:rsid w:val="00C55A82"/>
    <w:rsid w:val="00C56528"/>
    <w:rsid w:val="00C56A95"/>
    <w:rsid w:val="00C60881"/>
    <w:rsid w:val="00C62C0B"/>
    <w:rsid w:val="00C76171"/>
    <w:rsid w:val="00C83435"/>
    <w:rsid w:val="00C87295"/>
    <w:rsid w:val="00C9207F"/>
    <w:rsid w:val="00C97357"/>
    <w:rsid w:val="00CA02B0"/>
    <w:rsid w:val="00CA15A8"/>
    <w:rsid w:val="00CA15FB"/>
    <w:rsid w:val="00CA5E69"/>
    <w:rsid w:val="00CB2FA8"/>
    <w:rsid w:val="00CB7C08"/>
    <w:rsid w:val="00CC3B80"/>
    <w:rsid w:val="00CC61E0"/>
    <w:rsid w:val="00CD25E2"/>
    <w:rsid w:val="00CD4B32"/>
    <w:rsid w:val="00CD6CAC"/>
    <w:rsid w:val="00CE18BB"/>
    <w:rsid w:val="00CE63EA"/>
    <w:rsid w:val="00CE6EFB"/>
    <w:rsid w:val="00CE7A2D"/>
    <w:rsid w:val="00CF0A35"/>
    <w:rsid w:val="00CF678F"/>
    <w:rsid w:val="00D05EB8"/>
    <w:rsid w:val="00D07F6F"/>
    <w:rsid w:val="00D13797"/>
    <w:rsid w:val="00D158E5"/>
    <w:rsid w:val="00D1767E"/>
    <w:rsid w:val="00D20A9F"/>
    <w:rsid w:val="00D218EC"/>
    <w:rsid w:val="00D24197"/>
    <w:rsid w:val="00D25AE8"/>
    <w:rsid w:val="00D30E7F"/>
    <w:rsid w:val="00D314C6"/>
    <w:rsid w:val="00D33794"/>
    <w:rsid w:val="00D36DB5"/>
    <w:rsid w:val="00D37002"/>
    <w:rsid w:val="00D407FD"/>
    <w:rsid w:val="00D42CA6"/>
    <w:rsid w:val="00D43670"/>
    <w:rsid w:val="00D43E73"/>
    <w:rsid w:val="00D446DD"/>
    <w:rsid w:val="00D51057"/>
    <w:rsid w:val="00D54746"/>
    <w:rsid w:val="00D54A6F"/>
    <w:rsid w:val="00D57D50"/>
    <w:rsid w:val="00D60954"/>
    <w:rsid w:val="00D61D8E"/>
    <w:rsid w:val="00D66AC0"/>
    <w:rsid w:val="00D7405C"/>
    <w:rsid w:val="00D743D4"/>
    <w:rsid w:val="00D77536"/>
    <w:rsid w:val="00D81098"/>
    <w:rsid w:val="00D86A36"/>
    <w:rsid w:val="00D92961"/>
    <w:rsid w:val="00D96702"/>
    <w:rsid w:val="00D9757C"/>
    <w:rsid w:val="00DA0C84"/>
    <w:rsid w:val="00DA0D77"/>
    <w:rsid w:val="00DA22A6"/>
    <w:rsid w:val="00DA2531"/>
    <w:rsid w:val="00DA2771"/>
    <w:rsid w:val="00DB33A6"/>
    <w:rsid w:val="00DB5BAA"/>
    <w:rsid w:val="00DC0D4A"/>
    <w:rsid w:val="00DC0EB5"/>
    <w:rsid w:val="00DC23BE"/>
    <w:rsid w:val="00DC25CA"/>
    <w:rsid w:val="00DC5247"/>
    <w:rsid w:val="00DC6AFE"/>
    <w:rsid w:val="00DD5025"/>
    <w:rsid w:val="00DD7C11"/>
    <w:rsid w:val="00DF0D3A"/>
    <w:rsid w:val="00DF1BBB"/>
    <w:rsid w:val="00DF4B9C"/>
    <w:rsid w:val="00E05211"/>
    <w:rsid w:val="00E05D23"/>
    <w:rsid w:val="00E06D65"/>
    <w:rsid w:val="00E10915"/>
    <w:rsid w:val="00E11EB8"/>
    <w:rsid w:val="00E13CAB"/>
    <w:rsid w:val="00E14454"/>
    <w:rsid w:val="00E270C0"/>
    <w:rsid w:val="00E315F3"/>
    <w:rsid w:val="00E334FD"/>
    <w:rsid w:val="00E362E4"/>
    <w:rsid w:val="00E40F16"/>
    <w:rsid w:val="00E438A4"/>
    <w:rsid w:val="00E43F04"/>
    <w:rsid w:val="00E45218"/>
    <w:rsid w:val="00E45819"/>
    <w:rsid w:val="00E51947"/>
    <w:rsid w:val="00E51B06"/>
    <w:rsid w:val="00E542AA"/>
    <w:rsid w:val="00E575AE"/>
    <w:rsid w:val="00E60538"/>
    <w:rsid w:val="00E6111F"/>
    <w:rsid w:val="00E619CC"/>
    <w:rsid w:val="00E621B4"/>
    <w:rsid w:val="00E64152"/>
    <w:rsid w:val="00E67806"/>
    <w:rsid w:val="00E67D76"/>
    <w:rsid w:val="00E70374"/>
    <w:rsid w:val="00E72159"/>
    <w:rsid w:val="00E726BA"/>
    <w:rsid w:val="00E818F6"/>
    <w:rsid w:val="00E8674E"/>
    <w:rsid w:val="00E91CB2"/>
    <w:rsid w:val="00E95391"/>
    <w:rsid w:val="00E97DEB"/>
    <w:rsid w:val="00EA6EC2"/>
    <w:rsid w:val="00EA7E26"/>
    <w:rsid w:val="00EB04D6"/>
    <w:rsid w:val="00EB2586"/>
    <w:rsid w:val="00EB27C9"/>
    <w:rsid w:val="00EB30EF"/>
    <w:rsid w:val="00EC1C45"/>
    <w:rsid w:val="00EC24E3"/>
    <w:rsid w:val="00EC37CD"/>
    <w:rsid w:val="00EC6308"/>
    <w:rsid w:val="00ED3D8C"/>
    <w:rsid w:val="00EE158D"/>
    <w:rsid w:val="00EE1C37"/>
    <w:rsid w:val="00EE1C99"/>
    <w:rsid w:val="00EE1D40"/>
    <w:rsid w:val="00EE1D8D"/>
    <w:rsid w:val="00EE3FCE"/>
    <w:rsid w:val="00EE4542"/>
    <w:rsid w:val="00EF1B01"/>
    <w:rsid w:val="00F016BD"/>
    <w:rsid w:val="00F01818"/>
    <w:rsid w:val="00F031DB"/>
    <w:rsid w:val="00F03C0B"/>
    <w:rsid w:val="00F0496A"/>
    <w:rsid w:val="00F05EFD"/>
    <w:rsid w:val="00F06E32"/>
    <w:rsid w:val="00F07FC3"/>
    <w:rsid w:val="00F17078"/>
    <w:rsid w:val="00F20575"/>
    <w:rsid w:val="00F21D76"/>
    <w:rsid w:val="00F230F7"/>
    <w:rsid w:val="00F243AB"/>
    <w:rsid w:val="00F24498"/>
    <w:rsid w:val="00F25F90"/>
    <w:rsid w:val="00F26018"/>
    <w:rsid w:val="00F31DDB"/>
    <w:rsid w:val="00F34AA2"/>
    <w:rsid w:val="00F355C8"/>
    <w:rsid w:val="00F36F39"/>
    <w:rsid w:val="00F41CF5"/>
    <w:rsid w:val="00F42B42"/>
    <w:rsid w:val="00F508B4"/>
    <w:rsid w:val="00F52967"/>
    <w:rsid w:val="00F56264"/>
    <w:rsid w:val="00F5704D"/>
    <w:rsid w:val="00F616D6"/>
    <w:rsid w:val="00F62920"/>
    <w:rsid w:val="00F67BC8"/>
    <w:rsid w:val="00F71A24"/>
    <w:rsid w:val="00F7274A"/>
    <w:rsid w:val="00F7446B"/>
    <w:rsid w:val="00F7518F"/>
    <w:rsid w:val="00F81B8E"/>
    <w:rsid w:val="00F84632"/>
    <w:rsid w:val="00F85137"/>
    <w:rsid w:val="00F901EA"/>
    <w:rsid w:val="00F94FD2"/>
    <w:rsid w:val="00F96E75"/>
    <w:rsid w:val="00F97CA9"/>
    <w:rsid w:val="00FA0750"/>
    <w:rsid w:val="00FA645B"/>
    <w:rsid w:val="00FB57A8"/>
    <w:rsid w:val="00FB6CC4"/>
    <w:rsid w:val="00FC0C21"/>
    <w:rsid w:val="00FC122C"/>
    <w:rsid w:val="00FC26B7"/>
    <w:rsid w:val="00FC3317"/>
    <w:rsid w:val="00FC536C"/>
    <w:rsid w:val="00FC7117"/>
    <w:rsid w:val="00FD3FA3"/>
    <w:rsid w:val="00FD7BF9"/>
    <w:rsid w:val="00FE1694"/>
    <w:rsid w:val="00FE1719"/>
    <w:rsid w:val="00FE617E"/>
    <w:rsid w:val="00FF0AAC"/>
    <w:rsid w:val="00FF1083"/>
    <w:rsid w:val="00FF112F"/>
    <w:rsid w:val="00FF1608"/>
    <w:rsid w:val="00FF4E71"/>
    <w:rsid w:val="00FF6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1C9D3"/>
  <w15:chartTrackingRefBased/>
  <w15:docId w15:val="{0A336F3B-44CD-4A27-97A1-43B4B0869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79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79F1"/>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6A79F1"/>
  </w:style>
  <w:style w:type="paragraph" w:styleId="FootnoteText">
    <w:name w:val="footnote text"/>
    <w:basedOn w:val="Normal"/>
    <w:link w:val="FootnoteTextChar"/>
    <w:uiPriority w:val="99"/>
    <w:semiHidden/>
    <w:unhideWhenUsed/>
    <w:rsid w:val="006153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53DF"/>
    <w:rPr>
      <w:sz w:val="20"/>
      <w:szCs w:val="20"/>
    </w:rPr>
  </w:style>
  <w:style w:type="character" w:styleId="FootnoteReference">
    <w:name w:val="footnote reference"/>
    <w:basedOn w:val="DefaultParagraphFont"/>
    <w:uiPriority w:val="99"/>
    <w:semiHidden/>
    <w:unhideWhenUsed/>
    <w:rsid w:val="006153DF"/>
    <w:rPr>
      <w:vertAlign w:val="superscript"/>
    </w:rPr>
  </w:style>
  <w:style w:type="paragraph" w:styleId="EndnoteText">
    <w:name w:val="endnote text"/>
    <w:basedOn w:val="Normal"/>
    <w:link w:val="EndnoteTextChar"/>
    <w:uiPriority w:val="99"/>
    <w:semiHidden/>
    <w:unhideWhenUsed/>
    <w:rsid w:val="00F5296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52967"/>
    <w:rPr>
      <w:sz w:val="20"/>
      <w:szCs w:val="20"/>
    </w:rPr>
  </w:style>
  <w:style w:type="character" w:styleId="EndnoteReference">
    <w:name w:val="endnote reference"/>
    <w:basedOn w:val="DefaultParagraphFont"/>
    <w:uiPriority w:val="99"/>
    <w:semiHidden/>
    <w:unhideWhenUsed/>
    <w:rsid w:val="00F52967"/>
    <w:rPr>
      <w:vertAlign w:val="superscript"/>
    </w:rPr>
  </w:style>
  <w:style w:type="character" w:styleId="Hyperlink">
    <w:name w:val="Hyperlink"/>
    <w:basedOn w:val="DefaultParagraphFont"/>
    <w:uiPriority w:val="99"/>
    <w:unhideWhenUsed/>
    <w:rsid w:val="00927C89"/>
    <w:rPr>
      <w:color w:val="0563C1" w:themeColor="hyperlink"/>
      <w:u w:val="single"/>
    </w:rPr>
  </w:style>
  <w:style w:type="character" w:styleId="UnresolvedMention">
    <w:name w:val="Unresolved Mention"/>
    <w:basedOn w:val="DefaultParagraphFont"/>
    <w:uiPriority w:val="99"/>
    <w:semiHidden/>
    <w:unhideWhenUsed/>
    <w:rsid w:val="00927C89"/>
    <w:rPr>
      <w:color w:val="605E5C"/>
      <w:shd w:val="clear" w:color="auto" w:fill="E1DFDD"/>
    </w:rPr>
  </w:style>
  <w:style w:type="character" w:styleId="FollowedHyperlink">
    <w:name w:val="FollowedHyperlink"/>
    <w:basedOn w:val="DefaultParagraphFont"/>
    <w:uiPriority w:val="99"/>
    <w:semiHidden/>
    <w:unhideWhenUsed/>
    <w:rsid w:val="004F5E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356">
      <w:bodyDiv w:val="1"/>
      <w:marLeft w:val="0"/>
      <w:marRight w:val="0"/>
      <w:marTop w:val="0"/>
      <w:marBottom w:val="0"/>
      <w:divBdr>
        <w:top w:val="none" w:sz="0" w:space="0" w:color="auto"/>
        <w:left w:val="none" w:sz="0" w:space="0" w:color="auto"/>
        <w:bottom w:val="none" w:sz="0" w:space="0" w:color="auto"/>
        <w:right w:val="none" w:sz="0" w:space="0" w:color="auto"/>
      </w:divBdr>
    </w:div>
    <w:div w:id="20205195">
      <w:bodyDiv w:val="1"/>
      <w:marLeft w:val="0"/>
      <w:marRight w:val="0"/>
      <w:marTop w:val="0"/>
      <w:marBottom w:val="0"/>
      <w:divBdr>
        <w:top w:val="none" w:sz="0" w:space="0" w:color="auto"/>
        <w:left w:val="none" w:sz="0" w:space="0" w:color="auto"/>
        <w:bottom w:val="none" w:sz="0" w:space="0" w:color="auto"/>
        <w:right w:val="none" w:sz="0" w:space="0" w:color="auto"/>
      </w:divBdr>
    </w:div>
    <w:div w:id="61680907">
      <w:bodyDiv w:val="1"/>
      <w:marLeft w:val="0"/>
      <w:marRight w:val="0"/>
      <w:marTop w:val="0"/>
      <w:marBottom w:val="0"/>
      <w:divBdr>
        <w:top w:val="none" w:sz="0" w:space="0" w:color="auto"/>
        <w:left w:val="none" w:sz="0" w:space="0" w:color="auto"/>
        <w:bottom w:val="none" w:sz="0" w:space="0" w:color="auto"/>
        <w:right w:val="none" w:sz="0" w:space="0" w:color="auto"/>
      </w:divBdr>
    </w:div>
    <w:div w:id="71322743">
      <w:bodyDiv w:val="1"/>
      <w:marLeft w:val="0"/>
      <w:marRight w:val="0"/>
      <w:marTop w:val="0"/>
      <w:marBottom w:val="0"/>
      <w:divBdr>
        <w:top w:val="none" w:sz="0" w:space="0" w:color="auto"/>
        <w:left w:val="none" w:sz="0" w:space="0" w:color="auto"/>
        <w:bottom w:val="none" w:sz="0" w:space="0" w:color="auto"/>
        <w:right w:val="none" w:sz="0" w:space="0" w:color="auto"/>
      </w:divBdr>
    </w:div>
    <w:div w:id="92282675">
      <w:bodyDiv w:val="1"/>
      <w:marLeft w:val="0"/>
      <w:marRight w:val="0"/>
      <w:marTop w:val="0"/>
      <w:marBottom w:val="0"/>
      <w:divBdr>
        <w:top w:val="none" w:sz="0" w:space="0" w:color="auto"/>
        <w:left w:val="none" w:sz="0" w:space="0" w:color="auto"/>
        <w:bottom w:val="none" w:sz="0" w:space="0" w:color="auto"/>
        <w:right w:val="none" w:sz="0" w:space="0" w:color="auto"/>
      </w:divBdr>
    </w:div>
    <w:div w:id="205069397">
      <w:bodyDiv w:val="1"/>
      <w:marLeft w:val="0"/>
      <w:marRight w:val="0"/>
      <w:marTop w:val="0"/>
      <w:marBottom w:val="0"/>
      <w:divBdr>
        <w:top w:val="none" w:sz="0" w:space="0" w:color="auto"/>
        <w:left w:val="none" w:sz="0" w:space="0" w:color="auto"/>
        <w:bottom w:val="none" w:sz="0" w:space="0" w:color="auto"/>
        <w:right w:val="none" w:sz="0" w:space="0" w:color="auto"/>
      </w:divBdr>
    </w:div>
    <w:div w:id="349110617">
      <w:bodyDiv w:val="1"/>
      <w:marLeft w:val="0"/>
      <w:marRight w:val="0"/>
      <w:marTop w:val="0"/>
      <w:marBottom w:val="0"/>
      <w:divBdr>
        <w:top w:val="none" w:sz="0" w:space="0" w:color="auto"/>
        <w:left w:val="none" w:sz="0" w:space="0" w:color="auto"/>
        <w:bottom w:val="none" w:sz="0" w:space="0" w:color="auto"/>
        <w:right w:val="none" w:sz="0" w:space="0" w:color="auto"/>
      </w:divBdr>
    </w:div>
    <w:div w:id="541594977">
      <w:bodyDiv w:val="1"/>
      <w:marLeft w:val="0"/>
      <w:marRight w:val="0"/>
      <w:marTop w:val="0"/>
      <w:marBottom w:val="0"/>
      <w:divBdr>
        <w:top w:val="none" w:sz="0" w:space="0" w:color="auto"/>
        <w:left w:val="none" w:sz="0" w:space="0" w:color="auto"/>
        <w:bottom w:val="none" w:sz="0" w:space="0" w:color="auto"/>
        <w:right w:val="none" w:sz="0" w:space="0" w:color="auto"/>
      </w:divBdr>
    </w:div>
    <w:div w:id="635335818">
      <w:bodyDiv w:val="1"/>
      <w:marLeft w:val="0"/>
      <w:marRight w:val="0"/>
      <w:marTop w:val="0"/>
      <w:marBottom w:val="0"/>
      <w:divBdr>
        <w:top w:val="none" w:sz="0" w:space="0" w:color="auto"/>
        <w:left w:val="none" w:sz="0" w:space="0" w:color="auto"/>
        <w:bottom w:val="none" w:sz="0" w:space="0" w:color="auto"/>
        <w:right w:val="none" w:sz="0" w:space="0" w:color="auto"/>
      </w:divBdr>
    </w:div>
    <w:div w:id="940454008">
      <w:bodyDiv w:val="1"/>
      <w:marLeft w:val="0"/>
      <w:marRight w:val="0"/>
      <w:marTop w:val="0"/>
      <w:marBottom w:val="0"/>
      <w:divBdr>
        <w:top w:val="none" w:sz="0" w:space="0" w:color="auto"/>
        <w:left w:val="none" w:sz="0" w:space="0" w:color="auto"/>
        <w:bottom w:val="none" w:sz="0" w:space="0" w:color="auto"/>
        <w:right w:val="none" w:sz="0" w:space="0" w:color="auto"/>
      </w:divBdr>
    </w:div>
    <w:div w:id="943655898">
      <w:bodyDiv w:val="1"/>
      <w:marLeft w:val="0"/>
      <w:marRight w:val="0"/>
      <w:marTop w:val="0"/>
      <w:marBottom w:val="0"/>
      <w:divBdr>
        <w:top w:val="none" w:sz="0" w:space="0" w:color="auto"/>
        <w:left w:val="none" w:sz="0" w:space="0" w:color="auto"/>
        <w:bottom w:val="none" w:sz="0" w:space="0" w:color="auto"/>
        <w:right w:val="none" w:sz="0" w:space="0" w:color="auto"/>
      </w:divBdr>
    </w:div>
    <w:div w:id="960069325">
      <w:bodyDiv w:val="1"/>
      <w:marLeft w:val="0"/>
      <w:marRight w:val="0"/>
      <w:marTop w:val="0"/>
      <w:marBottom w:val="0"/>
      <w:divBdr>
        <w:top w:val="none" w:sz="0" w:space="0" w:color="auto"/>
        <w:left w:val="none" w:sz="0" w:space="0" w:color="auto"/>
        <w:bottom w:val="none" w:sz="0" w:space="0" w:color="auto"/>
        <w:right w:val="none" w:sz="0" w:space="0" w:color="auto"/>
      </w:divBdr>
    </w:div>
    <w:div w:id="974338376">
      <w:bodyDiv w:val="1"/>
      <w:marLeft w:val="0"/>
      <w:marRight w:val="0"/>
      <w:marTop w:val="0"/>
      <w:marBottom w:val="0"/>
      <w:divBdr>
        <w:top w:val="none" w:sz="0" w:space="0" w:color="auto"/>
        <w:left w:val="none" w:sz="0" w:space="0" w:color="auto"/>
        <w:bottom w:val="none" w:sz="0" w:space="0" w:color="auto"/>
        <w:right w:val="none" w:sz="0" w:space="0" w:color="auto"/>
      </w:divBdr>
    </w:div>
    <w:div w:id="993485903">
      <w:bodyDiv w:val="1"/>
      <w:marLeft w:val="0"/>
      <w:marRight w:val="0"/>
      <w:marTop w:val="0"/>
      <w:marBottom w:val="0"/>
      <w:divBdr>
        <w:top w:val="none" w:sz="0" w:space="0" w:color="auto"/>
        <w:left w:val="none" w:sz="0" w:space="0" w:color="auto"/>
        <w:bottom w:val="none" w:sz="0" w:space="0" w:color="auto"/>
        <w:right w:val="none" w:sz="0" w:space="0" w:color="auto"/>
      </w:divBdr>
    </w:div>
    <w:div w:id="1002004042">
      <w:bodyDiv w:val="1"/>
      <w:marLeft w:val="0"/>
      <w:marRight w:val="0"/>
      <w:marTop w:val="0"/>
      <w:marBottom w:val="0"/>
      <w:divBdr>
        <w:top w:val="none" w:sz="0" w:space="0" w:color="auto"/>
        <w:left w:val="none" w:sz="0" w:space="0" w:color="auto"/>
        <w:bottom w:val="none" w:sz="0" w:space="0" w:color="auto"/>
        <w:right w:val="none" w:sz="0" w:space="0" w:color="auto"/>
      </w:divBdr>
    </w:div>
    <w:div w:id="1018047374">
      <w:bodyDiv w:val="1"/>
      <w:marLeft w:val="0"/>
      <w:marRight w:val="0"/>
      <w:marTop w:val="0"/>
      <w:marBottom w:val="0"/>
      <w:divBdr>
        <w:top w:val="none" w:sz="0" w:space="0" w:color="auto"/>
        <w:left w:val="none" w:sz="0" w:space="0" w:color="auto"/>
        <w:bottom w:val="none" w:sz="0" w:space="0" w:color="auto"/>
        <w:right w:val="none" w:sz="0" w:space="0" w:color="auto"/>
      </w:divBdr>
    </w:div>
    <w:div w:id="1031758716">
      <w:bodyDiv w:val="1"/>
      <w:marLeft w:val="0"/>
      <w:marRight w:val="0"/>
      <w:marTop w:val="0"/>
      <w:marBottom w:val="0"/>
      <w:divBdr>
        <w:top w:val="none" w:sz="0" w:space="0" w:color="auto"/>
        <w:left w:val="none" w:sz="0" w:space="0" w:color="auto"/>
        <w:bottom w:val="none" w:sz="0" w:space="0" w:color="auto"/>
        <w:right w:val="none" w:sz="0" w:space="0" w:color="auto"/>
      </w:divBdr>
    </w:div>
    <w:div w:id="1045132468">
      <w:bodyDiv w:val="1"/>
      <w:marLeft w:val="0"/>
      <w:marRight w:val="0"/>
      <w:marTop w:val="0"/>
      <w:marBottom w:val="0"/>
      <w:divBdr>
        <w:top w:val="none" w:sz="0" w:space="0" w:color="auto"/>
        <w:left w:val="none" w:sz="0" w:space="0" w:color="auto"/>
        <w:bottom w:val="none" w:sz="0" w:space="0" w:color="auto"/>
        <w:right w:val="none" w:sz="0" w:space="0" w:color="auto"/>
      </w:divBdr>
    </w:div>
    <w:div w:id="1171916891">
      <w:bodyDiv w:val="1"/>
      <w:marLeft w:val="0"/>
      <w:marRight w:val="0"/>
      <w:marTop w:val="0"/>
      <w:marBottom w:val="0"/>
      <w:divBdr>
        <w:top w:val="none" w:sz="0" w:space="0" w:color="auto"/>
        <w:left w:val="none" w:sz="0" w:space="0" w:color="auto"/>
        <w:bottom w:val="none" w:sz="0" w:space="0" w:color="auto"/>
        <w:right w:val="none" w:sz="0" w:space="0" w:color="auto"/>
      </w:divBdr>
    </w:div>
    <w:div w:id="1195575608">
      <w:bodyDiv w:val="1"/>
      <w:marLeft w:val="0"/>
      <w:marRight w:val="0"/>
      <w:marTop w:val="0"/>
      <w:marBottom w:val="0"/>
      <w:divBdr>
        <w:top w:val="none" w:sz="0" w:space="0" w:color="auto"/>
        <w:left w:val="none" w:sz="0" w:space="0" w:color="auto"/>
        <w:bottom w:val="none" w:sz="0" w:space="0" w:color="auto"/>
        <w:right w:val="none" w:sz="0" w:space="0" w:color="auto"/>
      </w:divBdr>
    </w:div>
    <w:div w:id="1354723181">
      <w:bodyDiv w:val="1"/>
      <w:marLeft w:val="0"/>
      <w:marRight w:val="0"/>
      <w:marTop w:val="0"/>
      <w:marBottom w:val="0"/>
      <w:divBdr>
        <w:top w:val="none" w:sz="0" w:space="0" w:color="auto"/>
        <w:left w:val="none" w:sz="0" w:space="0" w:color="auto"/>
        <w:bottom w:val="none" w:sz="0" w:space="0" w:color="auto"/>
        <w:right w:val="none" w:sz="0" w:space="0" w:color="auto"/>
      </w:divBdr>
    </w:div>
    <w:div w:id="1834102967">
      <w:bodyDiv w:val="1"/>
      <w:marLeft w:val="0"/>
      <w:marRight w:val="0"/>
      <w:marTop w:val="0"/>
      <w:marBottom w:val="0"/>
      <w:divBdr>
        <w:top w:val="none" w:sz="0" w:space="0" w:color="auto"/>
        <w:left w:val="none" w:sz="0" w:space="0" w:color="auto"/>
        <w:bottom w:val="none" w:sz="0" w:space="0" w:color="auto"/>
        <w:right w:val="none" w:sz="0" w:space="0" w:color="auto"/>
      </w:divBdr>
    </w:div>
    <w:div w:id="1914197467">
      <w:bodyDiv w:val="1"/>
      <w:marLeft w:val="0"/>
      <w:marRight w:val="0"/>
      <w:marTop w:val="0"/>
      <w:marBottom w:val="0"/>
      <w:divBdr>
        <w:top w:val="none" w:sz="0" w:space="0" w:color="auto"/>
        <w:left w:val="none" w:sz="0" w:space="0" w:color="auto"/>
        <w:bottom w:val="none" w:sz="0" w:space="0" w:color="auto"/>
        <w:right w:val="none" w:sz="0" w:space="0" w:color="auto"/>
      </w:divBdr>
    </w:div>
    <w:div w:id="1965383371">
      <w:bodyDiv w:val="1"/>
      <w:marLeft w:val="0"/>
      <w:marRight w:val="0"/>
      <w:marTop w:val="0"/>
      <w:marBottom w:val="0"/>
      <w:divBdr>
        <w:top w:val="none" w:sz="0" w:space="0" w:color="auto"/>
        <w:left w:val="none" w:sz="0" w:space="0" w:color="auto"/>
        <w:bottom w:val="none" w:sz="0" w:space="0" w:color="auto"/>
        <w:right w:val="none" w:sz="0" w:space="0" w:color="auto"/>
      </w:divBdr>
    </w:div>
    <w:div w:id="2013757258">
      <w:bodyDiv w:val="1"/>
      <w:marLeft w:val="0"/>
      <w:marRight w:val="0"/>
      <w:marTop w:val="0"/>
      <w:marBottom w:val="0"/>
      <w:divBdr>
        <w:top w:val="none" w:sz="0" w:space="0" w:color="auto"/>
        <w:left w:val="none" w:sz="0" w:space="0" w:color="auto"/>
        <w:bottom w:val="none" w:sz="0" w:space="0" w:color="auto"/>
        <w:right w:val="none" w:sz="0" w:space="0" w:color="auto"/>
      </w:divBdr>
    </w:div>
    <w:div w:id="202443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inequality.org/research/missing-from-the-climate-talks-corporate-powers-to-sue-governments-over-extractives-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b:Source>
    <b:Tag>Pat17</b:Tag>
    <b:SourceType>Book</b:SourceType>
    <b:Guid>{E1092C14-E971-416B-9E07-C0C3984CDB78}</b:Guid>
    <b:Author>
      <b:Author>
        <b:NameList>
          <b:Person>
            <b:Last>Patel</b:Last>
            <b:First>Raj</b:First>
          </b:Person>
          <b:Person>
            <b:Last>Moore</b:Last>
            <b:First>Jason</b:First>
            <b:Middle>W.</b:Middle>
          </b:Person>
        </b:NameList>
      </b:Author>
    </b:Author>
    <b:Title>A History of the World in Seven Cheap Things</b:Title>
    <b:Year>2017</b:Year>
    <b:City>Oakland, California</b:City>
    <b:Publisher>University of California Press</b:Publisher>
    <b:RefOrder>1</b:RefOrder>
  </b:Source>
  <b:Source>
    <b:Tag>Hol17</b:Tag>
    <b:SourceType>Book</b:SourceType>
    <b:Guid>{95BEBB93-C8D5-46F7-95EA-C5C6861976C5}</b:Guid>
    <b:Author>
      <b:Author>
        <b:NameList>
          <b:Person>
            <b:Last>Holt-Giménez</b:Last>
            <b:First>Eric</b:First>
          </b:Person>
        </b:NameList>
      </b:Author>
    </b:Author>
    <b:Title>A Foodie's Guide to Capitalism: Understanding the Political Economy of What We Eat</b:Title>
    <b:Year>2017</b:Year>
    <b:City>New York</b:City>
    <b:Publisher>Monthly Review Press</b:Publisher>
    <b:RefOrder>2</b:RefOrder>
  </b:Source>
  <b:Source>
    <b:Tag>Dav17</b:Tag>
    <b:SourceType>Book</b:SourceType>
    <b:Guid>{39580660-E397-48AA-9E9A-2E25C7D2E725}</b:Guid>
    <b:Author>
      <b:Author>
        <b:NameList>
          <b:Person>
            <b:Last>Davis</b:Last>
            <b:First>Mike</b:First>
          </b:Person>
        </b:NameList>
      </b:Author>
    </b:Author>
    <b:Title>Late Victorian Holocausts: El Niño Famines and The Making of the Third World</b:Title>
    <b:Year>2017</b:Year>
    <b:City>London</b:City>
    <b:Publisher>Verso</b:Publisher>
    <b:RefOrder>3</b:RefOrder>
  </b:Source>
  <b:Source>
    <b:Tag>Cla09</b:Tag>
    <b:SourceType>JournalArticle</b:SourceType>
    <b:Guid>{E3C4A344-226F-4495-ACDF-71D90BE814E5}</b:Guid>
    <b:Title>Ecological Imperialism and the Global Metabolic Rift</b:Title>
    <b:JournalName>International Journal of Comparative Sociology</b:JournalName>
    <b:Year>2009</b:Year>
    <b:Pages>311-334</b:Pages>
    <b:Author>
      <b:Author>
        <b:NameList>
          <b:Person>
            <b:Last>Clark</b:Last>
            <b:First>Brett</b:First>
          </b:Person>
          <b:Person>
            <b:Last>Foster</b:Last>
            <b:Middle>Bellamy</b:Middle>
            <b:First>John</b:First>
          </b:Person>
        </b:NameList>
      </b:Author>
    </b:Author>
    <b:Volume>50(3-4)</b:Volume>
    <b:RefOrder>4</b:RefOrder>
  </b:Source>
  <b:Source>
    <b:Tag>Ros00</b:Tag>
    <b:SourceType>JournalArticle</b:SourceType>
    <b:Guid>{AD0580AA-6333-4A0C-97FC-AFDDEA264379}</b:Guid>
    <b:Title>Lessons from the Green Revolution</b:Title>
    <b:JournalName>Tikkun</b:JournalName>
    <b:Year>2000</b:Year>
    <b:Author>
      <b:Author>
        <b:NameList>
          <b:Person>
            <b:Last>Rosset</b:Last>
            <b:First>Peter</b:First>
          </b:Person>
        </b:NameList>
      </b:Author>
    </b:Author>
    <b:Volume>15</b:Volume>
    <b:Issue>2</b:Issue>
    <b:URL>http://www.foodfirst.org/media/opeds/2000/4-greenrev.html</b:URL>
    <b:Pages>52-56</b:Pages>
    <b:RefOrder>5</b:RefOrder>
  </b:Source>
  <b:Source>
    <b:Tag>Mar90</b:Tag>
    <b:SourceType>Book</b:SourceType>
    <b:Guid>{F0F9C560-8BDD-4BCC-B141-C439CB6CEA3E}</b:Guid>
    <b:Author>
      <b:Author>
        <b:NameList>
          <b:Person>
            <b:Last>Marx</b:Last>
            <b:First>Karl</b:First>
          </b:Person>
        </b:NameList>
      </b:Author>
      <b:Translator>
        <b:NameList>
          <b:Person>
            <b:Last>Fowkes</b:Last>
            <b:First>Ben</b:First>
          </b:Person>
        </b:NameList>
      </b:Translator>
    </b:Author>
    <b:Title>Capital: Volume I</b:Title>
    <b:Year>1990</b:Year>
    <b:City>New York</b:City>
    <b:Publisher>Penguin Books</b:Publisher>
    <b:RefOrder>6</b:RefOrder>
  </b:Source>
  <b:Source>
    <b:Tag>USD22</b:Tag>
    <b:SourceType>InternetSite</b:SourceType>
    <b:Guid>{8B74A1F6-D68D-4A71-A478-71569496D96C}</b:Guid>
    <b:Title>Acquisition Process of Insular Areas</b:Title>
    <b:Author>
      <b:Author>
        <b:Corporate>U.S. Department of the Interior Office of Insular Affairs</b:Corporate>
      </b:Author>
    </b:Author>
    <b:YearAccessed>2022</b:YearAccessed>
    <b:MonthAccessed>September</b:MonthAccessed>
    <b:DayAccessed>30</b:DayAccessed>
    <b:URL>https://www.doi.gov/oia/islands/acquisitionprocess</b:URL>
    <b:RefOrder>7</b:RefOrder>
  </b:Source>
  <b:Source>
    <b:Tag>Per21</b:Tag>
    <b:SourceType>InternetSite</b:SourceType>
    <b:Guid>{79A013F1-EEE6-46EC-AB17-EDE79A1A9A99}</b:Guid>
    <b:Author>
      <b:Author>
        <b:NameList>
          <b:Person>
            <b:Last>Pérez-Rocha</b:Last>
            <b:First>Manuel</b:First>
          </b:Person>
        </b:NameList>
      </b:Author>
    </b:Author>
    <b:Title>Missing from the Climate Talks: Corporate Powers to Sue Governments over Extractives Policies</b:Title>
    <b:Year>2021</b:Year>
    <b:Month>October</b:Month>
    <b:Day>29</b:Day>
    <b:YearAccessed>2022</b:YearAccessed>
    <b:MonthAccessed>September</b:MonthAccessed>
    <b:DayAccessed>30</b:DayAccessed>
    <b:URL>https://inequality.org/research/missing-from-the-climate-talks-corporate-powers-to-sue-governments-over-extractives-policies/</b:URL>
    <b:RefOrder>8</b:RefOrder>
  </b:Source>
  <b:Source>
    <b:Tag>Fam21</b:Tag>
    <b:SourceType>JournalArticle</b:SourceType>
    <b:Guid>{9ED952AB-D002-4B50-B64C-1465B1037BBE}</b:Guid>
    <b:Title>¿“Seguridad alimentaria” y “desarrollo sostenible” como profecías de un nuevo régimen agroalimentario en la ecología-mundo?</b:Title>
    <b:Year>2021</b:Year>
    <b:JournalName>Relaciones Internacionales</b:JournalName>
    <b:Pages>67-84</b:Pages>
    <b:Author>
      <b:Author>
        <b:NameList>
          <b:Person>
            <b:Last>Fama</b:Last>
            <b:First>Marco</b:First>
          </b:Person>
          <b:Person>
            <b:Last>Corrado</b:Last>
            <b:First>Alessandra</b:First>
          </b:Person>
        </b:NameList>
      </b:Author>
    </b:Author>
    <b:Volume>47</b:Volume>
    <b:RefOrder>9</b:RefOrder>
  </b:Source>
  <b:Source>
    <b:Tag>Fra22</b:Tag>
    <b:SourceType>JournalArticle</b:SourceType>
    <b:Guid>{073E9740-02A3-4780-B4B4-08F1BDECE5A1}</b:Guid>
    <b:Author>
      <b:Author>
        <b:NameList>
          <b:Person>
            <b:Last>Frame</b:Last>
            <b:First>Mariko</b:First>
            <b:Middle>L.</b:Middle>
          </b:Person>
        </b:NameList>
      </b:Author>
    </b:Author>
    <b:Title>Ecological Imperialism: A World-Systems Approach</b:Title>
    <b:JournalName>American Journal of Economics and Sociology</b:JournalName>
    <b:Year>2022</b:Year>
    <b:Volume>81</b:Volume>
    <b:Issue>3</b:Issue>
    <b:Pages>503-534</b:Pages>
    <b:RefOrder>10</b:RefOrder>
  </b:Source>
  <b:Source>
    <b:Tag>Ajl21</b:Tag>
    <b:SourceType>Book</b:SourceType>
    <b:Guid>{E171A4DA-AF27-4C35-A420-913AD263EF10}</b:Guid>
    <b:Title>A People's Green New Deal</b:Title>
    <b:Year>2021</b:Year>
    <b:Author>
      <b:Author>
        <b:NameList>
          <b:Person>
            <b:Last>Ajl</b:Last>
            <b:First>Max</b:First>
          </b:Person>
        </b:NameList>
      </b:Author>
    </b:Author>
    <b:City>London</b:City>
    <b:Publisher>Pluto Press</b:Publisher>
    <b:RefOrder>11</b:RefOrder>
  </b:Source>
  <b:Source>
    <b:Tag>Pat15</b:Tag>
    <b:SourceType>JournalArticle</b:SourceType>
    <b:Guid>{0C783C18-5D0D-4575-B5BE-29C6D38E6313}</b:Guid>
    <b:Title>The Origins and Continuation of First World Import Dependence on Developing Countries for Agricultural Products</b:Title>
    <b:Year>2015</b:Year>
    <b:Author>
      <b:Author>
        <b:NameList>
          <b:Person>
            <b:Last>Patnaik</b:Last>
            <b:First>Utsa</b:First>
          </b:Person>
        </b:NameList>
      </b:Author>
    </b:Author>
    <b:JournalName>Agrarian South: Journal of Political Economy</b:JournalName>
    <b:Pages>1-21</b:Pages>
    <b:Volume>4</b:Volume>
    <b:Issue>1</b:Issue>
    <b:RefOrder>12</b:RefOrder>
  </b:Source>
  <b:Source>
    <b:Tag>Ami17</b:Tag>
    <b:SourceType>JournalArticle</b:SourceType>
    <b:Guid>{2A018A82-6F36-4073-96C4-B209A1F62973}</b:Guid>
    <b:Author>
      <b:Author>
        <b:NameList>
          <b:Person>
            <b:Last>Amin</b:Last>
            <b:First>Samir</b:First>
          </b:Person>
        </b:NameList>
      </b:Author>
    </b:Author>
    <b:Title>The Agrarian Question a Century after October 1917: Capitalist Agriculture and Agricultures in Capitalism</b:Title>
    <b:JournalName>Agrarian South: Journal of Political Economy</b:JournalName>
    <b:Year>2017</b:Year>
    <b:Pages>149-174</b:Pages>
    <b:Volume>6</b:Volume>
    <b:Issue>2</b:Issue>
    <b:RefOrder>13</b:RefOrder>
  </b:Source>
  <b:Source>
    <b:Tag>McM94</b:Tag>
    <b:SourceType>BookSection</b:SourceType>
    <b:Guid>{1334D5C8-D1DE-449E-A6A7-553DEC98972A}</b:Guid>
    <b:Title>Global Restructuring: Some Lines of Inquiry</b:Title>
    <b:Year>1994</b:Year>
    <b:Pages>277-295</b:Pages>
    <b:BookTitle>The Global Restructuring of Agro-Food Systems</b:BookTitle>
    <b:City>Ithaca</b:City>
    <b:Publisher>Cornell University Press</b:Publisher>
    <b:Author>
      <b:Author>
        <b:NameList>
          <b:Person>
            <b:Last>McMichael</b:Last>
            <b:First>Philip</b:First>
          </b:Person>
        </b:NameList>
      </b:Author>
      <b:Editor>
        <b:NameList>
          <b:Person>
            <b:Last>McMichael</b:Last>
            <b:First>Philip</b:First>
          </b:Person>
        </b:NameList>
      </b:Editor>
    </b:Author>
    <b:RefOrder>14</b:RefOrder>
  </b:Source>
  <b:Source>
    <b:Tag>Lim15</b:Tag>
    <b:SourceType>JournalArticle</b:SourceType>
    <b:Guid>{72347EF6-867C-4E08-85B8-93AFDE49569B}</b:Guid>
    <b:Title>Agricultural Subsidies for Non-farm Interests: An Analysis of the US Agro-industrial Complex</b:Title>
    <b:Year>2015</b:Year>
    <b:Pages>54-84</b:Pages>
    <b:Author>
      <b:Author>
        <b:NameList>
          <b:Person>
            <b:Last>Lima</b:Last>
            <b:First>Thiago</b:First>
          </b:Person>
        </b:NameList>
      </b:Author>
    </b:Author>
    <b:JournalName>Agrarian South: Journal of Political Economy</b:JournalName>
    <b:Volume>4</b:Volume>
    <b:Issue>1</b:Issue>
    <b:RefOrder>15</b:RefOrder>
  </b:Source>
  <b:Source>
    <b:Tag>Col18</b:Tag>
    <b:SourceType>Book</b:SourceType>
    <b:Guid>{29F0D068-4558-4438-B126-08BC67163548}</b:Guid>
    <b:Title>Food, Politics, and Society</b:Title>
    <b:Year>2018</b:Year>
    <b:Pages>169-186</b:Pages>
    <b:BookTitle>Food, Politics, and Society</b:BookTitle>
    <b:City>Oakland</b:City>
    <b:Publisher>University of California Press</b:Publisher>
    <b:Author>
      <b:BookAuthor>
        <b:NameList>
          <b:Person>
            <b:Last>Colás</b:Last>
            <b:First>Alejandro</b:First>
          </b:Person>
          <b:Person>
            <b:Last>Edwards</b:Last>
            <b:First>Jason</b:First>
          </b:Person>
          <b:Person>
            <b:Last>Levi</b:Last>
            <b:First>Jane</b:First>
          </b:Person>
          <b:Person>
            <b:Last>Zubaida</b:Last>
            <b:First>Sami</b:First>
          </b:Person>
        </b:NameList>
      </b:BookAuthor>
      <b:Author>
        <b:NameList>
          <b:Person>
            <b:Last>Colás</b:Last>
            <b:First>Alejandro</b:First>
          </b:Person>
          <b:Person>
            <b:Last>Edwards</b:Last>
            <b:First>Jason</b:First>
          </b:Person>
          <b:Person>
            <b:Last>Levi</b:Last>
            <b:First>Jane</b:First>
          </b:Person>
          <b:Person>
            <b:Last>Zubaida</b:Last>
            <b:First>Sami</b:First>
          </b:Person>
        </b:NameList>
      </b:Author>
    </b:Author>
    <b:RefOrder>16</b:RefOrder>
  </b:Source>
  <b:Source>
    <b:Tag>Bra</b:Tag>
    <b:SourceType>JournalArticle</b:SourceType>
    <b:Guid>{6A9F35CB-DF6D-446F-A6E7-4EB263D99B9C}</b:Guid>
    <b:Title>Crisis and Continuity of Capitalist Society-Nature Relationships: The Imperial Mode of Living and the Limits to Environmental Governance</b:Title>
    <b:Author>
      <b:Author>
        <b:NameList>
          <b:Person>
            <b:Last>Brand</b:Last>
            <b:First>Ulrich</b:First>
          </b:Person>
          <b:Person>
            <b:Last>Wissen</b:Last>
            <b:First>Markus</b:First>
          </b:Person>
        </b:NameList>
      </b:Author>
    </b:Author>
    <b:JournalName>Review of International Political Economy</b:JournalName>
    <b:Year>2013</b:Year>
    <b:Pages>687-711</b:Pages>
    <b:Month>August</b:Month>
    <b:Volume>20</b:Volume>
    <b:Issue>4</b:Issue>
    <b:RefOrder>17</b:RefOrder>
  </b:Source>
</b:Sources>
</file>

<file path=customXml/itemProps1.xml><?xml version="1.0" encoding="utf-8"?>
<ds:datastoreItem xmlns:ds="http://schemas.openxmlformats.org/officeDocument/2006/customXml" ds:itemID="{87026407-7009-4C84-91FD-65D01AFF7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4210</Words>
  <Characters>24000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Boline</dc:creator>
  <cp:keywords/>
  <dc:description/>
  <cp:lastModifiedBy>Nick Boline</cp:lastModifiedBy>
  <cp:revision>2</cp:revision>
  <dcterms:created xsi:type="dcterms:W3CDTF">2023-02-23T17:50:00Z</dcterms:created>
  <dcterms:modified xsi:type="dcterms:W3CDTF">2023-02-23T17:50:00Z</dcterms:modified>
</cp:coreProperties>
</file>