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0D08" w14:textId="248FDFCF" w:rsidR="00F15398" w:rsidRDefault="00F15398" w:rsidP="001F64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pacing w:val="12"/>
          <w:kern w:val="36"/>
          <w:sz w:val="56"/>
          <w:szCs w:val="56"/>
          <w:lang w:val="it-IT" w:eastAsia="en-GB"/>
        </w:rPr>
      </w:pPr>
      <w:r w:rsidRPr="00F15398">
        <w:rPr>
          <w:rFonts w:ascii="Arial" w:eastAsia="Times New Roman" w:hAnsi="Arial" w:cs="Arial"/>
          <w:color w:val="000000"/>
          <w:spacing w:val="12"/>
          <w:kern w:val="36"/>
          <w:sz w:val="56"/>
          <w:szCs w:val="56"/>
          <w:lang w:val="it-IT" w:eastAsia="en-GB"/>
        </w:rPr>
        <w:t>Varicella: sintomi, diagnosi e cura di una delle malattie più diffuse tra i bambini</w:t>
      </w:r>
    </w:p>
    <w:p w14:paraId="3025A8EC" w14:textId="77777777" w:rsidR="00426B46" w:rsidRDefault="00426B46" w:rsidP="001F64D5">
      <w:pPr>
        <w:shd w:val="clear" w:color="auto" w:fill="FFFFFF"/>
        <w:spacing w:after="0" w:line="240" w:lineRule="auto"/>
        <w:outlineLvl w:val="0"/>
        <w:rPr>
          <w:rFonts w:ascii="Calibri" w:eastAsia="Calibri" w:hAnsi="Calibri" w:cs="Times New Roman"/>
        </w:rPr>
      </w:pPr>
    </w:p>
    <w:p w14:paraId="4F1A147A" w14:textId="443E8FED" w:rsidR="00A9661F" w:rsidRPr="00F15398" w:rsidRDefault="00A5428A" w:rsidP="001F64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pacing w:val="12"/>
          <w:kern w:val="36"/>
          <w:sz w:val="56"/>
          <w:szCs w:val="56"/>
          <w:lang w:val="it-IT" w:eastAsia="en-GB"/>
        </w:rPr>
      </w:pPr>
      <w:r w:rsidRPr="00A5428A">
        <w:rPr>
          <w:rFonts w:ascii="Arial" w:eastAsia="Calibri" w:hAnsi="Arial" w:cs="Times New Roman"/>
          <w:noProof/>
          <w:sz w:val="24"/>
          <w:szCs w:val="24"/>
        </w:rPr>
        <w:drawing>
          <wp:inline distT="0" distB="0" distL="0" distR="0" wp14:anchorId="5BEC1EE0" wp14:editId="0C696898">
            <wp:extent cx="476250" cy="476250"/>
            <wp:effectExtent l="0" t="0" r="0" b="0"/>
            <wp:docPr id="1" name="Picture 1" descr="Valentina Grass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a Grass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AF4" w:rsidRPr="00D154E4">
        <w:rPr>
          <w:rFonts w:ascii="Calibri" w:eastAsia="Calibri" w:hAnsi="Calibri" w:cs="Times New Roman"/>
          <w:lang w:val="it-IT"/>
        </w:rPr>
        <w:t xml:space="preserve"> </w:t>
      </w:r>
      <w:hyperlink r:id="rId6" w:history="1">
        <w:r w:rsidR="00426B46" w:rsidRPr="00837AF4">
          <w:rPr>
            <w:rFonts w:ascii="Arial" w:eastAsia="Calibri" w:hAnsi="Arial" w:cs="Times New Roman"/>
            <w:sz w:val="24"/>
            <w:szCs w:val="24"/>
            <w:u w:val="single"/>
            <w:lang w:val="it-IT"/>
          </w:rPr>
          <w:t>Valentina Grassini</w:t>
        </w:r>
      </w:hyperlink>
    </w:p>
    <w:p w14:paraId="09D1ED91" w14:textId="2F2450F0" w:rsidR="004F1827" w:rsidRPr="004F1827" w:rsidRDefault="004F1827" w:rsidP="00622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52121"/>
          <w:spacing w:val="8"/>
          <w:sz w:val="27"/>
          <w:szCs w:val="27"/>
          <w:lang w:val="it-IT" w:eastAsia="en-GB"/>
        </w:rPr>
      </w:pPr>
      <w:r w:rsidRPr="004F1827">
        <w:rPr>
          <w:rFonts w:ascii="Arial" w:eastAsia="Times New Roman" w:hAnsi="Arial" w:cs="Arial"/>
          <w:b/>
          <w:bCs/>
          <w:color w:val="252121"/>
          <w:spacing w:val="8"/>
          <w:sz w:val="27"/>
          <w:szCs w:val="27"/>
          <w:lang w:val="it-IT" w:eastAsia="en-GB"/>
        </w:rPr>
        <w:t>Varicella: che cos'è, come si manifesta e come si cura. Ecco una piccola guida per conoscere nello specifico una delle malattie più diffuse tra i bambini</w:t>
      </w:r>
    </w:p>
    <w:p w14:paraId="55938F8B" w14:textId="69FF4E18" w:rsidR="004F1827" w:rsidRPr="009E7C59" w:rsidRDefault="004F1827" w:rsidP="004F182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La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varicella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è una malattia infettiva molto contagiosa provocata dal virus Varicella zoster (Vzv), appartenente alla famiglia degli Herpes virus. Insieme a rosolia, morbillo, pertosse e parotite, è la più diffusa malattia dell'infanzia e si manifesta generalmente nei bambini di età compresa tra i 5 e i 12 anni.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Si diffonde principalmente per via aerea attraverso colpi di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tosse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o starnuti di individui malati o attraverso il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contatto diretto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con le secrezioni del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rash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, il classico esantema cutaneo che si manifesta in questi casi e che provoca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prurito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.</w:t>
      </w:r>
    </w:p>
    <w:p w14:paraId="03FACA2B" w14:textId="77777777" w:rsidR="00DF7C0D" w:rsidRPr="00DF7C0D" w:rsidRDefault="00DF7C0D" w:rsidP="00DF7C0D">
      <w:pPr>
        <w:keepNext/>
        <w:keepLines/>
        <w:shd w:val="clear" w:color="auto" w:fill="FFFFFF"/>
        <w:spacing w:before="450" w:after="150" w:line="276" w:lineRule="auto"/>
        <w:outlineLvl w:val="1"/>
        <w:rPr>
          <w:rFonts w:ascii="Arial" w:eastAsia="Times New Roman" w:hAnsi="Arial" w:cs="Arial"/>
          <w:color w:val="7E0846"/>
          <w:sz w:val="38"/>
          <w:szCs w:val="38"/>
          <w:lang w:val="it-IT"/>
        </w:rPr>
      </w:pPr>
      <w:r w:rsidRPr="00DF7C0D">
        <w:rPr>
          <w:rFonts w:ascii="Arial" w:eastAsia="Times New Roman" w:hAnsi="Arial" w:cs="Times New Roman"/>
          <w:color w:val="7E0846"/>
          <w:sz w:val="38"/>
          <w:szCs w:val="38"/>
          <w:lang w:val="it-IT"/>
        </w:rPr>
        <w:t>Symptoms</w:t>
      </w:r>
    </w:p>
    <w:p w14:paraId="4958C940" w14:textId="5AC161AF" w:rsidR="004F1827" w:rsidRPr="005A106B" w:rsidRDefault="004F1827" w:rsidP="004F182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Di solito la varicella si manifesta con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sintomi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facilmente riconoscibili, che partono dalla comparsa di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piccole bolle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rosse su schiena, pancia e viso, fino ad estendersi sull'intera superficie della pelle.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Spesso questa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fase esantematica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, è preceduta da una fase prodomica, che si manifesta con leggera febbre, lieve mal di testa e malessere generale per circa 1- 2 giorni, ma si tratta di </w:t>
      </w:r>
      <w:r w:rsidR="00E06953" w:rsidRPr="005A106B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un fatto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 più comune negli adulti. Nei bambini può passare tranquillamente inosservata.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La fase esantematica vera e propria si presenta invece sotto forma di varie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vescicole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, che compaiono ad ondate successive e che subiscono un'evoluzione che va da alcune ore a qualche giorno. Nei giorni centrali dunque, possono essere presenti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macchie rosse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 in rilievo (macule), macchie in rilievo (papule), rilievi pieni di liquido 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lastRenderedPageBreak/>
        <w:t>(vescicole) e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croste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. Questa fase è spesso accompagnata da </w:t>
      </w:r>
      <w:r w:rsidRPr="004F1827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febbre</w:t>
      </w:r>
      <w:r w:rsidRPr="004F1827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compresa tra i 37.8 e i 39.4 °C.</w:t>
      </w:r>
    </w:p>
    <w:p w14:paraId="00544685" w14:textId="77777777" w:rsidR="00885F1A" w:rsidRDefault="00885F1A" w:rsidP="00B821D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</w:p>
    <w:p w14:paraId="1D2CA341" w14:textId="25BDE058" w:rsidR="00B821D1" w:rsidRPr="00B821D1" w:rsidRDefault="00F404FC" w:rsidP="00B821D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52121"/>
          <w:spacing w:val="5"/>
          <w:sz w:val="25"/>
          <w:szCs w:val="25"/>
          <w:lang w:val="it-IT" w:eastAsia="en-GB"/>
        </w:rPr>
      </w:pPr>
      <w:r w:rsidRPr="00F404FC">
        <w:rPr>
          <w:rFonts w:ascii="Arial" w:eastAsia="Calibri" w:hAnsi="Arial" w:cs="Times New Roman"/>
          <w:color w:val="7E0846"/>
          <w:sz w:val="34"/>
          <w:szCs w:val="34"/>
        </w:rPr>
        <w:t>The Infection</w:t>
      </w:r>
    </w:p>
    <w:p w14:paraId="547FC0AA" w14:textId="466063AF" w:rsidR="00B821D1" w:rsidRDefault="00B821D1" w:rsidP="00B821D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Solitamente chi ha la varicella può essere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contagioso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da 1 a 2 giorni prima della comparsa dell’eruzione cutanea. Di norma passano da 10 a 21 giorni dal momento della contrazione del virus alla sua manifestazione, quindi chi ne viene contagiato passa un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periodo di incubazione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di circa due settimane, essendo a sua volta contagioso fino a poco prima della comparsa del rash.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Se un paziente vaccinato si ammala, può comunque essere contagioso.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Generalmente contrarre la varicella significa diventarne poi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immuni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, raramente infatti si contrae la varicella due volte nel corso della vita.</w:t>
      </w:r>
    </w:p>
    <w:p w14:paraId="406CE440" w14:textId="77777777" w:rsidR="00646049" w:rsidRPr="00646049" w:rsidRDefault="00646049" w:rsidP="00646049">
      <w:pPr>
        <w:keepNext/>
        <w:keepLines/>
        <w:shd w:val="clear" w:color="auto" w:fill="FFFFFF"/>
        <w:spacing w:before="450" w:after="150" w:line="276" w:lineRule="auto"/>
        <w:outlineLvl w:val="1"/>
        <w:rPr>
          <w:rFonts w:ascii="Arial" w:eastAsia="Times New Roman" w:hAnsi="Arial" w:cs="Arial"/>
          <w:color w:val="7E0846"/>
          <w:sz w:val="34"/>
          <w:szCs w:val="34"/>
        </w:rPr>
      </w:pPr>
      <w:r w:rsidRPr="00646049">
        <w:rPr>
          <w:rFonts w:ascii="Arial" w:eastAsia="Times New Roman" w:hAnsi="Arial" w:cs="Times New Roman"/>
          <w:color w:val="7E0846"/>
          <w:sz w:val="34"/>
          <w:szCs w:val="34"/>
        </w:rPr>
        <w:t>The cure</w:t>
      </w:r>
    </w:p>
    <w:p w14:paraId="13892E13" w14:textId="77163C51" w:rsidR="00B821D1" w:rsidRPr="00B821D1" w:rsidRDefault="00B821D1" w:rsidP="00B821D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bookmarkStart w:id="0" w:name="_GoBack"/>
      <w:bookmarkEnd w:id="0"/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Per ridurre il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prurito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, di solito si raccomanda l'applicazione di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garze umide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sulla superficie cutanea. In alcuni casi i medici consigliano anche frequenti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bagni d'avena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, che ammorbidiscono le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pustolette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.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Per controllare il dolore e la temperatura corporea si deve procedere invece con la somministrazione di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analgesici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e antipiretici e nei casi più gravi con l’assunzione di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antistaminici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o antibiotici a largo spettro per lenire l'eccessivo fastidio e prurito.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 xml:space="preserve">Sappiamo bene quanto sia difficile resistere dal grattarsi in una situazione come questa, </w:t>
      </w:r>
      <w:r w:rsidR="00E06953" w:rsidRPr="005A106B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soprattutto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 per un </w:t>
      </w:r>
      <w:r w:rsidRPr="00B821D1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bimbo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, è per questo che le mamme in alcuni casi potrebbero ricorrere all'utilizzo di guantini e calzine per evitare che il piccolo si gratti, </w:t>
      </w:r>
      <w:r w:rsidR="00E06953" w:rsidRPr="005A106B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soprattutto</w:t>
      </w:r>
      <w:r w:rsidRPr="00B821D1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 durante la notte.</w:t>
      </w:r>
    </w:p>
    <w:p w14:paraId="60542AD3" w14:textId="77777777" w:rsidR="001B29FE" w:rsidRPr="001B29FE" w:rsidRDefault="001B29FE" w:rsidP="001B29F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</w:pP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Vaccino</w:t>
      </w:r>
    </w:p>
    <w:p w14:paraId="17FBC6B5" w14:textId="77777777" w:rsidR="001B29FE" w:rsidRPr="001B29FE" w:rsidRDefault="001B29FE" w:rsidP="001B29F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Ecco tempi e dosi del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vaccino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in base all'età:</w:t>
      </w:r>
    </w:p>
    <w:p w14:paraId="3102D05E" w14:textId="77777777" w:rsidR="001B29FE" w:rsidRPr="001B29FE" w:rsidRDefault="001B29FE" w:rsidP="001B29F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Nei bambini tra i 12 mesi e i 12 anni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: una dose di vaccino</w:t>
      </w:r>
    </w:p>
    <w:p w14:paraId="54006BFB" w14:textId="77777777" w:rsidR="001B29FE" w:rsidRPr="001B29FE" w:rsidRDefault="001B29FE" w:rsidP="001B29FE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Nei bambini con più di 12 anni e negli adulti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: due dosi di vaccino, distanziate di almeno 4 settimane.</w:t>
      </w:r>
    </w:p>
    <w:p w14:paraId="2F3B611D" w14:textId="02C45377" w:rsidR="001B29FE" w:rsidRPr="001B29FE" w:rsidRDefault="001B29FE" w:rsidP="001B29F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 xml:space="preserve">Il vaccino ha un'efficacia </w:t>
      </w:r>
      <w:r w:rsidR="00E06953" w:rsidRPr="005A106B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dell’80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 xml:space="preserve">%-90% nel prevenire l'infezione, e 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lastRenderedPageBreak/>
        <w:t>dell'85%-95% nel prevenire le forme gravi di varicella. Se somministrato entro 72 ore dal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contagio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o al massimo entro 5 giorni, può infatti proteggere comunque o favorire una contrazione della malattia in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forma più lieve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.</w:t>
      </w:r>
    </w:p>
    <w:p w14:paraId="140962B7" w14:textId="77777777" w:rsidR="001B29FE" w:rsidRPr="001B29FE" w:rsidRDefault="001B29FE" w:rsidP="001B29F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</w:pP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La vaccinazione non è obbligatoria ed è consigliata per gli adulti, soprattutto le donne che intendono avere un figlio e coloro che hanno un elevato rischio di contrarla, tra cui personale sanitario, insegnanti e baby sitter.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È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controindicato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in caso di individui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immunodepressi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,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donne in gravidanza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 o di reazione anafilattica alla prima dose.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br/>
        <w:t>Se una donna non vaccinata desidera un figlio, è bene che si sottoponga al vaccino almeno 1-3 mesi prima del </w:t>
      </w:r>
      <w:r w:rsidRPr="001B29FE">
        <w:rPr>
          <w:rFonts w:ascii="Arial" w:eastAsia="Times New Roman" w:hAnsi="Arial" w:cs="Arial"/>
          <w:b/>
          <w:bCs/>
          <w:color w:val="252121"/>
          <w:spacing w:val="5"/>
          <w:sz w:val="28"/>
          <w:szCs w:val="28"/>
          <w:lang w:val="it-IT" w:eastAsia="en-GB"/>
        </w:rPr>
        <w:t>concepimento</w:t>
      </w:r>
      <w:r w:rsidRPr="001B29FE">
        <w:rPr>
          <w:rFonts w:ascii="Arial" w:eastAsia="Times New Roman" w:hAnsi="Arial" w:cs="Arial"/>
          <w:color w:val="252121"/>
          <w:spacing w:val="5"/>
          <w:sz w:val="28"/>
          <w:szCs w:val="28"/>
          <w:lang w:val="it-IT" w:eastAsia="en-GB"/>
        </w:rPr>
        <w:t>. Non è consigliabile infatti farsi vaccinare durante la gravidanza o nei 30 giorni prima il concepimento.</w:t>
      </w:r>
    </w:p>
    <w:p w14:paraId="73068123" w14:textId="2F9E34D1" w:rsidR="00E06953" w:rsidRPr="00E06953" w:rsidRDefault="00882EE5" w:rsidP="00E06953">
      <w:pPr>
        <w:spacing w:after="200" w:line="276" w:lineRule="auto"/>
        <w:rPr>
          <w:rFonts w:ascii="Calibri" w:eastAsia="Calibri" w:hAnsi="Calibri" w:cs="Times New Roman"/>
          <w:lang w:val="it-IT"/>
        </w:rPr>
      </w:pPr>
      <w:hyperlink r:id="rId7" w:history="1">
        <w:r w:rsidRPr="00E06953">
          <w:rPr>
            <w:rStyle w:val="Hyperlink"/>
            <w:rFonts w:ascii="Calibri" w:eastAsia="Calibri" w:hAnsi="Calibri" w:cs="Times New Roman"/>
            <w:lang w:val="it-IT"/>
          </w:rPr>
          <w:t>http://www.alfemminile.com/bambini/varicella-sintomi-diagnosi-cura-s1593238.html</w:t>
        </w:r>
      </w:hyperlink>
    </w:p>
    <w:p w14:paraId="55EB1106" w14:textId="77777777" w:rsidR="00B821D1" w:rsidRPr="004F1827" w:rsidRDefault="00B821D1" w:rsidP="004F182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52121"/>
          <w:spacing w:val="5"/>
          <w:sz w:val="26"/>
          <w:szCs w:val="26"/>
          <w:lang w:val="it-IT" w:eastAsia="en-GB"/>
        </w:rPr>
      </w:pPr>
    </w:p>
    <w:p w14:paraId="02BCA2B0" w14:textId="77777777" w:rsidR="004F1827" w:rsidRPr="00882EE5" w:rsidRDefault="004F1827">
      <w:pPr>
        <w:rPr>
          <w:lang w:val="it-IT"/>
        </w:rPr>
      </w:pPr>
    </w:p>
    <w:sectPr w:rsidR="004F1827" w:rsidRPr="0088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C6427"/>
    <w:multiLevelType w:val="multilevel"/>
    <w:tmpl w:val="E0AE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15"/>
    <w:rsid w:val="001B29FE"/>
    <w:rsid w:val="001F64D5"/>
    <w:rsid w:val="00275F6C"/>
    <w:rsid w:val="00297115"/>
    <w:rsid w:val="00426B46"/>
    <w:rsid w:val="004A751F"/>
    <w:rsid w:val="004B3106"/>
    <w:rsid w:val="004F1827"/>
    <w:rsid w:val="005A106B"/>
    <w:rsid w:val="00606117"/>
    <w:rsid w:val="0062247C"/>
    <w:rsid w:val="00646049"/>
    <w:rsid w:val="006F0964"/>
    <w:rsid w:val="00837AF4"/>
    <w:rsid w:val="00882EE5"/>
    <w:rsid w:val="00885F1A"/>
    <w:rsid w:val="009E7C59"/>
    <w:rsid w:val="00A5428A"/>
    <w:rsid w:val="00A9661F"/>
    <w:rsid w:val="00B2356C"/>
    <w:rsid w:val="00B821D1"/>
    <w:rsid w:val="00C1643D"/>
    <w:rsid w:val="00CA7415"/>
    <w:rsid w:val="00D154E4"/>
    <w:rsid w:val="00DF7C0D"/>
    <w:rsid w:val="00E06953"/>
    <w:rsid w:val="00F15398"/>
    <w:rsid w:val="00F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CC0F"/>
  <w15:chartTrackingRefBased/>
  <w15:docId w15:val="{8587B675-7FD1-4A30-9937-7B49316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femminile.com/bambini/varicella-sintomi-diagnosi-cura-s15932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us.google.com/1115092460225863091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Richmond</dc:creator>
  <cp:keywords/>
  <dc:description/>
  <cp:lastModifiedBy>Oliver Richmond</cp:lastModifiedBy>
  <cp:revision>27</cp:revision>
  <dcterms:created xsi:type="dcterms:W3CDTF">2020-03-05T14:32:00Z</dcterms:created>
  <dcterms:modified xsi:type="dcterms:W3CDTF">2020-03-05T15:10:00Z</dcterms:modified>
</cp:coreProperties>
</file>