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46" w:rsidRDefault="00744B46">
      <w:pPr>
        <w:rPr>
          <w:color w:val="231F20"/>
          <w:lang w:val="de-DE"/>
        </w:rPr>
      </w:pPr>
      <w:r w:rsidRPr="006447A0">
        <w:rPr>
          <w:color w:val="003946"/>
          <w:lang w:val="de-DE"/>
        </w:rPr>
        <w:t>Release</w:t>
      </w:r>
      <w:r w:rsidRPr="006447A0">
        <w:rPr>
          <w:color w:val="003946"/>
          <w:spacing w:val="14"/>
          <w:lang w:val="de-DE"/>
        </w:rPr>
        <w:t xml:space="preserve"> </w:t>
      </w:r>
      <w:proofErr w:type="spellStart"/>
      <w:r w:rsidRPr="006447A0">
        <w:rPr>
          <w:color w:val="003946"/>
          <w:lang w:val="de-DE"/>
        </w:rPr>
        <w:t>and</w:t>
      </w:r>
      <w:proofErr w:type="spellEnd"/>
      <w:r w:rsidRPr="006447A0">
        <w:rPr>
          <w:color w:val="003946"/>
          <w:spacing w:val="15"/>
          <w:lang w:val="de-DE"/>
        </w:rPr>
        <w:t xml:space="preserve"> </w:t>
      </w:r>
      <w:proofErr w:type="spellStart"/>
      <w:r w:rsidRPr="006447A0">
        <w:rPr>
          <w:color w:val="003946"/>
          <w:lang w:val="de-DE"/>
        </w:rPr>
        <w:t>Deployment</w:t>
      </w:r>
      <w:proofErr w:type="spellEnd"/>
      <w:r w:rsidRPr="006447A0">
        <w:rPr>
          <w:color w:val="003946"/>
          <w:spacing w:val="14"/>
          <w:lang w:val="de-DE"/>
        </w:rPr>
        <w:t xml:space="preserve"> </w:t>
      </w:r>
      <w:r w:rsidRPr="006447A0">
        <w:rPr>
          <w:color w:val="003946"/>
          <w:lang w:val="de-DE"/>
        </w:rPr>
        <w:t>Management</w:t>
      </w:r>
      <w:r w:rsidRPr="00744B46">
        <w:rPr>
          <w:color w:val="231F20"/>
          <w:lang w:val="de-DE"/>
        </w:rPr>
        <w:t xml:space="preserve"> </w:t>
      </w:r>
    </w:p>
    <w:p w:rsidR="008B5DB3" w:rsidRDefault="00744B46">
      <w:pPr>
        <w:rPr>
          <w:color w:val="231F20"/>
          <w:lang w:val="de-DE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1FC313F8" wp14:editId="19E1C732">
            <wp:simplePos x="0" y="0"/>
            <wp:positionH relativeFrom="margin">
              <wp:posOffset>-9525</wp:posOffset>
            </wp:positionH>
            <wp:positionV relativeFrom="paragraph">
              <wp:posOffset>2192020</wp:posOffset>
            </wp:positionV>
            <wp:extent cx="4984115" cy="2127250"/>
            <wp:effectExtent l="0" t="0" r="6985" b="6350"/>
            <wp:wrapTopAndBottom/>
            <wp:docPr id="6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7A0">
        <w:rPr>
          <w:color w:val="231F20"/>
          <w:lang w:val="de-DE"/>
        </w:rPr>
        <w:t xml:space="preserve">Ziel des Release </w:t>
      </w:r>
      <w:proofErr w:type="spellStart"/>
      <w:r w:rsidRPr="006447A0">
        <w:rPr>
          <w:color w:val="231F20"/>
          <w:lang w:val="de-DE"/>
        </w:rPr>
        <w:t>and</w:t>
      </w:r>
      <w:proofErr w:type="spellEnd"/>
      <w:r w:rsidRPr="006447A0">
        <w:rPr>
          <w:color w:val="231F20"/>
          <w:lang w:val="de-DE"/>
        </w:rPr>
        <w:t xml:space="preserve"> </w:t>
      </w:r>
      <w:proofErr w:type="spellStart"/>
      <w:r w:rsidRPr="006447A0">
        <w:rPr>
          <w:color w:val="231F20"/>
          <w:lang w:val="de-DE"/>
        </w:rPr>
        <w:t>Deployment</w:t>
      </w:r>
      <w:proofErr w:type="spellEnd"/>
      <w:r w:rsidRPr="006447A0">
        <w:rPr>
          <w:color w:val="231F20"/>
          <w:lang w:val="de-DE"/>
        </w:rPr>
        <w:t xml:space="preserve"> Managements ist das planmäßige Übernehmen von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 xml:space="preserve">Änderungen an der IT-Infrastruktur in den Betriebszustand. Ein Release ist die </w:t>
      </w:r>
      <w:proofErr w:type="gramStart"/>
      <w:r w:rsidRPr="006447A0">
        <w:rPr>
          <w:color w:val="231F20"/>
          <w:lang w:val="de-DE"/>
        </w:rPr>
        <w:t>logische</w:t>
      </w:r>
      <w:r w:rsidR="00482D05">
        <w:rPr>
          <w:color w:val="231F20"/>
          <w:lang w:val="de-DE"/>
        </w:rPr>
        <w:t xml:space="preserve"> </w:t>
      </w:r>
      <w:r w:rsidRPr="006447A0">
        <w:rPr>
          <w:color w:val="231F20"/>
          <w:spacing w:val="-58"/>
          <w:lang w:val="de-DE"/>
        </w:rPr>
        <w:t xml:space="preserve"> </w:t>
      </w:r>
      <w:r w:rsidRPr="006447A0">
        <w:rPr>
          <w:color w:val="231F20"/>
          <w:lang w:val="de-DE"/>
        </w:rPr>
        <w:t>Zusammenfassung</w:t>
      </w:r>
      <w:proofErr w:type="gramEnd"/>
      <w:r w:rsidRPr="006447A0">
        <w:rPr>
          <w:color w:val="231F20"/>
          <w:lang w:val="de-DE"/>
        </w:rPr>
        <w:t xml:space="preserve"> aller Änderungen. Ein </w:t>
      </w:r>
      <w:proofErr w:type="spellStart"/>
      <w:r w:rsidRPr="006447A0">
        <w:rPr>
          <w:color w:val="231F20"/>
          <w:lang w:val="de-DE"/>
        </w:rPr>
        <w:t>Deployment</w:t>
      </w:r>
      <w:proofErr w:type="spellEnd"/>
      <w:r w:rsidRPr="006447A0">
        <w:rPr>
          <w:color w:val="231F20"/>
          <w:lang w:val="de-DE"/>
        </w:rPr>
        <w:t xml:space="preserve"> ist die tatsächliche Durchführung</w:t>
      </w:r>
      <w:r w:rsidRPr="006447A0">
        <w:rPr>
          <w:color w:val="231F20"/>
          <w:spacing w:val="-58"/>
          <w:lang w:val="de-DE"/>
        </w:rPr>
        <w:t xml:space="preserve"> </w:t>
      </w:r>
      <w:r w:rsidRPr="006447A0">
        <w:rPr>
          <w:color w:val="231F20"/>
          <w:lang w:val="de-DE"/>
        </w:rPr>
        <w:t xml:space="preserve">dieser Änderungen. Im Zuge eines Releases bzw. </w:t>
      </w:r>
      <w:proofErr w:type="spellStart"/>
      <w:r w:rsidRPr="006447A0">
        <w:rPr>
          <w:color w:val="231F20"/>
          <w:lang w:val="de-DE"/>
        </w:rPr>
        <w:t>Depl</w:t>
      </w:r>
      <w:r w:rsidR="00482D05">
        <w:rPr>
          <w:color w:val="231F20"/>
          <w:lang w:val="de-DE"/>
        </w:rPr>
        <w:t>oyments</w:t>
      </w:r>
      <w:proofErr w:type="spellEnd"/>
      <w:r w:rsidR="00482D05">
        <w:rPr>
          <w:color w:val="231F20"/>
          <w:lang w:val="de-DE"/>
        </w:rPr>
        <w:t xml:space="preserve"> wird die aktuelle Konfi</w:t>
      </w:r>
      <w:r w:rsidRPr="006447A0">
        <w:rPr>
          <w:color w:val="231F20"/>
          <w:lang w:val="de-DE"/>
        </w:rPr>
        <w:t>guration der IT-Infrastruktur geändert. Das Einspielen von Änderungen hat in der Regel</w:t>
      </w:r>
      <w:r w:rsidRPr="006447A0">
        <w:rPr>
          <w:color w:val="231F20"/>
          <w:spacing w:val="-58"/>
          <w:lang w:val="de-DE"/>
        </w:rPr>
        <w:t xml:space="preserve"> </w:t>
      </w:r>
      <w:r w:rsidRPr="006447A0">
        <w:rPr>
          <w:color w:val="231F20"/>
          <w:lang w:val="de-DE"/>
        </w:rPr>
        <w:t>zur</w:t>
      </w:r>
      <w:r w:rsidRPr="006447A0">
        <w:rPr>
          <w:color w:val="231F20"/>
          <w:spacing w:val="-4"/>
          <w:lang w:val="de-DE"/>
        </w:rPr>
        <w:t xml:space="preserve"> </w:t>
      </w:r>
      <w:r w:rsidRPr="006447A0">
        <w:rPr>
          <w:color w:val="231F20"/>
          <w:lang w:val="de-DE"/>
        </w:rPr>
        <w:t>Konsequenz,</w:t>
      </w:r>
      <w:r w:rsidRPr="006447A0">
        <w:rPr>
          <w:color w:val="231F20"/>
          <w:spacing w:val="-4"/>
          <w:lang w:val="de-DE"/>
        </w:rPr>
        <w:t xml:space="preserve"> </w:t>
      </w:r>
      <w:r w:rsidRPr="006447A0">
        <w:rPr>
          <w:color w:val="231F20"/>
          <w:lang w:val="de-DE"/>
        </w:rPr>
        <w:t>dass</w:t>
      </w:r>
      <w:r w:rsidRPr="006447A0">
        <w:rPr>
          <w:color w:val="231F20"/>
          <w:spacing w:val="-4"/>
          <w:lang w:val="de-DE"/>
        </w:rPr>
        <w:t xml:space="preserve"> </w:t>
      </w:r>
      <w:r w:rsidRPr="006447A0">
        <w:rPr>
          <w:color w:val="231F20"/>
          <w:lang w:val="de-DE"/>
        </w:rPr>
        <w:t>IT-Services</w:t>
      </w:r>
      <w:r w:rsidRPr="006447A0">
        <w:rPr>
          <w:color w:val="231F20"/>
          <w:spacing w:val="-3"/>
          <w:lang w:val="de-DE"/>
        </w:rPr>
        <w:t xml:space="preserve"> </w:t>
      </w:r>
      <w:r w:rsidRPr="006447A0">
        <w:rPr>
          <w:color w:val="231F20"/>
          <w:lang w:val="de-DE"/>
        </w:rPr>
        <w:t>für</w:t>
      </w:r>
      <w:r w:rsidRPr="006447A0">
        <w:rPr>
          <w:color w:val="231F20"/>
          <w:spacing w:val="-4"/>
          <w:lang w:val="de-DE"/>
        </w:rPr>
        <w:t xml:space="preserve"> </w:t>
      </w:r>
      <w:r w:rsidRPr="006447A0">
        <w:rPr>
          <w:color w:val="231F20"/>
          <w:lang w:val="de-DE"/>
        </w:rPr>
        <w:t>die</w:t>
      </w:r>
      <w:r w:rsidRPr="006447A0">
        <w:rPr>
          <w:color w:val="231F20"/>
          <w:spacing w:val="-4"/>
          <w:lang w:val="de-DE"/>
        </w:rPr>
        <w:t xml:space="preserve"> </w:t>
      </w:r>
      <w:r w:rsidRPr="006447A0">
        <w:rPr>
          <w:color w:val="231F20"/>
          <w:lang w:val="de-DE"/>
        </w:rPr>
        <w:t>Dauer</w:t>
      </w:r>
      <w:r w:rsidRPr="006447A0">
        <w:rPr>
          <w:color w:val="231F20"/>
          <w:spacing w:val="-3"/>
          <w:lang w:val="de-DE"/>
        </w:rPr>
        <w:t xml:space="preserve"> </w:t>
      </w:r>
      <w:r w:rsidRPr="006447A0">
        <w:rPr>
          <w:color w:val="231F20"/>
          <w:lang w:val="de-DE"/>
        </w:rPr>
        <w:t>des</w:t>
      </w:r>
      <w:r w:rsidRPr="006447A0">
        <w:rPr>
          <w:color w:val="231F20"/>
          <w:spacing w:val="-4"/>
          <w:lang w:val="de-DE"/>
        </w:rPr>
        <w:t xml:space="preserve"> </w:t>
      </w:r>
      <w:proofErr w:type="spellStart"/>
      <w:r w:rsidRPr="006447A0">
        <w:rPr>
          <w:b/>
          <w:color w:val="231F20"/>
          <w:lang w:val="de-DE"/>
        </w:rPr>
        <w:t>Deployment</w:t>
      </w:r>
      <w:proofErr w:type="spellEnd"/>
      <w:r w:rsidRPr="006447A0">
        <w:rPr>
          <w:b/>
          <w:color w:val="231F20"/>
          <w:lang w:val="de-DE"/>
        </w:rPr>
        <w:t>-Vorgangs</w:t>
      </w:r>
      <w:r w:rsidRPr="006447A0">
        <w:rPr>
          <w:b/>
          <w:color w:val="231F20"/>
          <w:spacing w:val="-4"/>
          <w:lang w:val="de-DE"/>
        </w:rPr>
        <w:t xml:space="preserve"> </w:t>
      </w:r>
      <w:r w:rsidRPr="006447A0">
        <w:rPr>
          <w:color w:val="231F20"/>
          <w:lang w:val="de-DE"/>
        </w:rPr>
        <w:t>nicht</w:t>
      </w:r>
      <w:r w:rsidRPr="006447A0">
        <w:rPr>
          <w:color w:val="231F20"/>
          <w:spacing w:val="-9"/>
          <w:lang w:val="de-DE"/>
        </w:rPr>
        <w:t xml:space="preserve"> </w:t>
      </w:r>
      <w:r w:rsidR="00482D05">
        <w:rPr>
          <w:color w:val="231F20"/>
          <w:lang w:val="de-DE"/>
        </w:rPr>
        <w:t>verfüg</w:t>
      </w:r>
      <w:r w:rsidRPr="006447A0">
        <w:rPr>
          <w:color w:val="231F20"/>
          <w:lang w:val="de-DE"/>
        </w:rPr>
        <w:t>bar sind. Außerdem birgt die Änderung einer lauffähigen Konfiguration immer das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Risiko, dass es durch ungeplante Effekte zu Störun</w:t>
      </w:r>
      <w:r w:rsidR="00482D05">
        <w:rPr>
          <w:color w:val="231F20"/>
          <w:lang w:val="de-DE"/>
        </w:rPr>
        <w:t>gen und Einschränkungen der Ver</w:t>
      </w:r>
      <w:r w:rsidRPr="006447A0">
        <w:rPr>
          <w:color w:val="231F20"/>
          <w:lang w:val="de-DE"/>
        </w:rPr>
        <w:t xml:space="preserve">fügbarkeit kommt. Mit den in Abbildung 28 dargestellten Aktivitäten zum Release </w:t>
      </w:r>
      <w:proofErr w:type="spellStart"/>
      <w:r w:rsidRPr="006447A0">
        <w:rPr>
          <w:color w:val="231F20"/>
          <w:lang w:val="de-DE"/>
        </w:rPr>
        <w:t>and</w:t>
      </w:r>
      <w:proofErr w:type="spellEnd"/>
      <w:r w:rsidRPr="006447A0">
        <w:rPr>
          <w:color w:val="231F20"/>
          <w:spacing w:val="1"/>
          <w:lang w:val="de-DE"/>
        </w:rPr>
        <w:t xml:space="preserve"> </w:t>
      </w:r>
      <w:proofErr w:type="spellStart"/>
      <w:r w:rsidRPr="006447A0">
        <w:rPr>
          <w:color w:val="231F20"/>
          <w:lang w:val="de-DE"/>
        </w:rPr>
        <w:t>Deployment</w:t>
      </w:r>
      <w:proofErr w:type="spellEnd"/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Management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sollen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zum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einen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die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Risiken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einer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Störung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nach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dem</w:t>
      </w:r>
      <w:r w:rsidRPr="006447A0">
        <w:rPr>
          <w:color w:val="231F20"/>
          <w:spacing w:val="1"/>
          <w:lang w:val="de-DE"/>
        </w:rPr>
        <w:t xml:space="preserve"> </w:t>
      </w:r>
      <w:proofErr w:type="spellStart"/>
      <w:r w:rsidRPr="006447A0">
        <w:rPr>
          <w:color w:val="231F20"/>
          <w:lang w:val="de-DE"/>
        </w:rPr>
        <w:t>Deployment</w:t>
      </w:r>
      <w:proofErr w:type="spellEnd"/>
      <w:r w:rsidRPr="006447A0">
        <w:rPr>
          <w:color w:val="231F20"/>
          <w:lang w:val="de-DE"/>
        </w:rPr>
        <w:t xml:space="preserve"> möglichst </w:t>
      </w:r>
      <w:proofErr w:type="gramStart"/>
      <w:r w:rsidRPr="006447A0">
        <w:rPr>
          <w:color w:val="231F20"/>
          <w:lang w:val="de-DE"/>
        </w:rPr>
        <w:t>gering gehalten</w:t>
      </w:r>
      <w:proofErr w:type="gramEnd"/>
      <w:r w:rsidRPr="006447A0">
        <w:rPr>
          <w:color w:val="231F20"/>
          <w:lang w:val="de-DE"/>
        </w:rPr>
        <w:t xml:space="preserve"> werden, zum anderen sollen durch die Wahl des</w:t>
      </w:r>
      <w:r w:rsidR="00482D05">
        <w:rPr>
          <w:color w:val="231F20"/>
          <w:lang w:val="de-DE"/>
        </w:rPr>
        <w:t xml:space="preserve"> </w:t>
      </w:r>
      <w:r w:rsidRPr="006447A0">
        <w:rPr>
          <w:color w:val="231F20"/>
          <w:spacing w:val="-58"/>
          <w:lang w:val="de-DE"/>
        </w:rPr>
        <w:t xml:space="preserve"> </w:t>
      </w:r>
      <w:r w:rsidR="00482D05">
        <w:rPr>
          <w:color w:val="231F20"/>
          <w:spacing w:val="-58"/>
          <w:lang w:val="de-DE"/>
        </w:rPr>
        <w:t xml:space="preserve">  </w:t>
      </w:r>
      <w:proofErr w:type="spellStart"/>
      <w:r w:rsidRPr="006447A0">
        <w:rPr>
          <w:color w:val="231F20"/>
          <w:lang w:val="de-DE"/>
        </w:rPr>
        <w:t>Deployment</w:t>
      </w:r>
      <w:proofErr w:type="spellEnd"/>
      <w:r w:rsidRPr="006447A0">
        <w:rPr>
          <w:color w:val="231F20"/>
          <w:lang w:val="de-DE"/>
        </w:rPr>
        <w:t>-Termins möglichst keine oder nur gerin</w:t>
      </w:r>
      <w:r w:rsidR="00482D05">
        <w:rPr>
          <w:color w:val="231F20"/>
          <w:lang w:val="de-DE"/>
        </w:rPr>
        <w:t>ge Einschränkungen für die Leis</w:t>
      </w:r>
      <w:r w:rsidRPr="006447A0">
        <w:rPr>
          <w:color w:val="231F20"/>
          <w:lang w:val="de-DE"/>
        </w:rPr>
        <w:t>tungsbezieher</w:t>
      </w:r>
      <w:r w:rsidRPr="006447A0">
        <w:rPr>
          <w:color w:val="231F20"/>
          <w:spacing w:val="-6"/>
          <w:lang w:val="de-DE"/>
        </w:rPr>
        <w:t xml:space="preserve"> </w:t>
      </w:r>
      <w:r w:rsidRPr="006447A0">
        <w:rPr>
          <w:color w:val="231F20"/>
          <w:lang w:val="de-DE"/>
        </w:rPr>
        <w:t>entstehen.</w:t>
      </w:r>
    </w:p>
    <w:p w:rsidR="00744B46" w:rsidRDefault="00744B46">
      <w:pPr>
        <w:rPr>
          <w:color w:val="231F20"/>
          <w:lang w:val="de-DE"/>
        </w:rPr>
      </w:pPr>
    </w:p>
    <w:p w:rsidR="00744B46" w:rsidRPr="00744B46" w:rsidRDefault="00744B46">
      <w:pPr>
        <w:rPr>
          <w:lang w:val="de-DE"/>
        </w:rPr>
      </w:pPr>
      <w:r w:rsidRPr="006447A0">
        <w:rPr>
          <w:color w:val="231F20"/>
          <w:lang w:val="de-DE"/>
        </w:rPr>
        <w:t>Dazu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wird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ein</w:t>
      </w:r>
      <w:r w:rsidRPr="006447A0">
        <w:rPr>
          <w:color w:val="231F20"/>
          <w:spacing w:val="-9"/>
          <w:lang w:val="de-DE"/>
        </w:rPr>
        <w:t xml:space="preserve"> </w:t>
      </w:r>
      <w:r w:rsidRPr="006447A0">
        <w:rPr>
          <w:b/>
          <w:color w:val="231F20"/>
          <w:lang w:val="de-DE"/>
        </w:rPr>
        <w:t>Release-</w:t>
      </w:r>
      <w:r w:rsidRPr="006447A0">
        <w:rPr>
          <w:b/>
          <w:color w:val="231F20"/>
          <w:spacing w:val="-14"/>
          <w:lang w:val="de-DE"/>
        </w:rPr>
        <w:t xml:space="preserve"> </w:t>
      </w:r>
      <w:r w:rsidRPr="006447A0">
        <w:rPr>
          <w:b/>
          <w:color w:val="231F20"/>
          <w:lang w:val="de-DE"/>
        </w:rPr>
        <w:t>und</w:t>
      </w:r>
      <w:r w:rsidRPr="006447A0">
        <w:rPr>
          <w:b/>
          <w:color w:val="231F20"/>
          <w:spacing w:val="-14"/>
          <w:lang w:val="de-DE"/>
        </w:rPr>
        <w:t xml:space="preserve"> </w:t>
      </w:r>
      <w:proofErr w:type="spellStart"/>
      <w:r w:rsidRPr="006447A0">
        <w:rPr>
          <w:b/>
          <w:color w:val="231F20"/>
          <w:lang w:val="de-DE"/>
        </w:rPr>
        <w:t>Deploymentplan</w:t>
      </w:r>
      <w:proofErr w:type="spellEnd"/>
      <w:r w:rsidRPr="006447A0">
        <w:rPr>
          <w:b/>
          <w:color w:val="231F20"/>
          <w:spacing w:val="-14"/>
          <w:lang w:val="de-DE"/>
        </w:rPr>
        <w:t xml:space="preserve"> </w:t>
      </w:r>
      <w:r w:rsidRPr="006447A0">
        <w:rPr>
          <w:color w:val="231F20"/>
          <w:lang w:val="de-DE"/>
        </w:rPr>
        <w:t>erstellt,</w:t>
      </w:r>
      <w:r w:rsidRPr="006447A0">
        <w:rPr>
          <w:color w:val="231F20"/>
          <w:spacing w:val="-9"/>
          <w:lang w:val="de-DE"/>
        </w:rPr>
        <w:t xml:space="preserve"> </w:t>
      </w:r>
      <w:r w:rsidRPr="006447A0">
        <w:rPr>
          <w:color w:val="231F20"/>
          <w:lang w:val="de-DE"/>
        </w:rPr>
        <w:t>mit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dem</w:t>
      </w:r>
      <w:r w:rsidRPr="006447A0">
        <w:rPr>
          <w:color w:val="231F20"/>
          <w:spacing w:val="-9"/>
          <w:lang w:val="de-DE"/>
        </w:rPr>
        <w:t xml:space="preserve"> </w:t>
      </w:r>
      <w:r w:rsidRPr="006447A0">
        <w:rPr>
          <w:color w:val="231F20"/>
          <w:lang w:val="de-DE"/>
        </w:rPr>
        <w:t>die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Entwicklung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und</w:t>
      </w:r>
      <w:r w:rsidRPr="006447A0">
        <w:rPr>
          <w:color w:val="231F20"/>
          <w:spacing w:val="-9"/>
          <w:lang w:val="de-DE"/>
        </w:rPr>
        <w:t xml:space="preserve"> </w:t>
      </w:r>
      <w:r w:rsidR="00482D05">
        <w:rPr>
          <w:color w:val="231F20"/>
          <w:lang w:val="de-DE"/>
        </w:rPr>
        <w:t>Ein</w:t>
      </w:r>
      <w:r w:rsidRPr="006447A0">
        <w:rPr>
          <w:color w:val="231F20"/>
          <w:spacing w:val="-58"/>
          <w:lang w:val="de-DE"/>
        </w:rPr>
        <w:t xml:space="preserve"> </w:t>
      </w:r>
      <w:proofErr w:type="spellStart"/>
      <w:r w:rsidRPr="006447A0">
        <w:rPr>
          <w:color w:val="231F20"/>
          <w:lang w:val="de-DE"/>
        </w:rPr>
        <w:t>führung</w:t>
      </w:r>
      <w:proofErr w:type="spellEnd"/>
      <w:r w:rsidRPr="006447A0">
        <w:rPr>
          <w:color w:val="231F20"/>
          <w:lang w:val="de-DE"/>
        </w:rPr>
        <w:t xml:space="preserve"> eines Releases geplant und kommuniziert </w:t>
      </w:r>
      <w:r w:rsidR="00482D05">
        <w:rPr>
          <w:color w:val="231F20"/>
          <w:lang w:val="de-DE"/>
        </w:rPr>
        <w:t>wird. Typischerweise werden meh</w:t>
      </w:r>
      <w:r w:rsidRPr="006447A0">
        <w:rPr>
          <w:color w:val="231F20"/>
          <w:spacing w:val="-6"/>
          <w:w w:val="95"/>
          <w:lang w:val="de-DE"/>
        </w:rPr>
        <w:t>r</w:t>
      </w:r>
      <w:r w:rsidRPr="006447A0">
        <w:rPr>
          <w:color w:val="231F20"/>
          <w:w w:val="97"/>
          <w:lang w:val="de-DE"/>
        </w:rPr>
        <w:t>e</w:t>
      </w:r>
      <w:r w:rsidRPr="006447A0">
        <w:rPr>
          <w:color w:val="231F20"/>
          <w:spacing w:val="-6"/>
          <w:w w:val="97"/>
          <w:lang w:val="de-DE"/>
        </w:rPr>
        <w:t>r</w:t>
      </w:r>
      <w:r w:rsidRPr="006447A0">
        <w:rPr>
          <w:color w:val="231F20"/>
          <w:w w:val="98"/>
          <w:lang w:val="de-DE"/>
        </w:rPr>
        <w:t>e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w w:val="102"/>
          <w:lang w:val="de-DE"/>
        </w:rPr>
        <w:t>Änderun</w:t>
      </w:r>
      <w:r w:rsidRPr="006447A0">
        <w:rPr>
          <w:color w:val="231F20"/>
          <w:spacing w:val="-3"/>
          <w:w w:val="102"/>
          <w:lang w:val="de-DE"/>
        </w:rPr>
        <w:t>g</w:t>
      </w:r>
      <w:r w:rsidRPr="006447A0">
        <w:rPr>
          <w:color w:val="231F20"/>
          <w:w w:val="102"/>
          <w:lang w:val="de-DE"/>
        </w:rPr>
        <w:t>en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w w:val="90"/>
          <w:lang w:val="de-DE"/>
        </w:rPr>
        <w:t>(</w:t>
      </w:r>
      <w:proofErr w:type="spellStart"/>
      <w:r w:rsidRPr="006447A0">
        <w:rPr>
          <w:color w:val="231F20"/>
          <w:spacing w:val="-2"/>
          <w:w w:val="90"/>
          <w:lang w:val="de-DE"/>
        </w:rPr>
        <w:t>C</w:t>
      </w:r>
      <w:r w:rsidRPr="006447A0">
        <w:rPr>
          <w:color w:val="231F20"/>
          <w:w w:val="104"/>
          <w:lang w:val="de-DE"/>
        </w:rPr>
        <w:t>han</w:t>
      </w:r>
      <w:r w:rsidRPr="006447A0">
        <w:rPr>
          <w:color w:val="231F20"/>
          <w:spacing w:val="-3"/>
          <w:w w:val="104"/>
          <w:lang w:val="de-DE"/>
        </w:rPr>
        <w:t>g</w:t>
      </w:r>
      <w:r w:rsidRPr="006447A0">
        <w:rPr>
          <w:color w:val="231F20"/>
          <w:lang w:val="de-DE"/>
        </w:rPr>
        <w:t>es</w:t>
      </w:r>
      <w:proofErr w:type="spellEnd"/>
      <w:r w:rsidRPr="006447A0">
        <w:rPr>
          <w:color w:val="231F20"/>
          <w:lang w:val="de-DE"/>
        </w:rPr>
        <w:t>)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spacing w:val="-2"/>
          <w:w w:val="88"/>
          <w:lang w:val="de-DE"/>
        </w:rPr>
        <w:t>z</w:t>
      </w:r>
      <w:r w:rsidRPr="006447A0">
        <w:rPr>
          <w:color w:val="231F20"/>
          <w:w w:val="105"/>
          <w:lang w:val="de-DE"/>
        </w:rPr>
        <w:t>u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lang w:val="de-DE"/>
        </w:rPr>
        <w:t>einem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spacing w:val="-3"/>
          <w:w w:val="101"/>
          <w:lang w:val="de-DE"/>
        </w:rPr>
        <w:t>R</w:t>
      </w:r>
      <w:r w:rsidRPr="006447A0">
        <w:rPr>
          <w:color w:val="231F20"/>
          <w:w w:val="97"/>
          <w:lang w:val="de-DE"/>
        </w:rPr>
        <w:t>e</w:t>
      </w:r>
      <w:r w:rsidRPr="006447A0">
        <w:rPr>
          <w:color w:val="231F20"/>
          <w:spacing w:val="-1"/>
          <w:w w:val="97"/>
          <w:lang w:val="de-DE"/>
        </w:rPr>
        <w:t>l</w:t>
      </w:r>
      <w:r w:rsidRPr="006447A0">
        <w:rPr>
          <w:color w:val="231F20"/>
          <w:spacing w:val="-2"/>
          <w:w w:val="98"/>
          <w:lang w:val="de-DE"/>
        </w:rPr>
        <w:t>e</w:t>
      </w:r>
      <w:r w:rsidRPr="006447A0">
        <w:rPr>
          <w:color w:val="231F20"/>
          <w:spacing w:val="-2"/>
          <w:w w:val="102"/>
          <w:lang w:val="de-DE"/>
        </w:rPr>
        <w:t>a</w:t>
      </w:r>
      <w:r w:rsidRPr="006447A0">
        <w:rPr>
          <w:color w:val="231F20"/>
          <w:w w:val="105"/>
          <w:lang w:val="de-DE"/>
        </w:rPr>
        <w:t>se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spacing w:val="-2"/>
          <w:w w:val="88"/>
          <w:lang w:val="de-DE"/>
        </w:rPr>
        <w:t>z</w:t>
      </w:r>
      <w:r w:rsidRPr="006447A0">
        <w:rPr>
          <w:color w:val="231F20"/>
          <w:w w:val="109"/>
          <w:lang w:val="de-DE"/>
        </w:rPr>
        <w:t>u</w:t>
      </w:r>
      <w:r w:rsidRPr="006447A0">
        <w:rPr>
          <w:color w:val="231F20"/>
          <w:spacing w:val="-2"/>
          <w:w w:val="109"/>
          <w:lang w:val="de-DE"/>
        </w:rPr>
        <w:t>s</w:t>
      </w:r>
      <w:r w:rsidRPr="006447A0">
        <w:rPr>
          <w:color w:val="231F20"/>
          <w:w w:val="102"/>
          <w:lang w:val="de-DE"/>
        </w:rPr>
        <w:t>ammen</w:t>
      </w:r>
      <w:r w:rsidRPr="006447A0">
        <w:rPr>
          <w:color w:val="231F20"/>
          <w:spacing w:val="-3"/>
          <w:w w:val="102"/>
          <w:lang w:val="de-DE"/>
        </w:rPr>
        <w:t>g</w:t>
      </w:r>
      <w:r w:rsidRPr="006447A0">
        <w:rPr>
          <w:color w:val="231F20"/>
          <w:w w:val="93"/>
          <w:lang w:val="de-DE"/>
        </w:rPr>
        <w:t>e</w:t>
      </w:r>
      <w:r w:rsidRPr="006447A0">
        <w:rPr>
          <w:color w:val="231F20"/>
          <w:spacing w:val="-5"/>
          <w:w w:val="93"/>
          <w:lang w:val="de-DE"/>
        </w:rPr>
        <w:t>f</w:t>
      </w:r>
      <w:r w:rsidRPr="006447A0">
        <w:rPr>
          <w:color w:val="231F20"/>
          <w:spacing w:val="-2"/>
          <w:w w:val="102"/>
          <w:lang w:val="de-DE"/>
        </w:rPr>
        <w:t>a</w:t>
      </w:r>
      <w:r w:rsidRPr="006447A0">
        <w:rPr>
          <w:color w:val="231F20"/>
          <w:spacing w:val="-3"/>
          <w:w w:val="114"/>
          <w:lang w:val="de-DE"/>
        </w:rPr>
        <w:t>s</w:t>
      </w:r>
      <w:r w:rsidRPr="006447A0">
        <w:rPr>
          <w:color w:val="231F20"/>
          <w:lang w:val="de-DE"/>
        </w:rPr>
        <w:t>st</w:t>
      </w:r>
      <w:r w:rsidRPr="006447A0">
        <w:rPr>
          <w:color w:val="231F20"/>
          <w:w w:val="56"/>
          <w:lang w:val="de-DE"/>
        </w:rPr>
        <w:t>.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w w:val="102"/>
          <w:lang w:val="de-DE"/>
        </w:rPr>
        <w:t>Anschließend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w w:val="94"/>
          <w:lang w:val="de-DE"/>
        </w:rPr>
        <w:t>wi</w:t>
      </w:r>
      <w:r w:rsidRPr="006447A0">
        <w:rPr>
          <w:color w:val="231F20"/>
          <w:spacing w:val="-6"/>
          <w:w w:val="94"/>
          <w:lang w:val="de-DE"/>
        </w:rPr>
        <w:t>r</w:t>
      </w:r>
      <w:r w:rsidRPr="006447A0">
        <w:rPr>
          <w:color w:val="231F20"/>
          <w:w w:val="105"/>
          <w:lang w:val="de-DE"/>
        </w:rPr>
        <w:t>d</w:t>
      </w:r>
      <w:r w:rsidRPr="006447A0">
        <w:rPr>
          <w:color w:val="231F20"/>
          <w:spacing w:val="-1"/>
          <w:lang w:val="de-DE"/>
        </w:rPr>
        <w:t xml:space="preserve"> </w:t>
      </w:r>
      <w:r w:rsidRPr="006447A0">
        <w:rPr>
          <w:color w:val="231F20"/>
          <w:w w:val="103"/>
          <w:lang w:val="de-DE"/>
        </w:rPr>
        <w:t>d</w:t>
      </w:r>
      <w:r w:rsidRPr="006447A0">
        <w:rPr>
          <w:color w:val="231F20"/>
          <w:spacing w:val="-2"/>
          <w:w w:val="103"/>
          <w:lang w:val="de-DE"/>
        </w:rPr>
        <w:t>a</w:t>
      </w:r>
      <w:r w:rsidRPr="006447A0">
        <w:rPr>
          <w:color w:val="231F20"/>
          <w:w w:val="114"/>
          <w:lang w:val="de-DE"/>
        </w:rPr>
        <w:t xml:space="preserve">s </w:t>
      </w:r>
      <w:r w:rsidRPr="006447A0">
        <w:rPr>
          <w:color w:val="231F20"/>
          <w:lang w:val="de-DE"/>
        </w:rPr>
        <w:t>geplante</w:t>
      </w:r>
      <w:r w:rsidRPr="006447A0">
        <w:rPr>
          <w:color w:val="231F20"/>
          <w:spacing w:val="-11"/>
          <w:lang w:val="de-DE"/>
        </w:rPr>
        <w:t xml:space="preserve"> </w:t>
      </w:r>
      <w:r w:rsidRPr="006447A0">
        <w:rPr>
          <w:color w:val="231F20"/>
          <w:lang w:val="de-DE"/>
        </w:rPr>
        <w:t>Release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entwickelt.</w:t>
      </w:r>
      <w:r w:rsidRPr="006447A0">
        <w:rPr>
          <w:color w:val="231F20"/>
          <w:spacing w:val="-11"/>
          <w:lang w:val="de-DE"/>
        </w:rPr>
        <w:t xml:space="preserve"> </w:t>
      </w:r>
      <w:r w:rsidRPr="006447A0">
        <w:rPr>
          <w:color w:val="231F20"/>
          <w:lang w:val="de-DE"/>
        </w:rPr>
        <w:t>Neben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der</w:t>
      </w:r>
      <w:r w:rsidRPr="006447A0">
        <w:rPr>
          <w:color w:val="231F20"/>
          <w:spacing w:val="-11"/>
          <w:lang w:val="de-DE"/>
        </w:rPr>
        <w:t xml:space="preserve"> </w:t>
      </w:r>
      <w:r w:rsidRPr="006447A0">
        <w:rPr>
          <w:color w:val="231F20"/>
          <w:lang w:val="de-DE"/>
        </w:rPr>
        <w:t>Weiterentwicklung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und</w:t>
      </w:r>
      <w:r w:rsidRPr="006447A0">
        <w:rPr>
          <w:color w:val="231F20"/>
          <w:spacing w:val="-11"/>
          <w:lang w:val="de-DE"/>
        </w:rPr>
        <w:t xml:space="preserve"> </w:t>
      </w:r>
      <w:r w:rsidRPr="006447A0">
        <w:rPr>
          <w:color w:val="231F20"/>
          <w:lang w:val="de-DE"/>
        </w:rPr>
        <w:t>Wartung</w:t>
      </w:r>
      <w:r w:rsidRPr="006447A0">
        <w:rPr>
          <w:color w:val="231F20"/>
          <w:spacing w:val="-10"/>
          <w:lang w:val="de-DE"/>
        </w:rPr>
        <w:t xml:space="preserve"> </w:t>
      </w:r>
      <w:r w:rsidRPr="006447A0">
        <w:rPr>
          <w:color w:val="231F20"/>
          <w:lang w:val="de-DE"/>
        </w:rPr>
        <w:t>von</w:t>
      </w:r>
      <w:r w:rsidRPr="006447A0">
        <w:rPr>
          <w:color w:val="231F20"/>
          <w:spacing w:val="-10"/>
          <w:lang w:val="de-DE"/>
        </w:rPr>
        <w:t xml:space="preserve"> </w:t>
      </w:r>
      <w:r w:rsidR="00482D05">
        <w:rPr>
          <w:color w:val="231F20"/>
          <w:lang w:val="de-DE"/>
        </w:rPr>
        <w:t>IT-Kompo</w:t>
      </w:r>
      <w:r w:rsidRPr="006447A0">
        <w:rPr>
          <w:color w:val="231F20"/>
          <w:lang w:val="de-DE"/>
        </w:rPr>
        <w:t>nenten müssen alle benötigten Dokumentationen für die Entwicklung und den Betrieb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erstellt werden. Nach Abschluss der Entwicklungsarbeiten wird das Release getestet.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Neben der Funktionsfähigkeit des Releases wird geprüf</w:t>
      </w:r>
      <w:r w:rsidR="00482D05">
        <w:rPr>
          <w:color w:val="231F20"/>
          <w:lang w:val="de-DE"/>
        </w:rPr>
        <w:t xml:space="preserve">t, ob das für den Release </w:t>
      </w:r>
      <w:proofErr w:type="spellStart"/>
      <w:r w:rsidR="00482D05">
        <w:rPr>
          <w:color w:val="231F20"/>
          <w:lang w:val="de-DE"/>
        </w:rPr>
        <w:t>vorge</w:t>
      </w:r>
      <w:proofErr w:type="spellEnd"/>
      <w:r w:rsidRPr="006447A0">
        <w:rPr>
          <w:color w:val="231F20"/>
          <w:spacing w:val="-58"/>
          <w:lang w:val="de-DE"/>
        </w:rPr>
        <w:t xml:space="preserve"> </w:t>
      </w:r>
      <w:proofErr w:type="spellStart"/>
      <w:r w:rsidRPr="006447A0">
        <w:rPr>
          <w:color w:val="231F20"/>
          <w:lang w:val="de-DE"/>
        </w:rPr>
        <w:t>sehene</w:t>
      </w:r>
      <w:proofErr w:type="spellEnd"/>
      <w:r w:rsidRPr="006447A0">
        <w:rPr>
          <w:color w:val="231F20"/>
          <w:lang w:val="de-DE"/>
        </w:rPr>
        <w:t xml:space="preserve"> Rollback-Verfahren erfolgreich durchgeführt werden kann. Nach erfolgreichem</w:t>
      </w:r>
      <w:r w:rsidRPr="006447A0">
        <w:rPr>
          <w:color w:val="231F20"/>
          <w:spacing w:val="-58"/>
          <w:lang w:val="de-DE"/>
        </w:rPr>
        <w:t xml:space="preserve"> </w:t>
      </w:r>
      <w:r w:rsidRPr="006447A0">
        <w:rPr>
          <w:color w:val="231F20"/>
          <w:lang w:val="de-DE"/>
        </w:rPr>
        <w:t>Abschluss der Tests erfolgt eine Detailplanung und anschließend die Einführung des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 xml:space="preserve">Releases in Form des </w:t>
      </w:r>
      <w:proofErr w:type="spellStart"/>
      <w:r w:rsidRPr="006447A0">
        <w:rPr>
          <w:color w:val="231F20"/>
          <w:lang w:val="de-DE"/>
        </w:rPr>
        <w:t>Deployments</w:t>
      </w:r>
      <w:proofErr w:type="spellEnd"/>
      <w:r w:rsidRPr="006447A0">
        <w:rPr>
          <w:color w:val="231F20"/>
          <w:lang w:val="de-DE"/>
        </w:rPr>
        <w:t>. Dabei müssen neben der Änderung von Software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und Hardware alle begleitenden Aktivitäten des IT-Servicemanagements durchgeführt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 xml:space="preserve">werden. Dazu zählen unter anderem das Update der </w:t>
      </w:r>
      <w:r w:rsidR="00482D05">
        <w:rPr>
          <w:color w:val="231F20"/>
          <w:lang w:val="de-DE"/>
        </w:rPr>
        <w:t>CMDB und gegebenenfalls des Ser</w:t>
      </w:r>
      <w:r w:rsidRPr="006447A0">
        <w:rPr>
          <w:color w:val="231F20"/>
          <w:lang w:val="de-DE"/>
        </w:rPr>
        <w:t>vicekatalogs, die Durchführung von Change-Management-Prozessen und Aktivitäten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>zum Monitoring sowie das Anpassen von Verträgen zur Erbringung von IT-Services</w:t>
      </w:r>
      <w:r w:rsidRPr="006447A0">
        <w:rPr>
          <w:color w:val="231F20"/>
          <w:spacing w:val="1"/>
          <w:lang w:val="de-DE"/>
        </w:rPr>
        <w:t xml:space="preserve"> </w:t>
      </w:r>
      <w:r w:rsidRPr="006447A0">
        <w:rPr>
          <w:color w:val="231F20"/>
          <w:lang w:val="de-DE"/>
        </w:rPr>
        <w:t xml:space="preserve">sofern erforderlich. </w:t>
      </w:r>
      <w:bookmarkStart w:id="0" w:name="_GoBack"/>
      <w:bookmarkEnd w:id="0"/>
    </w:p>
    <w:sectPr w:rsidR="00744B46" w:rsidRPr="00744B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46"/>
    <w:rsid w:val="00482D05"/>
    <w:rsid w:val="00744B46"/>
    <w:rsid w:val="008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B540"/>
  <w15:chartTrackingRefBased/>
  <w15:docId w15:val="{D740F70E-B93E-4293-A49D-0D5B66C8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7">
    <w:name w:val="heading 7"/>
    <w:basedOn w:val="Normal"/>
    <w:link w:val="Heading7Char"/>
    <w:uiPriority w:val="1"/>
    <w:qFormat/>
    <w:rsid w:val="00744B46"/>
    <w:pPr>
      <w:widowControl w:val="0"/>
      <w:autoSpaceDE w:val="0"/>
      <w:autoSpaceDN w:val="0"/>
      <w:spacing w:before="100" w:after="0" w:line="240" w:lineRule="auto"/>
      <w:ind w:left="2204"/>
      <w:jc w:val="both"/>
      <w:outlineLvl w:val="6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744B46"/>
    <w:rPr>
      <w:rFonts w:ascii="Trebuchet MS" w:eastAsia="Trebuchet MS" w:hAnsi="Trebuchet MS" w:cs="Trebuchet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4B4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4B46"/>
    <w:rPr>
      <w:rFonts w:ascii="Trebuchet MS" w:eastAsia="Trebuchet MS" w:hAnsi="Trebuchet MS" w:cs="Trebuchet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Hofreiter, Karen</dc:creator>
  <cp:keywords/>
  <dc:description/>
  <cp:lastModifiedBy>Hofreiter, Karen</cp:lastModifiedBy>
  <cp:revision>1</cp:revision>
  <dcterms:created xsi:type="dcterms:W3CDTF">2021-10-21T08:06:00Z</dcterms:created>
  <dcterms:modified xsi:type="dcterms:W3CDTF">2021-10-21T08:24:00Z</dcterms:modified>
</cp:coreProperties>
</file>