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9B3D" w14:textId="4C73A16E" w:rsidR="002875E4" w:rsidRPr="001858A1" w:rsidRDefault="002875E4" w:rsidP="00116D79">
      <w:pPr>
        <w:jc w:val="center"/>
        <w:rPr>
          <w:rFonts w:ascii="Times New Roman" w:hAnsi="Times New Roman" w:cs="Times New Roman"/>
          <w:b/>
          <w:color w:val="000000" w:themeColor="text1"/>
          <w:sz w:val="24"/>
          <w:szCs w:val="24"/>
          <w:lang w:val="en-US"/>
        </w:rPr>
      </w:pPr>
      <w:r w:rsidRPr="001858A1">
        <w:rPr>
          <w:rFonts w:ascii="Times New Roman" w:hAnsi="Times New Roman" w:cs="Times New Roman"/>
          <w:b/>
          <w:color w:val="000000" w:themeColor="text1"/>
          <w:sz w:val="24"/>
          <w:szCs w:val="24"/>
          <w:lang w:val="en-US"/>
        </w:rPr>
        <w:t>MEMORY, NARRATION, AND HISTORY OF THE PRESENT</w:t>
      </w:r>
    </w:p>
    <w:p w14:paraId="4805717C" w14:textId="77777777" w:rsidR="00B80D45" w:rsidRPr="001858A1" w:rsidRDefault="00B80D45" w:rsidP="00116D79">
      <w:pPr>
        <w:jc w:val="center"/>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Rafael Pérez Baquero</w:t>
      </w:r>
    </w:p>
    <w:p w14:paraId="6918A147" w14:textId="1B6858DE" w:rsidR="00C742D3" w:rsidRPr="001858A1" w:rsidRDefault="00C742D3" w:rsidP="00A246B2">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In what follows I will </w:t>
      </w:r>
      <w:r w:rsidR="002702A0" w:rsidRPr="001858A1">
        <w:rPr>
          <w:rFonts w:ascii="Times New Roman" w:hAnsi="Times New Roman" w:cs="Times New Roman"/>
          <w:color w:val="000000" w:themeColor="text1"/>
          <w:sz w:val="24"/>
          <w:szCs w:val="24"/>
          <w:lang w:val="en-US"/>
        </w:rPr>
        <w:t>analyze the distinctive</w:t>
      </w:r>
      <w:r w:rsidR="00077CFF" w:rsidRPr="001858A1">
        <w:rPr>
          <w:rFonts w:ascii="Times New Roman" w:hAnsi="Times New Roman" w:cs="Times New Roman"/>
          <w:color w:val="000000" w:themeColor="text1"/>
          <w:sz w:val="24"/>
          <w:szCs w:val="24"/>
          <w:lang w:val="en-US"/>
        </w:rPr>
        <w:t xml:space="preserve"> challenges and </w:t>
      </w:r>
      <w:r w:rsidR="002702A0" w:rsidRPr="001858A1">
        <w:rPr>
          <w:rFonts w:ascii="Times New Roman" w:hAnsi="Times New Roman" w:cs="Times New Roman"/>
          <w:color w:val="000000" w:themeColor="text1"/>
          <w:sz w:val="24"/>
          <w:szCs w:val="24"/>
          <w:lang w:val="en-US"/>
        </w:rPr>
        <w:t>features</w:t>
      </w:r>
      <w:r w:rsidR="00077CFF" w:rsidRPr="001858A1">
        <w:rPr>
          <w:rFonts w:ascii="Times New Roman" w:hAnsi="Times New Roman" w:cs="Times New Roman"/>
          <w:color w:val="000000" w:themeColor="text1"/>
          <w:sz w:val="24"/>
          <w:szCs w:val="24"/>
          <w:lang w:val="en-US"/>
        </w:rPr>
        <w:t xml:space="preserve"> of the historiography</w:t>
      </w:r>
      <w:r w:rsidR="007407C5" w:rsidRPr="001858A1">
        <w:rPr>
          <w:rFonts w:ascii="Times New Roman" w:hAnsi="Times New Roman" w:cs="Times New Roman"/>
          <w:color w:val="000000" w:themeColor="text1"/>
          <w:sz w:val="24"/>
          <w:szCs w:val="24"/>
          <w:lang w:val="en-US"/>
        </w:rPr>
        <w:t xml:space="preserve"> of the twentieth century</w:t>
      </w:r>
      <w:r w:rsidR="00DF4FD5" w:rsidRPr="001858A1">
        <w:rPr>
          <w:rFonts w:ascii="Times New Roman" w:hAnsi="Times New Roman" w:cs="Times New Roman"/>
          <w:color w:val="000000" w:themeColor="text1"/>
          <w:sz w:val="24"/>
          <w:szCs w:val="24"/>
          <w:lang w:val="en-US"/>
        </w:rPr>
        <w:t xml:space="preserve"> with regards to its</w:t>
      </w:r>
      <w:r w:rsidR="00077CFF" w:rsidRPr="001858A1">
        <w:rPr>
          <w:rFonts w:ascii="Times New Roman" w:hAnsi="Times New Roman" w:cs="Times New Roman"/>
          <w:color w:val="000000" w:themeColor="text1"/>
          <w:sz w:val="24"/>
          <w:szCs w:val="24"/>
          <w:lang w:val="en-US"/>
        </w:rPr>
        <w:t xml:space="preserve"> </w:t>
      </w:r>
      <w:r w:rsidR="00DF4FD5" w:rsidRPr="001858A1">
        <w:rPr>
          <w:rFonts w:ascii="Times New Roman" w:hAnsi="Times New Roman" w:cs="Times New Roman"/>
          <w:color w:val="000000" w:themeColor="text1"/>
          <w:sz w:val="24"/>
          <w:szCs w:val="24"/>
          <w:lang w:val="en-US"/>
        </w:rPr>
        <w:t>most salient events</w:t>
      </w:r>
      <w:r w:rsidR="00077CFF" w:rsidRPr="001858A1">
        <w:rPr>
          <w:rFonts w:ascii="Times New Roman" w:hAnsi="Times New Roman" w:cs="Times New Roman"/>
          <w:color w:val="000000" w:themeColor="text1"/>
          <w:sz w:val="24"/>
          <w:szCs w:val="24"/>
          <w:lang w:val="en-US"/>
        </w:rPr>
        <w:t xml:space="preserve">. This </w:t>
      </w:r>
      <w:r w:rsidR="00147362" w:rsidRPr="001858A1">
        <w:rPr>
          <w:rFonts w:ascii="Times New Roman" w:hAnsi="Times New Roman" w:cs="Times New Roman"/>
          <w:color w:val="000000" w:themeColor="text1"/>
          <w:sz w:val="24"/>
          <w:szCs w:val="24"/>
          <w:lang w:val="en-US"/>
        </w:rPr>
        <w:t>examination</w:t>
      </w:r>
      <w:r w:rsidR="00077CFF" w:rsidRPr="001858A1">
        <w:rPr>
          <w:rFonts w:ascii="Times New Roman" w:hAnsi="Times New Roman" w:cs="Times New Roman"/>
          <w:color w:val="000000" w:themeColor="text1"/>
          <w:sz w:val="24"/>
          <w:szCs w:val="24"/>
          <w:lang w:val="en-US"/>
        </w:rPr>
        <w:t xml:space="preserve"> is </w:t>
      </w:r>
      <w:r w:rsidR="00887265" w:rsidRPr="001858A1">
        <w:rPr>
          <w:rFonts w:ascii="Times New Roman" w:hAnsi="Times New Roman" w:cs="Times New Roman"/>
          <w:color w:val="000000" w:themeColor="text1"/>
          <w:sz w:val="24"/>
          <w:szCs w:val="24"/>
          <w:lang w:val="en-US"/>
        </w:rPr>
        <w:t>inextricably linked</w:t>
      </w:r>
      <w:r w:rsidR="00C349C8" w:rsidRPr="001858A1">
        <w:rPr>
          <w:rFonts w:ascii="Times New Roman" w:hAnsi="Times New Roman" w:cs="Times New Roman"/>
          <w:color w:val="000000" w:themeColor="text1"/>
          <w:sz w:val="24"/>
          <w:szCs w:val="24"/>
          <w:lang w:val="en-US"/>
        </w:rPr>
        <w:t xml:space="preserve"> to an interpretation of historic</w:t>
      </w:r>
      <w:r w:rsidR="00887265" w:rsidRPr="001858A1">
        <w:rPr>
          <w:rFonts w:ascii="Times New Roman" w:hAnsi="Times New Roman" w:cs="Times New Roman"/>
          <w:color w:val="000000" w:themeColor="text1"/>
          <w:sz w:val="24"/>
          <w:szCs w:val="24"/>
          <w:lang w:val="en-US"/>
        </w:rPr>
        <w:t>al</w:t>
      </w:r>
      <w:r w:rsidR="00C349C8" w:rsidRPr="001858A1">
        <w:rPr>
          <w:rFonts w:ascii="Times New Roman" w:hAnsi="Times New Roman" w:cs="Times New Roman"/>
          <w:color w:val="000000" w:themeColor="text1"/>
          <w:sz w:val="24"/>
          <w:szCs w:val="24"/>
          <w:lang w:val="en-US"/>
        </w:rPr>
        <w:t xml:space="preserve"> work as an epistemic and social practice </w:t>
      </w:r>
      <w:r w:rsidR="003E5F53" w:rsidRPr="001858A1">
        <w:rPr>
          <w:rFonts w:ascii="Times New Roman" w:hAnsi="Times New Roman" w:cs="Times New Roman"/>
          <w:color w:val="000000" w:themeColor="text1"/>
          <w:sz w:val="24"/>
          <w:szCs w:val="24"/>
          <w:lang w:val="en-US"/>
        </w:rPr>
        <w:t xml:space="preserve">necessarily </w:t>
      </w:r>
      <w:r w:rsidR="0064752F" w:rsidRPr="001858A1">
        <w:rPr>
          <w:rFonts w:ascii="Times New Roman" w:hAnsi="Times New Roman" w:cs="Times New Roman"/>
          <w:color w:val="000000" w:themeColor="text1"/>
          <w:sz w:val="24"/>
          <w:szCs w:val="24"/>
          <w:lang w:val="en-US"/>
        </w:rPr>
        <w:t>embedded</w:t>
      </w:r>
      <w:r w:rsidR="003E5F53" w:rsidRPr="001858A1">
        <w:rPr>
          <w:rFonts w:ascii="Times New Roman" w:hAnsi="Times New Roman" w:cs="Times New Roman"/>
          <w:color w:val="000000" w:themeColor="text1"/>
          <w:sz w:val="24"/>
          <w:szCs w:val="24"/>
          <w:lang w:val="en-US"/>
        </w:rPr>
        <w:t xml:space="preserve"> </w:t>
      </w:r>
      <w:r w:rsidR="0064752F" w:rsidRPr="001858A1">
        <w:rPr>
          <w:rFonts w:ascii="Times New Roman" w:hAnsi="Times New Roman" w:cs="Times New Roman"/>
          <w:color w:val="000000" w:themeColor="text1"/>
          <w:sz w:val="24"/>
          <w:szCs w:val="24"/>
          <w:lang w:val="en-US"/>
        </w:rPr>
        <w:t>in</w:t>
      </w:r>
      <w:r w:rsidR="003E5F53" w:rsidRPr="001858A1">
        <w:rPr>
          <w:rFonts w:ascii="Times New Roman" w:hAnsi="Times New Roman" w:cs="Times New Roman"/>
          <w:color w:val="000000" w:themeColor="text1"/>
          <w:sz w:val="24"/>
          <w:szCs w:val="24"/>
          <w:lang w:val="en-US"/>
        </w:rPr>
        <w:t xml:space="preserve"> </w:t>
      </w:r>
      <w:r w:rsidR="00CB1947" w:rsidRPr="001858A1">
        <w:rPr>
          <w:rFonts w:ascii="Times New Roman" w:hAnsi="Times New Roman" w:cs="Times New Roman"/>
          <w:color w:val="000000" w:themeColor="text1"/>
          <w:sz w:val="24"/>
          <w:szCs w:val="24"/>
          <w:lang w:val="en-US"/>
        </w:rPr>
        <w:t xml:space="preserve">the “frameworks of memory” </w:t>
      </w:r>
      <w:r w:rsidR="00887259" w:rsidRPr="001858A1">
        <w:rPr>
          <w:rFonts w:ascii="Times New Roman" w:hAnsi="Times New Roman" w:cs="Times New Roman"/>
          <w:color w:val="000000" w:themeColor="text1"/>
          <w:sz w:val="24"/>
          <w:szCs w:val="24"/>
          <w:lang w:val="en-US"/>
        </w:rPr>
        <w:t>in which the historian is situated</w:t>
      </w:r>
      <w:r w:rsidR="00CB1947" w:rsidRPr="001858A1">
        <w:rPr>
          <w:rFonts w:ascii="Times New Roman" w:hAnsi="Times New Roman" w:cs="Times New Roman"/>
          <w:color w:val="000000" w:themeColor="text1"/>
          <w:sz w:val="24"/>
          <w:szCs w:val="24"/>
          <w:lang w:val="en-US"/>
        </w:rPr>
        <w:t xml:space="preserve">. </w:t>
      </w:r>
      <w:r w:rsidR="00887259" w:rsidRPr="001858A1">
        <w:rPr>
          <w:rFonts w:ascii="Times New Roman" w:hAnsi="Times New Roman" w:cs="Times New Roman"/>
          <w:color w:val="000000" w:themeColor="text1"/>
          <w:sz w:val="24"/>
          <w:szCs w:val="24"/>
          <w:lang w:val="en-US"/>
        </w:rPr>
        <w:t>This</w:t>
      </w:r>
      <w:r w:rsidR="00CB1947" w:rsidRPr="001858A1">
        <w:rPr>
          <w:rFonts w:ascii="Times New Roman" w:hAnsi="Times New Roman" w:cs="Times New Roman"/>
          <w:color w:val="000000" w:themeColor="text1"/>
          <w:sz w:val="24"/>
          <w:szCs w:val="24"/>
          <w:lang w:val="en-US"/>
        </w:rPr>
        <w:t xml:space="preserve"> meta</w:t>
      </w:r>
      <w:r w:rsidR="001A1E86" w:rsidRPr="001858A1">
        <w:rPr>
          <w:rFonts w:ascii="Times New Roman" w:hAnsi="Times New Roman" w:cs="Times New Roman"/>
          <w:color w:val="000000" w:themeColor="text1"/>
          <w:sz w:val="24"/>
          <w:szCs w:val="24"/>
          <w:lang w:val="en-US"/>
        </w:rPr>
        <w:t>-historical analysis</w:t>
      </w:r>
      <w:r w:rsidR="00712838" w:rsidRPr="001858A1">
        <w:rPr>
          <w:rFonts w:ascii="Times New Roman" w:hAnsi="Times New Roman" w:cs="Times New Roman"/>
          <w:color w:val="000000" w:themeColor="text1"/>
          <w:sz w:val="24"/>
          <w:szCs w:val="24"/>
          <w:lang w:val="en-US"/>
        </w:rPr>
        <w:t xml:space="preserve">, inspired </w:t>
      </w:r>
      <w:r w:rsidR="00887259" w:rsidRPr="001858A1">
        <w:rPr>
          <w:rFonts w:ascii="Times New Roman" w:hAnsi="Times New Roman" w:cs="Times New Roman"/>
          <w:color w:val="000000" w:themeColor="text1"/>
          <w:sz w:val="24"/>
          <w:szCs w:val="24"/>
          <w:lang w:val="en-US"/>
        </w:rPr>
        <w:t>by</w:t>
      </w:r>
      <w:r w:rsidR="00712838" w:rsidRPr="001858A1">
        <w:rPr>
          <w:rFonts w:ascii="Times New Roman" w:hAnsi="Times New Roman" w:cs="Times New Roman"/>
          <w:color w:val="000000" w:themeColor="text1"/>
          <w:sz w:val="24"/>
          <w:szCs w:val="24"/>
          <w:lang w:val="en-US"/>
        </w:rPr>
        <w:t xml:space="preserve"> </w:t>
      </w:r>
      <w:r w:rsidR="00560EBF" w:rsidRPr="001858A1">
        <w:rPr>
          <w:rFonts w:ascii="Times New Roman" w:hAnsi="Times New Roman" w:cs="Times New Roman"/>
          <w:color w:val="000000" w:themeColor="text1"/>
          <w:sz w:val="24"/>
          <w:szCs w:val="24"/>
          <w:lang w:val="en-US"/>
        </w:rPr>
        <w:t>the theses of Walter Benjamin</w:t>
      </w:r>
      <w:r w:rsidR="00712838" w:rsidRPr="001858A1">
        <w:rPr>
          <w:rFonts w:ascii="Times New Roman" w:hAnsi="Times New Roman" w:cs="Times New Roman"/>
          <w:color w:val="000000" w:themeColor="text1"/>
          <w:sz w:val="24"/>
          <w:szCs w:val="24"/>
          <w:lang w:val="en-US"/>
        </w:rPr>
        <w:t xml:space="preserve">, </w:t>
      </w:r>
      <w:r w:rsidR="009657E7" w:rsidRPr="001858A1">
        <w:rPr>
          <w:rFonts w:ascii="Times New Roman" w:hAnsi="Times New Roman" w:cs="Times New Roman"/>
          <w:color w:val="000000" w:themeColor="text1"/>
          <w:sz w:val="24"/>
          <w:szCs w:val="24"/>
          <w:lang w:val="en-US"/>
        </w:rPr>
        <w:t xml:space="preserve">will </w:t>
      </w:r>
      <w:r w:rsidR="006331AD" w:rsidRPr="001858A1">
        <w:rPr>
          <w:rFonts w:ascii="Times New Roman" w:hAnsi="Times New Roman" w:cs="Times New Roman"/>
          <w:color w:val="000000" w:themeColor="text1"/>
          <w:sz w:val="24"/>
          <w:szCs w:val="24"/>
          <w:lang w:val="en-US"/>
        </w:rPr>
        <w:t>explore</w:t>
      </w:r>
      <w:r w:rsidR="009657E7" w:rsidRPr="001858A1">
        <w:rPr>
          <w:rFonts w:ascii="Times New Roman" w:hAnsi="Times New Roman" w:cs="Times New Roman"/>
          <w:color w:val="000000" w:themeColor="text1"/>
          <w:sz w:val="24"/>
          <w:szCs w:val="24"/>
          <w:lang w:val="en-US"/>
        </w:rPr>
        <w:t xml:space="preserve"> the representation of the historian as </w:t>
      </w:r>
      <w:r w:rsidR="00BA5267" w:rsidRPr="001858A1">
        <w:rPr>
          <w:rFonts w:ascii="Times New Roman" w:hAnsi="Times New Roman" w:cs="Times New Roman"/>
          <w:color w:val="000000" w:themeColor="text1"/>
          <w:sz w:val="24"/>
          <w:szCs w:val="24"/>
          <w:lang w:val="en-US"/>
        </w:rPr>
        <w:t xml:space="preserve">a </w:t>
      </w:r>
      <w:r w:rsidR="009657E7" w:rsidRPr="001858A1">
        <w:rPr>
          <w:rFonts w:ascii="Times New Roman" w:hAnsi="Times New Roman" w:cs="Times New Roman"/>
          <w:color w:val="000000" w:themeColor="text1"/>
          <w:sz w:val="24"/>
          <w:szCs w:val="24"/>
          <w:lang w:val="en-US"/>
        </w:rPr>
        <w:t>“m</w:t>
      </w:r>
      <w:r w:rsidR="001746BF" w:rsidRPr="001858A1">
        <w:rPr>
          <w:rFonts w:ascii="Times New Roman" w:hAnsi="Times New Roman" w:cs="Times New Roman"/>
          <w:color w:val="000000" w:themeColor="text1"/>
          <w:sz w:val="24"/>
          <w:szCs w:val="24"/>
          <w:lang w:val="en-US"/>
        </w:rPr>
        <w:t>nemic vector”</w:t>
      </w:r>
      <w:r w:rsidR="00573ED7" w:rsidRPr="001858A1">
        <w:rPr>
          <w:rFonts w:ascii="Times New Roman" w:hAnsi="Times New Roman" w:cs="Times New Roman"/>
          <w:color w:val="000000" w:themeColor="text1"/>
          <w:sz w:val="24"/>
          <w:szCs w:val="24"/>
          <w:lang w:val="en-US"/>
        </w:rPr>
        <w:t xml:space="preserve"> </w:t>
      </w:r>
      <w:r w:rsidR="00833E3E" w:rsidRPr="001858A1">
        <w:rPr>
          <w:rFonts w:ascii="Times New Roman" w:hAnsi="Times New Roman" w:cs="Times New Roman"/>
          <w:color w:val="000000" w:themeColor="text1"/>
          <w:sz w:val="24"/>
          <w:szCs w:val="24"/>
          <w:lang w:val="en-US"/>
        </w:rPr>
        <w:t>essential</w:t>
      </w:r>
      <w:r w:rsidR="00573ED7" w:rsidRPr="001858A1">
        <w:rPr>
          <w:rFonts w:ascii="Times New Roman" w:hAnsi="Times New Roman" w:cs="Times New Roman"/>
          <w:color w:val="000000" w:themeColor="text1"/>
          <w:sz w:val="24"/>
          <w:szCs w:val="24"/>
          <w:lang w:val="en-US"/>
        </w:rPr>
        <w:t xml:space="preserve"> to processes of </w:t>
      </w:r>
      <w:r w:rsidR="00573ED7" w:rsidRPr="00ED157A">
        <w:rPr>
          <w:rFonts w:ascii="Times New Roman" w:hAnsi="Times New Roman" w:cs="Times New Roman"/>
          <w:color w:val="000000" w:themeColor="text1"/>
          <w:sz w:val="24"/>
          <w:szCs w:val="24"/>
          <w:lang w:val="en-US"/>
        </w:rPr>
        <w:t>social dialogue</w:t>
      </w:r>
      <w:r w:rsidR="00DD395B" w:rsidRPr="001858A1">
        <w:rPr>
          <w:rFonts w:ascii="Times New Roman" w:hAnsi="Times New Roman" w:cs="Times New Roman"/>
          <w:color w:val="000000" w:themeColor="text1"/>
          <w:sz w:val="24"/>
          <w:szCs w:val="24"/>
          <w:lang w:val="en-US"/>
        </w:rPr>
        <w:t>, a representation which,</w:t>
      </w:r>
      <w:r w:rsidR="00C7638D" w:rsidRPr="001858A1">
        <w:rPr>
          <w:rFonts w:ascii="Times New Roman" w:hAnsi="Times New Roman" w:cs="Times New Roman"/>
          <w:color w:val="000000" w:themeColor="text1"/>
          <w:sz w:val="24"/>
          <w:szCs w:val="24"/>
          <w:lang w:val="en-US"/>
        </w:rPr>
        <w:t xml:space="preserve"> </w:t>
      </w:r>
      <w:r w:rsidR="002249D1" w:rsidRPr="001858A1">
        <w:rPr>
          <w:rFonts w:ascii="Times New Roman" w:hAnsi="Times New Roman" w:cs="Times New Roman"/>
          <w:color w:val="000000" w:themeColor="text1"/>
          <w:sz w:val="24"/>
          <w:szCs w:val="24"/>
          <w:lang w:val="en-US"/>
        </w:rPr>
        <w:t xml:space="preserve">while </w:t>
      </w:r>
      <w:r w:rsidR="00573ED7" w:rsidRPr="001858A1">
        <w:rPr>
          <w:rFonts w:ascii="Times New Roman" w:hAnsi="Times New Roman" w:cs="Times New Roman"/>
          <w:color w:val="000000" w:themeColor="text1"/>
          <w:sz w:val="24"/>
          <w:szCs w:val="24"/>
          <w:lang w:val="en-US"/>
        </w:rPr>
        <w:t>respect</w:t>
      </w:r>
      <w:r w:rsidR="005B1D5D" w:rsidRPr="001858A1">
        <w:rPr>
          <w:rFonts w:ascii="Times New Roman" w:hAnsi="Times New Roman" w:cs="Times New Roman"/>
          <w:color w:val="000000" w:themeColor="text1"/>
          <w:sz w:val="24"/>
          <w:szCs w:val="24"/>
          <w:lang w:val="en-US"/>
        </w:rPr>
        <w:t>ing</w:t>
      </w:r>
      <w:r w:rsidR="00573ED7" w:rsidRPr="001858A1">
        <w:rPr>
          <w:rFonts w:ascii="Times New Roman" w:hAnsi="Times New Roman" w:cs="Times New Roman"/>
          <w:color w:val="000000" w:themeColor="text1"/>
          <w:sz w:val="24"/>
          <w:szCs w:val="24"/>
          <w:lang w:val="en-US"/>
        </w:rPr>
        <w:t xml:space="preserve"> the epistemic specificity of</w:t>
      </w:r>
      <w:r w:rsidR="00833E3E" w:rsidRPr="001858A1">
        <w:rPr>
          <w:rFonts w:ascii="Times New Roman" w:hAnsi="Times New Roman" w:cs="Times New Roman"/>
          <w:color w:val="000000" w:themeColor="text1"/>
          <w:sz w:val="24"/>
          <w:szCs w:val="24"/>
          <w:lang w:val="en-US"/>
        </w:rPr>
        <w:t xml:space="preserve"> his or</w:t>
      </w:r>
      <w:r w:rsidR="00573ED7" w:rsidRPr="001858A1">
        <w:rPr>
          <w:rFonts w:ascii="Times New Roman" w:hAnsi="Times New Roman" w:cs="Times New Roman"/>
          <w:color w:val="000000" w:themeColor="text1"/>
          <w:sz w:val="24"/>
          <w:szCs w:val="24"/>
          <w:lang w:val="en-US"/>
        </w:rPr>
        <w:t xml:space="preserve"> her labor, </w:t>
      </w:r>
      <w:r w:rsidR="00D436C8" w:rsidRPr="001858A1">
        <w:rPr>
          <w:rFonts w:ascii="Times New Roman" w:hAnsi="Times New Roman" w:cs="Times New Roman"/>
          <w:color w:val="000000" w:themeColor="text1"/>
          <w:sz w:val="24"/>
          <w:szCs w:val="24"/>
          <w:lang w:val="en-US"/>
        </w:rPr>
        <w:t>repudiates</w:t>
      </w:r>
      <w:r w:rsidR="00A2765A" w:rsidRPr="001858A1">
        <w:rPr>
          <w:rFonts w:ascii="Times New Roman" w:hAnsi="Times New Roman" w:cs="Times New Roman"/>
          <w:color w:val="000000" w:themeColor="text1"/>
          <w:sz w:val="24"/>
          <w:szCs w:val="24"/>
          <w:lang w:val="en-US"/>
        </w:rPr>
        <w:t xml:space="preserve"> their</w:t>
      </w:r>
      <w:r w:rsidR="0092654F" w:rsidRPr="001858A1">
        <w:rPr>
          <w:rFonts w:ascii="Times New Roman" w:hAnsi="Times New Roman" w:cs="Times New Roman"/>
          <w:color w:val="000000" w:themeColor="text1"/>
          <w:sz w:val="24"/>
          <w:szCs w:val="24"/>
          <w:lang w:val="en-US"/>
        </w:rPr>
        <w:t xml:space="preserve"> </w:t>
      </w:r>
      <w:r w:rsidR="00272A8A" w:rsidRPr="001858A1">
        <w:rPr>
          <w:rFonts w:ascii="Times New Roman" w:hAnsi="Times New Roman" w:cs="Times New Roman"/>
          <w:color w:val="000000" w:themeColor="text1"/>
          <w:sz w:val="24"/>
          <w:szCs w:val="24"/>
          <w:lang w:val="en-US"/>
        </w:rPr>
        <w:t>long-standing</w:t>
      </w:r>
      <w:r w:rsidR="0092654F" w:rsidRPr="001858A1">
        <w:rPr>
          <w:rFonts w:ascii="Times New Roman" w:hAnsi="Times New Roman" w:cs="Times New Roman"/>
          <w:color w:val="000000" w:themeColor="text1"/>
          <w:sz w:val="24"/>
          <w:szCs w:val="24"/>
          <w:lang w:val="en-US"/>
        </w:rPr>
        <w:t xml:space="preserve"> monopoly on the interpretation of the past. </w:t>
      </w:r>
    </w:p>
    <w:p w14:paraId="73381326" w14:textId="0E48BC14" w:rsidR="000D0395" w:rsidRPr="001858A1" w:rsidRDefault="00F02DC2" w:rsidP="00166229">
      <w:pPr>
        <w:ind w:firstLine="708"/>
        <w:jc w:val="both"/>
        <w:rPr>
          <w:rFonts w:ascii="Times New Roman" w:hAnsi="Times New Roman" w:cs="Times New Roman"/>
          <w:color w:val="000000" w:themeColor="text1"/>
          <w:sz w:val="24"/>
          <w:szCs w:val="24"/>
          <w:lang w:val="es-US"/>
        </w:rPr>
      </w:pPr>
      <w:r w:rsidRPr="001858A1">
        <w:rPr>
          <w:rFonts w:ascii="Times New Roman" w:hAnsi="Times New Roman" w:cs="Times New Roman"/>
          <w:color w:val="000000" w:themeColor="text1"/>
          <w:sz w:val="24"/>
          <w:szCs w:val="24"/>
          <w:lang w:val="en-US"/>
        </w:rPr>
        <w:t>Ultimately</w:t>
      </w:r>
      <w:r w:rsidR="00E73CA1" w:rsidRPr="001858A1">
        <w:rPr>
          <w:rFonts w:ascii="Times New Roman" w:hAnsi="Times New Roman" w:cs="Times New Roman"/>
          <w:color w:val="000000" w:themeColor="text1"/>
          <w:sz w:val="24"/>
          <w:szCs w:val="24"/>
          <w:lang w:val="en-US"/>
        </w:rPr>
        <w:t xml:space="preserve">, the history of the twentieth century is not just an object of </w:t>
      </w:r>
      <w:r w:rsidRPr="001858A1">
        <w:rPr>
          <w:rFonts w:ascii="Times New Roman" w:hAnsi="Times New Roman" w:cs="Times New Roman"/>
          <w:color w:val="000000" w:themeColor="text1"/>
          <w:sz w:val="24"/>
          <w:szCs w:val="24"/>
          <w:lang w:val="en-US"/>
        </w:rPr>
        <w:t>study</w:t>
      </w:r>
      <w:r w:rsidR="00E73CA1" w:rsidRPr="001858A1">
        <w:rPr>
          <w:rFonts w:ascii="Times New Roman" w:hAnsi="Times New Roman" w:cs="Times New Roman"/>
          <w:color w:val="000000" w:themeColor="text1"/>
          <w:sz w:val="24"/>
          <w:szCs w:val="24"/>
          <w:lang w:val="en-US"/>
        </w:rPr>
        <w:t xml:space="preserve">, but also </w:t>
      </w:r>
      <w:r w:rsidR="00976468" w:rsidRPr="001858A1">
        <w:rPr>
          <w:rFonts w:ascii="Times New Roman" w:hAnsi="Times New Roman" w:cs="Times New Roman"/>
          <w:color w:val="000000" w:themeColor="text1"/>
          <w:sz w:val="24"/>
          <w:szCs w:val="24"/>
          <w:lang w:val="en-US"/>
        </w:rPr>
        <w:t xml:space="preserve">a matter </w:t>
      </w:r>
      <w:r w:rsidR="00E73CA1" w:rsidRPr="001858A1">
        <w:rPr>
          <w:rFonts w:ascii="Times New Roman" w:hAnsi="Times New Roman" w:cs="Times New Roman"/>
          <w:color w:val="000000" w:themeColor="text1"/>
          <w:sz w:val="24"/>
          <w:szCs w:val="24"/>
          <w:lang w:val="en-US"/>
        </w:rPr>
        <w:t>of debate and political</w:t>
      </w:r>
      <w:r w:rsidR="003A0ECF" w:rsidRPr="001858A1">
        <w:rPr>
          <w:rFonts w:ascii="Times New Roman" w:hAnsi="Times New Roman" w:cs="Times New Roman"/>
          <w:color w:val="000000" w:themeColor="text1"/>
          <w:sz w:val="24"/>
          <w:szCs w:val="24"/>
          <w:lang w:val="en-US"/>
        </w:rPr>
        <w:t xml:space="preserve"> contention. </w:t>
      </w:r>
      <w:r w:rsidR="00DE68A8" w:rsidRPr="001858A1">
        <w:rPr>
          <w:rFonts w:ascii="Times New Roman" w:hAnsi="Times New Roman" w:cs="Times New Roman"/>
          <w:color w:val="000000" w:themeColor="text1"/>
          <w:sz w:val="24"/>
          <w:szCs w:val="24"/>
          <w:lang w:val="en-US"/>
        </w:rPr>
        <w:t>Consequently</w:t>
      </w:r>
      <w:r w:rsidR="003A0ECF" w:rsidRPr="001858A1">
        <w:rPr>
          <w:rFonts w:ascii="Times New Roman" w:hAnsi="Times New Roman" w:cs="Times New Roman"/>
          <w:color w:val="000000" w:themeColor="text1"/>
          <w:sz w:val="24"/>
          <w:szCs w:val="24"/>
          <w:lang w:val="en-US"/>
        </w:rPr>
        <w:t xml:space="preserve">, the interests and </w:t>
      </w:r>
      <w:r w:rsidR="00E05542" w:rsidRPr="001858A1">
        <w:rPr>
          <w:rFonts w:ascii="Times New Roman" w:hAnsi="Times New Roman" w:cs="Times New Roman"/>
          <w:color w:val="000000" w:themeColor="text1"/>
          <w:sz w:val="24"/>
          <w:szCs w:val="24"/>
          <w:lang w:val="en-US"/>
        </w:rPr>
        <w:t>conditions</w:t>
      </w:r>
      <w:r w:rsidR="003A0ECF" w:rsidRPr="001858A1">
        <w:rPr>
          <w:rFonts w:ascii="Times New Roman" w:hAnsi="Times New Roman" w:cs="Times New Roman"/>
          <w:color w:val="000000" w:themeColor="text1"/>
          <w:sz w:val="24"/>
          <w:szCs w:val="24"/>
          <w:lang w:val="en-US"/>
        </w:rPr>
        <w:t xml:space="preserve"> of the present cannot </w:t>
      </w:r>
      <w:r w:rsidR="001C0271" w:rsidRPr="001858A1">
        <w:rPr>
          <w:rFonts w:ascii="Times New Roman" w:hAnsi="Times New Roman" w:cs="Times New Roman"/>
          <w:color w:val="000000" w:themeColor="text1"/>
          <w:sz w:val="24"/>
          <w:szCs w:val="24"/>
          <w:lang w:val="en-US"/>
        </w:rPr>
        <w:t xml:space="preserve">be </w:t>
      </w:r>
      <w:r w:rsidR="00114B88" w:rsidRPr="001858A1">
        <w:rPr>
          <w:rFonts w:ascii="Times New Roman" w:hAnsi="Times New Roman" w:cs="Times New Roman"/>
          <w:color w:val="000000" w:themeColor="text1"/>
          <w:sz w:val="24"/>
          <w:szCs w:val="24"/>
          <w:lang w:val="en-US"/>
        </w:rPr>
        <w:t>ignored</w:t>
      </w:r>
      <w:r w:rsidR="003A0ECF" w:rsidRPr="001858A1">
        <w:rPr>
          <w:rFonts w:ascii="Times New Roman" w:hAnsi="Times New Roman" w:cs="Times New Roman"/>
          <w:color w:val="000000" w:themeColor="text1"/>
          <w:sz w:val="24"/>
          <w:szCs w:val="24"/>
          <w:lang w:val="en-US"/>
        </w:rPr>
        <w:t xml:space="preserve"> </w:t>
      </w:r>
      <w:r w:rsidR="008602F0" w:rsidRPr="001858A1">
        <w:rPr>
          <w:rFonts w:ascii="Times New Roman" w:hAnsi="Times New Roman" w:cs="Times New Roman"/>
          <w:color w:val="000000" w:themeColor="text1"/>
          <w:sz w:val="24"/>
          <w:szCs w:val="24"/>
          <w:lang w:val="en-US"/>
        </w:rPr>
        <w:t xml:space="preserve">when it comes to analyzing </w:t>
      </w:r>
      <w:r w:rsidR="000D0395" w:rsidRPr="001858A1">
        <w:rPr>
          <w:rFonts w:ascii="Times New Roman" w:hAnsi="Times New Roman" w:cs="Times New Roman"/>
          <w:color w:val="000000" w:themeColor="text1"/>
          <w:sz w:val="24"/>
          <w:szCs w:val="24"/>
          <w:lang w:val="en-US"/>
        </w:rPr>
        <w:t xml:space="preserve">the </w:t>
      </w:r>
      <w:r w:rsidR="00114B88" w:rsidRPr="001858A1">
        <w:rPr>
          <w:rFonts w:ascii="Times New Roman" w:hAnsi="Times New Roman" w:cs="Times New Roman"/>
          <w:color w:val="000000" w:themeColor="text1"/>
          <w:sz w:val="24"/>
          <w:szCs w:val="24"/>
          <w:lang w:val="en-US"/>
        </w:rPr>
        <w:t xml:space="preserve">mechanisms by </w:t>
      </w:r>
      <w:r w:rsidR="000D0395" w:rsidRPr="001858A1">
        <w:rPr>
          <w:rFonts w:ascii="Times New Roman" w:hAnsi="Times New Roman" w:cs="Times New Roman"/>
          <w:color w:val="000000" w:themeColor="text1"/>
          <w:sz w:val="24"/>
          <w:szCs w:val="24"/>
          <w:lang w:val="en-US"/>
        </w:rPr>
        <w:t>which</w:t>
      </w:r>
      <w:r w:rsidR="00B83E66" w:rsidRPr="001858A1">
        <w:rPr>
          <w:rFonts w:ascii="Times New Roman" w:hAnsi="Times New Roman" w:cs="Times New Roman"/>
          <w:color w:val="000000" w:themeColor="text1"/>
          <w:sz w:val="24"/>
          <w:szCs w:val="24"/>
          <w:lang w:val="en-US"/>
        </w:rPr>
        <w:t xml:space="preserve"> the past is given meaning. The contribution and influence of Benjamin in this theoretical context </w:t>
      </w:r>
      <w:r w:rsidR="000D4523" w:rsidRPr="001858A1">
        <w:rPr>
          <w:rFonts w:ascii="Times New Roman" w:hAnsi="Times New Roman" w:cs="Times New Roman"/>
          <w:color w:val="000000" w:themeColor="text1"/>
          <w:sz w:val="24"/>
          <w:szCs w:val="24"/>
          <w:lang w:val="en-US"/>
        </w:rPr>
        <w:t xml:space="preserve">cannot be </w:t>
      </w:r>
      <w:r w:rsidR="00A55EE3">
        <w:rPr>
          <w:rFonts w:ascii="Times New Roman" w:hAnsi="Times New Roman" w:cs="Times New Roman"/>
          <w:color w:val="000000" w:themeColor="text1"/>
          <w:sz w:val="24"/>
          <w:szCs w:val="24"/>
          <w:lang w:val="en-US"/>
        </w:rPr>
        <w:t>overlooked</w:t>
      </w:r>
      <w:r w:rsidR="00AC0084" w:rsidRPr="001858A1">
        <w:rPr>
          <w:rFonts w:ascii="Times New Roman" w:hAnsi="Times New Roman" w:cs="Times New Roman"/>
          <w:color w:val="000000" w:themeColor="text1"/>
          <w:sz w:val="24"/>
          <w:szCs w:val="24"/>
          <w:lang w:val="en-US"/>
        </w:rPr>
        <w:t xml:space="preserve">. </w:t>
      </w:r>
      <w:r w:rsidR="00947F46" w:rsidRPr="001858A1">
        <w:rPr>
          <w:rFonts w:ascii="Times New Roman" w:hAnsi="Times New Roman" w:cs="Times New Roman"/>
          <w:color w:val="000000" w:themeColor="text1"/>
          <w:sz w:val="24"/>
          <w:szCs w:val="24"/>
          <w:lang w:val="en-US"/>
        </w:rPr>
        <w:t xml:space="preserve">In </w:t>
      </w:r>
      <w:r w:rsidR="00947F46" w:rsidRPr="001858A1">
        <w:rPr>
          <w:rFonts w:ascii="Times New Roman" w:hAnsi="Times New Roman" w:cs="Times New Roman"/>
          <w:i/>
          <w:color w:val="000000" w:themeColor="text1"/>
          <w:sz w:val="24"/>
          <w:szCs w:val="24"/>
          <w:lang w:val="en-US"/>
        </w:rPr>
        <w:t>History as a Battlefield</w:t>
      </w:r>
      <w:r w:rsidR="00947F46" w:rsidRPr="001858A1">
        <w:rPr>
          <w:rFonts w:ascii="Times New Roman" w:hAnsi="Times New Roman" w:cs="Times New Roman"/>
          <w:color w:val="000000" w:themeColor="text1"/>
          <w:sz w:val="24"/>
          <w:szCs w:val="24"/>
          <w:lang w:val="en-US"/>
        </w:rPr>
        <w:t xml:space="preserve">, the historian Enzo Traverso offers a general panorama of some </w:t>
      </w:r>
      <w:r w:rsidR="00952CD7" w:rsidRPr="001858A1">
        <w:rPr>
          <w:rFonts w:ascii="Times New Roman" w:hAnsi="Times New Roman" w:cs="Times New Roman"/>
          <w:color w:val="000000" w:themeColor="text1"/>
          <w:sz w:val="24"/>
          <w:szCs w:val="24"/>
          <w:lang w:val="en-US"/>
        </w:rPr>
        <w:t>most fiery</w:t>
      </w:r>
      <w:r w:rsidR="00056D6A" w:rsidRPr="001858A1">
        <w:rPr>
          <w:rFonts w:ascii="Times New Roman" w:hAnsi="Times New Roman" w:cs="Times New Roman"/>
          <w:color w:val="000000" w:themeColor="text1"/>
          <w:sz w:val="24"/>
          <w:szCs w:val="24"/>
          <w:lang w:val="en-US"/>
        </w:rPr>
        <w:t xml:space="preserve"> debate</w:t>
      </w:r>
      <w:r w:rsidR="00F86075" w:rsidRPr="001858A1">
        <w:rPr>
          <w:rFonts w:ascii="Times New Roman" w:hAnsi="Times New Roman" w:cs="Times New Roman"/>
          <w:color w:val="000000" w:themeColor="text1"/>
          <w:sz w:val="24"/>
          <w:szCs w:val="24"/>
          <w:lang w:val="en-US"/>
        </w:rPr>
        <w:t xml:space="preserve">s </w:t>
      </w:r>
      <w:r w:rsidR="00952CD7" w:rsidRPr="001858A1">
        <w:rPr>
          <w:rFonts w:ascii="Times New Roman" w:hAnsi="Times New Roman" w:cs="Times New Roman"/>
          <w:color w:val="000000" w:themeColor="text1"/>
          <w:sz w:val="24"/>
          <w:szCs w:val="24"/>
          <w:lang w:val="en-US"/>
        </w:rPr>
        <w:t>regarding</w:t>
      </w:r>
      <w:r w:rsidR="00B07C8A" w:rsidRPr="001858A1">
        <w:rPr>
          <w:rFonts w:ascii="Times New Roman" w:hAnsi="Times New Roman" w:cs="Times New Roman"/>
          <w:color w:val="000000" w:themeColor="text1"/>
          <w:sz w:val="24"/>
          <w:szCs w:val="24"/>
          <w:lang w:val="en-US"/>
        </w:rPr>
        <w:t xml:space="preserve"> the interpretation of </w:t>
      </w:r>
      <w:r w:rsidR="00952CD7" w:rsidRPr="001858A1">
        <w:rPr>
          <w:rFonts w:ascii="Times New Roman" w:hAnsi="Times New Roman" w:cs="Times New Roman"/>
          <w:color w:val="000000" w:themeColor="text1"/>
          <w:sz w:val="24"/>
          <w:szCs w:val="24"/>
          <w:lang w:val="en-US"/>
        </w:rPr>
        <w:t xml:space="preserve">the </w:t>
      </w:r>
      <w:r w:rsidR="00B07C8A" w:rsidRPr="001858A1">
        <w:rPr>
          <w:rFonts w:ascii="Times New Roman" w:hAnsi="Times New Roman" w:cs="Times New Roman"/>
          <w:color w:val="000000" w:themeColor="text1"/>
          <w:sz w:val="24"/>
          <w:szCs w:val="24"/>
          <w:lang w:val="en-US"/>
        </w:rPr>
        <w:t>events of the past century</w:t>
      </w:r>
      <w:r w:rsidR="00012C27" w:rsidRPr="001858A1">
        <w:rPr>
          <w:rFonts w:ascii="Times New Roman" w:hAnsi="Times New Roman" w:cs="Times New Roman"/>
          <w:color w:val="000000" w:themeColor="text1"/>
          <w:sz w:val="24"/>
          <w:szCs w:val="24"/>
          <w:lang w:val="en-US"/>
        </w:rPr>
        <w:t xml:space="preserve"> by different historians. </w:t>
      </w:r>
      <w:r w:rsidR="00020C97" w:rsidRPr="001858A1">
        <w:rPr>
          <w:rFonts w:ascii="Times New Roman" w:hAnsi="Times New Roman" w:cs="Times New Roman"/>
          <w:color w:val="000000" w:themeColor="text1"/>
          <w:sz w:val="24"/>
          <w:szCs w:val="24"/>
          <w:lang w:val="en-US"/>
        </w:rPr>
        <w:t xml:space="preserve">The guiding </w:t>
      </w:r>
      <w:r w:rsidR="00CC6380" w:rsidRPr="001858A1">
        <w:rPr>
          <w:rFonts w:ascii="Times New Roman" w:hAnsi="Times New Roman" w:cs="Times New Roman"/>
          <w:color w:val="000000" w:themeColor="text1"/>
          <w:sz w:val="24"/>
          <w:szCs w:val="24"/>
          <w:lang w:val="en-US"/>
        </w:rPr>
        <w:t xml:space="preserve">thread </w:t>
      </w:r>
      <w:r w:rsidR="0010103F" w:rsidRPr="001858A1">
        <w:rPr>
          <w:rFonts w:ascii="Times New Roman" w:hAnsi="Times New Roman" w:cs="Times New Roman"/>
          <w:color w:val="000000" w:themeColor="text1"/>
          <w:sz w:val="24"/>
          <w:szCs w:val="24"/>
          <w:lang w:val="en-US"/>
        </w:rPr>
        <w:t xml:space="preserve">of the book is to bring to light the many underlying tensions in contemporary historiography, especially in relation to socio-political factors. </w:t>
      </w:r>
      <w:r w:rsidR="0010103F" w:rsidRPr="001858A1">
        <w:rPr>
          <w:rFonts w:ascii="Times New Roman" w:hAnsi="Times New Roman" w:cs="Times New Roman"/>
          <w:color w:val="000000" w:themeColor="text1"/>
          <w:sz w:val="24"/>
          <w:szCs w:val="24"/>
          <w:lang w:val="es-US"/>
        </w:rPr>
        <w:t xml:space="preserve">In </w:t>
      </w:r>
      <w:r w:rsidR="00A87508" w:rsidRPr="001858A1">
        <w:rPr>
          <w:rFonts w:ascii="Times New Roman" w:hAnsi="Times New Roman" w:cs="Times New Roman"/>
          <w:color w:val="000000" w:themeColor="text1"/>
          <w:sz w:val="24"/>
          <w:szCs w:val="24"/>
          <w:lang w:val="es-US"/>
        </w:rPr>
        <w:t>the</w:t>
      </w:r>
      <w:r w:rsidR="0010103F" w:rsidRPr="001858A1">
        <w:rPr>
          <w:rFonts w:ascii="Times New Roman" w:hAnsi="Times New Roman" w:cs="Times New Roman"/>
          <w:color w:val="000000" w:themeColor="text1"/>
          <w:sz w:val="24"/>
          <w:szCs w:val="24"/>
          <w:lang w:val="es-US"/>
        </w:rPr>
        <w:t xml:space="preserve"> introduction he asserts: </w:t>
      </w:r>
      <w:r w:rsidR="00B07C8A" w:rsidRPr="001858A1">
        <w:rPr>
          <w:rFonts w:ascii="Times New Roman" w:hAnsi="Times New Roman" w:cs="Times New Roman"/>
          <w:color w:val="000000" w:themeColor="text1"/>
          <w:sz w:val="24"/>
          <w:szCs w:val="24"/>
          <w:lang w:val="es-US"/>
        </w:rPr>
        <w:t xml:space="preserve"> </w:t>
      </w:r>
    </w:p>
    <w:p w14:paraId="5C22E42C" w14:textId="6C3E5026" w:rsidR="0010103F" w:rsidRPr="001858A1" w:rsidRDefault="0010103F" w:rsidP="0010103F">
      <w:pPr>
        <w:spacing w:line="240" w:lineRule="auto"/>
        <w:ind w:left="708"/>
        <w:jc w:val="both"/>
        <w:rPr>
          <w:rFonts w:ascii="Times New Roman" w:hAnsi="Times New Roman" w:cs="Times New Roman"/>
          <w:color w:val="000000" w:themeColor="text1"/>
          <w:sz w:val="24"/>
          <w:szCs w:val="24"/>
        </w:rPr>
      </w:pPr>
      <w:r w:rsidRPr="001858A1">
        <w:rPr>
          <w:rFonts w:ascii="Times New Roman" w:hAnsi="Times New Roman" w:cs="Times New Roman"/>
          <w:color w:val="000000" w:themeColor="text1"/>
          <w:sz w:val="24"/>
          <w:szCs w:val="24"/>
        </w:rPr>
        <w:t>“me parece necesario evocar la influencia subterránea pero omnipresente de Walter Benjamin. En sus escritos he hallado no tanto una respuesta a mis cuestionamientos, sino más bien una ayuda a su formulación, lo que constituye la premisa indispensable de cualquier investigación fructífera […]. No nos ha dejado un método, sino una reflexión profunda sobre los resortes y las contradicciones de un enfoque intelectual que, al tratar de pensar la historia, se obstina en no disociar el pasado del presente</w:t>
      </w:r>
      <w:r w:rsidR="00870CE2" w:rsidRPr="001858A1">
        <w:rPr>
          <w:rFonts w:ascii="Times New Roman" w:hAnsi="Times New Roman" w:cs="Times New Roman"/>
          <w:color w:val="000000" w:themeColor="text1"/>
          <w:sz w:val="24"/>
          <w:szCs w:val="24"/>
        </w:rPr>
        <w:t>.</w:t>
      </w:r>
      <w:r w:rsidRPr="001858A1">
        <w:rPr>
          <w:rFonts w:ascii="Times New Roman" w:hAnsi="Times New Roman" w:cs="Times New Roman"/>
          <w:color w:val="000000" w:themeColor="text1"/>
          <w:sz w:val="24"/>
          <w:szCs w:val="24"/>
        </w:rPr>
        <w:t>”</w:t>
      </w:r>
      <w:r w:rsidRPr="001858A1">
        <w:rPr>
          <w:rStyle w:val="FootnoteReference"/>
          <w:rFonts w:ascii="Times New Roman" w:hAnsi="Times New Roman" w:cs="Times New Roman"/>
          <w:color w:val="000000" w:themeColor="text1"/>
          <w:sz w:val="24"/>
          <w:szCs w:val="24"/>
        </w:rPr>
        <w:footnoteReference w:id="1"/>
      </w:r>
    </w:p>
    <w:p w14:paraId="43743505" w14:textId="4DCAD7F0" w:rsidR="0010103F" w:rsidRPr="001858A1" w:rsidRDefault="00A87508" w:rsidP="001E4D2F">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Benjamin’s</w:t>
      </w:r>
      <w:r w:rsidR="001E4D2F" w:rsidRPr="001858A1">
        <w:rPr>
          <w:rFonts w:ascii="Times New Roman" w:hAnsi="Times New Roman" w:cs="Times New Roman"/>
          <w:color w:val="000000" w:themeColor="text1"/>
          <w:sz w:val="24"/>
          <w:szCs w:val="24"/>
          <w:lang w:val="en-US"/>
        </w:rPr>
        <w:t xml:space="preserve"> essay, </w:t>
      </w:r>
      <w:r w:rsidR="001E4D2F" w:rsidRPr="001858A1">
        <w:rPr>
          <w:rFonts w:ascii="Times New Roman" w:hAnsi="Times New Roman" w:cs="Times New Roman"/>
          <w:i/>
          <w:color w:val="000000" w:themeColor="text1"/>
          <w:sz w:val="24"/>
          <w:szCs w:val="24"/>
          <w:lang w:val="en-US"/>
        </w:rPr>
        <w:t>Theses on the Philosophy of History</w:t>
      </w:r>
      <w:r w:rsidR="001E4D2F" w:rsidRPr="001858A1">
        <w:rPr>
          <w:rFonts w:ascii="Times New Roman" w:hAnsi="Times New Roman" w:cs="Times New Roman"/>
          <w:color w:val="000000" w:themeColor="text1"/>
          <w:sz w:val="24"/>
          <w:szCs w:val="24"/>
          <w:lang w:val="en-US"/>
        </w:rPr>
        <w:t xml:space="preserve">, presents the image of writing the past as analogous to a battlefield. </w:t>
      </w:r>
      <w:r w:rsidR="00636B7A" w:rsidRPr="001858A1">
        <w:rPr>
          <w:rFonts w:ascii="Times New Roman" w:hAnsi="Times New Roman" w:cs="Times New Roman"/>
          <w:color w:val="000000" w:themeColor="text1"/>
          <w:sz w:val="24"/>
          <w:szCs w:val="24"/>
          <w:lang w:val="en-US"/>
        </w:rPr>
        <w:t>This</w:t>
      </w:r>
      <w:r w:rsidR="001E4D2F" w:rsidRPr="001858A1">
        <w:rPr>
          <w:rFonts w:ascii="Times New Roman" w:hAnsi="Times New Roman" w:cs="Times New Roman"/>
          <w:color w:val="000000" w:themeColor="text1"/>
          <w:sz w:val="24"/>
          <w:szCs w:val="24"/>
          <w:lang w:val="en-US"/>
        </w:rPr>
        <w:t xml:space="preserve"> criticism of positivist historicism and its </w:t>
      </w:r>
      <w:r w:rsidR="001E4D2F" w:rsidRPr="001858A1">
        <w:rPr>
          <w:rFonts w:ascii="Times New Roman" w:hAnsi="Times New Roman" w:cs="Times New Roman"/>
          <w:i/>
          <w:color w:val="000000" w:themeColor="text1"/>
          <w:sz w:val="24"/>
          <w:szCs w:val="24"/>
          <w:lang w:val="en-US"/>
        </w:rPr>
        <w:t xml:space="preserve">additive </w:t>
      </w:r>
      <w:r w:rsidR="001E4D2F" w:rsidRPr="001858A1">
        <w:rPr>
          <w:rFonts w:ascii="Times New Roman" w:hAnsi="Times New Roman" w:cs="Times New Roman"/>
          <w:color w:val="000000" w:themeColor="text1"/>
          <w:sz w:val="24"/>
          <w:szCs w:val="24"/>
          <w:lang w:val="en-US"/>
        </w:rPr>
        <w:t>methodology</w:t>
      </w:r>
      <w:r w:rsidR="00C5507C" w:rsidRPr="001858A1">
        <w:rPr>
          <w:rFonts w:ascii="Times New Roman" w:hAnsi="Times New Roman" w:cs="Times New Roman"/>
          <w:color w:val="000000" w:themeColor="text1"/>
          <w:sz w:val="24"/>
          <w:szCs w:val="24"/>
          <w:lang w:val="en-US"/>
        </w:rPr>
        <w:t xml:space="preserve"> along with its</w:t>
      </w:r>
      <w:r w:rsidR="001E4D2F" w:rsidRPr="001858A1">
        <w:rPr>
          <w:rFonts w:ascii="Times New Roman" w:hAnsi="Times New Roman" w:cs="Times New Roman"/>
          <w:color w:val="000000" w:themeColor="text1"/>
          <w:sz w:val="24"/>
          <w:szCs w:val="24"/>
          <w:lang w:val="en-US"/>
        </w:rPr>
        <w:t xml:space="preserve"> definition of </w:t>
      </w:r>
      <w:r w:rsidR="002976B4" w:rsidRPr="001858A1">
        <w:rPr>
          <w:rFonts w:ascii="Times New Roman" w:hAnsi="Times New Roman" w:cs="Times New Roman"/>
          <w:color w:val="000000" w:themeColor="text1"/>
          <w:sz w:val="24"/>
          <w:szCs w:val="24"/>
          <w:lang w:val="en-US"/>
        </w:rPr>
        <w:t>the</w:t>
      </w:r>
      <w:r w:rsidR="001E4D2F" w:rsidRPr="001858A1">
        <w:rPr>
          <w:rFonts w:ascii="Times New Roman" w:hAnsi="Times New Roman" w:cs="Times New Roman"/>
          <w:color w:val="000000" w:themeColor="text1"/>
          <w:sz w:val="24"/>
          <w:szCs w:val="24"/>
          <w:lang w:val="en-US"/>
        </w:rPr>
        <w:t xml:space="preserve"> historian as a member of the </w:t>
      </w:r>
      <w:r w:rsidR="00904F62" w:rsidRPr="001858A1">
        <w:rPr>
          <w:rFonts w:ascii="Times New Roman" w:hAnsi="Times New Roman" w:cs="Times New Roman"/>
          <w:color w:val="000000" w:themeColor="text1"/>
          <w:sz w:val="24"/>
          <w:szCs w:val="24"/>
          <w:lang w:val="en-US"/>
        </w:rPr>
        <w:t>victorious party</w:t>
      </w:r>
      <w:r w:rsidR="001E4D2F" w:rsidRPr="001858A1">
        <w:rPr>
          <w:rFonts w:ascii="Times New Roman" w:hAnsi="Times New Roman" w:cs="Times New Roman"/>
          <w:color w:val="000000" w:themeColor="text1"/>
          <w:sz w:val="24"/>
          <w:szCs w:val="24"/>
          <w:lang w:val="en-US"/>
        </w:rPr>
        <w:t xml:space="preserve">, </w:t>
      </w:r>
      <w:r w:rsidR="002A538C" w:rsidRPr="001858A1">
        <w:rPr>
          <w:rFonts w:ascii="Times New Roman" w:hAnsi="Times New Roman" w:cs="Times New Roman"/>
          <w:color w:val="000000" w:themeColor="text1"/>
          <w:sz w:val="24"/>
          <w:szCs w:val="24"/>
          <w:lang w:val="en-US"/>
        </w:rPr>
        <w:t xml:space="preserve">as well as </w:t>
      </w:r>
      <w:r w:rsidR="001E4D2F" w:rsidRPr="001858A1">
        <w:rPr>
          <w:rFonts w:ascii="Times New Roman" w:hAnsi="Times New Roman" w:cs="Times New Roman"/>
          <w:color w:val="000000" w:themeColor="text1"/>
          <w:sz w:val="24"/>
          <w:szCs w:val="24"/>
          <w:lang w:val="en-US"/>
        </w:rPr>
        <w:t xml:space="preserve">his revindication of the necessity of </w:t>
      </w:r>
      <w:r w:rsidR="004E7B71" w:rsidRPr="001858A1">
        <w:rPr>
          <w:rFonts w:ascii="Times New Roman" w:hAnsi="Times New Roman" w:cs="Times New Roman"/>
          <w:color w:val="000000" w:themeColor="text1"/>
          <w:sz w:val="24"/>
          <w:szCs w:val="24"/>
          <w:lang w:val="en-US"/>
        </w:rPr>
        <w:t>recuperating</w:t>
      </w:r>
      <w:r w:rsidR="001E4D2F" w:rsidRPr="001858A1">
        <w:rPr>
          <w:rFonts w:ascii="Times New Roman" w:hAnsi="Times New Roman" w:cs="Times New Roman"/>
          <w:color w:val="000000" w:themeColor="text1"/>
          <w:sz w:val="24"/>
          <w:szCs w:val="24"/>
          <w:lang w:val="en-US"/>
        </w:rPr>
        <w:t xml:space="preserve"> moments of the preterit as </w:t>
      </w:r>
      <w:r w:rsidR="001E4D2F" w:rsidRPr="001858A1">
        <w:rPr>
          <w:rFonts w:ascii="Times New Roman" w:hAnsi="Times New Roman" w:cs="Times New Roman"/>
          <w:i/>
          <w:color w:val="000000" w:themeColor="text1"/>
          <w:sz w:val="24"/>
          <w:szCs w:val="24"/>
          <w:lang w:val="en-US"/>
        </w:rPr>
        <w:t xml:space="preserve">dialectical images </w:t>
      </w:r>
      <w:r w:rsidR="001E4D2F" w:rsidRPr="001858A1">
        <w:rPr>
          <w:rFonts w:ascii="Times New Roman" w:hAnsi="Times New Roman" w:cs="Times New Roman"/>
          <w:color w:val="000000" w:themeColor="text1"/>
          <w:sz w:val="24"/>
          <w:szCs w:val="24"/>
          <w:lang w:val="en-US"/>
        </w:rPr>
        <w:t>that rupture the historical continuum…</w:t>
      </w:r>
      <w:r w:rsidR="004E7B71" w:rsidRPr="001858A1">
        <w:rPr>
          <w:rFonts w:ascii="Times New Roman" w:hAnsi="Times New Roman" w:cs="Times New Roman"/>
          <w:color w:val="000000" w:themeColor="text1"/>
          <w:sz w:val="24"/>
          <w:szCs w:val="24"/>
          <w:lang w:val="en-US"/>
        </w:rPr>
        <w:t>all</w:t>
      </w:r>
      <w:r w:rsidR="001E4D2F" w:rsidRPr="001858A1">
        <w:rPr>
          <w:rFonts w:ascii="Times New Roman" w:hAnsi="Times New Roman" w:cs="Times New Roman"/>
          <w:color w:val="000000" w:themeColor="text1"/>
          <w:sz w:val="24"/>
          <w:szCs w:val="24"/>
          <w:lang w:val="en-US"/>
        </w:rPr>
        <w:t xml:space="preserve"> reflect a vision of history whose premise could be simplified in the following thesis: There is no rereading of the past that is axiologically neutral. That is to say, there is no representation of the past that </w:t>
      </w:r>
      <w:r w:rsidR="007618A5" w:rsidRPr="001858A1">
        <w:rPr>
          <w:rFonts w:ascii="Times New Roman" w:hAnsi="Times New Roman" w:cs="Times New Roman"/>
          <w:color w:val="000000" w:themeColor="text1"/>
          <w:sz w:val="24"/>
          <w:szCs w:val="24"/>
          <w:lang w:val="en-US"/>
        </w:rPr>
        <w:t xml:space="preserve">does not </w:t>
      </w:r>
      <w:r w:rsidR="004B0BA5" w:rsidRPr="005412CC">
        <w:rPr>
          <w:rFonts w:ascii="Times New Roman" w:hAnsi="Times New Roman" w:cs="Times New Roman"/>
          <w:color w:val="000000" w:themeColor="text1"/>
          <w:sz w:val="24"/>
          <w:szCs w:val="24"/>
          <w:lang w:val="en-US"/>
        </w:rPr>
        <w:t>implicate</w:t>
      </w:r>
      <w:r w:rsidR="007618A5" w:rsidRPr="001858A1">
        <w:rPr>
          <w:rFonts w:ascii="Times New Roman" w:hAnsi="Times New Roman" w:cs="Times New Roman"/>
          <w:color w:val="000000" w:themeColor="text1"/>
          <w:sz w:val="24"/>
          <w:szCs w:val="24"/>
          <w:lang w:val="en-US"/>
        </w:rPr>
        <w:t xml:space="preserve"> </w:t>
      </w:r>
      <w:r w:rsidR="001E4D2F" w:rsidRPr="001858A1">
        <w:rPr>
          <w:rFonts w:ascii="Times New Roman" w:hAnsi="Times New Roman" w:cs="Times New Roman"/>
          <w:color w:val="000000" w:themeColor="text1"/>
          <w:sz w:val="24"/>
          <w:szCs w:val="24"/>
          <w:lang w:val="en-US"/>
        </w:rPr>
        <w:t xml:space="preserve">historical agents that inhabit the present from which the past is being rewritten. </w:t>
      </w:r>
    </w:p>
    <w:p w14:paraId="6EDB4F44" w14:textId="28D6D9CD" w:rsidR="001E4D2F" w:rsidRPr="001858A1" w:rsidRDefault="00D9248C" w:rsidP="0083766C">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Nevertheless</w:t>
      </w:r>
      <w:r w:rsidR="003170E3" w:rsidRPr="001858A1">
        <w:rPr>
          <w:rFonts w:ascii="Times New Roman" w:hAnsi="Times New Roman" w:cs="Times New Roman"/>
          <w:color w:val="000000" w:themeColor="text1"/>
          <w:sz w:val="24"/>
          <w:szCs w:val="24"/>
          <w:lang w:val="en-US"/>
        </w:rPr>
        <w:t xml:space="preserve">, Walter Benjamin’s work, despite the value of his theoretical intuitions, also </w:t>
      </w:r>
      <w:r w:rsidR="006316DC" w:rsidRPr="001858A1">
        <w:rPr>
          <w:rFonts w:ascii="Times New Roman" w:hAnsi="Times New Roman" w:cs="Times New Roman"/>
          <w:color w:val="000000" w:themeColor="text1"/>
          <w:sz w:val="24"/>
          <w:szCs w:val="24"/>
          <w:lang w:val="en-US"/>
        </w:rPr>
        <w:t xml:space="preserve">suffers </w:t>
      </w:r>
      <w:r w:rsidR="009435CB" w:rsidRPr="001858A1">
        <w:rPr>
          <w:rFonts w:ascii="Times New Roman" w:hAnsi="Times New Roman" w:cs="Times New Roman"/>
          <w:color w:val="000000" w:themeColor="text1"/>
          <w:sz w:val="24"/>
          <w:szCs w:val="24"/>
          <w:lang w:val="en-US"/>
        </w:rPr>
        <w:t xml:space="preserve">from </w:t>
      </w:r>
      <w:r w:rsidR="006316DC" w:rsidRPr="001858A1">
        <w:rPr>
          <w:rFonts w:ascii="Times New Roman" w:hAnsi="Times New Roman" w:cs="Times New Roman"/>
          <w:color w:val="000000" w:themeColor="text1"/>
          <w:sz w:val="24"/>
          <w:szCs w:val="24"/>
          <w:lang w:val="en-US"/>
        </w:rPr>
        <w:t xml:space="preserve">certain limitations. After all, his dichotomous division between victors and vanquished, </w:t>
      </w:r>
      <w:r w:rsidR="004A1F4B" w:rsidRPr="001858A1">
        <w:rPr>
          <w:rFonts w:ascii="Times New Roman" w:hAnsi="Times New Roman" w:cs="Times New Roman"/>
          <w:color w:val="000000" w:themeColor="text1"/>
          <w:sz w:val="24"/>
          <w:szCs w:val="24"/>
          <w:lang w:val="en-US"/>
        </w:rPr>
        <w:t>as well as the direct connection</w:t>
      </w:r>
      <w:r w:rsidR="005F226E" w:rsidRPr="001858A1">
        <w:rPr>
          <w:rFonts w:ascii="Times New Roman" w:hAnsi="Times New Roman" w:cs="Times New Roman"/>
          <w:color w:val="000000" w:themeColor="text1"/>
          <w:sz w:val="24"/>
          <w:szCs w:val="24"/>
          <w:lang w:val="en-US"/>
        </w:rPr>
        <w:t>s</w:t>
      </w:r>
      <w:r w:rsidR="004A1F4B" w:rsidRPr="001858A1">
        <w:rPr>
          <w:rFonts w:ascii="Times New Roman" w:hAnsi="Times New Roman" w:cs="Times New Roman"/>
          <w:color w:val="000000" w:themeColor="text1"/>
          <w:sz w:val="24"/>
          <w:szCs w:val="24"/>
          <w:lang w:val="en-US"/>
        </w:rPr>
        <w:t xml:space="preserve"> between the historical </w:t>
      </w:r>
      <w:r w:rsidR="004A1F4B" w:rsidRPr="001858A1">
        <w:rPr>
          <w:rFonts w:ascii="Times New Roman" w:hAnsi="Times New Roman" w:cs="Times New Roman"/>
          <w:color w:val="000000" w:themeColor="text1"/>
          <w:sz w:val="24"/>
          <w:szCs w:val="24"/>
          <w:lang w:val="en-US"/>
        </w:rPr>
        <w:lastRenderedPageBreak/>
        <w:t xml:space="preserve">text and political factors, </w:t>
      </w:r>
      <w:r w:rsidR="00696017" w:rsidRPr="001858A1">
        <w:rPr>
          <w:rFonts w:ascii="Times New Roman" w:hAnsi="Times New Roman" w:cs="Times New Roman"/>
          <w:color w:val="000000" w:themeColor="text1"/>
          <w:sz w:val="24"/>
          <w:szCs w:val="24"/>
          <w:lang w:val="en-US"/>
        </w:rPr>
        <w:t>turn out to be fairly reductionist. In the following pages</w:t>
      </w:r>
      <w:r w:rsidR="0069421A" w:rsidRPr="001858A1">
        <w:rPr>
          <w:rFonts w:ascii="Times New Roman" w:hAnsi="Times New Roman" w:cs="Times New Roman"/>
          <w:color w:val="000000" w:themeColor="text1"/>
          <w:sz w:val="24"/>
          <w:szCs w:val="24"/>
          <w:lang w:val="en-US"/>
        </w:rPr>
        <w:t>, these benjaminian intuitions will serve as our inspiration</w:t>
      </w:r>
      <w:r w:rsidR="00A91697" w:rsidRPr="001858A1">
        <w:rPr>
          <w:rFonts w:ascii="Times New Roman" w:hAnsi="Times New Roman" w:cs="Times New Roman"/>
          <w:color w:val="000000" w:themeColor="text1"/>
          <w:sz w:val="24"/>
          <w:szCs w:val="24"/>
          <w:lang w:val="en-US"/>
        </w:rPr>
        <w:t>, e</w:t>
      </w:r>
      <w:r w:rsidR="0069421A" w:rsidRPr="001858A1">
        <w:rPr>
          <w:rFonts w:ascii="Times New Roman" w:hAnsi="Times New Roman" w:cs="Times New Roman"/>
          <w:color w:val="000000" w:themeColor="text1"/>
          <w:sz w:val="24"/>
          <w:szCs w:val="24"/>
          <w:lang w:val="en-US"/>
        </w:rPr>
        <w:t xml:space="preserve">specially </w:t>
      </w:r>
      <w:r w:rsidR="0068641D" w:rsidRPr="001858A1">
        <w:rPr>
          <w:rFonts w:ascii="Times New Roman" w:hAnsi="Times New Roman" w:cs="Times New Roman"/>
          <w:color w:val="000000" w:themeColor="text1"/>
          <w:sz w:val="24"/>
          <w:szCs w:val="24"/>
          <w:lang w:val="en-US"/>
        </w:rPr>
        <w:t xml:space="preserve">in </w:t>
      </w:r>
      <w:r w:rsidR="00437631" w:rsidRPr="001858A1">
        <w:rPr>
          <w:rFonts w:ascii="Times New Roman" w:hAnsi="Times New Roman" w:cs="Times New Roman"/>
          <w:color w:val="000000" w:themeColor="text1"/>
          <w:sz w:val="24"/>
          <w:szCs w:val="24"/>
          <w:lang w:val="en-US"/>
        </w:rPr>
        <w:t xml:space="preserve">the attempt </w:t>
      </w:r>
      <w:r w:rsidR="00D70C4D" w:rsidRPr="001858A1">
        <w:rPr>
          <w:rFonts w:ascii="Times New Roman" w:hAnsi="Times New Roman" w:cs="Times New Roman"/>
          <w:color w:val="000000" w:themeColor="text1"/>
          <w:sz w:val="24"/>
          <w:szCs w:val="24"/>
          <w:lang w:val="en-US"/>
        </w:rPr>
        <w:t>to avoid</w:t>
      </w:r>
      <w:r w:rsidR="00437631" w:rsidRPr="001858A1">
        <w:rPr>
          <w:rFonts w:ascii="Times New Roman" w:hAnsi="Times New Roman" w:cs="Times New Roman"/>
          <w:color w:val="000000" w:themeColor="text1"/>
          <w:sz w:val="24"/>
          <w:szCs w:val="24"/>
          <w:lang w:val="en-US"/>
        </w:rPr>
        <w:t xml:space="preserve"> the dissociation of the past from the present when studying the historiography. A</w:t>
      </w:r>
      <w:r w:rsidR="00DC7B18" w:rsidRPr="001858A1">
        <w:rPr>
          <w:rFonts w:ascii="Times New Roman" w:hAnsi="Times New Roman" w:cs="Times New Roman"/>
          <w:color w:val="000000" w:themeColor="text1"/>
          <w:sz w:val="24"/>
          <w:szCs w:val="24"/>
          <w:lang w:val="en-US"/>
        </w:rPr>
        <w:t>t the same time</w:t>
      </w:r>
      <w:r w:rsidR="00437631" w:rsidRPr="001858A1">
        <w:rPr>
          <w:rFonts w:ascii="Times New Roman" w:hAnsi="Times New Roman" w:cs="Times New Roman"/>
          <w:color w:val="000000" w:themeColor="text1"/>
          <w:sz w:val="24"/>
          <w:szCs w:val="24"/>
          <w:lang w:val="en-US"/>
        </w:rPr>
        <w:t>, however,</w:t>
      </w:r>
      <w:r w:rsidR="00DC7B18" w:rsidRPr="001858A1">
        <w:rPr>
          <w:rFonts w:ascii="Times New Roman" w:hAnsi="Times New Roman" w:cs="Times New Roman"/>
          <w:color w:val="000000" w:themeColor="text1"/>
          <w:sz w:val="24"/>
          <w:szCs w:val="24"/>
          <w:lang w:val="en-US"/>
        </w:rPr>
        <w:t xml:space="preserve"> we will offer a </w:t>
      </w:r>
      <w:r w:rsidR="00437631" w:rsidRPr="001858A1">
        <w:rPr>
          <w:rFonts w:ascii="Times New Roman" w:hAnsi="Times New Roman" w:cs="Times New Roman"/>
          <w:color w:val="000000" w:themeColor="text1"/>
          <w:sz w:val="24"/>
          <w:szCs w:val="24"/>
          <w:lang w:val="en-US"/>
        </w:rPr>
        <w:t>brief</w:t>
      </w:r>
      <w:r w:rsidR="00DC7B18" w:rsidRPr="001858A1">
        <w:rPr>
          <w:rFonts w:ascii="Times New Roman" w:hAnsi="Times New Roman" w:cs="Times New Roman"/>
          <w:color w:val="000000" w:themeColor="text1"/>
          <w:sz w:val="24"/>
          <w:szCs w:val="24"/>
          <w:lang w:val="en-US"/>
        </w:rPr>
        <w:t xml:space="preserve"> </w:t>
      </w:r>
      <w:r w:rsidR="00844386" w:rsidRPr="001858A1">
        <w:rPr>
          <w:rFonts w:ascii="Times New Roman" w:hAnsi="Times New Roman" w:cs="Times New Roman"/>
          <w:color w:val="000000" w:themeColor="text1"/>
          <w:sz w:val="24"/>
          <w:szCs w:val="24"/>
          <w:lang w:val="en-US"/>
        </w:rPr>
        <w:t>summary</w:t>
      </w:r>
      <w:r w:rsidR="00DC7B18" w:rsidRPr="001858A1">
        <w:rPr>
          <w:rFonts w:ascii="Times New Roman" w:hAnsi="Times New Roman" w:cs="Times New Roman"/>
          <w:color w:val="000000" w:themeColor="text1"/>
          <w:sz w:val="24"/>
          <w:szCs w:val="24"/>
          <w:lang w:val="en-US"/>
        </w:rPr>
        <w:t xml:space="preserve"> of</w:t>
      </w:r>
      <w:r w:rsidR="00844386" w:rsidRPr="001858A1">
        <w:rPr>
          <w:rFonts w:ascii="Times New Roman" w:hAnsi="Times New Roman" w:cs="Times New Roman"/>
          <w:color w:val="000000" w:themeColor="text1"/>
          <w:sz w:val="24"/>
          <w:szCs w:val="24"/>
          <w:lang w:val="en-US"/>
        </w:rPr>
        <w:t xml:space="preserve"> </w:t>
      </w:r>
      <w:r w:rsidR="00EB4731" w:rsidRPr="001858A1">
        <w:rPr>
          <w:rFonts w:ascii="Times New Roman" w:hAnsi="Times New Roman" w:cs="Times New Roman"/>
          <w:color w:val="000000" w:themeColor="text1"/>
          <w:sz w:val="24"/>
          <w:szCs w:val="24"/>
          <w:lang w:val="en-US"/>
        </w:rPr>
        <w:t xml:space="preserve">contemporary historiographic challenges. The goal is to account for the necessary variation </w:t>
      </w:r>
      <w:r w:rsidR="002136F9" w:rsidRPr="001858A1">
        <w:rPr>
          <w:rFonts w:ascii="Times New Roman" w:hAnsi="Times New Roman" w:cs="Times New Roman"/>
          <w:color w:val="000000" w:themeColor="text1"/>
          <w:sz w:val="24"/>
          <w:szCs w:val="24"/>
          <w:lang w:val="en-US"/>
        </w:rPr>
        <w:t xml:space="preserve">of versions of the past when it comes to interpreting historical facts, </w:t>
      </w:r>
      <w:r w:rsidR="000B04EA" w:rsidRPr="001858A1">
        <w:rPr>
          <w:rFonts w:ascii="Times New Roman" w:hAnsi="Times New Roman" w:cs="Times New Roman"/>
          <w:color w:val="000000" w:themeColor="text1"/>
          <w:sz w:val="24"/>
          <w:szCs w:val="24"/>
          <w:lang w:val="en-US"/>
        </w:rPr>
        <w:t xml:space="preserve">while </w:t>
      </w:r>
      <w:r w:rsidR="002136F9" w:rsidRPr="001858A1">
        <w:rPr>
          <w:rFonts w:ascii="Times New Roman" w:hAnsi="Times New Roman" w:cs="Times New Roman"/>
          <w:color w:val="000000" w:themeColor="text1"/>
          <w:sz w:val="24"/>
          <w:szCs w:val="24"/>
          <w:lang w:val="en-US"/>
        </w:rPr>
        <w:t xml:space="preserve">attending to structural elements of the discourse itself, to the methodology and objectives </w:t>
      </w:r>
      <w:r w:rsidR="005005FF" w:rsidRPr="001858A1">
        <w:rPr>
          <w:rFonts w:ascii="Times New Roman" w:hAnsi="Times New Roman" w:cs="Times New Roman"/>
          <w:color w:val="000000" w:themeColor="text1"/>
          <w:sz w:val="24"/>
          <w:szCs w:val="24"/>
          <w:lang w:val="en-US"/>
        </w:rPr>
        <w:t xml:space="preserve">outlined by all </w:t>
      </w:r>
      <w:r w:rsidR="009435CB" w:rsidRPr="001858A1">
        <w:rPr>
          <w:rFonts w:ascii="Times New Roman" w:hAnsi="Times New Roman" w:cs="Times New Roman"/>
          <w:color w:val="000000" w:themeColor="text1"/>
          <w:sz w:val="24"/>
          <w:szCs w:val="24"/>
          <w:lang w:val="en-US"/>
        </w:rPr>
        <w:t>historians</w:t>
      </w:r>
      <w:r w:rsidR="007665A1">
        <w:rPr>
          <w:rFonts w:ascii="Times New Roman" w:hAnsi="Times New Roman" w:cs="Times New Roman"/>
          <w:color w:val="000000" w:themeColor="text1"/>
          <w:sz w:val="24"/>
          <w:szCs w:val="24"/>
          <w:lang w:val="en-US"/>
        </w:rPr>
        <w:t>,</w:t>
      </w:r>
      <w:r w:rsidR="005005FF" w:rsidRPr="001858A1">
        <w:rPr>
          <w:rFonts w:ascii="Times New Roman" w:hAnsi="Times New Roman" w:cs="Times New Roman"/>
          <w:color w:val="000000" w:themeColor="text1"/>
          <w:sz w:val="24"/>
          <w:szCs w:val="24"/>
          <w:lang w:val="en-US"/>
        </w:rPr>
        <w:t xml:space="preserve"> and, </w:t>
      </w:r>
      <w:r w:rsidR="001F46F3" w:rsidRPr="001858A1">
        <w:rPr>
          <w:rFonts w:ascii="Times New Roman" w:hAnsi="Times New Roman" w:cs="Times New Roman"/>
          <w:color w:val="000000" w:themeColor="text1"/>
          <w:sz w:val="24"/>
          <w:szCs w:val="24"/>
          <w:lang w:val="en-US"/>
        </w:rPr>
        <w:t>above all</w:t>
      </w:r>
      <w:r w:rsidR="005005FF" w:rsidRPr="001858A1">
        <w:rPr>
          <w:rFonts w:ascii="Times New Roman" w:hAnsi="Times New Roman" w:cs="Times New Roman"/>
          <w:color w:val="000000" w:themeColor="text1"/>
          <w:sz w:val="24"/>
          <w:szCs w:val="24"/>
          <w:lang w:val="en-US"/>
        </w:rPr>
        <w:t>, to the challenges</w:t>
      </w:r>
      <w:r w:rsidR="009435CB" w:rsidRPr="001858A1">
        <w:rPr>
          <w:rFonts w:ascii="Times New Roman" w:hAnsi="Times New Roman" w:cs="Times New Roman"/>
          <w:color w:val="000000" w:themeColor="text1"/>
          <w:sz w:val="24"/>
          <w:szCs w:val="24"/>
          <w:lang w:val="en-US"/>
        </w:rPr>
        <w:t xml:space="preserve"> posed by the history of the twentieth century. </w:t>
      </w:r>
    </w:p>
    <w:p w14:paraId="616E8CCE" w14:textId="079669BE" w:rsidR="000E51B9" w:rsidRPr="001858A1" w:rsidRDefault="000E51B9" w:rsidP="00CD31FA">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The principal characteristic of the history of the previous century is its “contemporaneity.” </w:t>
      </w:r>
      <w:r w:rsidR="00612F06" w:rsidRPr="001858A1">
        <w:rPr>
          <w:rFonts w:ascii="Times New Roman" w:hAnsi="Times New Roman" w:cs="Times New Roman"/>
          <w:color w:val="000000" w:themeColor="text1"/>
          <w:sz w:val="24"/>
          <w:szCs w:val="24"/>
          <w:lang w:val="en-US"/>
        </w:rPr>
        <w:t xml:space="preserve">That is to say, its scarce temporal distance from the present from which we write it. </w:t>
      </w:r>
      <w:r w:rsidR="00C968E2" w:rsidRPr="001858A1">
        <w:rPr>
          <w:rFonts w:ascii="Times New Roman" w:hAnsi="Times New Roman" w:cs="Times New Roman"/>
          <w:color w:val="000000" w:themeColor="text1"/>
          <w:sz w:val="24"/>
          <w:szCs w:val="24"/>
          <w:lang w:val="en-US"/>
        </w:rPr>
        <w:t>From there spring</w:t>
      </w:r>
      <w:r w:rsidR="00BD2063" w:rsidRPr="001858A1">
        <w:rPr>
          <w:rFonts w:ascii="Times New Roman" w:hAnsi="Times New Roman" w:cs="Times New Roman"/>
          <w:color w:val="000000" w:themeColor="text1"/>
          <w:sz w:val="24"/>
          <w:szCs w:val="24"/>
          <w:lang w:val="en-US"/>
        </w:rPr>
        <w:t xml:space="preserve">s </w:t>
      </w:r>
      <w:r w:rsidR="00C968E2" w:rsidRPr="001858A1">
        <w:rPr>
          <w:rFonts w:ascii="Times New Roman" w:hAnsi="Times New Roman" w:cs="Times New Roman"/>
          <w:color w:val="000000" w:themeColor="text1"/>
          <w:sz w:val="24"/>
          <w:szCs w:val="24"/>
          <w:lang w:val="en-US"/>
        </w:rPr>
        <w:t xml:space="preserve">the possibility of </w:t>
      </w:r>
      <w:r w:rsidR="00FB0312" w:rsidRPr="001858A1">
        <w:rPr>
          <w:rFonts w:ascii="Times New Roman" w:hAnsi="Times New Roman" w:cs="Times New Roman"/>
          <w:color w:val="000000" w:themeColor="text1"/>
          <w:sz w:val="24"/>
          <w:szCs w:val="24"/>
          <w:lang w:val="en-US"/>
        </w:rPr>
        <w:t>assimilating it</w:t>
      </w:r>
      <w:r w:rsidR="00C968E2" w:rsidRPr="001858A1">
        <w:rPr>
          <w:rFonts w:ascii="Times New Roman" w:hAnsi="Times New Roman" w:cs="Times New Roman"/>
          <w:color w:val="000000" w:themeColor="text1"/>
          <w:sz w:val="24"/>
          <w:szCs w:val="24"/>
          <w:lang w:val="en-US"/>
        </w:rPr>
        <w:t xml:space="preserve"> into the so-called “history of the present.” </w:t>
      </w:r>
      <w:r w:rsidR="00EA73F6" w:rsidRPr="001858A1">
        <w:rPr>
          <w:rFonts w:ascii="Times New Roman" w:hAnsi="Times New Roman" w:cs="Times New Roman"/>
          <w:color w:val="000000" w:themeColor="text1"/>
          <w:sz w:val="24"/>
          <w:szCs w:val="24"/>
          <w:lang w:val="en-US"/>
        </w:rPr>
        <w:t>Inspired by the</w:t>
      </w:r>
      <w:r w:rsidR="00FF07F9" w:rsidRPr="001858A1">
        <w:rPr>
          <w:rFonts w:ascii="Times New Roman" w:hAnsi="Times New Roman" w:cs="Times New Roman"/>
          <w:color w:val="000000" w:themeColor="text1"/>
          <w:sz w:val="24"/>
          <w:szCs w:val="24"/>
          <w:lang w:val="en-US"/>
        </w:rPr>
        <w:t xml:space="preserve"> definition </w:t>
      </w:r>
      <w:r w:rsidR="00EA73F6" w:rsidRPr="001858A1">
        <w:rPr>
          <w:rFonts w:ascii="Times New Roman" w:hAnsi="Times New Roman" w:cs="Times New Roman"/>
          <w:color w:val="000000" w:themeColor="text1"/>
          <w:sz w:val="24"/>
          <w:szCs w:val="24"/>
          <w:lang w:val="en-US"/>
        </w:rPr>
        <w:t>pr</w:t>
      </w:r>
      <w:r w:rsidR="00FF07F9" w:rsidRPr="001858A1">
        <w:rPr>
          <w:rFonts w:ascii="Times New Roman" w:hAnsi="Times New Roman" w:cs="Times New Roman"/>
          <w:color w:val="000000" w:themeColor="text1"/>
          <w:sz w:val="24"/>
          <w:szCs w:val="24"/>
          <w:lang w:val="en-US"/>
        </w:rPr>
        <w:t>offered by María Inés Mudrovcic,</w:t>
      </w:r>
      <w:r w:rsidR="00BD7687" w:rsidRPr="001858A1">
        <w:rPr>
          <w:rStyle w:val="FootnoteReference"/>
          <w:rFonts w:ascii="Times New Roman" w:hAnsi="Times New Roman" w:cs="Times New Roman"/>
          <w:color w:val="000000" w:themeColor="text1"/>
          <w:sz w:val="24"/>
          <w:szCs w:val="24"/>
        </w:rPr>
        <w:footnoteReference w:id="2"/>
      </w:r>
      <w:r w:rsidR="00FF07F9" w:rsidRPr="001858A1">
        <w:rPr>
          <w:rFonts w:ascii="Times New Roman" w:hAnsi="Times New Roman" w:cs="Times New Roman"/>
          <w:color w:val="000000" w:themeColor="text1"/>
          <w:sz w:val="24"/>
          <w:szCs w:val="24"/>
          <w:lang w:val="en-US"/>
        </w:rPr>
        <w:t xml:space="preserve"> </w:t>
      </w:r>
      <w:r w:rsidR="00FF07F9" w:rsidRPr="007665A1">
        <w:rPr>
          <w:rFonts w:ascii="Times New Roman" w:hAnsi="Times New Roman" w:cs="Times New Roman"/>
          <w:color w:val="000000" w:themeColor="text1"/>
          <w:sz w:val="24"/>
          <w:szCs w:val="24"/>
          <w:lang w:val="en-US"/>
        </w:rPr>
        <w:t>we</w:t>
      </w:r>
      <w:r w:rsidR="00FF07F9" w:rsidRPr="001858A1">
        <w:rPr>
          <w:rFonts w:ascii="Times New Roman" w:hAnsi="Times New Roman" w:cs="Times New Roman"/>
          <w:color w:val="000000" w:themeColor="text1"/>
          <w:sz w:val="24"/>
          <w:szCs w:val="24"/>
          <w:lang w:val="en-US"/>
        </w:rPr>
        <w:t xml:space="preserve"> will </w:t>
      </w:r>
      <w:r w:rsidR="00EA73F6" w:rsidRPr="001858A1">
        <w:rPr>
          <w:rFonts w:ascii="Times New Roman" w:hAnsi="Times New Roman" w:cs="Times New Roman"/>
          <w:color w:val="000000" w:themeColor="text1"/>
          <w:sz w:val="24"/>
          <w:szCs w:val="24"/>
          <w:lang w:val="en-US"/>
        </w:rPr>
        <w:t>define</w:t>
      </w:r>
      <w:r w:rsidR="00FF07F9" w:rsidRPr="001858A1">
        <w:rPr>
          <w:rFonts w:ascii="Times New Roman" w:hAnsi="Times New Roman" w:cs="Times New Roman"/>
          <w:color w:val="000000" w:themeColor="text1"/>
          <w:sz w:val="24"/>
          <w:szCs w:val="24"/>
          <w:lang w:val="en-US"/>
        </w:rPr>
        <w:t xml:space="preserve"> it as the </w:t>
      </w:r>
      <w:r w:rsidR="0023543B" w:rsidRPr="001858A1">
        <w:rPr>
          <w:rFonts w:ascii="Times New Roman" w:hAnsi="Times New Roman" w:cs="Times New Roman"/>
          <w:color w:val="000000" w:themeColor="text1"/>
          <w:sz w:val="24"/>
          <w:szCs w:val="24"/>
          <w:lang w:val="en-US"/>
        </w:rPr>
        <w:t>combination of process</w:t>
      </w:r>
      <w:r w:rsidR="00EA73F6" w:rsidRPr="001858A1">
        <w:rPr>
          <w:rFonts w:ascii="Times New Roman" w:hAnsi="Times New Roman" w:cs="Times New Roman"/>
          <w:color w:val="000000" w:themeColor="text1"/>
          <w:sz w:val="24"/>
          <w:szCs w:val="24"/>
          <w:lang w:val="en-US"/>
        </w:rPr>
        <w:t>es</w:t>
      </w:r>
      <w:r w:rsidR="0023543B" w:rsidRPr="001858A1">
        <w:rPr>
          <w:rFonts w:ascii="Times New Roman" w:hAnsi="Times New Roman" w:cs="Times New Roman"/>
          <w:color w:val="000000" w:themeColor="text1"/>
          <w:sz w:val="24"/>
          <w:szCs w:val="24"/>
          <w:lang w:val="en-US"/>
        </w:rPr>
        <w:t xml:space="preserve"> </w:t>
      </w:r>
      <w:r w:rsidR="0023543B" w:rsidRPr="00004BC7">
        <w:rPr>
          <w:rFonts w:ascii="Times New Roman" w:hAnsi="Times New Roman" w:cs="Times New Roman"/>
          <w:color w:val="000000" w:themeColor="text1"/>
          <w:sz w:val="24"/>
          <w:szCs w:val="24"/>
          <w:lang w:val="en-US"/>
        </w:rPr>
        <w:t>of historicization of those</w:t>
      </w:r>
      <w:r w:rsidR="0023543B" w:rsidRPr="001858A1">
        <w:rPr>
          <w:rFonts w:ascii="Times New Roman" w:hAnsi="Times New Roman" w:cs="Times New Roman"/>
          <w:color w:val="000000" w:themeColor="text1"/>
          <w:sz w:val="24"/>
          <w:szCs w:val="24"/>
          <w:lang w:val="en-US"/>
        </w:rPr>
        <w:t xml:space="preserve"> events whose impact still remain in the memory of a generation contemporaneous with</w:t>
      </w:r>
      <w:r w:rsidR="0089247B" w:rsidRPr="001858A1">
        <w:rPr>
          <w:rFonts w:ascii="Times New Roman" w:hAnsi="Times New Roman" w:cs="Times New Roman"/>
          <w:color w:val="000000" w:themeColor="text1"/>
          <w:sz w:val="24"/>
          <w:szCs w:val="24"/>
          <w:lang w:val="en-US"/>
        </w:rPr>
        <w:t xml:space="preserve"> the moment of </w:t>
      </w:r>
      <w:r w:rsidR="0070601B" w:rsidRPr="001858A1">
        <w:rPr>
          <w:rFonts w:ascii="Times New Roman" w:hAnsi="Times New Roman" w:cs="Times New Roman"/>
          <w:color w:val="000000" w:themeColor="text1"/>
          <w:sz w:val="24"/>
          <w:szCs w:val="24"/>
          <w:lang w:val="en-US"/>
        </w:rPr>
        <w:t>their</w:t>
      </w:r>
      <w:r w:rsidR="0089247B" w:rsidRPr="001858A1">
        <w:rPr>
          <w:rFonts w:ascii="Times New Roman" w:hAnsi="Times New Roman" w:cs="Times New Roman"/>
          <w:color w:val="000000" w:themeColor="text1"/>
          <w:sz w:val="24"/>
          <w:szCs w:val="24"/>
          <w:lang w:val="en-US"/>
        </w:rPr>
        <w:t xml:space="preserve"> </w:t>
      </w:r>
      <w:r w:rsidR="00C61E7F" w:rsidRPr="001858A1">
        <w:rPr>
          <w:rFonts w:ascii="Times New Roman" w:hAnsi="Times New Roman" w:cs="Times New Roman"/>
          <w:color w:val="000000" w:themeColor="text1"/>
          <w:sz w:val="24"/>
          <w:szCs w:val="24"/>
          <w:lang w:val="en-US"/>
        </w:rPr>
        <w:t>introduction</w:t>
      </w:r>
      <w:r w:rsidR="0089247B" w:rsidRPr="001858A1">
        <w:rPr>
          <w:rFonts w:ascii="Times New Roman" w:hAnsi="Times New Roman" w:cs="Times New Roman"/>
          <w:color w:val="000000" w:themeColor="text1"/>
          <w:sz w:val="24"/>
          <w:szCs w:val="24"/>
          <w:lang w:val="en-US"/>
        </w:rPr>
        <w:t xml:space="preserve"> in</w:t>
      </w:r>
      <w:r w:rsidR="00C61E7F" w:rsidRPr="001858A1">
        <w:rPr>
          <w:rFonts w:ascii="Times New Roman" w:hAnsi="Times New Roman" w:cs="Times New Roman"/>
          <w:color w:val="000000" w:themeColor="text1"/>
          <w:sz w:val="24"/>
          <w:szCs w:val="24"/>
          <w:lang w:val="en-US"/>
        </w:rPr>
        <w:t>to</w:t>
      </w:r>
      <w:r w:rsidR="0089247B" w:rsidRPr="001858A1">
        <w:rPr>
          <w:rFonts w:ascii="Times New Roman" w:hAnsi="Times New Roman" w:cs="Times New Roman"/>
          <w:color w:val="000000" w:themeColor="text1"/>
          <w:sz w:val="24"/>
          <w:szCs w:val="24"/>
          <w:lang w:val="en-US"/>
        </w:rPr>
        <w:t xml:space="preserve"> a historical </w:t>
      </w:r>
      <w:r w:rsidR="00F2727C" w:rsidRPr="001858A1">
        <w:rPr>
          <w:rFonts w:ascii="Times New Roman" w:hAnsi="Times New Roman" w:cs="Times New Roman"/>
          <w:color w:val="000000" w:themeColor="text1"/>
          <w:sz w:val="24"/>
          <w:szCs w:val="24"/>
          <w:lang w:val="en-US"/>
        </w:rPr>
        <w:t>framework</w:t>
      </w:r>
      <w:r w:rsidR="0089247B" w:rsidRPr="001858A1">
        <w:rPr>
          <w:rFonts w:ascii="Times New Roman" w:hAnsi="Times New Roman" w:cs="Times New Roman"/>
          <w:color w:val="000000" w:themeColor="text1"/>
          <w:sz w:val="24"/>
          <w:szCs w:val="24"/>
          <w:lang w:val="en-US"/>
        </w:rPr>
        <w:t xml:space="preserve">. </w:t>
      </w:r>
      <w:r w:rsidR="0023543B" w:rsidRPr="001858A1">
        <w:rPr>
          <w:rFonts w:ascii="Times New Roman" w:hAnsi="Times New Roman" w:cs="Times New Roman"/>
          <w:color w:val="000000" w:themeColor="text1"/>
          <w:sz w:val="24"/>
          <w:szCs w:val="24"/>
          <w:lang w:val="en-US"/>
        </w:rPr>
        <w:t xml:space="preserve"> </w:t>
      </w:r>
      <w:r w:rsidR="000C378F" w:rsidRPr="001858A1">
        <w:rPr>
          <w:rFonts w:ascii="Times New Roman" w:hAnsi="Times New Roman" w:cs="Times New Roman"/>
          <w:color w:val="000000" w:themeColor="text1"/>
          <w:sz w:val="24"/>
          <w:szCs w:val="24"/>
          <w:lang w:val="en-US"/>
        </w:rPr>
        <w:t xml:space="preserve">The co-existence </w:t>
      </w:r>
      <w:r w:rsidR="003F4534" w:rsidRPr="001858A1">
        <w:rPr>
          <w:rFonts w:ascii="Times New Roman" w:hAnsi="Times New Roman" w:cs="Times New Roman"/>
          <w:color w:val="000000" w:themeColor="text1"/>
          <w:sz w:val="24"/>
          <w:szCs w:val="24"/>
          <w:lang w:val="en-US"/>
        </w:rPr>
        <w:t>of</w:t>
      </w:r>
      <w:r w:rsidR="000C378F" w:rsidRPr="001858A1">
        <w:rPr>
          <w:rFonts w:ascii="Times New Roman" w:hAnsi="Times New Roman" w:cs="Times New Roman"/>
          <w:color w:val="000000" w:themeColor="text1"/>
          <w:sz w:val="24"/>
          <w:szCs w:val="24"/>
          <w:lang w:val="en-US"/>
        </w:rPr>
        <w:t xml:space="preserve"> living witnesses </w:t>
      </w:r>
      <w:r w:rsidR="003F4534" w:rsidRPr="001858A1">
        <w:rPr>
          <w:rFonts w:ascii="Times New Roman" w:hAnsi="Times New Roman" w:cs="Times New Roman"/>
          <w:color w:val="000000" w:themeColor="text1"/>
          <w:sz w:val="24"/>
          <w:szCs w:val="24"/>
          <w:lang w:val="en-US"/>
        </w:rPr>
        <w:t>with</w:t>
      </w:r>
      <w:r w:rsidR="000C378F" w:rsidRPr="001858A1">
        <w:rPr>
          <w:rFonts w:ascii="Times New Roman" w:hAnsi="Times New Roman" w:cs="Times New Roman"/>
          <w:color w:val="000000" w:themeColor="text1"/>
          <w:sz w:val="24"/>
          <w:szCs w:val="24"/>
          <w:lang w:val="en-US"/>
        </w:rPr>
        <w:t xml:space="preserve"> those events is, therefore, the defining characteristic of the “history of the present.” It is certain that this delimitation will always be imprecise, in the </w:t>
      </w:r>
      <w:r w:rsidR="00583ADE" w:rsidRPr="001858A1">
        <w:rPr>
          <w:rFonts w:ascii="Times New Roman" w:hAnsi="Times New Roman" w:cs="Times New Roman"/>
          <w:color w:val="000000" w:themeColor="text1"/>
          <w:sz w:val="24"/>
          <w:szCs w:val="24"/>
          <w:lang w:val="en-US"/>
        </w:rPr>
        <w:t>sense that it will depend on the biological continuity of a generation</w:t>
      </w:r>
      <w:r w:rsidR="002C7A15" w:rsidRPr="001858A1">
        <w:rPr>
          <w:rFonts w:ascii="Times New Roman" w:hAnsi="Times New Roman" w:cs="Times New Roman"/>
          <w:color w:val="000000" w:themeColor="text1"/>
          <w:sz w:val="24"/>
          <w:szCs w:val="24"/>
          <w:lang w:val="en-US"/>
        </w:rPr>
        <w:t>,</w:t>
      </w:r>
      <w:r w:rsidR="00AD0F32" w:rsidRPr="001858A1">
        <w:rPr>
          <w:rFonts w:ascii="Times New Roman" w:hAnsi="Times New Roman" w:cs="Times New Roman"/>
          <w:color w:val="000000" w:themeColor="text1"/>
          <w:sz w:val="24"/>
          <w:szCs w:val="24"/>
          <w:lang w:val="en-US"/>
        </w:rPr>
        <w:t xml:space="preserve"> which can </w:t>
      </w:r>
      <w:r w:rsidR="001D6D2D" w:rsidRPr="001858A1">
        <w:rPr>
          <w:rFonts w:ascii="Times New Roman" w:hAnsi="Times New Roman" w:cs="Times New Roman"/>
          <w:color w:val="000000" w:themeColor="text1"/>
          <w:sz w:val="24"/>
          <w:szCs w:val="24"/>
          <w:lang w:val="en-US"/>
        </w:rPr>
        <w:t>fluctuate</w:t>
      </w:r>
      <w:r w:rsidR="00CD5C17" w:rsidRPr="001858A1">
        <w:rPr>
          <w:rFonts w:ascii="Times New Roman" w:hAnsi="Times New Roman" w:cs="Times New Roman"/>
          <w:color w:val="000000" w:themeColor="text1"/>
          <w:sz w:val="24"/>
          <w:szCs w:val="24"/>
          <w:lang w:val="en-US"/>
        </w:rPr>
        <w:t>, a</w:t>
      </w:r>
      <w:r w:rsidR="002C7A15" w:rsidRPr="001858A1">
        <w:rPr>
          <w:rFonts w:ascii="Times New Roman" w:hAnsi="Times New Roman" w:cs="Times New Roman"/>
          <w:color w:val="000000" w:themeColor="text1"/>
          <w:sz w:val="24"/>
          <w:szCs w:val="24"/>
          <w:lang w:val="en-US"/>
        </w:rPr>
        <w:t>s</w:t>
      </w:r>
      <w:r w:rsidR="00583ADE" w:rsidRPr="001858A1">
        <w:rPr>
          <w:rFonts w:ascii="Times New Roman" w:hAnsi="Times New Roman" w:cs="Times New Roman"/>
          <w:color w:val="000000" w:themeColor="text1"/>
          <w:sz w:val="24"/>
          <w:szCs w:val="24"/>
          <w:lang w:val="en-US"/>
        </w:rPr>
        <w:t xml:space="preserve"> </w:t>
      </w:r>
      <w:r w:rsidR="00DE1374" w:rsidRPr="001858A1">
        <w:rPr>
          <w:rFonts w:ascii="Times New Roman" w:hAnsi="Times New Roman" w:cs="Times New Roman"/>
          <w:color w:val="000000" w:themeColor="text1"/>
          <w:sz w:val="24"/>
          <w:szCs w:val="24"/>
          <w:lang w:val="en-US"/>
        </w:rPr>
        <w:t>can</w:t>
      </w:r>
      <w:r w:rsidR="00583ADE" w:rsidRPr="001858A1">
        <w:rPr>
          <w:rFonts w:ascii="Times New Roman" w:hAnsi="Times New Roman" w:cs="Times New Roman"/>
          <w:color w:val="000000" w:themeColor="text1"/>
          <w:sz w:val="24"/>
          <w:szCs w:val="24"/>
          <w:lang w:val="en-US"/>
        </w:rPr>
        <w:t xml:space="preserve"> the bonds between survivors and </w:t>
      </w:r>
      <w:r w:rsidR="008F67A3" w:rsidRPr="001858A1">
        <w:rPr>
          <w:rFonts w:ascii="Times New Roman" w:hAnsi="Times New Roman" w:cs="Times New Roman"/>
          <w:color w:val="000000" w:themeColor="text1"/>
          <w:sz w:val="24"/>
          <w:szCs w:val="24"/>
          <w:lang w:val="en-US"/>
        </w:rPr>
        <w:t>the deceased</w:t>
      </w:r>
      <w:r w:rsidR="00583ADE" w:rsidRPr="001858A1">
        <w:rPr>
          <w:rFonts w:ascii="Times New Roman" w:hAnsi="Times New Roman" w:cs="Times New Roman"/>
          <w:color w:val="000000" w:themeColor="text1"/>
          <w:sz w:val="24"/>
          <w:szCs w:val="24"/>
          <w:lang w:val="en-US"/>
        </w:rPr>
        <w:t xml:space="preserve">. </w:t>
      </w:r>
      <w:r w:rsidR="00CD5C17" w:rsidRPr="001858A1">
        <w:rPr>
          <w:rFonts w:ascii="Times New Roman" w:hAnsi="Times New Roman" w:cs="Times New Roman"/>
          <w:color w:val="000000" w:themeColor="text1"/>
          <w:sz w:val="24"/>
          <w:szCs w:val="24"/>
          <w:lang w:val="en-US"/>
        </w:rPr>
        <w:t>Nonetheless,</w:t>
      </w:r>
      <w:r w:rsidR="00583ADE" w:rsidRPr="001858A1">
        <w:rPr>
          <w:rFonts w:ascii="Times New Roman" w:hAnsi="Times New Roman" w:cs="Times New Roman"/>
          <w:color w:val="000000" w:themeColor="text1"/>
          <w:sz w:val="24"/>
          <w:szCs w:val="24"/>
          <w:lang w:val="en-US"/>
        </w:rPr>
        <w:t xml:space="preserve"> it allows us to define a temporal framework</w:t>
      </w:r>
      <w:r w:rsidR="00CD5C17" w:rsidRPr="001858A1">
        <w:rPr>
          <w:rFonts w:ascii="Times New Roman" w:hAnsi="Times New Roman" w:cs="Times New Roman"/>
          <w:color w:val="000000" w:themeColor="text1"/>
          <w:sz w:val="24"/>
          <w:szCs w:val="24"/>
          <w:lang w:val="en-US"/>
        </w:rPr>
        <w:t xml:space="preserve"> with a duration of approximately eighty or ninety years.</w:t>
      </w:r>
      <w:r w:rsidR="00583ADE" w:rsidRPr="001858A1">
        <w:rPr>
          <w:rFonts w:ascii="Times New Roman" w:hAnsi="Times New Roman" w:cs="Times New Roman"/>
          <w:color w:val="000000" w:themeColor="text1"/>
          <w:sz w:val="24"/>
          <w:szCs w:val="24"/>
          <w:lang w:val="en-US"/>
        </w:rPr>
        <w:t xml:space="preserve"> </w:t>
      </w:r>
      <w:r w:rsidR="00FB644C" w:rsidRPr="001858A1">
        <w:rPr>
          <w:rFonts w:ascii="Times New Roman" w:hAnsi="Times New Roman" w:cs="Times New Roman"/>
          <w:color w:val="000000" w:themeColor="text1"/>
          <w:sz w:val="24"/>
          <w:szCs w:val="24"/>
          <w:lang w:val="en-US"/>
        </w:rPr>
        <w:t xml:space="preserve">Although, according to this </w:t>
      </w:r>
      <w:r w:rsidR="007C33A3" w:rsidRPr="001858A1">
        <w:rPr>
          <w:rFonts w:ascii="Times New Roman" w:hAnsi="Times New Roman" w:cs="Times New Roman"/>
          <w:color w:val="000000" w:themeColor="text1"/>
          <w:sz w:val="24"/>
          <w:szCs w:val="24"/>
          <w:lang w:val="en-US"/>
        </w:rPr>
        <w:t>definition</w:t>
      </w:r>
      <w:r w:rsidR="00FB644C" w:rsidRPr="001858A1">
        <w:rPr>
          <w:rFonts w:ascii="Times New Roman" w:hAnsi="Times New Roman" w:cs="Times New Roman"/>
          <w:color w:val="000000" w:themeColor="text1"/>
          <w:sz w:val="24"/>
          <w:szCs w:val="24"/>
          <w:lang w:val="en-US"/>
        </w:rPr>
        <w:t>, the “history of the present” is as old as classic</w:t>
      </w:r>
      <w:r w:rsidR="00B92526" w:rsidRPr="001858A1">
        <w:rPr>
          <w:rFonts w:ascii="Times New Roman" w:hAnsi="Times New Roman" w:cs="Times New Roman"/>
          <w:color w:val="000000" w:themeColor="text1"/>
          <w:sz w:val="24"/>
          <w:szCs w:val="24"/>
          <w:lang w:val="en-US"/>
        </w:rPr>
        <w:t xml:space="preserve"> historiography, it is true that interest in this discipline has grown in the second half of the twentieth century. </w:t>
      </w:r>
      <w:r w:rsidR="00173CC5" w:rsidRPr="001858A1">
        <w:rPr>
          <w:rFonts w:ascii="Times New Roman" w:hAnsi="Times New Roman" w:cs="Times New Roman"/>
          <w:color w:val="000000" w:themeColor="text1"/>
          <w:sz w:val="24"/>
          <w:szCs w:val="24"/>
          <w:lang w:val="en-US"/>
        </w:rPr>
        <w:t xml:space="preserve">This tendency </w:t>
      </w:r>
      <w:r w:rsidR="00BC1E50" w:rsidRPr="001858A1">
        <w:rPr>
          <w:rFonts w:ascii="Times New Roman" w:hAnsi="Times New Roman" w:cs="Times New Roman"/>
          <w:color w:val="000000" w:themeColor="text1"/>
          <w:sz w:val="24"/>
          <w:szCs w:val="24"/>
          <w:lang w:val="en-US"/>
        </w:rPr>
        <w:t>has</w:t>
      </w:r>
      <w:r w:rsidR="00A27110" w:rsidRPr="001858A1">
        <w:rPr>
          <w:rFonts w:ascii="Times New Roman" w:hAnsi="Times New Roman" w:cs="Times New Roman"/>
          <w:color w:val="000000" w:themeColor="text1"/>
          <w:sz w:val="24"/>
          <w:szCs w:val="24"/>
          <w:lang w:val="en-US"/>
        </w:rPr>
        <w:t xml:space="preserve"> </w:t>
      </w:r>
      <w:r w:rsidR="00173CC5" w:rsidRPr="001858A1">
        <w:rPr>
          <w:rFonts w:ascii="Times New Roman" w:hAnsi="Times New Roman" w:cs="Times New Roman"/>
          <w:color w:val="000000" w:themeColor="text1"/>
          <w:sz w:val="24"/>
          <w:szCs w:val="24"/>
          <w:lang w:val="en-US"/>
        </w:rPr>
        <w:t xml:space="preserve">derived from </w:t>
      </w:r>
      <w:r w:rsidR="00092C4D" w:rsidRPr="001858A1">
        <w:rPr>
          <w:rFonts w:ascii="Times New Roman" w:hAnsi="Times New Roman" w:cs="Times New Roman"/>
          <w:color w:val="000000" w:themeColor="text1"/>
          <w:sz w:val="24"/>
          <w:szCs w:val="24"/>
          <w:lang w:val="en-US"/>
        </w:rPr>
        <w:t>events traces</w:t>
      </w:r>
      <w:r w:rsidR="00C806F0" w:rsidRPr="001858A1">
        <w:rPr>
          <w:rFonts w:ascii="Times New Roman" w:hAnsi="Times New Roman" w:cs="Times New Roman"/>
          <w:color w:val="000000" w:themeColor="text1"/>
          <w:sz w:val="24"/>
          <w:szCs w:val="24"/>
          <w:lang w:val="en-US"/>
        </w:rPr>
        <w:t xml:space="preserve"> of which</w:t>
      </w:r>
      <w:r w:rsidR="00092C4D" w:rsidRPr="001858A1">
        <w:rPr>
          <w:rFonts w:ascii="Times New Roman" w:hAnsi="Times New Roman" w:cs="Times New Roman"/>
          <w:color w:val="000000" w:themeColor="text1"/>
          <w:sz w:val="24"/>
          <w:szCs w:val="24"/>
          <w:lang w:val="en-US"/>
        </w:rPr>
        <w:t xml:space="preserve"> </w:t>
      </w:r>
      <w:r w:rsidR="0009342B" w:rsidRPr="001858A1">
        <w:rPr>
          <w:rFonts w:ascii="Times New Roman" w:hAnsi="Times New Roman" w:cs="Times New Roman"/>
          <w:color w:val="000000" w:themeColor="text1"/>
          <w:sz w:val="24"/>
          <w:szCs w:val="24"/>
          <w:lang w:val="en-US"/>
        </w:rPr>
        <w:t>persisted</w:t>
      </w:r>
      <w:r w:rsidR="00C806F0" w:rsidRPr="001858A1">
        <w:rPr>
          <w:rFonts w:ascii="Times New Roman" w:hAnsi="Times New Roman" w:cs="Times New Roman"/>
          <w:color w:val="000000" w:themeColor="text1"/>
          <w:sz w:val="24"/>
          <w:szCs w:val="24"/>
          <w:lang w:val="en-US"/>
        </w:rPr>
        <w:t xml:space="preserve"> </w:t>
      </w:r>
      <w:r w:rsidR="004254AF" w:rsidRPr="001858A1">
        <w:rPr>
          <w:rFonts w:ascii="Times New Roman" w:hAnsi="Times New Roman" w:cs="Times New Roman"/>
          <w:color w:val="000000" w:themeColor="text1"/>
          <w:sz w:val="24"/>
          <w:szCs w:val="24"/>
          <w:lang w:val="en-US"/>
        </w:rPr>
        <w:t xml:space="preserve">throughout </w:t>
      </w:r>
      <w:r w:rsidR="00482228" w:rsidRPr="001858A1">
        <w:rPr>
          <w:rFonts w:ascii="Times New Roman" w:hAnsi="Times New Roman" w:cs="Times New Roman"/>
          <w:color w:val="000000" w:themeColor="text1"/>
          <w:sz w:val="24"/>
          <w:szCs w:val="24"/>
          <w:lang w:val="en-US"/>
        </w:rPr>
        <w:t xml:space="preserve">proceeding decades. </w:t>
      </w:r>
      <w:r w:rsidR="006A10F6" w:rsidRPr="001858A1">
        <w:rPr>
          <w:rFonts w:ascii="Times New Roman" w:hAnsi="Times New Roman" w:cs="Times New Roman"/>
          <w:color w:val="000000" w:themeColor="text1"/>
          <w:sz w:val="24"/>
          <w:szCs w:val="24"/>
          <w:lang w:val="en-US"/>
        </w:rPr>
        <w:t>This</w:t>
      </w:r>
      <w:r w:rsidR="00881D37" w:rsidRPr="001858A1">
        <w:rPr>
          <w:rFonts w:ascii="Times New Roman" w:hAnsi="Times New Roman" w:cs="Times New Roman"/>
          <w:color w:val="000000" w:themeColor="text1"/>
          <w:sz w:val="24"/>
          <w:szCs w:val="24"/>
          <w:lang w:val="en-US"/>
        </w:rPr>
        <w:t xml:space="preserve"> </w:t>
      </w:r>
      <w:r w:rsidR="0009342B" w:rsidRPr="001858A1">
        <w:rPr>
          <w:rFonts w:ascii="Times New Roman" w:hAnsi="Times New Roman" w:cs="Times New Roman"/>
          <w:color w:val="000000" w:themeColor="text1"/>
          <w:sz w:val="24"/>
          <w:szCs w:val="24"/>
          <w:lang w:val="en-US"/>
        </w:rPr>
        <w:t>led</w:t>
      </w:r>
      <w:r w:rsidR="00881D37" w:rsidRPr="001858A1">
        <w:rPr>
          <w:rFonts w:ascii="Times New Roman" w:hAnsi="Times New Roman" w:cs="Times New Roman"/>
          <w:color w:val="000000" w:themeColor="text1"/>
          <w:sz w:val="24"/>
          <w:szCs w:val="24"/>
          <w:lang w:val="en-US"/>
        </w:rPr>
        <w:t xml:space="preserve"> to the social </w:t>
      </w:r>
      <w:r w:rsidR="006A10F6" w:rsidRPr="001858A1">
        <w:rPr>
          <w:rFonts w:ascii="Times New Roman" w:hAnsi="Times New Roman" w:cs="Times New Roman"/>
          <w:color w:val="000000" w:themeColor="text1"/>
          <w:sz w:val="24"/>
          <w:szCs w:val="24"/>
          <w:lang w:val="en-US"/>
        </w:rPr>
        <w:t>need for</w:t>
      </w:r>
      <w:r w:rsidR="00881D37" w:rsidRPr="001858A1">
        <w:rPr>
          <w:rFonts w:ascii="Times New Roman" w:hAnsi="Times New Roman" w:cs="Times New Roman"/>
          <w:color w:val="000000" w:themeColor="text1"/>
          <w:sz w:val="24"/>
          <w:szCs w:val="24"/>
          <w:lang w:val="en-US"/>
        </w:rPr>
        <w:t xml:space="preserve"> their explanation</w:t>
      </w:r>
      <w:r w:rsidR="000C72F7" w:rsidRPr="001858A1">
        <w:rPr>
          <w:rFonts w:ascii="Times New Roman" w:hAnsi="Times New Roman" w:cs="Times New Roman"/>
          <w:color w:val="000000" w:themeColor="text1"/>
          <w:sz w:val="24"/>
          <w:szCs w:val="24"/>
          <w:lang w:val="en-US"/>
        </w:rPr>
        <w:t xml:space="preserve"> and contextualization. This is how </w:t>
      </w:r>
      <w:r w:rsidR="007C33A3" w:rsidRPr="001858A1">
        <w:rPr>
          <w:rFonts w:ascii="Times New Roman" w:hAnsi="Times New Roman" w:cs="Times New Roman"/>
          <w:color w:val="000000" w:themeColor="text1"/>
          <w:sz w:val="24"/>
          <w:szCs w:val="24"/>
          <w:lang w:val="en-US"/>
        </w:rPr>
        <w:t xml:space="preserve">Alicia Alted outlines it in “The </w:t>
      </w:r>
      <w:r w:rsidR="003B4567" w:rsidRPr="001858A1">
        <w:rPr>
          <w:rFonts w:ascii="Times New Roman" w:hAnsi="Times New Roman" w:cs="Times New Roman"/>
          <w:color w:val="000000" w:themeColor="text1"/>
          <w:sz w:val="24"/>
          <w:szCs w:val="24"/>
          <w:lang w:val="en-US"/>
        </w:rPr>
        <w:t>history</w:t>
      </w:r>
      <w:r w:rsidR="007C33A3" w:rsidRPr="001858A1">
        <w:rPr>
          <w:rFonts w:ascii="Times New Roman" w:hAnsi="Times New Roman" w:cs="Times New Roman"/>
          <w:color w:val="000000" w:themeColor="text1"/>
          <w:sz w:val="24"/>
          <w:szCs w:val="24"/>
          <w:lang w:val="en-US"/>
        </w:rPr>
        <w:t xml:space="preserve"> of the present or the squaring of the circle”:</w:t>
      </w:r>
    </w:p>
    <w:p w14:paraId="318FC576" w14:textId="624C432E" w:rsidR="000C72F7" w:rsidRPr="001858A1" w:rsidRDefault="007C33A3" w:rsidP="000C72F7">
      <w:pPr>
        <w:autoSpaceDE w:val="0"/>
        <w:autoSpaceDN w:val="0"/>
        <w:adjustRightInd w:val="0"/>
        <w:spacing w:line="240" w:lineRule="auto"/>
        <w:ind w:left="708"/>
        <w:jc w:val="both"/>
        <w:rPr>
          <w:rFonts w:ascii="Times New Roman" w:hAnsi="Times New Roman" w:cs="Times New Roman"/>
          <w:color w:val="000000" w:themeColor="text1"/>
          <w:sz w:val="24"/>
          <w:szCs w:val="24"/>
        </w:rPr>
      </w:pPr>
      <w:r w:rsidRPr="001858A1">
        <w:rPr>
          <w:rFonts w:ascii="Times New Roman" w:hAnsi="Times New Roman" w:cs="Times New Roman"/>
          <w:color w:val="000000" w:themeColor="text1"/>
          <w:sz w:val="24"/>
          <w:szCs w:val="24"/>
          <w:lang w:val="en-US"/>
        </w:rPr>
        <w:t xml:space="preserve"> </w:t>
      </w:r>
      <w:r w:rsidR="000C72F7" w:rsidRPr="001858A1">
        <w:rPr>
          <w:rFonts w:ascii="Times New Roman" w:hAnsi="Times New Roman" w:cs="Times New Roman"/>
          <w:color w:val="000000" w:themeColor="text1"/>
          <w:sz w:val="24"/>
          <w:szCs w:val="24"/>
        </w:rPr>
        <w:t>“Tras la barbarie que supuso la Segunda Guerra Mundial empezó a abrirse camino un nuevo ámbito que […] suponía una diferenciación con la que desde entonces se iba a considerar historia contemporánea “clásica”. Las secuelas provocadas por lo ocurrido en la Europa de entreguerras y durante los años de 1940-1945 habían conmocionado a las sociedades occidentales. Los supervivientes y los poderes públicos de los distintos países dirigieron entonces su mirada hacia los historiadores para que trataran de explicar porqué se había llegado a aquello</w:t>
      </w:r>
      <w:r w:rsidR="00685F30" w:rsidRPr="001858A1">
        <w:rPr>
          <w:rFonts w:ascii="Times New Roman" w:hAnsi="Times New Roman" w:cs="Times New Roman"/>
          <w:color w:val="000000" w:themeColor="text1"/>
          <w:sz w:val="24"/>
          <w:szCs w:val="24"/>
        </w:rPr>
        <w:t>.</w:t>
      </w:r>
      <w:r w:rsidR="000C72F7" w:rsidRPr="001858A1">
        <w:rPr>
          <w:rFonts w:ascii="Times New Roman" w:hAnsi="Times New Roman" w:cs="Times New Roman"/>
          <w:color w:val="000000" w:themeColor="text1"/>
          <w:sz w:val="24"/>
          <w:szCs w:val="24"/>
        </w:rPr>
        <w:t>”</w:t>
      </w:r>
      <w:r w:rsidR="000C72F7" w:rsidRPr="001858A1">
        <w:rPr>
          <w:rStyle w:val="FootnoteReference"/>
          <w:rFonts w:ascii="Times New Roman" w:hAnsi="Times New Roman" w:cs="Times New Roman"/>
          <w:color w:val="000000" w:themeColor="text1"/>
          <w:sz w:val="24"/>
          <w:szCs w:val="24"/>
        </w:rPr>
        <w:footnoteReference w:id="3"/>
      </w:r>
    </w:p>
    <w:p w14:paraId="02163271" w14:textId="77777777" w:rsidR="000C72F7" w:rsidRPr="001858A1" w:rsidRDefault="000C72F7" w:rsidP="00CD31FA">
      <w:pPr>
        <w:ind w:firstLine="708"/>
        <w:jc w:val="both"/>
        <w:rPr>
          <w:rFonts w:ascii="Times New Roman" w:hAnsi="Times New Roman" w:cs="Times New Roman"/>
          <w:color w:val="000000" w:themeColor="text1"/>
          <w:sz w:val="24"/>
          <w:szCs w:val="24"/>
        </w:rPr>
      </w:pPr>
    </w:p>
    <w:p w14:paraId="517CB96F" w14:textId="5A5CC37B" w:rsidR="00035F31" w:rsidRPr="001858A1" w:rsidRDefault="00642D78" w:rsidP="00642D78">
      <w:pPr>
        <w:jc w:val="both"/>
        <w:rPr>
          <w:rFonts w:ascii="Times New Roman" w:hAnsi="Times New Roman" w:cs="Times New Roman"/>
          <w:b/>
          <w:color w:val="000000" w:themeColor="text1"/>
          <w:sz w:val="24"/>
          <w:szCs w:val="24"/>
          <w:lang w:val="en-US"/>
        </w:rPr>
      </w:pPr>
      <w:r w:rsidRPr="001858A1">
        <w:rPr>
          <w:rFonts w:ascii="Times New Roman" w:hAnsi="Times New Roman" w:cs="Times New Roman"/>
          <w:b/>
          <w:color w:val="000000" w:themeColor="text1"/>
          <w:sz w:val="24"/>
          <w:szCs w:val="24"/>
          <w:lang w:val="en-US"/>
        </w:rPr>
        <w:softHyphen/>
      </w:r>
      <w:r w:rsidR="00035F31" w:rsidRPr="001858A1">
        <w:rPr>
          <w:rFonts w:ascii="Times New Roman" w:hAnsi="Times New Roman" w:cs="Times New Roman"/>
          <w:b/>
          <w:color w:val="000000" w:themeColor="text1"/>
          <w:sz w:val="24"/>
          <w:szCs w:val="24"/>
          <w:lang w:val="en-US"/>
        </w:rPr>
        <w:t xml:space="preserve">History, ideology, and </w:t>
      </w:r>
      <w:r w:rsidR="00B85277" w:rsidRPr="001858A1">
        <w:rPr>
          <w:rFonts w:ascii="Times New Roman" w:hAnsi="Times New Roman" w:cs="Times New Roman"/>
          <w:b/>
          <w:color w:val="000000" w:themeColor="text1"/>
          <w:sz w:val="24"/>
          <w:szCs w:val="24"/>
          <w:lang w:val="en-US"/>
        </w:rPr>
        <w:t>retrospectivity</w:t>
      </w:r>
    </w:p>
    <w:p w14:paraId="0B9FF7CE" w14:textId="5D7CF583" w:rsidR="00035F31" w:rsidRPr="001858A1" w:rsidRDefault="00035F31" w:rsidP="00642D78">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Analyzing our </w:t>
      </w:r>
      <w:r w:rsidR="00F324DC" w:rsidRPr="001858A1">
        <w:rPr>
          <w:rFonts w:ascii="Times New Roman" w:hAnsi="Times New Roman" w:cs="Times New Roman"/>
          <w:color w:val="000000" w:themeColor="text1"/>
          <w:sz w:val="24"/>
          <w:szCs w:val="24"/>
          <w:lang w:val="en-US"/>
        </w:rPr>
        <w:t>history</w:t>
      </w:r>
      <w:r w:rsidRPr="001858A1">
        <w:rPr>
          <w:rFonts w:ascii="Times New Roman" w:hAnsi="Times New Roman" w:cs="Times New Roman"/>
          <w:color w:val="000000" w:themeColor="text1"/>
          <w:sz w:val="24"/>
          <w:szCs w:val="24"/>
          <w:lang w:val="en-US"/>
        </w:rPr>
        <w:t xml:space="preserve"> of the present </w:t>
      </w:r>
      <w:r w:rsidR="00007B88" w:rsidRPr="001858A1">
        <w:rPr>
          <w:rFonts w:ascii="Times New Roman" w:hAnsi="Times New Roman" w:cs="Times New Roman"/>
          <w:color w:val="000000" w:themeColor="text1"/>
          <w:sz w:val="24"/>
          <w:szCs w:val="24"/>
          <w:lang w:val="en-US"/>
        </w:rPr>
        <w:t xml:space="preserve">demands </w:t>
      </w:r>
      <w:r w:rsidR="00A22CDF" w:rsidRPr="001858A1">
        <w:rPr>
          <w:rFonts w:ascii="Times New Roman" w:hAnsi="Times New Roman" w:cs="Times New Roman"/>
          <w:color w:val="000000" w:themeColor="text1"/>
          <w:sz w:val="24"/>
          <w:szCs w:val="24"/>
          <w:lang w:val="en-US"/>
        </w:rPr>
        <w:t>its demarcation</w:t>
      </w:r>
      <w:r w:rsidR="00007B88" w:rsidRPr="001858A1">
        <w:rPr>
          <w:rFonts w:ascii="Times New Roman" w:hAnsi="Times New Roman" w:cs="Times New Roman"/>
          <w:color w:val="000000" w:themeColor="text1"/>
          <w:sz w:val="24"/>
          <w:szCs w:val="24"/>
          <w:lang w:val="en-US"/>
        </w:rPr>
        <w:t xml:space="preserve">. And this </w:t>
      </w:r>
      <w:r w:rsidR="00A22CDF" w:rsidRPr="001858A1">
        <w:rPr>
          <w:rFonts w:ascii="Times New Roman" w:hAnsi="Times New Roman" w:cs="Times New Roman"/>
          <w:color w:val="000000" w:themeColor="text1"/>
          <w:sz w:val="24"/>
          <w:szCs w:val="24"/>
          <w:lang w:val="en-US"/>
        </w:rPr>
        <w:t>delineation</w:t>
      </w:r>
      <w:r w:rsidR="00007B88" w:rsidRPr="001858A1">
        <w:rPr>
          <w:rFonts w:ascii="Times New Roman" w:hAnsi="Times New Roman" w:cs="Times New Roman"/>
          <w:color w:val="000000" w:themeColor="text1"/>
          <w:sz w:val="24"/>
          <w:szCs w:val="24"/>
          <w:lang w:val="en-US"/>
        </w:rPr>
        <w:t xml:space="preserve"> implies the application of a retrospective gaze at the last eighty or ninety years. </w:t>
      </w:r>
      <w:r w:rsidR="007A2034" w:rsidRPr="001858A1">
        <w:rPr>
          <w:rFonts w:ascii="Times New Roman" w:hAnsi="Times New Roman" w:cs="Times New Roman"/>
          <w:color w:val="000000" w:themeColor="text1"/>
          <w:sz w:val="24"/>
          <w:szCs w:val="24"/>
          <w:lang w:val="en-US"/>
        </w:rPr>
        <w:t>Accordingly</w:t>
      </w:r>
      <w:r w:rsidR="00EF0F7F" w:rsidRPr="001858A1">
        <w:rPr>
          <w:rFonts w:ascii="Times New Roman" w:hAnsi="Times New Roman" w:cs="Times New Roman"/>
          <w:color w:val="000000" w:themeColor="text1"/>
          <w:sz w:val="24"/>
          <w:szCs w:val="24"/>
          <w:lang w:val="en-US"/>
        </w:rPr>
        <w:t xml:space="preserve">, we span a historical period that includes the Spanish Civil War, the Second </w:t>
      </w:r>
      <w:r w:rsidR="00EF0F7F" w:rsidRPr="001858A1">
        <w:rPr>
          <w:rFonts w:ascii="Times New Roman" w:hAnsi="Times New Roman" w:cs="Times New Roman"/>
          <w:color w:val="000000" w:themeColor="text1"/>
          <w:sz w:val="24"/>
          <w:szCs w:val="24"/>
          <w:lang w:val="en-US"/>
        </w:rPr>
        <w:lastRenderedPageBreak/>
        <w:t>World War, the Nazi Holocaust, the Soviet Gulag, the nuclear arms race… A historical framework that makes the mid-century crisis the axis around which</w:t>
      </w:r>
      <w:r w:rsidR="00CE6448" w:rsidRPr="001858A1">
        <w:rPr>
          <w:rFonts w:ascii="Times New Roman" w:hAnsi="Times New Roman" w:cs="Times New Roman"/>
          <w:color w:val="000000" w:themeColor="text1"/>
          <w:sz w:val="24"/>
          <w:szCs w:val="24"/>
          <w:lang w:val="en-US"/>
        </w:rPr>
        <w:t xml:space="preserve"> the history of Europe acquires meaning. </w:t>
      </w:r>
    </w:p>
    <w:p w14:paraId="45D74549" w14:textId="54B799AE" w:rsidR="00B16147" w:rsidRPr="001858A1" w:rsidRDefault="00B16147"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However, given that the past is not fixed, this journey </w:t>
      </w:r>
      <w:r w:rsidR="005808F6" w:rsidRPr="001858A1">
        <w:rPr>
          <w:rFonts w:ascii="Times New Roman" w:hAnsi="Times New Roman" w:cs="Times New Roman"/>
          <w:color w:val="000000" w:themeColor="text1"/>
          <w:sz w:val="24"/>
          <w:szCs w:val="24"/>
          <w:lang w:val="en-US"/>
        </w:rPr>
        <w:t xml:space="preserve">back </w:t>
      </w:r>
      <w:r w:rsidR="003B134F" w:rsidRPr="001858A1">
        <w:rPr>
          <w:rFonts w:ascii="Times New Roman" w:hAnsi="Times New Roman" w:cs="Times New Roman"/>
          <w:color w:val="000000" w:themeColor="text1"/>
          <w:sz w:val="24"/>
          <w:szCs w:val="24"/>
          <w:lang w:val="en-US"/>
        </w:rPr>
        <w:t>on</w:t>
      </w:r>
      <w:r w:rsidR="005808F6" w:rsidRPr="001858A1">
        <w:rPr>
          <w:rFonts w:ascii="Times New Roman" w:hAnsi="Times New Roman" w:cs="Times New Roman"/>
          <w:color w:val="000000" w:themeColor="text1"/>
          <w:sz w:val="24"/>
          <w:szCs w:val="24"/>
          <w:lang w:val="en-US"/>
        </w:rPr>
        <w:t xml:space="preserve"> </w:t>
      </w:r>
      <w:r w:rsidR="003B134F" w:rsidRPr="001858A1">
        <w:rPr>
          <w:rFonts w:ascii="Times New Roman" w:hAnsi="Times New Roman" w:cs="Times New Roman"/>
          <w:color w:val="000000" w:themeColor="text1"/>
          <w:sz w:val="24"/>
          <w:szCs w:val="24"/>
          <w:lang w:val="en-US"/>
        </w:rPr>
        <w:t xml:space="preserve">the axis of time </w:t>
      </w:r>
      <w:r w:rsidR="005808F6" w:rsidRPr="001858A1">
        <w:rPr>
          <w:rFonts w:ascii="Times New Roman" w:hAnsi="Times New Roman" w:cs="Times New Roman"/>
          <w:color w:val="000000" w:themeColor="text1"/>
          <w:sz w:val="24"/>
          <w:szCs w:val="24"/>
          <w:lang w:val="en-US"/>
        </w:rPr>
        <w:t xml:space="preserve">is not the only thing that </w:t>
      </w:r>
      <w:r w:rsidR="00D71069" w:rsidRPr="001858A1">
        <w:rPr>
          <w:rFonts w:ascii="Times New Roman" w:hAnsi="Times New Roman" w:cs="Times New Roman"/>
          <w:color w:val="000000" w:themeColor="text1"/>
          <w:sz w:val="24"/>
          <w:szCs w:val="24"/>
          <w:lang w:val="en-US"/>
        </w:rPr>
        <w:t>emerges</w:t>
      </w:r>
      <w:r w:rsidR="005808F6" w:rsidRPr="001858A1">
        <w:rPr>
          <w:rFonts w:ascii="Times New Roman" w:hAnsi="Times New Roman" w:cs="Times New Roman"/>
          <w:color w:val="000000" w:themeColor="text1"/>
          <w:sz w:val="24"/>
          <w:szCs w:val="24"/>
          <w:lang w:val="en-US"/>
        </w:rPr>
        <w:t xml:space="preserve"> </w:t>
      </w:r>
      <w:r w:rsidR="00D71069" w:rsidRPr="001858A1">
        <w:rPr>
          <w:rFonts w:ascii="Times New Roman" w:hAnsi="Times New Roman" w:cs="Times New Roman"/>
          <w:color w:val="000000" w:themeColor="text1"/>
          <w:sz w:val="24"/>
          <w:szCs w:val="24"/>
          <w:lang w:val="en-US"/>
        </w:rPr>
        <w:t>as</w:t>
      </w:r>
      <w:r w:rsidR="005808F6" w:rsidRPr="001858A1">
        <w:rPr>
          <w:rFonts w:ascii="Times New Roman" w:hAnsi="Times New Roman" w:cs="Times New Roman"/>
          <w:color w:val="000000" w:themeColor="text1"/>
          <w:sz w:val="24"/>
          <w:szCs w:val="24"/>
          <w:lang w:val="en-US"/>
        </w:rPr>
        <w:t xml:space="preserve"> relevant. On the contrary, it is necessary to analyze </w:t>
      </w:r>
      <w:r w:rsidR="00CC3D39" w:rsidRPr="001858A1">
        <w:rPr>
          <w:rFonts w:ascii="Times New Roman" w:hAnsi="Times New Roman" w:cs="Times New Roman"/>
          <w:color w:val="000000" w:themeColor="text1"/>
          <w:sz w:val="24"/>
          <w:szCs w:val="24"/>
          <w:lang w:val="en-US"/>
        </w:rPr>
        <w:t xml:space="preserve">as well </w:t>
      </w:r>
      <w:r w:rsidR="005808F6" w:rsidRPr="001858A1">
        <w:rPr>
          <w:rFonts w:ascii="Times New Roman" w:hAnsi="Times New Roman" w:cs="Times New Roman"/>
          <w:color w:val="000000" w:themeColor="text1"/>
          <w:sz w:val="24"/>
          <w:szCs w:val="24"/>
          <w:lang w:val="en-US"/>
        </w:rPr>
        <w:t>how</w:t>
      </w:r>
      <w:r w:rsidR="00293AD4" w:rsidRPr="001858A1">
        <w:rPr>
          <w:rFonts w:ascii="Times New Roman" w:hAnsi="Times New Roman" w:cs="Times New Roman"/>
          <w:color w:val="000000" w:themeColor="text1"/>
          <w:sz w:val="24"/>
          <w:szCs w:val="24"/>
          <w:lang w:val="en-US"/>
        </w:rPr>
        <w:t xml:space="preserve"> the present</w:t>
      </w:r>
      <w:r w:rsidR="00086274" w:rsidRPr="001858A1">
        <w:rPr>
          <w:rFonts w:ascii="Times New Roman" w:hAnsi="Times New Roman" w:cs="Times New Roman"/>
          <w:color w:val="000000" w:themeColor="text1"/>
          <w:sz w:val="24"/>
          <w:szCs w:val="24"/>
          <w:lang w:val="en-US"/>
        </w:rPr>
        <w:t>, from which history has been read,</w:t>
      </w:r>
      <w:r w:rsidR="00293AD4" w:rsidRPr="001858A1">
        <w:rPr>
          <w:rFonts w:ascii="Times New Roman" w:hAnsi="Times New Roman" w:cs="Times New Roman"/>
          <w:color w:val="000000" w:themeColor="text1"/>
          <w:sz w:val="24"/>
          <w:szCs w:val="24"/>
          <w:lang w:val="en-US"/>
        </w:rPr>
        <w:t xml:space="preserve"> has evolved</w:t>
      </w:r>
      <w:r w:rsidR="00086274" w:rsidRPr="001858A1">
        <w:rPr>
          <w:rFonts w:ascii="Times New Roman" w:hAnsi="Times New Roman" w:cs="Times New Roman"/>
          <w:color w:val="000000" w:themeColor="text1"/>
          <w:sz w:val="24"/>
          <w:szCs w:val="24"/>
          <w:lang w:val="en-US"/>
        </w:rPr>
        <w:t xml:space="preserve">. </w:t>
      </w:r>
      <w:r w:rsidR="00293AD4" w:rsidRPr="001858A1">
        <w:rPr>
          <w:rFonts w:ascii="Times New Roman" w:hAnsi="Times New Roman" w:cs="Times New Roman"/>
          <w:color w:val="000000" w:themeColor="text1"/>
          <w:sz w:val="24"/>
          <w:szCs w:val="24"/>
          <w:lang w:val="en-US"/>
        </w:rPr>
        <w:t xml:space="preserve">After all, </w:t>
      </w:r>
      <w:r w:rsidR="00122FC5" w:rsidRPr="001858A1">
        <w:rPr>
          <w:rFonts w:ascii="Times New Roman" w:hAnsi="Times New Roman" w:cs="Times New Roman"/>
          <w:color w:val="000000" w:themeColor="text1"/>
          <w:sz w:val="24"/>
          <w:szCs w:val="24"/>
          <w:lang w:val="en-US"/>
        </w:rPr>
        <w:t>hardly</w:t>
      </w:r>
      <w:r w:rsidR="00293AD4" w:rsidRPr="001858A1">
        <w:rPr>
          <w:rFonts w:ascii="Times New Roman" w:hAnsi="Times New Roman" w:cs="Times New Roman"/>
          <w:color w:val="000000" w:themeColor="text1"/>
          <w:sz w:val="24"/>
          <w:szCs w:val="24"/>
          <w:lang w:val="en-US"/>
        </w:rPr>
        <w:t xml:space="preserve"> two decades ago there </w:t>
      </w:r>
      <w:r w:rsidR="00122FC5" w:rsidRPr="001858A1">
        <w:rPr>
          <w:rFonts w:ascii="Times New Roman" w:hAnsi="Times New Roman" w:cs="Times New Roman"/>
          <w:color w:val="000000" w:themeColor="text1"/>
          <w:sz w:val="24"/>
          <w:szCs w:val="24"/>
          <w:lang w:val="en-US"/>
        </w:rPr>
        <w:t>unfolde</w:t>
      </w:r>
      <w:r w:rsidR="00293AD4" w:rsidRPr="001858A1">
        <w:rPr>
          <w:rFonts w:ascii="Times New Roman" w:hAnsi="Times New Roman" w:cs="Times New Roman"/>
          <w:color w:val="000000" w:themeColor="text1"/>
          <w:sz w:val="24"/>
          <w:szCs w:val="24"/>
          <w:lang w:val="en-US"/>
        </w:rPr>
        <w:t xml:space="preserve">d a series of events that have determined our way of understanding the history of the present. As the historian Eric Hobsbawm </w:t>
      </w:r>
      <w:r w:rsidR="00EA405E" w:rsidRPr="001858A1">
        <w:rPr>
          <w:rFonts w:ascii="Times New Roman" w:hAnsi="Times New Roman" w:cs="Times New Roman"/>
          <w:color w:val="000000" w:themeColor="text1"/>
          <w:sz w:val="24"/>
          <w:szCs w:val="24"/>
          <w:lang w:val="en-US"/>
        </w:rPr>
        <w:t>demonstrates</w:t>
      </w:r>
      <w:r w:rsidR="00293AD4" w:rsidRPr="001858A1">
        <w:rPr>
          <w:rFonts w:ascii="Times New Roman" w:hAnsi="Times New Roman" w:cs="Times New Roman"/>
          <w:color w:val="000000" w:themeColor="text1"/>
          <w:sz w:val="24"/>
          <w:szCs w:val="24"/>
          <w:lang w:val="en-US"/>
        </w:rPr>
        <w:t xml:space="preserve">, the year in which the Berlin Wall fell </w:t>
      </w:r>
      <w:r w:rsidR="00EA405E" w:rsidRPr="001858A1">
        <w:rPr>
          <w:rFonts w:ascii="Times New Roman" w:hAnsi="Times New Roman" w:cs="Times New Roman"/>
          <w:color w:val="000000" w:themeColor="text1"/>
          <w:sz w:val="24"/>
          <w:szCs w:val="24"/>
          <w:lang w:val="en-US"/>
        </w:rPr>
        <w:t>led</w:t>
      </w:r>
      <w:r w:rsidR="00293AD4" w:rsidRPr="001858A1">
        <w:rPr>
          <w:rFonts w:ascii="Times New Roman" w:hAnsi="Times New Roman" w:cs="Times New Roman"/>
          <w:color w:val="000000" w:themeColor="text1"/>
          <w:sz w:val="24"/>
          <w:szCs w:val="24"/>
          <w:lang w:val="en-US"/>
        </w:rPr>
        <w:t xml:space="preserve"> to a new </w:t>
      </w:r>
      <w:r w:rsidR="00293AD4" w:rsidRPr="001858A1">
        <w:rPr>
          <w:rFonts w:ascii="Times New Roman" w:hAnsi="Times New Roman" w:cs="Times New Roman"/>
          <w:i/>
          <w:color w:val="000000" w:themeColor="text1"/>
          <w:sz w:val="24"/>
          <w:szCs w:val="24"/>
          <w:lang w:val="en-US"/>
        </w:rPr>
        <w:t>historic threshold</w:t>
      </w:r>
      <w:r w:rsidR="00293AD4" w:rsidRPr="001858A1">
        <w:rPr>
          <w:rFonts w:ascii="Times New Roman" w:hAnsi="Times New Roman" w:cs="Times New Roman"/>
          <w:color w:val="000000" w:themeColor="text1"/>
          <w:sz w:val="24"/>
          <w:szCs w:val="24"/>
          <w:lang w:val="en-US"/>
        </w:rPr>
        <w:t xml:space="preserve"> that reconfigured the conditions </w:t>
      </w:r>
      <w:r w:rsidR="0004558D" w:rsidRPr="001858A1">
        <w:rPr>
          <w:rFonts w:ascii="Times New Roman" w:hAnsi="Times New Roman" w:cs="Times New Roman"/>
          <w:color w:val="000000" w:themeColor="text1"/>
          <w:sz w:val="24"/>
          <w:szCs w:val="24"/>
          <w:lang w:val="en-US"/>
        </w:rPr>
        <w:t>with</w:t>
      </w:r>
      <w:r w:rsidR="00293AD4" w:rsidRPr="001858A1">
        <w:rPr>
          <w:rFonts w:ascii="Times New Roman" w:hAnsi="Times New Roman" w:cs="Times New Roman"/>
          <w:color w:val="000000" w:themeColor="text1"/>
          <w:sz w:val="24"/>
          <w:szCs w:val="24"/>
          <w:lang w:val="en-US"/>
        </w:rPr>
        <w:t xml:space="preserve"> which </w:t>
      </w:r>
      <w:r w:rsidR="00834E6F">
        <w:rPr>
          <w:rFonts w:ascii="Times New Roman" w:hAnsi="Times New Roman" w:cs="Times New Roman"/>
          <w:color w:val="000000" w:themeColor="text1"/>
          <w:sz w:val="24"/>
          <w:szCs w:val="24"/>
          <w:lang w:val="en-US"/>
        </w:rPr>
        <w:t>which allowed us</w:t>
      </w:r>
      <w:r w:rsidR="00293AD4" w:rsidRPr="001858A1">
        <w:rPr>
          <w:rFonts w:ascii="Times New Roman" w:hAnsi="Times New Roman" w:cs="Times New Roman"/>
          <w:color w:val="000000" w:themeColor="text1"/>
          <w:sz w:val="24"/>
          <w:szCs w:val="24"/>
          <w:lang w:val="en-US"/>
        </w:rPr>
        <w:t xml:space="preserve"> to describe the events of the previous century.</w:t>
      </w:r>
      <w:r w:rsidR="00EA0261" w:rsidRPr="001858A1">
        <w:rPr>
          <w:rStyle w:val="FootnoteReference"/>
          <w:rFonts w:ascii="Times New Roman" w:hAnsi="Times New Roman" w:cs="Times New Roman"/>
          <w:color w:val="000000" w:themeColor="text1"/>
          <w:sz w:val="24"/>
          <w:szCs w:val="24"/>
        </w:rPr>
        <w:footnoteReference w:id="4"/>
      </w:r>
      <w:r w:rsidR="00293AD4" w:rsidRPr="001858A1">
        <w:rPr>
          <w:rFonts w:ascii="Times New Roman" w:hAnsi="Times New Roman" w:cs="Times New Roman"/>
          <w:color w:val="000000" w:themeColor="text1"/>
          <w:sz w:val="24"/>
          <w:szCs w:val="24"/>
          <w:lang w:val="en-US"/>
        </w:rPr>
        <w:t xml:space="preserve"> This </w:t>
      </w:r>
      <w:r w:rsidR="001774EF" w:rsidRPr="001858A1">
        <w:rPr>
          <w:rFonts w:ascii="Times New Roman" w:hAnsi="Times New Roman" w:cs="Times New Roman"/>
          <w:color w:val="000000" w:themeColor="text1"/>
          <w:sz w:val="24"/>
          <w:szCs w:val="24"/>
          <w:lang w:val="en-US"/>
        </w:rPr>
        <w:t xml:space="preserve">ascertainment derived from the </w:t>
      </w:r>
      <w:r w:rsidR="0070114D" w:rsidRPr="001858A1">
        <w:rPr>
          <w:rFonts w:ascii="Times New Roman" w:hAnsi="Times New Roman" w:cs="Times New Roman"/>
          <w:color w:val="000000" w:themeColor="text1"/>
          <w:sz w:val="24"/>
          <w:szCs w:val="24"/>
          <w:lang w:val="en-US"/>
        </w:rPr>
        <w:t xml:space="preserve">awareness </w:t>
      </w:r>
      <w:r w:rsidR="006230D0" w:rsidRPr="001858A1">
        <w:rPr>
          <w:rFonts w:ascii="Times New Roman" w:hAnsi="Times New Roman" w:cs="Times New Roman"/>
          <w:color w:val="000000" w:themeColor="text1"/>
          <w:sz w:val="24"/>
          <w:szCs w:val="24"/>
          <w:lang w:val="en-US"/>
        </w:rPr>
        <w:t>that</w:t>
      </w:r>
      <w:r w:rsidR="0070114D" w:rsidRPr="001858A1">
        <w:rPr>
          <w:rFonts w:ascii="Times New Roman" w:hAnsi="Times New Roman" w:cs="Times New Roman"/>
          <w:color w:val="000000" w:themeColor="text1"/>
          <w:sz w:val="24"/>
          <w:szCs w:val="24"/>
          <w:lang w:val="en-US"/>
        </w:rPr>
        <w:t xml:space="preserve"> something </w:t>
      </w:r>
      <w:r w:rsidR="00405898" w:rsidRPr="001858A1">
        <w:rPr>
          <w:rFonts w:ascii="Times New Roman" w:hAnsi="Times New Roman" w:cs="Times New Roman"/>
          <w:color w:val="000000" w:themeColor="text1"/>
          <w:sz w:val="24"/>
          <w:szCs w:val="24"/>
          <w:lang w:val="en-US"/>
        </w:rPr>
        <w:t>essential</w:t>
      </w:r>
      <w:r w:rsidR="0070114D" w:rsidRPr="001858A1">
        <w:rPr>
          <w:rFonts w:ascii="Times New Roman" w:hAnsi="Times New Roman" w:cs="Times New Roman"/>
          <w:color w:val="000000" w:themeColor="text1"/>
          <w:sz w:val="24"/>
          <w:szCs w:val="24"/>
          <w:lang w:val="en-US"/>
        </w:rPr>
        <w:t xml:space="preserve"> occurred during that time. The collapse of the Soviet Union constituted an event that required the </w:t>
      </w:r>
      <w:r w:rsidR="007B4D4A" w:rsidRPr="001858A1">
        <w:rPr>
          <w:rFonts w:ascii="Times New Roman" w:hAnsi="Times New Roman" w:cs="Times New Roman"/>
          <w:color w:val="000000" w:themeColor="text1"/>
          <w:sz w:val="24"/>
          <w:szCs w:val="24"/>
          <w:lang w:val="en-US"/>
        </w:rPr>
        <w:t>modification</w:t>
      </w:r>
      <w:r w:rsidR="0070114D" w:rsidRPr="001858A1">
        <w:rPr>
          <w:rFonts w:ascii="Times New Roman" w:hAnsi="Times New Roman" w:cs="Times New Roman"/>
          <w:color w:val="000000" w:themeColor="text1"/>
          <w:sz w:val="24"/>
          <w:szCs w:val="24"/>
          <w:lang w:val="en-US"/>
        </w:rPr>
        <w:t xml:space="preserve"> of narratives regarding the history of the twentieth century. There </w:t>
      </w:r>
      <w:r w:rsidR="007B4D4A" w:rsidRPr="001858A1">
        <w:rPr>
          <w:rFonts w:ascii="Times New Roman" w:hAnsi="Times New Roman" w:cs="Times New Roman"/>
          <w:color w:val="000000" w:themeColor="text1"/>
          <w:sz w:val="24"/>
          <w:szCs w:val="24"/>
          <w:lang w:val="en-US"/>
        </w:rPr>
        <w:t>was</w:t>
      </w:r>
      <w:r w:rsidR="0070114D" w:rsidRPr="001858A1">
        <w:rPr>
          <w:rFonts w:ascii="Times New Roman" w:hAnsi="Times New Roman" w:cs="Times New Roman"/>
          <w:color w:val="000000" w:themeColor="text1"/>
          <w:sz w:val="24"/>
          <w:szCs w:val="24"/>
          <w:lang w:val="en-US"/>
        </w:rPr>
        <w:t xml:space="preserve"> a </w:t>
      </w:r>
      <w:r w:rsidR="007B4D4A" w:rsidRPr="001858A1">
        <w:rPr>
          <w:rFonts w:ascii="Times New Roman" w:hAnsi="Times New Roman" w:cs="Times New Roman"/>
          <w:color w:val="000000" w:themeColor="text1"/>
          <w:sz w:val="24"/>
          <w:szCs w:val="24"/>
          <w:lang w:val="en-US"/>
        </w:rPr>
        <w:t>large</w:t>
      </w:r>
      <w:r w:rsidR="0070114D" w:rsidRPr="001858A1">
        <w:rPr>
          <w:rFonts w:ascii="Times New Roman" w:hAnsi="Times New Roman" w:cs="Times New Roman"/>
          <w:color w:val="000000" w:themeColor="text1"/>
          <w:sz w:val="24"/>
          <w:szCs w:val="24"/>
          <w:lang w:val="en-US"/>
        </w:rPr>
        <w:t xml:space="preserve"> difference between writing history in 1985 </w:t>
      </w:r>
      <w:r w:rsidR="007B4D4A" w:rsidRPr="001858A1">
        <w:rPr>
          <w:rFonts w:ascii="Times New Roman" w:hAnsi="Times New Roman" w:cs="Times New Roman"/>
          <w:color w:val="000000" w:themeColor="text1"/>
          <w:sz w:val="24"/>
          <w:szCs w:val="24"/>
          <w:lang w:val="en-US"/>
        </w:rPr>
        <w:t>versus</w:t>
      </w:r>
      <w:r w:rsidR="0070114D" w:rsidRPr="001858A1">
        <w:rPr>
          <w:rFonts w:ascii="Times New Roman" w:hAnsi="Times New Roman" w:cs="Times New Roman"/>
          <w:color w:val="000000" w:themeColor="text1"/>
          <w:sz w:val="24"/>
          <w:szCs w:val="24"/>
          <w:lang w:val="en-US"/>
        </w:rPr>
        <w:t xml:space="preserve"> 1995. Much </w:t>
      </w:r>
      <w:r w:rsidR="007B4D4A" w:rsidRPr="001858A1">
        <w:rPr>
          <w:rFonts w:ascii="Times New Roman" w:hAnsi="Times New Roman" w:cs="Times New Roman"/>
          <w:color w:val="000000" w:themeColor="text1"/>
          <w:sz w:val="24"/>
          <w:szCs w:val="24"/>
          <w:lang w:val="en-US"/>
        </w:rPr>
        <w:t>larger</w:t>
      </w:r>
      <w:r w:rsidR="0070114D" w:rsidRPr="001858A1">
        <w:rPr>
          <w:rFonts w:ascii="Times New Roman" w:hAnsi="Times New Roman" w:cs="Times New Roman"/>
          <w:color w:val="000000" w:themeColor="text1"/>
          <w:sz w:val="24"/>
          <w:szCs w:val="24"/>
          <w:lang w:val="en-US"/>
        </w:rPr>
        <w:t xml:space="preserve"> than </w:t>
      </w:r>
      <w:r w:rsidR="007B4D4A" w:rsidRPr="001858A1">
        <w:rPr>
          <w:rFonts w:ascii="Times New Roman" w:hAnsi="Times New Roman" w:cs="Times New Roman"/>
          <w:color w:val="000000" w:themeColor="text1"/>
          <w:sz w:val="24"/>
          <w:szCs w:val="24"/>
          <w:lang w:val="en-US"/>
        </w:rPr>
        <w:t>the</w:t>
      </w:r>
      <w:r w:rsidR="00F06783" w:rsidRPr="001858A1">
        <w:rPr>
          <w:rFonts w:ascii="Times New Roman" w:hAnsi="Times New Roman" w:cs="Times New Roman"/>
          <w:color w:val="000000" w:themeColor="text1"/>
          <w:sz w:val="24"/>
          <w:szCs w:val="24"/>
          <w:lang w:val="en-US"/>
        </w:rPr>
        <w:t xml:space="preserve"> gap</w:t>
      </w:r>
      <w:r w:rsidR="00DB524D" w:rsidRPr="001858A1">
        <w:rPr>
          <w:rFonts w:ascii="Times New Roman" w:hAnsi="Times New Roman" w:cs="Times New Roman"/>
          <w:color w:val="000000" w:themeColor="text1"/>
          <w:sz w:val="24"/>
          <w:szCs w:val="24"/>
          <w:lang w:val="en-US"/>
        </w:rPr>
        <w:t xml:space="preserve"> between describing the same </w:t>
      </w:r>
      <w:r w:rsidR="00590267" w:rsidRPr="001858A1">
        <w:rPr>
          <w:rFonts w:ascii="Times New Roman" w:hAnsi="Times New Roman" w:cs="Times New Roman"/>
          <w:color w:val="000000" w:themeColor="text1"/>
          <w:sz w:val="24"/>
          <w:szCs w:val="24"/>
          <w:lang w:val="en-US"/>
        </w:rPr>
        <w:t>set</w:t>
      </w:r>
      <w:r w:rsidR="00DB524D" w:rsidRPr="001858A1">
        <w:rPr>
          <w:rFonts w:ascii="Times New Roman" w:hAnsi="Times New Roman" w:cs="Times New Roman"/>
          <w:color w:val="000000" w:themeColor="text1"/>
          <w:sz w:val="24"/>
          <w:szCs w:val="24"/>
          <w:lang w:val="en-US"/>
        </w:rPr>
        <w:t xml:space="preserve"> of events in 1985 </w:t>
      </w:r>
      <w:r w:rsidR="00590267" w:rsidRPr="001858A1">
        <w:rPr>
          <w:rFonts w:ascii="Times New Roman" w:hAnsi="Times New Roman" w:cs="Times New Roman"/>
          <w:color w:val="000000" w:themeColor="text1"/>
          <w:sz w:val="24"/>
          <w:szCs w:val="24"/>
          <w:lang w:val="en-US"/>
        </w:rPr>
        <w:t>versus</w:t>
      </w:r>
      <w:r w:rsidR="00DB524D" w:rsidRPr="001858A1">
        <w:rPr>
          <w:rFonts w:ascii="Times New Roman" w:hAnsi="Times New Roman" w:cs="Times New Roman"/>
          <w:color w:val="000000" w:themeColor="text1"/>
          <w:sz w:val="24"/>
          <w:szCs w:val="24"/>
          <w:lang w:val="en-US"/>
        </w:rPr>
        <w:t xml:space="preserve"> 1975. The </w:t>
      </w:r>
      <w:r w:rsidR="00590267" w:rsidRPr="001858A1">
        <w:rPr>
          <w:rFonts w:ascii="Times New Roman" w:hAnsi="Times New Roman" w:cs="Times New Roman"/>
          <w:color w:val="000000" w:themeColor="text1"/>
          <w:sz w:val="24"/>
          <w:szCs w:val="24"/>
          <w:lang w:val="en-US"/>
        </w:rPr>
        <w:t>reflections</w:t>
      </w:r>
      <w:r w:rsidR="00DB524D" w:rsidRPr="001858A1">
        <w:rPr>
          <w:rFonts w:ascii="Times New Roman" w:hAnsi="Times New Roman" w:cs="Times New Roman"/>
          <w:color w:val="000000" w:themeColor="text1"/>
          <w:sz w:val="24"/>
          <w:szCs w:val="24"/>
          <w:lang w:val="en-US"/>
        </w:rPr>
        <w:t xml:space="preserve"> that Hobsbawm developed related to the problem of the history of the present can be perfectly </w:t>
      </w:r>
      <w:r w:rsidR="00B84F83" w:rsidRPr="001858A1">
        <w:rPr>
          <w:rFonts w:ascii="Times New Roman" w:hAnsi="Times New Roman" w:cs="Times New Roman"/>
          <w:color w:val="000000" w:themeColor="text1"/>
          <w:sz w:val="24"/>
          <w:szCs w:val="24"/>
          <w:lang w:val="en-US"/>
        </w:rPr>
        <w:t>summarized</w:t>
      </w:r>
      <w:r w:rsidR="00DB524D" w:rsidRPr="001858A1">
        <w:rPr>
          <w:rFonts w:ascii="Times New Roman" w:hAnsi="Times New Roman" w:cs="Times New Roman"/>
          <w:color w:val="000000" w:themeColor="text1"/>
          <w:sz w:val="24"/>
          <w:szCs w:val="24"/>
          <w:lang w:val="en-US"/>
        </w:rPr>
        <w:t xml:space="preserve"> in this thesis: </w:t>
      </w:r>
    </w:p>
    <w:p w14:paraId="0B96B485" w14:textId="7B911613" w:rsidR="00DB524D" w:rsidRPr="001858A1" w:rsidRDefault="00DB524D" w:rsidP="00DB524D">
      <w:pPr>
        <w:spacing w:line="240" w:lineRule="auto"/>
        <w:ind w:left="708"/>
        <w:jc w:val="both"/>
        <w:rPr>
          <w:rFonts w:ascii="Times New Roman" w:hAnsi="Times New Roman" w:cs="Times New Roman"/>
          <w:color w:val="000000" w:themeColor="text1"/>
          <w:sz w:val="24"/>
          <w:szCs w:val="24"/>
        </w:rPr>
      </w:pPr>
      <w:r w:rsidRPr="001858A1">
        <w:rPr>
          <w:rFonts w:ascii="Times New Roman" w:hAnsi="Times New Roman" w:cs="Times New Roman"/>
          <w:color w:val="000000" w:themeColor="text1"/>
          <w:sz w:val="24"/>
          <w:szCs w:val="24"/>
        </w:rPr>
        <w:t>“Muy pocas personas negarían que una época de la historia del mundo terminó con el derrumbamiento del bloque soviético y la Unión Soviética, prescindiendo de cómo interpretemos los acontecimientos de 1989-1991. Se ha vuelto una página de la historia. El simple hecho de que sea así basta para cambiar la percepción de todos los historiadores del siglo XX que todavía viven, porque convierte un espacio de tiempo en un periodo histórico con su propia estructura y su propia coherencia o incoherencia: “el siglo corto” […] Seamos quienes seamos, no podemos por menos de ver el siglo en conjunto de manera diferente de cómo lo hubiéramos visto antes de que 1989-1991 insertara su signo de puntuación en su fluir. Sería absurdo decir que ahora podemos distanciarnos de él, como el siglo XIX, pero al menos podemos verlo en su conjunto. En una palabra, la historia del siglo XX escrita en el decenio de 1990 tiene que ser cualitativamente distinta de la que se haya escrito antes</w:t>
      </w:r>
      <w:r w:rsidR="00EA0261" w:rsidRPr="001858A1">
        <w:rPr>
          <w:rFonts w:ascii="Times New Roman" w:hAnsi="Times New Roman" w:cs="Times New Roman"/>
          <w:color w:val="000000" w:themeColor="text1"/>
          <w:sz w:val="24"/>
          <w:szCs w:val="24"/>
        </w:rPr>
        <w:t>.</w:t>
      </w:r>
      <w:r w:rsidRPr="001858A1">
        <w:rPr>
          <w:rFonts w:ascii="Times New Roman" w:hAnsi="Times New Roman" w:cs="Times New Roman"/>
          <w:color w:val="000000" w:themeColor="text1"/>
          <w:sz w:val="24"/>
          <w:szCs w:val="24"/>
        </w:rPr>
        <w:t>”</w:t>
      </w:r>
      <w:r w:rsidRPr="001858A1">
        <w:rPr>
          <w:rStyle w:val="FootnoteReference"/>
          <w:rFonts w:ascii="Times New Roman" w:hAnsi="Times New Roman" w:cs="Times New Roman"/>
          <w:color w:val="000000" w:themeColor="text1"/>
          <w:sz w:val="24"/>
          <w:szCs w:val="24"/>
        </w:rPr>
        <w:footnoteReference w:id="5"/>
      </w:r>
    </w:p>
    <w:p w14:paraId="295653BB" w14:textId="48B81E5A" w:rsidR="003D4D8E" w:rsidRPr="001858A1" w:rsidRDefault="00E02FB0" w:rsidP="0083766C">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A historian that had interpreted the events of the twentieth century in 1988 would have adopted an optic</w:t>
      </w:r>
      <w:r w:rsidR="00DF0E7C" w:rsidRPr="001858A1">
        <w:rPr>
          <w:rFonts w:ascii="Times New Roman" w:hAnsi="Times New Roman" w:cs="Times New Roman"/>
          <w:color w:val="000000" w:themeColor="text1"/>
          <w:sz w:val="24"/>
          <w:szCs w:val="24"/>
          <w:lang w:val="en-US"/>
        </w:rPr>
        <w:t>s</w:t>
      </w:r>
      <w:r w:rsidRPr="001858A1">
        <w:rPr>
          <w:rFonts w:ascii="Times New Roman" w:hAnsi="Times New Roman" w:cs="Times New Roman"/>
          <w:color w:val="000000" w:themeColor="text1"/>
          <w:sz w:val="24"/>
          <w:szCs w:val="24"/>
          <w:lang w:val="en-US"/>
        </w:rPr>
        <w:t xml:space="preserve"> that would tend toward binarism. </w:t>
      </w:r>
      <w:r w:rsidR="009F0F93" w:rsidRPr="001858A1">
        <w:rPr>
          <w:rFonts w:ascii="Times New Roman" w:hAnsi="Times New Roman" w:cs="Times New Roman"/>
          <w:color w:val="000000" w:themeColor="text1"/>
          <w:sz w:val="24"/>
          <w:szCs w:val="24"/>
          <w:lang w:val="en-US"/>
        </w:rPr>
        <w:t>First of all</w:t>
      </w:r>
      <w:r w:rsidRPr="001858A1">
        <w:rPr>
          <w:rFonts w:ascii="Times New Roman" w:hAnsi="Times New Roman" w:cs="Times New Roman"/>
          <w:color w:val="000000" w:themeColor="text1"/>
          <w:sz w:val="24"/>
          <w:szCs w:val="24"/>
          <w:lang w:val="en-US"/>
        </w:rPr>
        <w:t xml:space="preserve">, </w:t>
      </w:r>
      <w:r w:rsidR="00421EF0" w:rsidRPr="001858A1">
        <w:rPr>
          <w:rFonts w:ascii="Times New Roman" w:hAnsi="Times New Roman" w:cs="Times New Roman"/>
          <w:color w:val="000000" w:themeColor="text1"/>
          <w:sz w:val="24"/>
          <w:szCs w:val="24"/>
          <w:lang w:val="en-US"/>
        </w:rPr>
        <w:t>he or she</w:t>
      </w:r>
      <w:r w:rsidR="00D44F75" w:rsidRPr="001858A1">
        <w:rPr>
          <w:rFonts w:ascii="Times New Roman" w:hAnsi="Times New Roman" w:cs="Times New Roman"/>
          <w:color w:val="000000" w:themeColor="text1"/>
          <w:sz w:val="24"/>
          <w:szCs w:val="24"/>
          <w:lang w:val="en-US"/>
        </w:rPr>
        <w:t xml:space="preserve"> would </w:t>
      </w:r>
      <w:r w:rsidR="0062122B" w:rsidRPr="001858A1">
        <w:rPr>
          <w:rFonts w:ascii="Times New Roman" w:hAnsi="Times New Roman" w:cs="Times New Roman"/>
          <w:color w:val="000000" w:themeColor="text1"/>
          <w:sz w:val="24"/>
          <w:szCs w:val="24"/>
          <w:lang w:val="en-US"/>
        </w:rPr>
        <w:t>be tackling</w:t>
      </w:r>
      <w:r w:rsidR="00D44F75" w:rsidRPr="001858A1">
        <w:rPr>
          <w:rFonts w:ascii="Times New Roman" w:hAnsi="Times New Roman" w:cs="Times New Roman"/>
          <w:color w:val="000000" w:themeColor="text1"/>
          <w:sz w:val="24"/>
          <w:szCs w:val="24"/>
          <w:lang w:val="en-US"/>
        </w:rPr>
        <w:t xml:space="preserve"> a convulsive </w:t>
      </w:r>
      <w:r w:rsidR="00454C79" w:rsidRPr="001858A1">
        <w:rPr>
          <w:rFonts w:ascii="Times New Roman" w:hAnsi="Times New Roman" w:cs="Times New Roman"/>
          <w:color w:val="000000" w:themeColor="text1"/>
          <w:sz w:val="24"/>
          <w:szCs w:val="24"/>
          <w:lang w:val="en-US"/>
        </w:rPr>
        <w:t>era</w:t>
      </w:r>
      <w:r w:rsidR="00D44F75" w:rsidRPr="001858A1">
        <w:rPr>
          <w:rFonts w:ascii="Times New Roman" w:hAnsi="Times New Roman" w:cs="Times New Roman"/>
          <w:color w:val="000000" w:themeColor="text1"/>
          <w:sz w:val="24"/>
          <w:szCs w:val="24"/>
          <w:lang w:val="en-US"/>
        </w:rPr>
        <w:t xml:space="preserve"> of world wars, ideological conflicts</w:t>
      </w:r>
      <w:r w:rsidR="00454C79" w:rsidRPr="001858A1">
        <w:rPr>
          <w:rFonts w:ascii="Times New Roman" w:hAnsi="Times New Roman" w:cs="Times New Roman"/>
          <w:color w:val="000000" w:themeColor="text1"/>
          <w:sz w:val="24"/>
          <w:szCs w:val="24"/>
          <w:lang w:val="en-US"/>
        </w:rPr>
        <w:t>,</w:t>
      </w:r>
      <w:r w:rsidR="00D44F75" w:rsidRPr="001858A1">
        <w:rPr>
          <w:rFonts w:ascii="Times New Roman" w:hAnsi="Times New Roman" w:cs="Times New Roman"/>
          <w:color w:val="000000" w:themeColor="text1"/>
          <w:sz w:val="24"/>
          <w:szCs w:val="24"/>
          <w:lang w:val="en-US"/>
        </w:rPr>
        <w:t xml:space="preserve"> and great social </w:t>
      </w:r>
      <w:r w:rsidR="00307BD2" w:rsidRPr="001858A1">
        <w:rPr>
          <w:rFonts w:ascii="Times New Roman" w:hAnsi="Times New Roman" w:cs="Times New Roman"/>
          <w:color w:val="000000" w:themeColor="text1"/>
          <w:sz w:val="24"/>
          <w:szCs w:val="24"/>
          <w:lang w:val="en-US"/>
        </w:rPr>
        <w:t>unrest</w:t>
      </w:r>
      <w:r w:rsidR="00D44F75" w:rsidRPr="001858A1">
        <w:rPr>
          <w:rFonts w:ascii="Times New Roman" w:hAnsi="Times New Roman" w:cs="Times New Roman"/>
          <w:color w:val="000000" w:themeColor="text1"/>
          <w:sz w:val="24"/>
          <w:szCs w:val="24"/>
          <w:lang w:val="en-US"/>
        </w:rPr>
        <w:t xml:space="preserve">. </w:t>
      </w:r>
      <w:r w:rsidR="00304492" w:rsidRPr="001858A1">
        <w:rPr>
          <w:rFonts w:ascii="Times New Roman" w:hAnsi="Times New Roman" w:cs="Times New Roman"/>
          <w:color w:val="000000" w:themeColor="text1"/>
          <w:sz w:val="24"/>
          <w:szCs w:val="24"/>
          <w:lang w:val="en-US"/>
        </w:rPr>
        <w:t xml:space="preserve"> </w:t>
      </w:r>
      <w:r w:rsidR="00307BD2" w:rsidRPr="001858A1">
        <w:rPr>
          <w:rFonts w:ascii="Times New Roman" w:hAnsi="Times New Roman" w:cs="Times New Roman"/>
          <w:color w:val="000000" w:themeColor="text1"/>
          <w:sz w:val="24"/>
          <w:szCs w:val="24"/>
          <w:lang w:val="en-US"/>
        </w:rPr>
        <w:t>Secondly</w:t>
      </w:r>
      <w:r w:rsidR="00304492" w:rsidRPr="001858A1">
        <w:rPr>
          <w:rFonts w:ascii="Times New Roman" w:hAnsi="Times New Roman" w:cs="Times New Roman"/>
          <w:color w:val="000000" w:themeColor="text1"/>
          <w:sz w:val="24"/>
          <w:szCs w:val="24"/>
          <w:lang w:val="en-US"/>
        </w:rPr>
        <w:t xml:space="preserve">, since the end of the </w:t>
      </w:r>
      <w:r w:rsidR="00840270" w:rsidRPr="001858A1">
        <w:rPr>
          <w:rFonts w:ascii="Times New Roman" w:hAnsi="Times New Roman" w:cs="Times New Roman"/>
          <w:color w:val="000000" w:themeColor="text1"/>
          <w:sz w:val="24"/>
          <w:szCs w:val="24"/>
          <w:lang w:val="en-US"/>
        </w:rPr>
        <w:t xml:space="preserve">1940’s, </w:t>
      </w:r>
      <w:r w:rsidR="00880FEA">
        <w:rPr>
          <w:rFonts w:ascii="Times New Roman" w:hAnsi="Times New Roman" w:cs="Times New Roman"/>
          <w:color w:val="000000" w:themeColor="text1"/>
          <w:sz w:val="24"/>
          <w:szCs w:val="24"/>
          <w:lang w:val="en-US"/>
        </w:rPr>
        <w:t xml:space="preserve">there was </w:t>
      </w:r>
      <w:r w:rsidR="00840270" w:rsidRPr="001858A1">
        <w:rPr>
          <w:rFonts w:ascii="Times New Roman" w:hAnsi="Times New Roman" w:cs="Times New Roman"/>
          <w:color w:val="000000" w:themeColor="text1"/>
          <w:sz w:val="24"/>
          <w:szCs w:val="24"/>
          <w:lang w:val="en-US"/>
        </w:rPr>
        <w:t xml:space="preserve">a period of growth in the </w:t>
      </w:r>
      <w:r w:rsidR="007153CB" w:rsidRPr="001858A1">
        <w:rPr>
          <w:rFonts w:ascii="Times New Roman" w:hAnsi="Times New Roman" w:cs="Times New Roman"/>
          <w:color w:val="000000" w:themeColor="text1"/>
          <w:sz w:val="24"/>
          <w:szCs w:val="24"/>
          <w:lang w:val="en-US"/>
        </w:rPr>
        <w:t>w</w:t>
      </w:r>
      <w:r w:rsidR="00840270" w:rsidRPr="001858A1">
        <w:rPr>
          <w:rFonts w:ascii="Times New Roman" w:hAnsi="Times New Roman" w:cs="Times New Roman"/>
          <w:color w:val="000000" w:themeColor="text1"/>
          <w:sz w:val="24"/>
          <w:szCs w:val="24"/>
          <w:lang w:val="en-US"/>
        </w:rPr>
        <w:t xml:space="preserve">elfare </w:t>
      </w:r>
      <w:r w:rsidR="007153CB" w:rsidRPr="001858A1">
        <w:rPr>
          <w:rFonts w:ascii="Times New Roman" w:hAnsi="Times New Roman" w:cs="Times New Roman"/>
          <w:color w:val="000000" w:themeColor="text1"/>
          <w:sz w:val="24"/>
          <w:szCs w:val="24"/>
          <w:lang w:val="en-US"/>
        </w:rPr>
        <w:t>s</w:t>
      </w:r>
      <w:r w:rsidR="00840270" w:rsidRPr="001858A1">
        <w:rPr>
          <w:rFonts w:ascii="Times New Roman" w:hAnsi="Times New Roman" w:cs="Times New Roman"/>
          <w:color w:val="000000" w:themeColor="text1"/>
          <w:sz w:val="24"/>
          <w:szCs w:val="24"/>
          <w:lang w:val="en-US"/>
        </w:rPr>
        <w:t xml:space="preserve">tate and </w:t>
      </w:r>
      <w:r w:rsidR="00880FEA">
        <w:rPr>
          <w:rFonts w:ascii="Times New Roman" w:hAnsi="Times New Roman" w:cs="Times New Roman"/>
          <w:color w:val="000000" w:themeColor="text1"/>
          <w:sz w:val="24"/>
          <w:szCs w:val="24"/>
          <w:lang w:val="en-US"/>
        </w:rPr>
        <w:t>a</w:t>
      </w:r>
      <w:r w:rsidR="00840270" w:rsidRPr="001858A1">
        <w:rPr>
          <w:rFonts w:ascii="Times New Roman" w:hAnsi="Times New Roman" w:cs="Times New Roman"/>
          <w:color w:val="000000" w:themeColor="text1"/>
          <w:sz w:val="24"/>
          <w:szCs w:val="24"/>
          <w:lang w:val="en-US"/>
        </w:rPr>
        <w:t xml:space="preserve"> </w:t>
      </w:r>
      <w:r w:rsidR="00BF3096" w:rsidRPr="001858A1">
        <w:rPr>
          <w:rFonts w:ascii="Times New Roman" w:hAnsi="Times New Roman" w:cs="Times New Roman"/>
          <w:color w:val="000000" w:themeColor="text1"/>
          <w:sz w:val="24"/>
          <w:szCs w:val="24"/>
          <w:lang w:val="en-US"/>
        </w:rPr>
        <w:t>subsequent</w:t>
      </w:r>
      <w:r w:rsidR="00840270" w:rsidRPr="001858A1">
        <w:rPr>
          <w:rFonts w:ascii="Times New Roman" w:hAnsi="Times New Roman" w:cs="Times New Roman"/>
          <w:color w:val="000000" w:themeColor="text1"/>
          <w:sz w:val="24"/>
          <w:szCs w:val="24"/>
          <w:lang w:val="en-US"/>
        </w:rPr>
        <w:t xml:space="preserve"> consolidation of the capitalist system that </w:t>
      </w:r>
      <w:r w:rsidR="00880FEA">
        <w:rPr>
          <w:rFonts w:ascii="Times New Roman" w:hAnsi="Times New Roman" w:cs="Times New Roman"/>
          <w:color w:val="000000" w:themeColor="text1"/>
          <w:sz w:val="24"/>
          <w:szCs w:val="24"/>
          <w:lang w:val="en-US"/>
        </w:rPr>
        <w:t>acquired</w:t>
      </w:r>
      <w:r w:rsidR="00840270" w:rsidRPr="001858A1">
        <w:rPr>
          <w:rFonts w:ascii="Times New Roman" w:hAnsi="Times New Roman" w:cs="Times New Roman"/>
          <w:color w:val="000000" w:themeColor="text1"/>
          <w:sz w:val="24"/>
          <w:szCs w:val="24"/>
          <w:lang w:val="en-US"/>
        </w:rPr>
        <w:t xml:space="preserve"> global </w:t>
      </w:r>
      <w:r w:rsidR="00395E14" w:rsidRPr="001858A1">
        <w:rPr>
          <w:rFonts w:ascii="Times New Roman" w:hAnsi="Times New Roman" w:cs="Times New Roman"/>
          <w:color w:val="000000" w:themeColor="text1"/>
          <w:sz w:val="24"/>
          <w:szCs w:val="24"/>
          <w:lang w:val="en-US"/>
        </w:rPr>
        <w:t>reach</w:t>
      </w:r>
      <w:r w:rsidR="00840270" w:rsidRPr="001858A1">
        <w:rPr>
          <w:rFonts w:ascii="Times New Roman" w:hAnsi="Times New Roman" w:cs="Times New Roman"/>
          <w:color w:val="000000" w:themeColor="text1"/>
          <w:sz w:val="24"/>
          <w:szCs w:val="24"/>
          <w:lang w:val="en-US"/>
        </w:rPr>
        <w:t xml:space="preserve">. Therefore, the </w:t>
      </w:r>
      <w:r w:rsidR="00E05EA7" w:rsidRPr="001858A1">
        <w:rPr>
          <w:rFonts w:ascii="Times New Roman" w:hAnsi="Times New Roman" w:cs="Times New Roman"/>
          <w:color w:val="000000" w:themeColor="text1"/>
          <w:sz w:val="24"/>
          <w:szCs w:val="24"/>
          <w:lang w:val="en-US"/>
        </w:rPr>
        <w:t xml:space="preserve">underlying </w:t>
      </w:r>
      <w:r w:rsidR="00840270" w:rsidRPr="001858A1">
        <w:rPr>
          <w:rFonts w:ascii="Times New Roman" w:hAnsi="Times New Roman" w:cs="Times New Roman"/>
          <w:color w:val="000000" w:themeColor="text1"/>
          <w:sz w:val="24"/>
          <w:szCs w:val="24"/>
          <w:lang w:val="en-US"/>
        </w:rPr>
        <w:t xml:space="preserve">narrative structure </w:t>
      </w:r>
      <w:r w:rsidR="00E05EA7" w:rsidRPr="001858A1">
        <w:rPr>
          <w:rFonts w:ascii="Times New Roman" w:hAnsi="Times New Roman" w:cs="Times New Roman"/>
          <w:color w:val="000000" w:themeColor="text1"/>
          <w:sz w:val="24"/>
          <w:szCs w:val="24"/>
          <w:lang w:val="en-US"/>
        </w:rPr>
        <w:t>of</w:t>
      </w:r>
      <w:r w:rsidR="00840270" w:rsidRPr="001858A1">
        <w:rPr>
          <w:rFonts w:ascii="Times New Roman" w:hAnsi="Times New Roman" w:cs="Times New Roman"/>
          <w:color w:val="000000" w:themeColor="text1"/>
          <w:sz w:val="24"/>
          <w:szCs w:val="24"/>
          <w:lang w:val="en-US"/>
        </w:rPr>
        <w:t xml:space="preserve"> this </w:t>
      </w:r>
      <w:r w:rsidR="00F80BA1" w:rsidRPr="001858A1">
        <w:rPr>
          <w:rFonts w:ascii="Times New Roman" w:hAnsi="Times New Roman" w:cs="Times New Roman"/>
          <w:iCs/>
          <w:color w:val="000000" w:themeColor="text1"/>
          <w:sz w:val="24"/>
          <w:szCs w:val="24"/>
          <w:lang w:val="en-US"/>
        </w:rPr>
        <w:t>approach</w:t>
      </w:r>
      <w:r w:rsidR="00840270" w:rsidRPr="001858A1">
        <w:rPr>
          <w:rFonts w:ascii="Times New Roman" w:hAnsi="Times New Roman" w:cs="Times New Roman"/>
          <w:i/>
          <w:color w:val="000000" w:themeColor="text1"/>
          <w:sz w:val="24"/>
          <w:szCs w:val="24"/>
          <w:lang w:val="en-US"/>
        </w:rPr>
        <w:t xml:space="preserve"> </w:t>
      </w:r>
      <w:r w:rsidR="00840270" w:rsidRPr="001858A1">
        <w:rPr>
          <w:rFonts w:ascii="Times New Roman" w:hAnsi="Times New Roman" w:cs="Times New Roman"/>
          <w:color w:val="000000" w:themeColor="text1"/>
          <w:sz w:val="24"/>
          <w:szCs w:val="24"/>
          <w:lang w:val="en-US"/>
        </w:rPr>
        <w:t xml:space="preserve">has a clearly binary form: a period of crisis followed by one of </w:t>
      </w:r>
      <w:r w:rsidR="00310D37" w:rsidRPr="001858A1">
        <w:rPr>
          <w:rFonts w:ascii="Times New Roman" w:hAnsi="Times New Roman" w:cs="Times New Roman"/>
          <w:color w:val="000000" w:themeColor="text1"/>
          <w:sz w:val="24"/>
          <w:szCs w:val="24"/>
          <w:lang w:val="en-US"/>
        </w:rPr>
        <w:t>recovery</w:t>
      </w:r>
      <w:r w:rsidR="00840270" w:rsidRPr="001858A1">
        <w:rPr>
          <w:rFonts w:ascii="Times New Roman" w:hAnsi="Times New Roman" w:cs="Times New Roman"/>
          <w:color w:val="000000" w:themeColor="text1"/>
          <w:sz w:val="24"/>
          <w:szCs w:val="24"/>
          <w:lang w:val="en-US"/>
        </w:rPr>
        <w:t xml:space="preserve"> and </w:t>
      </w:r>
      <w:r w:rsidR="00310D37" w:rsidRPr="00C63697">
        <w:rPr>
          <w:rFonts w:ascii="Times New Roman" w:hAnsi="Times New Roman" w:cs="Times New Roman"/>
          <w:color w:val="000000" w:themeColor="text1"/>
          <w:sz w:val="24"/>
          <w:szCs w:val="24"/>
          <w:lang w:val="en-US"/>
        </w:rPr>
        <w:t>prosperity</w:t>
      </w:r>
      <w:r w:rsidR="00054C8B" w:rsidRPr="001858A1">
        <w:rPr>
          <w:rFonts w:ascii="Times New Roman" w:hAnsi="Times New Roman" w:cs="Times New Roman"/>
          <w:color w:val="000000" w:themeColor="text1"/>
          <w:sz w:val="24"/>
          <w:szCs w:val="24"/>
          <w:lang w:val="en-US"/>
        </w:rPr>
        <w:t xml:space="preserve">. However, let’s imagine the same historian </w:t>
      </w:r>
      <w:r w:rsidR="008D5688" w:rsidRPr="001858A1">
        <w:rPr>
          <w:rFonts w:ascii="Times New Roman" w:hAnsi="Times New Roman" w:cs="Times New Roman"/>
          <w:color w:val="000000" w:themeColor="text1"/>
          <w:sz w:val="24"/>
          <w:szCs w:val="24"/>
          <w:lang w:val="en-US"/>
        </w:rPr>
        <w:t>assembling</w:t>
      </w:r>
      <w:r w:rsidR="00054C8B" w:rsidRPr="001858A1">
        <w:rPr>
          <w:rFonts w:ascii="Times New Roman" w:hAnsi="Times New Roman" w:cs="Times New Roman"/>
          <w:color w:val="000000" w:themeColor="text1"/>
          <w:sz w:val="24"/>
          <w:szCs w:val="24"/>
          <w:lang w:val="en-US"/>
        </w:rPr>
        <w:t xml:space="preserve"> a retrospective vision of the twentieth century, </w:t>
      </w:r>
      <w:r w:rsidR="003E02E3" w:rsidRPr="001858A1">
        <w:rPr>
          <w:rFonts w:ascii="Times New Roman" w:hAnsi="Times New Roman" w:cs="Times New Roman"/>
          <w:color w:val="000000" w:themeColor="text1"/>
          <w:sz w:val="24"/>
          <w:szCs w:val="24"/>
          <w:lang w:val="en-US"/>
        </w:rPr>
        <w:t xml:space="preserve">having crossed </w:t>
      </w:r>
      <w:r w:rsidR="00144AD8">
        <w:rPr>
          <w:rFonts w:ascii="Times New Roman" w:hAnsi="Times New Roman" w:cs="Times New Roman"/>
          <w:color w:val="000000" w:themeColor="text1"/>
          <w:sz w:val="24"/>
          <w:szCs w:val="24"/>
          <w:lang w:val="en-US"/>
        </w:rPr>
        <w:t>the</w:t>
      </w:r>
      <w:r w:rsidR="003E02E3" w:rsidRPr="001858A1">
        <w:rPr>
          <w:rFonts w:ascii="Times New Roman" w:hAnsi="Times New Roman" w:cs="Times New Roman"/>
          <w:color w:val="000000" w:themeColor="text1"/>
          <w:sz w:val="24"/>
          <w:szCs w:val="24"/>
          <w:lang w:val="en-US"/>
        </w:rPr>
        <w:t xml:space="preserve"> historical threshold constituted by the dates 1989–1991. The </w:t>
      </w:r>
      <w:r w:rsidR="00FD48D1" w:rsidRPr="001858A1">
        <w:rPr>
          <w:rFonts w:ascii="Times New Roman" w:hAnsi="Times New Roman" w:cs="Times New Roman"/>
          <w:color w:val="000000" w:themeColor="text1"/>
          <w:sz w:val="24"/>
          <w:szCs w:val="24"/>
          <w:lang w:val="en-US"/>
        </w:rPr>
        <w:t>framework</w:t>
      </w:r>
      <w:r w:rsidR="002531CA" w:rsidRPr="001858A1">
        <w:rPr>
          <w:rFonts w:ascii="Times New Roman" w:hAnsi="Times New Roman" w:cs="Times New Roman"/>
          <w:color w:val="000000" w:themeColor="text1"/>
          <w:sz w:val="24"/>
          <w:szCs w:val="24"/>
          <w:lang w:val="en-US"/>
        </w:rPr>
        <w:t xml:space="preserve"> changes </w:t>
      </w:r>
      <w:r w:rsidR="00D04EA7" w:rsidRPr="001858A1">
        <w:rPr>
          <w:rFonts w:ascii="Times New Roman" w:hAnsi="Times New Roman" w:cs="Times New Roman"/>
          <w:color w:val="000000" w:themeColor="text1"/>
          <w:sz w:val="24"/>
          <w:szCs w:val="24"/>
          <w:lang w:val="en-US"/>
        </w:rPr>
        <w:t>radically. It is not just about the collapse of the soviet regime. It also include</w:t>
      </w:r>
      <w:r w:rsidR="00702993" w:rsidRPr="001858A1">
        <w:rPr>
          <w:rFonts w:ascii="Times New Roman" w:hAnsi="Times New Roman" w:cs="Times New Roman"/>
          <w:color w:val="000000" w:themeColor="text1"/>
          <w:sz w:val="24"/>
          <w:szCs w:val="24"/>
          <w:lang w:val="en-US"/>
        </w:rPr>
        <w:t>s</w:t>
      </w:r>
      <w:r w:rsidR="00D04EA7" w:rsidRPr="001858A1">
        <w:rPr>
          <w:rFonts w:ascii="Times New Roman" w:hAnsi="Times New Roman" w:cs="Times New Roman"/>
          <w:color w:val="000000" w:themeColor="text1"/>
          <w:sz w:val="24"/>
          <w:szCs w:val="24"/>
          <w:lang w:val="en-US"/>
        </w:rPr>
        <w:t xml:space="preserve"> the </w:t>
      </w:r>
      <w:r w:rsidR="00E56A70" w:rsidRPr="001858A1">
        <w:rPr>
          <w:rFonts w:ascii="Times New Roman" w:hAnsi="Times New Roman" w:cs="Times New Roman"/>
          <w:color w:val="000000" w:themeColor="text1"/>
          <w:sz w:val="24"/>
          <w:szCs w:val="24"/>
          <w:lang w:val="en-US"/>
        </w:rPr>
        <w:t xml:space="preserve">appearance of grave problems in the capitalist economies of the Western world that </w:t>
      </w:r>
      <w:r w:rsidR="00E56A70" w:rsidRPr="001858A1">
        <w:rPr>
          <w:rFonts w:ascii="Times New Roman" w:hAnsi="Times New Roman" w:cs="Times New Roman"/>
          <w:color w:val="000000" w:themeColor="text1"/>
          <w:sz w:val="24"/>
          <w:szCs w:val="24"/>
          <w:lang w:val="en-US"/>
        </w:rPr>
        <w:lastRenderedPageBreak/>
        <w:t>questioned the</w:t>
      </w:r>
      <w:r w:rsidR="000F564C" w:rsidRPr="001858A1">
        <w:rPr>
          <w:rFonts w:ascii="Times New Roman" w:hAnsi="Times New Roman" w:cs="Times New Roman"/>
          <w:color w:val="000000" w:themeColor="text1"/>
          <w:sz w:val="24"/>
          <w:szCs w:val="24"/>
          <w:lang w:val="en-US"/>
        </w:rPr>
        <w:t>ir</w:t>
      </w:r>
      <w:r w:rsidR="00E56A70" w:rsidRPr="001858A1">
        <w:rPr>
          <w:rFonts w:ascii="Times New Roman" w:hAnsi="Times New Roman" w:cs="Times New Roman"/>
          <w:color w:val="000000" w:themeColor="text1"/>
          <w:sz w:val="24"/>
          <w:szCs w:val="24"/>
          <w:lang w:val="en-US"/>
        </w:rPr>
        <w:t xml:space="preserve"> stability </w:t>
      </w:r>
      <w:r w:rsidR="000F564C" w:rsidRPr="001858A1">
        <w:rPr>
          <w:rFonts w:ascii="Times New Roman" w:hAnsi="Times New Roman" w:cs="Times New Roman"/>
          <w:color w:val="000000" w:themeColor="text1"/>
          <w:sz w:val="24"/>
          <w:szCs w:val="24"/>
          <w:lang w:val="en-US"/>
        </w:rPr>
        <w:t>as</w:t>
      </w:r>
      <w:r w:rsidR="00E56A70" w:rsidRPr="001858A1">
        <w:rPr>
          <w:rFonts w:ascii="Times New Roman" w:hAnsi="Times New Roman" w:cs="Times New Roman"/>
          <w:color w:val="000000" w:themeColor="text1"/>
          <w:sz w:val="24"/>
          <w:szCs w:val="24"/>
          <w:lang w:val="en-US"/>
        </w:rPr>
        <w:t xml:space="preserve"> alternative</w:t>
      </w:r>
      <w:r w:rsidR="00AB0B30" w:rsidRPr="001858A1">
        <w:rPr>
          <w:rFonts w:ascii="Times New Roman" w:hAnsi="Times New Roman" w:cs="Times New Roman"/>
          <w:color w:val="000000" w:themeColor="text1"/>
          <w:sz w:val="24"/>
          <w:szCs w:val="24"/>
          <w:lang w:val="en-US"/>
        </w:rPr>
        <w:t>s</w:t>
      </w:r>
      <w:r w:rsidR="00E56A70" w:rsidRPr="001858A1">
        <w:rPr>
          <w:rFonts w:ascii="Times New Roman" w:hAnsi="Times New Roman" w:cs="Times New Roman"/>
          <w:color w:val="000000" w:themeColor="text1"/>
          <w:sz w:val="24"/>
          <w:szCs w:val="24"/>
          <w:lang w:val="en-US"/>
        </w:rPr>
        <w:t xml:space="preserve"> to their eastern counterparts</w:t>
      </w:r>
      <w:r w:rsidR="0095043A">
        <w:rPr>
          <w:rFonts w:ascii="Times New Roman" w:hAnsi="Times New Roman" w:cs="Times New Roman"/>
          <w:color w:val="000000" w:themeColor="text1"/>
          <w:sz w:val="24"/>
          <w:szCs w:val="24"/>
          <w:lang w:val="en-US"/>
        </w:rPr>
        <w:t xml:space="preserve"> and </w:t>
      </w:r>
      <w:r w:rsidR="00130A88" w:rsidRPr="001858A1">
        <w:rPr>
          <w:rFonts w:ascii="Times New Roman" w:hAnsi="Times New Roman" w:cs="Times New Roman"/>
          <w:color w:val="000000" w:themeColor="text1"/>
          <w:sz w:val="24"/>
          <w:szCs w:val="24"/>
          <w:lang w:val="en-US"/>
        </w:rPr>
        <w:t xml:space="preserve">allowed for the </w:t>
      </w:r>
      <w:r w:rsidR="002E30DE" w:rsidRPr="001858A1">
        <w:rPr>
          <w:rFonts w:ascii="Times New Roman" w:hAnsi="Times New Roman" w:cs="Times New Roman"/>
          <w:color w:val="000000" w:themeColor="text1"/>
          <w:sz w:val="24"/>
          <w:szCs w:val="24"/>
          <w:lang w:val="en-US"/>
        </w:rPr>
        <w:t>emergence</w:t>
      </w:r>
      <w:r w:rsidR="00130A88" w:rsidRPr="001858A1">
        <w:rPr>
          <w:rFonts w:ascii="Times New Roman" w:hAnsi="Times New Roman" w:cs="Times New Roman"/>
          <w:color w:val="000000" w:themeColor="text1"/>
          <w:sz w:val="24"/>
          <w:szCs w:val="24"/>
          <w:lang w:val="en-US"/>
        </w:rPr>
        <w:t xml:space="preserve"> of neoliberal </w:t>
      </w:r>
      <w:r w:rsidR="009460D9" w:rsidRPr="001858A1">
        <w:rPr>
          <w:rFonts w:ascii="Times New Roman" w:hAnsi="Times New Roman" w:cs="Times New Roman"/>
          <w:color w:val="000000" w:themeColor="text1"/>
          <w:sz w:val="24"/>
          <w:szCs w:val="24"/>
          <w:lang w:val="en-US"/>
        </w:rPr>
        <w:t>policies. In this sense we can no longer adopt</w:t>
      </w:r>
      <w:r w:rsidR="00702993" w:rsidRPr="001858A1">
        <w:rPr>
          <w:rFonts w:ascii="Times New Roman" w:hAnsi="Times New Roman" w:cs="Times New Roman"/>
          <w:color w:val="000000" w:themeColor="text1"/>
          <w:sz w:val="24"/>
          <w:szCs w:val="24"/>
          <w:lang w:val="en-US"/>
        </w:rPr>
        <w:t xml:space="preserve"> </w:t>
      </w:r>
      <w:r w:rsidR="009460D9" w:rsidRPr="001858A1">
        <w:rPr>
          <w:rFonts w:ascii="Times New Roman" w:hAnsi="Times New Roman" w:cs="Times New Roman"/>
          <w:color w:val="000000" w:themeColor="text1"/>
          <w:sz w:val="24"/>
          <w:szCs w:val="24"/>
          <w:lang w:val="en-US"/>
        </w:rPr>
        <w:t xml:space="preserve">a binary </w:t>
      </w:r>
      <w:r w:rsidR="002E30DE" w:rsidRPr="001858A1">
        <w:rPr>
          <w:rFonts w:ascii="Times New Roman" w:hAnsi="Times New Roman" w:cs="Times New Roman"/>
          <w:color w:val="000000" w:themeColor="text1"/>
          <w:sz w:val="24"/>
          <w:szCs w:val="24"/>
          <w:lang w:val="en-US"/>
        </w:rPr>
        <w:t xml:space="preserve">perspective but </w:t>
      </w:r>
      <w:r w:rsidR="009460D9" w:rsidRPr="001858A1">
        <w:rPr>
          <w:rFonts w:ascii="Times New Roman" w:hAnsi="Times New Roman" w:cs="Times New Roman"/>
          <w:color w:val="000000" w:themeColor="text1"/>
          <w:sz w:val="24"/>
          <w:szCs w:val="24"/>
          <w:lang w:val="en-US"/>
        </w:rPr>
        <w:t xml:space="preserve">rather a triple one. The </w:t>
      </w:r>
      <w:r w:rsidR="00C93D31" w:rsidRPr="001858A1">
        <w:rPr>
          <w:rFonts w:ascii="Times New Roman" w:hAnsi="Times New Roman" w:cs="Times New Roman"/>
          <w:color w:val="000000" w:themeColor="text1"/>
          <w:sz w:val="24"/>
          <w:szCs w:val="24"/>
          <w:lang w:val="en-US"/>
        </w:rPr>
        <w:t xml:space="preserve">framework is </w:t>
      </w:r>
      <w:r w:rsidR="002E30DE" w:rsidRPr="001858A1">
        <w:rPr>
          <w:rFonts w:ascii="Times New Roman" w:hAnsi="Times New Roman" w:cs="Times New Roman"/>
          <w:color w:val="000000" w:themeColor="text1"/>
          <w:sz w:val="24"/>
          <w:szCs w:val="24"/>
          <w:lang w:val="en-US"/>
        </w:rPr>
        <w:t>instead</w:t>
      </w:r>
      <w:r w:rsidR="00C93D31" w:rsidRPr="001858A1">
        <w:rPr>
          <w:rFonts w:ascii="Times New Roman" w:hAnsi="Times New Roman" w:cs="Times New Roman"/>
          <w:color w:val="000000" w:themeColor="text1"/>
          <w:sz w:val="24"/>
          <w:szCs w:val="24"/>
          <w:lang w:val="en-US"/>
        </w:rPr>
        <w:t xml:space="preserve"> one of </w:t>
      </w:r>
      <w:r w:rsidR="002E30DE" w:rsidRPr="001858A1">
        <w:rPr>
          <w:rFonts w:ascii="Times New Roman" w:hAnsi="Times New Roman" w:cs="Times New Roman"/>
          <w:color w:val="000000" w:themeColor="text1"/>
          <w:sz w:val="24"/>
          <w:szCs w:val="24"/>
          <w:lang w:val="en-US"/>
        </w:rPr>
        <w:t xml:space="preserve">an </w:t>
      </w:r>
      <w:r w:rsidR="00C93D31" w:rsidRPr="001858A1">
        <w:rPr>
          <w:rFonts w:ascii="Times New Roman" w:hAnsi="Times New Roman" w:cs="Times New Roman"/>
          <w:color w:val="000000" w:themeColor="text1"/>
          <w:sz w:val="24"/>
          <w:szCs w:val="24"/>
          <w:lang w:val="en-US"/>
        </w:rPr>
        <w:t xml:space="preserve">age of prosperity </w:t>
      </w:r>
      <w:r w:rsidR="00CC2B68" w:rsidRPr="001858A1">
        <w:rPr>
          <w:rFonts w:ascii="Times New Roman" w:hAnsi="Times New Roman" w:cs="Times New Roman"/>
          <w:color w:val="000000" w:themeColor="text1"/>
          <w:sz w:val="24"/>
          <w:szCs w:val="24"/>
          <w:lang w:val="en-US"/>
        </w:rPr>
        <w:t>amid</w:t>
      </w:r>
      <w:r w:rsidR="00C93D31" w:rsidRPr="001858A1">
        <w:rPr>
          <w:rFonts w:ascii="Times New Roman" w:hAnsi="Times New Roman" w:cs="Times New Roman"/>
          <w:color w:val="000000" w:themeColor="text1"/>
          <w:sz w:val="24"/>
          <w:szCs w:val="24"/>
          <w:lang w:val="en-US"/>
        </w:rPr>
        <w:t xml:space="preserve"> two period</w:t>
      </w:r>
      <w:r w:rsidR="00CC2B68" w:rsidRPr="001858A1">
        <w:rPr>
          <w:rFonts w:ascii="Times New Roman" w:hAnsi="Times New Roman" w:cs="Times New Roman"/>
          <w:color w:val="000000" w:themeColor="text1"/>
          <w:sz w:val="24"/>
          <w:szCs w:val="24"/>
          <w:lang w:val="en-US"/>
        </w:rPr>
        <w:t>s</w:t>
      </w:r>
      <w:r w:rsidR="00C93D31" w:rsidRPr="001858A1">
        <w:rPr>
          <w:rFonts w:ascii="Times New Roman" w:hAnsi="Times New Roman" w:cs="Times New Roman"/>
          <w:color w:val="000000" w:themeColor="text1"/>
          <w:sz w:val="24"/>
          <w:szCs w:val="24"/>
          <w:lang w:val="en-US"/>
        </w:rPr>
        <w:t xml:space="preserve"> of cris</w:t>
      </w:r>
      <w:r w:rsidR="00CC2B68" w:rsidRPr="001858A1">
        <w:rPr>
          <w:rFonts w:ascii="Times New Roman" w:hAnsi="Times New Roman" w:cs="Times New Roman"/>
          <w:color w:val="000000" w:themeColor="text1"/>
          <w:sz w:val="24"/>
          <w:szCs w:val="24"/>
          <w:lang w:val="en-US"/>
        </w:rPr>
        <w:t>e</w:t>
      </w:r>
      <w:r w:rsidR="00C93D31" w:rsidRPr="001858A1">
        <w:rPr>
          <w:rFonts w:ascii="Times New Roman" w:hAnsi="Times New Roman" w:cs="Times New Roman"/>
          <w:color w:val="000000" w:themeColor="text1"/>
          <w:sz w:val="24"/>
          <w:szCs w:val="24"/>
          <w:lang w:val="en-US"/>
        </w:rPr>
        <w:t xml:space="preserve">s. </w:t>
      </w:r>
      <w:r w:rsidR="001E31D2" w:rsidRPr="001858A1">
        <w:rPr>
          <w:rFonts w:ascii="Times New Roman" w:hAnsi="Times New Roman" w:cs="Times New Roman"/>
          <w:color w:val="000000" w:themeColor="text1"/>
          <w:sz w:val="24"/>
          <w:szCs w:val="24"/>
          <w:lang w:val="en-US"/>
        </w:rPr>
        <w:t>Hence</w:t>
      </w:r>
      <w:r w:rsidR="00C93D31" w:rsidRPr="001858A1">
        <w:rPr>
          <w:rFonts w:ascii="Times New Roman" w:hAnsi="Times New Roman" w:cs="Times New Roman"/>
          <w:color w:val="000000" w:themeColor="text1"/>
          <w:sz w:val="24"/>
          <w:szCs w:val="24"/>
          <w:lang w:val="en-US"/>
        </w:rPr>
        <w:t xml:space="preserve">, </w:t>
      </w:r>
      <w:r w:rsidR="001E31D2" w:rsidRPr="001858A1">
        <w:rPr>
          <w:rFonts w:ascii="Times New Roman" w:hAnsi="Times New Roman" w:cs="Times New Roman"/>
          <w:color w:val="000000" w:themeColor="text1"/>
          <w:sz w:val="24"/>
          <w:szCs w:val="24"/>
          <w:lang w:val="en-US"/>
        </w:rPr>
        <w:t>s</w:t>
      </w:r>
      <w:r w:rsidR="003D4D8E" w:rsidRPr="001858A1">
        <w:rPr>
          <w:rFonts w:ascii="Times New Roman" w:hAnsi="Times New Roman" w:cs="Times New Roman"/>
          <w:color w:val="000000" w:themeColor="text1"/>
          <w:sz w:val="24"/>
          <w:szCs w:val="24"/>
          <w:lang w:val="en-US"/>
        </w:rPr>
        <w:t>he</w:t>
      </w:r>
      <w:r w:rsidR="0095043A">
        <w:rPr>
          <w:rFonts w:ascii="Times New Roman" w:hAnsi="Times New Roman" w:cs="Times New Roman"/>
          <w:color w:val="000000" w:themeColor="text1"/>
          <w:sz w:val="24"/>
          <w:szCs w:val="24"/>
          <w:lang w:val="en-US"/>
        </w:rPr>
        <w:t xml:space="preserve"> or he</w:t>
      </w:r>
      <w:r w:rsidR="003D4D8E" w:rsidRPr="001858A1">
        <w:rPr>
          <w:rFonts w:ascii="Times New Roman" w:hAnsi="Times New Roman" w:cs="Times New Roman"/>
          <w:color w:val="000000" w:themeColor="text1"/>
          <w:sz w:val="24"/>
          <w:szCs w:val="24"/>
          <w:lang w:val="en-US"/>
        </w:rPr>
        <w:t xml:space="preserve"> who writes history in 1992 not only has to add </w:t>
      </w:r>
      <w:r w:rsidR="00E35F33" w:rsidRPr="001858A1">
        <w:rPr>
          <w:rFonts w:ascii="Times New Roman" w:hAnsi="Times New Roman" w:cs="Times New Roman"/>
          <w:color w:val="000000" w:themeColor="text1"/>
          <w:sz w:val="24"/>
          <w:szCs w:val="24"/>
          <w:lang w:val="en-US"/>
        </w:rPr>
        <w:t>information</w:t>
      </w:r>
      <w:r w:rsidR="003D4D8E" w:rsidRPr="001858A1">
        <w:rPr>
          <w:rFonts w:ascii="Times New Roman" w:hAnsi="Times New Roman" w:cs="Times New Roman"/>
          <w:color w:val="000000" w:themeColor="text1"/>
          <w:sz w:val="24"/>
          <w:szCs w:val="24"/>
          <w:lang w:val="en-US"/>
        </w:rPr>
        <w:t xml:space="preserve"> to the large quantity of events </w:t>
      </w:r>
      <w:r w:rsidR="00E35F33" w:rsidRPr="001858A1">
        <w:rPr>
          <w:rFonts w:ascii="Times New Roman" w:hAnsi="Times New Roman" w:cs="Times New Roman"/>
          <w:color w:val="000000" w:themeColor="text1"/>
          <w:sz w:val="24"/>
          <w:szCs w:val="24"/>
          <w:lang w:val="en-US"/>
        </w:rPr>
        <w:t xml:space="preserve">that </w:t>
      </w:r>
      <w:r w:rsidR="003D4D8E" w:rsidRPr="001858A1">
        <w:rPr>
          <w:rFonts w:ascii="Times New Roman" w:hAnsi="Times New Roman" w:cs="Times New Roman"/>
          <w:color w:val="000000" w:themeColor="text1"/>
          <w:sz w:val="24"/>
          <w:szCs w:val="24"/>
          <w:lang w:val="en-US"/>
        </w:rPr>
        <w:t xml:space="preserve">occurred in </w:t>
      </w:r>
      <w:r w:rsidR="00E35F33" w:rsidRPr="001858A1">
        <w:rPr>
          <w:rFonts w:ascii="Times New Roman" w:hAnsi="Times New Roman" w:cs="Times New Roman"/>
          <w:color w:val="000000" w:themeColor="text1"/>
          <w:sz w:val="24"/>
          <w:szCs w:val="24"/>
          <w:lang w:val="en-US"/>
        </w:rPr>
        <w:t>previous</w:t>
      </w:r>
      <w:r w:rsidR="003D4D8E" w:rsidRPr="001858A1">
        <w:rPr>
          <w:rFonts w:ascii="Times New Roman" w:hAnsi="Times New Roman" w:cs="Times New Roman"/>
          <w:color w:val="000000" w:themeColor="text1"/>
          <w:sz w:val="24"/>
          <w:szCs w:val="24"/>
          <w:lang w:val="en-US"/>
        </w:rPr>
        <w:t xml:space="preserve"> years. </w:t>
      </w:r>
      <w:r w:rsidR="00E35F33" w:rsidRPr="001858A1">
        <w:rPr>
          <w:rFonts w:ascii="Times New Roman" w:hAnsi="Times New Roman" w:cs="Times New Roman"/>
          <w:color w:val="000000" w:themeColor="text1"/>
          <w:sz w:val="24"/>
          <w:szCs w:val="24"/>
          <w:lang w:val="en-US"/>
        </w:rPr>
        <w:t>She</w:t>
      </w:r>
      <w:r w:rsidR="003D4D8E" w:rsidRPr="001858A1">
        <w:rPr>
          <w:rFonts w:ascii="Times New Roman" w:hAnsi="Times New Roman" w:cs="Times New Roman"/>
          <w:color w:val="000000" w:themeColor="text1"/>
          <w:sz w:val="24"/>
          <w:szCs w:val="24"/>
          <w:lang w:val="en-US"/>
        </w:rPr>
        <w:t xml:space="preserve"> also has to change the narrative orientation, criteria of relevance, the historical </w:t>
      </w:r>
      <w:r w:rsidR="000568FA" w:rsidRPr="001858A1">
        <w:rPr>
          <w:rFonts w:ascii="Times New Roman" w:hAnsi="Times New Roman" w:cs="Times New Roman"/>
          <w:color w:val="000000" w:themeColor="text1"/>
          <w:sz w:val="24"/>
          <w:szCs w:val="24"/>
          <w:lang w:val="en-US"/>
        </w:rPr>
        <w:t>approach</w:t>
      </w:r>
      <w:r w:rsidR="003D4D8E" w:rsidRPr="001858A1">
        <w:rPr>
          <w:rFonts w:ascii="Times New Roman" w:hAnsi="Times New Roman" w:cs="Times New Roman"/>
          <w:color w:val="000000" w:themeColor="text1"/>
          <w:sz w:val="24"/>
          <w:szCs w:val="24"/>
          <w:lang w:val="en-US"/>
        </w:rPr>
        <w:t xml:space="preserve">… </w:t>
      </w:r>
    </w:p>
    <w:p w14:paraId="4A84507D" w14:textId="0D603636" w:rsidR="0054683C" w:rsidRPr="001858A1" w:rsidRDefault="0054683C"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These change</w:t>
      </w:r>
      <w:r w:rsidR="002C625A" w:rsidRPr="001858A1">
        <w:rPr>
          <w:rFonts w:ascii="Times New Roman" w:hAnsi="Times New Roman" w:cs="Times New Roman"/>
          <w:color w:val="000000" w:themeColor="text1"/>
          <w:sz w:val="24"/>
          <w:szCs w:val="24"/>
          <w:lang w:val="en-US"/>
        </w:rPr>
        <w:t xml:space="preserve">s </w:t>
      </w:r>
      <w:r w:rsidRPr="001858A1">
        <w:rPr>
          <w:rFonts w:ascii="Times New Roman" w:hAnsi="Times New Roman" w:cs="Times New Roman"/>
          <w:color w:val="000000" w:themeColor="text1"/>
          <w:sz w:val="24"/>
          <w:szCs w:val="24"/>
          <w:lang w:val="en-US"/>
        </w:rPr>
        <w:t xml:space="preserve">in teleological orientation are also linked to the political and ideological commitments that </w:t>
      </w:r>
      <w:r w:rsidR="00693501" w:rsidRPr="001858A1">
        <w:rPr>
          <w:rFonts w:ascii="Times New Roman" w:hAnsi="Times New Roman" w:cs="Times New Roman"/>
          <w:color w:val="000000" w:themeColor="text1"/>
          <w:sz w:val="24"/>
          <w:szCs w:val="24"/>
          <w:lang w:val="en-US"/>
        </w:rPr>
        <w:t xml:space="preserve">frame the </w:t>
      </w:r>
      <w:r w:rsidR="00E017F5" w:rsidRPr="001858A1">
        <w:rPr>
          <w:rFonts w:ascii="Times New Roman" w:hAnsi="Times New Roman" w:cs="Times New Roman"/>
          <w:color w:val="000000" w:themeColor="text1"/>
          <w:sz w:val="24"/>
          <w:szCs w:val="24"/>
          <w:lang w:val="en-US"/>
        </w:rPr>
        <w:t>work</w:t>
      </w:r>
      <w:r w:rsidR="00693501" w:rsidRPr="001858A1">
        <w:rPr>
          <w:rFonts w:ascii="Times New Roman" w:hAnsi="Times New Roman" w:cs="Times New Roman"/>
          <w:color w:val="000000" w:themeColor="text1"/>
          <w:sz w:val="24"/>
          <w:szCs w:val="24"/>
          <w:lang w:val="en-US"/>
        </w:rPr>
        <w:t xml:space="preserve"> of the historian. In this way, the recognition of her influence allows us to anchor </w:t>
      </w:r>
      <w:r w:rsidR="004B3C68" w:rsidRPr="001858A1">
        <w:rPr>
          <w:rFonts w:ascii="Times New Roman" w:hAnsi="Times New Roman" w:cs="Times New Roman"/>
          <w:color w:val="000000" w:themeColor="text1"/>
          <w:sz w:val="24"/>
          <w:szCs w:val="24"/>
          <w:lang w:val="en-US"/>
        </w:rPr>
        <w:t>historic</w:t>
      </w:r>
      <w:r w:rsidR="00E017F5" w:rsidRPr="001858A1">
        <w:rPr>
          <w:rFonts w:ascii="Times New Roman" w:hAnsi="Times New Roman" w:cs="Times New Roman"/>
          <w:color w:val="000000" w:themeColor="text1"/>
          <w:sz w:val="24"/>
          <w:szCs w:val="24"/>
          <w:lang w:val="en-US"/>
        </w:rPr>
        <w:t>al</w:t>
      </w:r>
      <w:r w:rsidR="004B3C68" w:rsidRPr="001858A1">
        <w:rPr>
          <w:rFonts w:ascii="Times New Roman" w:hAnsi="Times New Roman" w:cs="Times New Roman"/>
          <w:color w:val="000000" w:themeColor="text1"/>
          <w:sz w:val="24"/>
          <w:szCs w:val="24"/>
          <w:lang w:val="en-US"/>
        </w:rPr>
        <w:t xml:space="preserve"> accounts in the conditions of her own time. A rather significan</w:t>
      </w:r>
      <w:r w:rsidR="004D7CC9" w:rsidRPr="001858A1">
        <w:rPr>
          <w:rFonts w:ascii="Times New Roman" w:hAnsi="Times New Roman" w:cs="Times New Roman"/>
          <w:color w:val="000000" w:themeColor="text1"/>
          <w:sz w:val="24"/>
          <w:szCs w:val="24"/>
          <w:lang w:val="en-US"/>
        </w:rPr>
        <w:t>t</w:t>
      </w:r>
      <w:r w:rsidR="004B3C68" w:rsidRPr="001858A1">
        <w:rPr>
          <w:rFonts w:ascii="Times New Roman" w:hAnsi="Times New Roman" w:cs="Times New Roman"/>
          <w:color w:val="000000" w:themeColor="text1"/>
          <w:sz w:val="24"/>
          <w:szCs w:val="24"/>
          <w:lang w:val="en-US"/>
        </w:rPr>
        <w:t xml:space="preserve"> example, in this case, is constitut</w:t>
      </w:r>
      <w:r w:rsidR="004D7CC9" w:rsidRPr="001858A1">
        <w:rPr>
          <w:rFonts w:ascii="Times New Roman" w:hAnsi="Times New Roman" w:cs="Times New Roman"/>
          <w:color w:val="000000" w:themeColor="text1"/>
          <w:sz w:val="24"/>
          <w:szCs w:val="24"/>
          <w:lang w:val="en-US"/>
        </w:rPr>
        <w:t>e</w:t>
      </w:r>
      <w:r w:rsidR="004B3C68" w:rsidRPr="001858A1">
        <w:rPr>
          <w:rFonts w:ascii="Times New Roman" w:hAnsi="Times New Roman" w:cs="Times New Roman"/>
          <w:color w:val="000000" w:themeColor="text1"/>
          <w:sz w:val="24"/>
          <w:szCs w:val="24"/>
          <w:lang w:val="en-US"/>
        </w:rPr>
        <w:t xml:space="preserve">d by the </w:t>
      </w:r>
      <w:r w:rsidR="004D7CC9" w:rsidRPr="001858A1">
        <w:rPr>
          <w:rFonts w:ascii="Times New Roman" w:hAnsi="Times New Roman" w:cs="Times New Roman"/>
          <w:color w:val="000000" w:themeColor="text1"/>
          <w:sz w:val="24"/>
          <w:szCs w:val="24"/>
          <w:lang w:val="en-US"/>
        </w:rPr>
        <w:t>emergence</w:t>
      </w:r>
      <w:r w:rsidR="004B3C68" w:rsidRPr="001858A1">
        <w:rPr>
          <w:rFonts w:ascii="Times New Roman" w:hAnsi="Times New Roman" w:cs="Times New Roman"/>
          <w:color w:val="000000" w:themeColor="text1"/>
          <w:sz w:val="24"/>
          <w:szCs w:val="24"/>
          <w:lang w:val="en-US"/>
        </w:rPr>
        <w:t xml:space="preserve"> of a liberal historiography </w:t>
      </w:r>
      <w:r w:rsidR="004D7CC9" w:rsidRPr="001858A1">
        <w:rPr>
          <w:rFonts w:ascii="Times New Roman" w:hAnsi="Times New Roman" w:cs="Times New Roman"/>
          <w:color w:val="000000" w:themeColor="text1"/>
          <w:sz w:val="24"/>
          <w:szCs w:val="24"/>
          <w:lang w:val="en-US"/>
        </w:rPr>
        <w:t>after</w:t>
      </w:r>
      <w:r w:rsidR="004B3C68" w:rsidRPr="001858A1">
        <w:rPr>
          <w:rFonts w:ascii="Times New Roman" w:hAnsi="Times New Roman" w:cs="Times New Roman"/>
          <w:color w:val="000000" w:themeColor="text1"/>
          <w:sz w:val="24"/>
          <w:szCs w:val="24"/>
          <w:lang w:val="en-US"/>
        </w:rPr>
        <w:t xml:space="preserve"> this </w:t>
      </w:r>
      <w:r w:rsidR="004B3C68" w:rsidRPr="001858A1">
        <w:rPr>
          <w:rFonts w:ascii="Times New Roman" w:hAnsi="Times New Roman" w:cs="Times New Roman"/>
          <w:i/>
          <w:color w:val="000000" w:themeColor="text1"/>
          <w:sz w:val="24"/>
          <w:szCs w:val="24"/>
          <w:lang w:val="en-US"/>
        </w:rPr>
        <w:t xml:space="preserve">historic threshold </w:t>
      </w:r>
      <w:r w:rsidR="004B3C68" w:rsidRPr="001858A1">
        <w:rPr>
          <w:rFonts w:ascii="Times New Roman" w:hAnsi="Times New Roman" w:cs="Times New Roman"/>
          <w:color w:val="000000" w:themeColor="text1"/>
          <w:sz w:val="24"/>
          <w:szCs w:val="24"/>
          <w:lang w:val="en-US"/>
        </w:rPr>
        <w:t xml:space="preserve">that was the year 1991. The end of soviet communism was accompanied by changes in </w:t>
      </w:r>
      <w:r w:rsidR="00D45871" w:rsidRPr="001858A1">
        <w:rPr>
          <w:rFonts w:ascii="Times New Roman" w:hAnsi="Times New Roman" w:cs="Times New Roman"/>
          <w:color w:val="000000" w:themeColor="text1"/>
          <w:sz w:val="24"/>
          <w:szCs w:val="24"/>
          <w:lang w:val="en-US"/>
        </w:rPr>
        <w:t xml:space="preserve">the western historiography itself. As a result, many </w:t>
      </w:r>
      <w:r w:rsidR="004D7CC9" w:rsidRPr="001858A1">
        <w:rPr>
          <w:rFonts w:ascii="Times New Roman" w:hAnsi="Times New Roman" w:cs="Times New Roman"/>
          <w:color w:val="000000" w:themeColor="text1"/>
          <w:sz w:val="24"/>
          <w:szCs w:val="24"/>
          <w:lang w:val="en-US"/>
        </w:rPr>
        <w:t>historical</w:t>
      </w:r>
      <w:r w:rsidR="00D45871" w:rsidRPr="001858A1">
        <w:rPr>
          <w:rFonts w:ascii="Times New Roman" w:hAnsi="Times New Roman" w:cs="Times New Roman"/>
          <w:color w:val="000000" w:themeColor="text1"/>
          <w:sz w:val="24"/>
          <w:szCs w:val="24"/>
          <w:lang w:val="en-US"/>
        </w:rPr>
        <w:t xml:space="preserve"> accounts that appeared after this even established </w:t>
      </w:r>
      <w:r w:rsidR="00885929" w:rsidRPr="001858A1">
        <w:rPr>
          <w:rFonts w:ascii="Times New Roman" w:hAnsi="Times New Roman" w:cs="Times New Roman"/>
          <w:color w:val="000000" w:themeColor="text1"/>
          <w:sz w:val="24"/>
          <w:szCs w:val="24"/>
          <w:lang w:val="en-US"/>
        </w:rPr>
        <w:t>causal</w:t>
      </w:r>
      <w:r w:rsidR="00D45871" w:rsidRPr="001858A1">
        <w:rPr>
          <w:rFonts w:ascii="Times New Roman" w:hAnsi="Times New Roman" w:cs="Times New Roman"/>
          <w:color w:val="000000" w:themeColor="text1"/>
          <w:sz w:val="24"/>
          <w:szCs w:val="24"/>
          <w:lang w:val="en-US"/>
        </w:rPr>
        <w:t xml:space="preserve"> connections that </w:t>
      </w:r>
      <w:r w:rsidR="007D31FF" w:rsidRPr="001858A1">
        <w:rPr>
          <w:rFonts w:ascii="Times New Roman" w:hAnsi="Times New Roman" w:cs="Times New Roman"/>
          <w:color w:val="000000" w:themeColor="text1"/>
          <w:sz w:val="24"/>
          <w:szCs w:val="24"/>
          <w:lang w:val="en-US"/>
        </w:rPr>
        <w:t xml:space="preserve">retrospectively </w:t>
      </w:r>
      <w:r w:rsidR="00D45871" w:rsidRPr="001858A1">
        <w:rPr>
          <w:rFonts w:ascii="Times New Roman" w:hAnsi="Times New Roman" w:cs="Times New Roman"/>
          <w:color w:val="000000" w:themeColor="text1"/>
          <w:sz w:val="24"/>
          <w:szCs w:val="24"/>
          <w:lang w:val="en-US"/>
        </w:rPr>
        <w:t>attributed</w:t>
      </w:r>
      <w:r w:rsidR="007D31FF">
        <w:rPr>
          <w:rFonts w:ascii="Times New Roman" w:hAnsi="Times New Roman" w:cs="Times New Roman"/>
          <w:color w:val="000000" w:themeColor="text1"/>
          <w:sz w:val="24"/>
          <w:szCs w:val="24"/>
          <w:lang w:val="en-US"/>
        </w:rPr>
        <w:t xml:space="preserve"> </w:t>
      </w:r>
      <w:r w:rsidR="00D45871" w:rsidRPr="001858A1">
        <w:rPr>
          <w:rFonts w:ascii="Times New Roman" w:hAnsi="Times New Roman" w:cs="Times New Roman"/>
          <w:color w:val="000000" w:themeColor="text1"/>
          <w:sz w:val="24"/>
          <w:szCs w:val="24"/>
          <w:lang w:val="en-US"/>
        </w:rPr>
        <w:t xml:space="preserve">an entire normative charge to the </w:t>
      </w:r>
      <w:r w:rsidR="0086550E" w:rsidRPr="001858A1">
        <w:rPr>
          <w:rFonts w:ascii="Times New Roman" w:hAnsi="Times New Roman" w:cs="Times New Roman"/>
          <w:color w:val="000000" w:themeColor="text1"/>
          <w:sz w:val="24"/>
          <w:szCs w:val="24"/>
          <w:lang w:val="en-US"/>
        </w:rPr>
        <w:t xml:space="preserve">unfolding of the events. These new historical </w:t>
      </w:r>
      <w:r w:rsidR="00885929" w:rsidRPr="001858A1">
        <w:rPr>
          <w:rFonts w:ascii="Times New Roman" w:hAnsi="Times New Roman" w:cs="Times New Roman"/>
          <w:color w:val="000000" w:themeColor="text1"/>
          <w:sz w:val="24"/>
          <w:szCs w:val="24"/>
          <w:lang w:val="en-US"/>
        </w:rPr>
        <w:t>interpretations</w:t>
      </w:r>
      <w:r w:rsidR="0086550E" w:rsidRPr="001858A1">
        <w:rPr>
          <w:rFonts w:ascii="Times New Roman" w:hAnsi="Times New Roman" w:cs="Times New Roman"/>
          <w:color w:val="000000" w:themeColor="text1"/>
          <w:sz w:val="24"/>
          <w:szCs w:val="24"/>
          <w:lang w:val="en-US"/>
        </w:rPr>
        <w:t xml:space="preserve"> were not limited to tracing the </w:t>
      </w:r>
      <w:r w:rsidR="00885929" w:rsidRPr="001858A1">
        <w:rPr>
          <w:rFonts w:ascii="Times New Roman" w:hAnsi="Times New Roman" w:cs="Times New Roman"/>
          <w:color w:val="000000" w:themeColor="text1"/>
          <w:sz w:val="24"/>
          <w:szCs w:val="24"/>
          <w:lang w:val="en-US"/>
        </w:rPr>
        <w:t>features</w:t>
      </w:r>
      <w:r w:rsidR="0086550E" w:rsidRPr="001858A1">
        <w:rPr>
          <w:rFonts w:ascii="Times New Roman" w:hAnsi="Times New Roman" w:cs="Times New Roman"/>
          <w:color w:val="000000" w:themeColor="text1"/>
          <w:sz w:val="24"/>
          <w:szCs w:val="24"/>
          <w:lang w:val="en-US"/>
        </w:rPr>
        <w:t xml:space="preserve"> and consequences of the development of communism in the history of the West. They also attributed a condition of necessity to its </w:t>
      </w:r>
      <w:r w:rsidR="00885929" w:rsidRPr="001858A1">
        <w:rPr>
          <w:rFonts w:ascii="Times New Roman" w:hAnsi="Times New Roman" w:cs="Times New Roman"/>
          <w:color w:val="000000" w:themeColor="text1"/>
          <w:sz w:val="24"/>
          <w:szCs w:val="24"/>
          <w:lang w:val="en-US"/>
        </w:rPr>
        <w:t>failure;</w:t>
      </w:r>
      <w:r w:rsidR="0086550E" w:rsidRPr="001858A1">
        <w:rPr>
          <w:rFonts w:ascii="Times New Roman" w:hAnsi="Times New Roman" w:cs="Times New Roman"/>
          <w:color w:val="000000" w:themeColor="text1"/>
          <w:sz w:val="24"/>
          <w:szCs w:val="24"/>
          <w:lang w:val="en-US"/>
        </w:rPr>
        <w:t xml:space="preserve"> </w:t>
      </w:r>
      <w:r w:rsidR="00C60B07">
        <w:rPr>
          <w:rFonts w:ascii="Times New Roman" w:hAnsi="Times New Roman" w:cs="Times New Roman"/>
          <w:color w:val="000000" w:themeColor="text1"/>
          <w:sz w:val="24"/>
          <w:szCs w:val="24"/>
          <w:lang w:val="en-US"/>
        </w:rPr>
        <w:t>its</w:t>
      </w:r>
      <w:r w:rsidR="0086550E" w:rsidRPr="001858A1">
        <w:rPr>
          <w:rFonts w:ascii="Times New Roman" w:hAnsi="Times New Roman" w:cs="Times New Roman"/>
          <w:color w:val="000000" w:themeColor="text1"/>
          <w:sz w:val="24"/>
          <w:szCs w:val="24"/>
          <w:lang w:val="en-US"/>
        </w:rPr>
        <w:t xml:space="preserve"> resolution was indispensable to the global triumph of liberal democracy; a new Hegelian end </w:t>
      </w:r>
      <w:r w:rsidR="00CA2044" w:rsidRPr="001858A1">
        <w:rPr>
          <w:rFonts w:ascii="Times New Roman" w:hAnsi="Times New Roman" w:cs="Times New Roman"/>
          <w:color w:val="000000" w:themeColor="text1"/>
          <w:sz w:val="24"/>
          <w:szCs w:val="24"/>
          <w:lang w:val="en-US"/>
        </w:rPr>
        <w:t xml:space="preserve">of </w:t>
      </w:r>
      <w:r w:rsidR="007201A6" w:rsidRPr="001858A1">
        <w:rPr>
          <w:rFonts w:ascii="Times New Roman" w:hAnsi="Times New Roman" w:cs="Times New Roman"/>
          <w:color w:val="000000" w:themeColor="text1"/>
          <w:sz w:val="24"/>
          <w:szCs w:val="24"/>
          <w:lang w:val="en-US"/>
        </w:rPr>
        <w:t>history</w:t>
      </w:r>
      <w:r w:rsidR="00CA2044" w:rsidRPr="001858A1">
        <w:rPr>
          <w:rFonts w:ascii="Times New Roman" w:hAnsi="Times New Roman" w:cs="Times New Roman"/>
          <w:color w:val="000000" w:themeColor="text1"/>
          <w:sz w:val="24"/>
          <w:szCs w:val="24"/>
          <w:lang w:val="en-US"/>
        </w:rPr>
        <w:t>.</w:t>
      </w:r>
      <w:r w:rsidR="00BD2BDE" w:rsidRPr="001858A1">
        <w:rPr>
          <w:rStyle w:val="FootnoteReference"/>
          <w:rFonts w:ascii="Times New Roman" w:hAnsi="Times New Roman" w:cs="Times New Roman"/>
          <w:color w:val="000000" w:themeColor="text1"/>
          <w:sz w:val="24"/>
          <w:szCs w:val="24"/>
        </w:rPr>
        <w:footnoteReference w:id="6"/>
      </w:r>
      <w:r w:rsidR="00CA2044" w:rsidRPr="001858A1">
        <w:rPr>
          <w:rFonts w:ascii="Times New Roman" w:hAnsi="Times New Roman" w:cs="Times New Roman"/>
          <w:color w:val="000000" w:themeColor="text1"/>
          <w:sz w:val="24"/>
          <w:szCs w:val="24"/>
          <w:lang w:val="en-US"/>
        </w:rPr>
        <w:t xml:space="preserve"> The triumph of the market economy and liberal democracy had implications for the history of the present, through</w:t>
      </w:r>
      <w:r w:rsidR="007201A6" w:rsidRPr="001858A1">
        <w:rPr>
          <w:rFonts w:ascii="Times New Roman" w:hAnsi="Times New Roman" w:cs="Times New Roman"/>
          <w:color w:val="000000" w:themeColor="text1"/>
          <w:sz w:val="24"/>
          <w:szCs w:val="24"/>
          <w:lang w:val="en-US"/>
        </w:rPr>
        <w:t xml:space="preserve"> </w:t>
      </w:r>
      <w:r w:rsidR="00CA2044" w:rsidRPr="001858A1">
        <w:rPr>
          <w:rFonts w:ascii="Times New Roman" w:hAnsi="Times New Roman" w:cs="Times New Roman"/>
          <w:color w:val="000000" w:themeColor="text1"/>
          <w:sz w:val="24"/>
          <w:szCs w:val="24"/>
          <w:lang w:val="en-US"/>
        </w:rPr>
        <w:t xml:space="preserve">the establishment of historical dichotomies that blurred the </w:t>
      </w:r>
      <w:r w:rsidR="00953473" w:rsidRPr="001858A1">
        <w:rPr>
          <w:rFonts w:ascii="Times New Roman" w:hAnsi="Times New Roman" w:cs="Times New Roman"/>
          <w:color w:val="000000" w:themeColor="text1"/>
          <w:sz w:val="24"/>
          <w:szCs w:val="24"/>
          <w:lang w:val="en-US"/>
        </w:rPr>
        <w:t xml:space="preserve">outlines of the past. </w:t>
      </w:r>
      <w:r w:rsidR="00696956" w:rsidRPr="001858A1">
        <w:rPr>
          <w:rFonts w:ascii="Times New Roman" w:hAnsi="Times New Roman" w:cs="Times New Roman"/>
          <w:color w:val="000000" w:themeColor="text1"/>
          <w:sz w:val="24"/>
          <w:szCs w:val="24"/>
          <w:lang w:val="en-US"/>
        </w:rPr>
        <w:t>In addition to</w:t>
      </w:r>
      <w:r w:rsidR="00953473" w:rsidRPr="001858A1">
        <w:rPr>
          <w:rFonts w:ascii="Times New Roman" w:hAnsi="Times New Roman" w:cs="Times New Roman"/>
          <w:color w:val="000000" w:themeColor="text1"/>
          <w:sz w:val="24"/>
          <w:szCs w:val="24"/>
          <w:lang w:val="en-US"/>
        </w:rPr>
        <w:t xml:space="preserve"> historians like Richard Pippes</w:t>
      </w:r>
      <w:r w:rsidR="00A410D9" w:rsidRPr="001858A1">
        <w:rPr>
          <w:rStyle w:val="FootnoteReference"/>
          <w:rFonts w:ascii="Times New Roman" w:hAnsi="Times New Roman" w:cs="Times New Roman"/>
          <w:color w:val="000000" w:themeColor="text1"/>
          <w:sz w:val="24"/>
          <w:szCs w:val="24"/>
        </w:rPr>
        <w:footnoteReference w:id="7"/>
      </w:r>
      <w:r w:rsidR="00953473" w:rsidRPr="001858A1">
        <w:rPr>
          <w:rFonts w:ascii="Times New Roman" w:hAnsi="Times New Roman" w:cs="Times New Roman"/>
          <w:color w:val="000000" w:themeColor="text1"/>
          <w:sz w:val="24"/>
          <w:szCs w:val="24"/>
          <w:lang w:val="en-US"/>
        </w:rPr>
        <w:t xml:space="preserve"> or Martin Malia,</w:t>
      </w:r>
      <w:r w:rsidR="00A410D9" w:rsidRPr="001858A1">
        <w:rPr>
          <w:rStyle w:val="FootnoteReference"/>
          <w:rFonts w:ascii="Times New Roman" w:hAnsi="Times New Roman" w:cs="Times New Roman"/>
          <w:color w:val="000000" w:themeColor="text1"/>
          <w:sz w:val="24"/>
          <w:szCs w:val="24"/>
        </w:rPr>
        <w:footnoteReference w:id="8"/>
      </w:r>
      <w:r w:rsidR="00953473" w:rsidRPr="001858A1">
        <w:rPr>
          <w:rFonts w:ascii="Times New Roman" w:hAnsi="Times New Roman" w:cs="Times New Roman"/>
          <w:color w:val="000000" w:themeColor="text1"/>
          <w:sz w:val="24"/>
          <w:szCs w:val="24"/>
          <w:lang w:val="en-US"/>
        </w:rPr>
        <w:t xml:space="preserve"> François Furet</w:t>
      </w:r>
      <w:r w:rsidR="00AE0C34" w:rsidRPr="001858A1">
        <w:rPr>
          <w:rFonts w:ascii="Times New Roman" w:hAnsi="Times New Roman" w:cs="Times New Roman"/>
          <w:color w:val="000000" w:themeColor="text1"/>
          <w:sz w:val="24"/>
          <w:szCs w:val="24"/>
          <w:lang w:val="en-US"/>
        </w:rPr>
        <w:t xml:space="preserve"> and his </w:t>
      </w:r>
      <w:r w:rsidR="00696956" w:rsidRPr="001858A1">
        <w:rPr>
          <w:rFonts w:ascii="Times New Roman" w:hAnsi="Times New Roman" w:cs="Times New Roman"/>
          <w:color w:val="000000" w:themeColor="text1"/>
          <w:sz w:val="24"/>
          <w:szCs w:val="24"/>
          <w:lang w:val="en-US"/>
        </w:rPr>
        <w:t xml:space="preserve">book </w:t>
      </w:r>
      <w:r w:rsidR="00AE0C34" w:rsidRPr="001858A1">
        <w:rPr>
          <w:rFonts w:ascii="Times New Roman" w:hAnsi="Times New Roman" w:cs="Times New Roman"/>
          <w:i/>
          <w:color w:val="000000" w:themeColor="text1"/>
          <w:sz w:val="24"/>
          <w:szCs w:val="24"/>
          <w:lang w:val="en-US"/>
        </w:rPr>
        <w:t xml:space="preserve">The </w:t>
      </w:r>
      <w:r w:rsidR="00DB650F" w:rsidRPr="001858A1">
        <w:rPr>
          <w:rFonts w:ascii="Times New Roman" w:hAnsi="Times New Roman" w:cs="Times New Roman"/>
          <w:i/>
          <w:color w:val="000000" w:themeColor="text1"/>
          <w:sz w:val="24"/>
          <w:szCs w:val="24"/>
          <w:lang w:val="en-US"/>
        </w:rPr>
        <w:t>Passing</w:t>
      </w:r>
      <w:r w:rsidR="00AE0C34" w:rsidRPr="001858A1">
        <w:rPr>
          <w:rFonts w:ascii="Times New Roman" w:hAnsi="Times New Roman" w:cs="Times New Roman"/>
          <w:i/>
          <w:color w:val="000000" w:themeColor="text1"/>
          <w:sz w:val="24"/>
          <w:szCs w:val="24"/>
          <w:lang w:val="en-US"/>
        </w:rPr>
        <w:t xml:space="preserve"> </w:t>
      </w:r>
      <w:r w:rsidR="00DB650F" w:rsidRPr="001858A1">
        <w:rPr>
          <w:rFonts w:ascii="Times New Roman" w:hAnsi="Times New Roman" w:cs="Times New Roman"/>
          <w:i/>
          <w:color w:val="000000" w:themeColor="text1"/>
          <w:sz w:val="24"/>
          <w:szCs w:val="24"/>
          <w:lang w:val="en-US"/>
        </w:rPr>
        <w:t>of</w:t>
      </w:r>
      <w:r w:rsidR="00AE0C34" w:rsidRPr="001858A1">
        <w:rPr>
          <w:rFonts w:ascii="Times New Roman" w:hAnsi="Times New Roman" w:cs="Times New Roman"/>
          <w:i/>
          <w:color w:val="000000" w:themeColor="text1"/>
          <w:sz w:val="24"/>
          <w:szCs w:val="24"/>
          <w:lang w:val="en-US"/>
        </w:rPr>
        <w:t xml:space="preserve"> an Illusion</w:t>
      </w:r>
      <w:r w:rsidR="00B2576F" w:rsidRPr="001858A1">
        <w:rPr>
          <w:rStyle w:val="FootnoteReference"/>
          <w:rFonts w:ascii="Times New Roman" w:hAnsi="Times New Roman" w:cs="Times New Roman"/>
          <w:color w:val="000000" w:themeColor="text1"/>
          <w:sz w:val="24"/>
          <w:szCs w:val="24"/>
        </w:rPr>
        <w:footnoteReference w:id="9"/>
      </w:r>
      <w:r w:rsidR="00AE0C34" w:rsidRPr="001858A1">
        <w:rPr>
          <w:rFonts w:ascii="Times New Roman" w:hAnsi="Times New Roman" w:cs="Times New Roman"/>
          <w:i/>
          <w:color w:val="000000" w:themeColor="text1"/>
          <w:sz w:val="24"/>
          <w:szCs w:val="24"/>
          <w:lang w:val="en-US"/>
        </w:rPr>
        <w:t xml:space="preserve"> </w:t>
      </w:r>
      <w:r w:rsidR="00AE0C34" w:rsidRPr="001858A1">
        <w:rPr>
          <w:rFonts w:ascii="Times New Roman" w:hAnsi="Times New Roman" w:cs="Times New Roman"/>
          <w:color w:val="000000" w:themeColor="text1"/>
          <w:sz w:val="24"/>
          <w:szCs w:val="24"/>
          <w:lang w:val="en-US"/>
        </w:rPr>
        <w:t xml:space="preserve">is the </w:t>
      </w:r>
      <w:r w:rsidR="00107DB4" w:rsidRPr="001858A1">
        <w:rPr>
          <w:rFonts w:ascii="Times New Roman" w:hAnsi="Times New Roman" w:cs="Times New Roman"/>
          <w:color w:val="000000" w:themeColor="text1"/>
          <w:sz w:val="24"/>
          <w:szCs w:val="24"/>
          <w:lang w:val="en-US"/>
        </w:rPr>
        <w:t xml:space="preserve">principal representative of this </w:t>
      </w:r>
      <w:r w:rsidR="00CE1042" w:rsidRPr="001858A1">
        <w:rPr>
          <w:rFonts w:ascii="Times New Roman" w:hAnsi="Times New Roman" w:cs="Times New Roman"/>
          <w:color w:val="000000" w:themeColor="text1"/>
          <w:sz w:val="24"/>
          <w:szCs w:val="24"/>
          <w:lang w:val="en-US"/>
        </w:rPr>
        <w:t>trend</w:t>
      </w:r>
      <w:r w:rsidR="00107DB4" w:rsidRPr="001858A1">
        <w:rPr>
          <w:rFonts w:ascii="Times New Roman" w:hAnsi="Times New Roman" w:cs="Times New Roman"/>
          <w:color w:val="000000" w:themeColor="text1"/>
          <w:sz w:val="24"/>
          <w:szCs w:val="24"/>
          <w:lang w:val="en-US"/>
        </w:rPr>
        <w:t>.</w:t>
      </w:r>
      <w:r w:rsidR="00B2576F" w:rsidRPr="001858A1">
        <w:rPr>
          <w:rStyle w:val="FootnoteReference"/>
          <w:rFonts w:ascii="Times New Roman" w:hAnsi="Times New Roman" w:cs="Times New Roman"/>
          <w:color w:val="000000" w:themeColor="text1"/>
          <w:sz w:val="24"/>
          <w:szCs w:val="24"/>
        </w:rPr>
        <w:footnoteReference w:id="10"/>
      </w:r>
      <w:r w:rsidR="00107DB4" w:rsidRPr="001858A1">
        <w:rPr>
          <w:rFonts w:ascii="Times New Roman" w:hAnsi="Times New Roman" w:cs="Times New Roman"/>
          <w:color w:val="000000" w:themeColor="text1"/>
          <w:sz w:val="24"/>
          <w:szCs w:val="24"/>
          <w:lang w:val="en-US"/>
        </w:rPr>
        <w:t xml:space="preserve"> </w:t>
      </w:r>
    </w:p>
    <w:p w14:paraId="0C108BFA" w14:textId="3DF7C44A" w:rsidR="00DB650F" w:rsidRPr="001858A1" w:rsidRDefault="00CE1042"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Sidestepping</w:t>
      </w:r>
      <w:r w:rsidR="00E353B1" w:rsidRPr="001858A1">
        <w:rPr>
          <w:rFonts w:ascii="Times New Roman" w:hAnsi="Times New Roman" w:cs="Times New Roman"/>
          <w:color w:val="000000" w:themeColor="text1"/>
          <w:sz w:val="24"/>
          <w:szCs w:val="24"/>
          <w:lang w:val="en-US"/>
        </w:rPr>
        <w:t xml:space="preserve"> the </w:t>
      </w:r>
      <w:r w:rsidR="00BC0EC1" w:rsidRPr="001858A1">
        <w:rPr>
          <w:rFonts w:ascii="Times New Roman" w:hAnsi="Times New Roman" w:cs="Times New Roman"/>
          <w:color w:val="000000" w:themeColor="text1"/>
          <w:sz w:val="24"/>
          <w:szCs w:val="24"/>
          <w:lang w:val="en-US"/>
        </w:rPr>
        <w:t>contradictions</w:t>
      </w:r>
      <w:r w:rsidR="00E353B1" w:rsidRPr="001858A1">
        <w:rPr>
          <w:rFonts w:ascii="Times New Roman" w:hAnsi="Times New Roman" w:cs="Times New Roman"/>
          <w:color w:val="000000" w:themeColor="text1"/>
          <w:sz w:val="24"/>
          <w:szCs w:val="24"/>
          <w:lang w:val="en-US"/>
        </w:rPr>
        <w:t xml:space="preserve"> and specificities of soviet communism throughout the past century, Furet </w:t>
      </w:r>
      <w:r w:rsidR="00C60B07">
        <w:rPr>
          <w:rFonts w:ascii="Times New Roman" w:hAnsi="Times New Roman" w:cs="Times New Roman"/>
          <w:color w:val="000000" w:themeColor="text1"/>
          <w:sz w:val="24"/>
          <w:szCs w:val="24"/>
          <w:lang w:val="en-US"/>
        </w:rPr>
        <w:t>defines</w:t>
      </w:r>
      <w:r w:rsidR="00E353B1" w:rsidRPr="001858A1">
        <w:rPr>
          <w:rFonts w:ascii="Times New Roman" w:hAnsi="Times New Roman" w:cs="Times New Roman"/>
          <w:color w:val="000000" w:themeColor="text1"/>
          <w:sz w:val="24"/>
          <w:szCs w:val="24"/>
          <w:lang w:val="en-US"/>
        </w:rPr>
        <w:t xml:space="preserve"> it merely as an ideology, as an “ideocracy.” </w:t>
      </w:r>
      <w:r w:rsidR="00C73922">
        <w:rPr>
          <w:rFonts w:ascii="Times New Roman" w:hAnsi="Times New Roman" w:cs="Times New Roman"/>
          <w:color w:val="000000" w:themeColor="text1"/>
          <w:sz w:val="24"/>
          <w:szCs w:val="24"/>
          <w:lang w:val="en-US"/>
        </w:rPr>
        <w:t>A</w:t>
      </w:r>
      <w:r w:rsidR="00E353B1" w:rsidRPr="001858A1">
        <w:rPr>
          <w:rFonts w:ascii="Times New Roman" w:hAnsi="Times New Roman" w:cs="Times New Roman"/>
          <w:color w:val="000000" w:themeColor="text1"/>
          <w:sz w:val="24"/>
          <w:szCs w:val="24"/>
          <w:lang w:val="en-US"/>
        </w:rPr>
        <w:t xml:space="preserve"> political mythology that offered a social panacea </w:t>
      </w:r>
      <w:r w:rsidR="0006763C" w:rsidRPr="001858A1">
        <w:rPr>
          <w:rFonts w:ascii="Times New Roman" w:hAnsi="Times New Roman" w:cs="Times New Roman"/>
          <w:color w:val="000000" w:themeColor="text1"/>
          <w:sz w:val="24"/>
          <w:szCs w:val="24"/>
          <w:lang w:val="en-US"/>
        </w:rPr>
        <w:t>capable</w:t>
      </w:r>
      <w:r w:rsidR="00E353B1" w:rsidRPr="001858A1">
        <w:rPr>
          <w:rFonts w:ascii="Times New Roman" w:hAnsi="Times New Roman" w:cs="Times New Roman"/>
          <w:color w:val="000000" w:themeColor="text1"/>
          <w:sz w:val="24"/>
          <w:szCs w:val="24"/>
          <w:lang w:val="en-US"/>
        </w:rPr>
        <w:t xml:space="preserve"> of mobilizing various </w:t>
      </w:r>
      <w:r w:rsidR="0006763C" w:rsidRPr="001858A1">
        <w:rPr>
          <w:rFonts w:ascii="Times New Roman" w:hAnsi="Times New Roman" w:cs="Times New Roman"/>
          <w:color w:val="000000" w:themeColor="text1"/>
          <w:sz w:val="24"/>
          <w:szCs w:val="24"/>
          <w:lang w:val="en-US"/>
        </w:rPr>
        <w:t>political</w:t>
      </w:r>
      <w:r w:rsidR="00E353B1" w:rsidRPr="001858A1">
        <w:rPr>
          <w:rFonts w:ascii="Times New Roman" w:hAnsi="Times New Roman" w:cs="Times New Roman"/>
          <w:color w:val="000000" w:themeColor="text1"/>
          <w:sz w:val="24"/>
          <w:szCs w:val="24"/>
          <w:lang w:val="en-US"/>
        </w:rPr>
        <w:t xml:space="preserve"> regimes in order to</w:t>
      </w:r>
      <w:r w:rsidR="00C822E8" w:rsidRPr="001858A1">
        <w:rPr>
          <w:rFonts w:ascii="Times New Roman" w:hAnsi="Times New Roman" w:cs="Times New Roman"/>
          <w:color w:val="000000" w:themeColor="text1"/>
          <w:sz w:val="24"/>
          <w:szCs w:val="24"/>
          <w:lang w:val="en-US"/>
        </w:rPr>
        <w:t xml:space="preserve">, by virtue of this desired end of history that served as a regulatory idea, </w:t>
      </w:r>
      <w:r w:rsidR="0038243B" w:rsidRPr="001858A1">
        <w:rPr>
          <w:rFonts w:ascii="Times New Roman" w:hAnsi="Times New Roman" w:cs="Times New Roman"/>
          <w:color w:val="000000" w:themeColor="text1"/>
          <w:sz w:val="24"/>
          <w:szCs w:val="24"/>
          <w:lang w:val="en-US"/>
        </w:rPr>
        <w:t>commit</w:t>
      </w:r>
      <w:r w:rsidR="00C822E8" w:rsidRPr="001858A1">
        <w:rPr>
          <w:rFonts w:ascii="Times New Roman" w:hAnsi="Times New Roman" w:cs="Times New Roman"/>
          <w:color w:val="000000" w:themeColor="text1"/>
          <w:sz w:val="24"/>
          <w:szCs w:val="24"/>
          <w:lang w:val="en-US"/>
        </w:rPr>
        <w:t xml:space="preserve"> </w:t>
      </w:r>
      <w:r w:rsidR="00724CDC" w:rsidRPr="001858A1">
        <w:rPr>
          <w:rFonts w:ascii="Times New Roman" w:hAnsi="Times New Roman" w:cs="Times New Roman"/>
          <w:color w:val="000000" w:themeColor="text1"/>
          <w:sz w:val="24"/>
          <w:szCs w:val="24"/>
          <w:lang w:val="en-US"/>
        </w:rPr>
        <w:t>many</w:t>
      </w:r>
      <w:r w:rsidR="00C822E8" w:rsidRPr="001858A1">
        <w:rPr>
          <w:rFonts w:ascii="Times New Roman" w:hAnsi="Times New Roman" w:cs="Times New Roman"/>
          <w:color w:val="000000" w:themeColor="text1"/>
          <w:sz w:val="24"/>
          <w:szCs w:val="24"/>
          <w:lang w:val="en-US"/>
        </w:rPr>
        <w:t xml:space="preserve"> of t</w:t>
      </w:r>
      <w:r w:rsidR="00021D67" w:rsidRPr="001858A1">
        <w:rPr>
          <w:rFonts w:ascii="Times New Roman" w:hAnsi="Times New Roman" w:cs="Times New Roman"/>
          <w:color w:val="000000" w:themeColor="text1"/>
          <w:sz w:val="24"/>
          <w:szCs w:val="24"/>
          <w:lang w:val="en-US"/>
        </w:rPr>
        <w:t xml:space="preserve">he </w:t>
      </w:r>
      <w:r w:rsidR="00105B31" w:rsidRPr="001858A1">
        <w:rPr>
          <w:rFonts w:ascii="Times New Roman" w:hAnsi="Times New Roman" w:cs="Times New Roman"/>
          <w:color w:val="000000" w:themeColor="text1"/>
          <w:sz w:val="24"/>
          <w:szCs w:val="24"/>
          <w:lang w:val="en-US"/>
        </w:rPr>
        <w:t xml:space="preserve">largest-scale </w:t>
      </w:r>
      <w:r w:rsidR="00021D67" w:rsidRPr="001858A1">
        <w:rPr>
          <w:rFonts w:ascii="Times New Roman" w:hAnsi="Times New Roman" w:cs="Times New Roman"/>
          <w:color w:val="000000" w:themeColor="text1"/>
          <w:sz w:val="24"/>
          <w:szCs w:val="24"/>
          <w:lang w:val="en-US"/>
        </w:rPr>
        <w:t>c</w:t>
      </w:r>
      <w:r w:rsidR="00724CDC" w:rsidRPr="001858A1">
        <w:rPr>
          <w:rFonts w:ascii="Times New Roman" w:hAnsi="Times New Roman" w:cs="Times New Roman"/>
          <w:color w:val="000000" w:themeColor="text1"/>
          <w:sz w:val="24"/>
          <w:szCs w:val="24"/>
          <w:lang w:val="en-US"/>
        </w:rPr>
        <w:t xml:space="preserve">rimes in history. The establishment of a </w:t>
      </w:r>
      <w:r w:rsidR="00105B31" w:rsidRPr="001858A1">
        <w:rPr>
          <w:rFonts w:ascii="Times New Roman" w:hAnsi="Times New Roman" w:cs="Times New Roman"/>
          <w:color w:val="000000" w:themeColor="text1"/>
          <w:sz w:val="24"/>
          <w:szCs w:val="24"/>
          <w:lang w:val="en-US"/>
        </w:rPr>
        <w:t>genealogical</w:t>
      </w:r>
      <w:r w:rsidR="00724CDC" w:rsidRPr="001858A1">
        <w:rPr>
          <w:rFonts w:ascii="Times New Roman" w:hAnsi="Times New Roman" w:cs="Times New Roman"/>
          <w:color w:val="000000" w:themeColor="text1"/>
          <w:sz w:val="24"/>
          <w:szCs w:val="24"/>
          <w:lang w:val="en-US"/>
        </w:rPr>
        <w:t xml:space="preserve"> connection between the French revolution and the Russian</w:t>
      </w:r>
      <w:r w:rsidR="00105B31" w:rsidRPr="001858A1">
        <w:rPr>
          <w:rFonts w:ascii="Times New Roman" w:hAnsi="Times New Roman" w:cs="Times New Roman"/>
          <w:color w:val="000000" w:themeColor="text1"/>
          <w:sz w:val="24"/>
          <w:szCs w:val="24"/>
          <w:lang w:val="en-US"/>
        </w:rPr>
        <w:t xml:space="preserve"> revolution</w:t>
      </w:r>
      <w:r w:rsidR="00724CDC" w:rsidRPr="001858A1">
        <w:rPr>
          <w:rFonts w:ascii="Times New Roman" w:hAnsi="Times New Roman" w:cs="Times New Roman"/>
          <w:color w:val="000000" w:themeColor="text1"/>
          <w:sz w:val="24"/>
          <w:szCs w:val="24"/>
          <w:lang w:val="en-US"/>
        </w:rPr>
        <w:t xml:space="preserve"> justified, from his perspective, the link between revolution and terror as </w:t>
      </w:r>
      <w:r w:rsidR="00724CDC" w:rsidRPr="001858A1">
        <w:rPr>
          <w:rFonts w:ascii="Times New Roman" w:hAnsi="Times New Roman" w:cs="Times New Roman"/>
          <w:i/>
          <w:iCs/>
          <w:color w:val="000000" w:themeColor="text1"/>
          <w:sz w:val="24"/>
          <w:szCs w:val="24"/>
          <w:lang w:val="en-US"/>
        </w:rPr>
        <w:t>a priori</w:t>
      </w:r>
      <w:r w:rsidR="00724CDC" w:rsidRPr="001858A1">
        <w:rPr>
          <w:rFonts w:ascii="Times New Roman" w:hAnsi="Times New Roman" w:cs="Times New Roman"/>
          <w:color w:val="000000" w:themeColor="text1"/>
          <w:sz w:val="24"/>
          <w:szCs w:val="24"/>
          <w:lang w:val="en-US"/>
        </w:rPr>
        <w:t xml:space="preserve">. </w:t>
      </w:r>
      <w:r w:rsidR="00021D67" w:rsidRPr="001858A1">
        <w:rPr>
          <w:rFonts w:ascii="Times New Roman" w:hAnsi="Times New Roman" w:cs="Times New Roman"/>
          <w:color w:val="000000" w:themeColor="text1"/>
          <w:sz w:val="24"/>
          <w:szCs w:val="24"/>
          <w:lang w:val="en-US"/>
        </w:rPr>
        <w:t>In this framework, just as is the case with Nolte</w:t>
      </w:r>
      <w:r w:rsidR="00C27E66">
        <w:rPr>
          <w:rFonts w:ascii="Times New Roman" w:hAnsi="Times New Roman" w:cs="Times New Roman"/>
          <w:color w:val="000000" w:themeColor="text1"/>
          <w:sz w:val="24"/>
          <w:szCs w:val="24"/>
          <w:lang w:val="en-US"/>
        </w:rPr>
        <w:t>,</w:t>
      </w:r>
      <w:r w:rsidR="008E47F2" w:rsidRPr="001858A1">
        <w:rPr>
          <w:rStyle w:val="FootnoteReference"/>
          <w:rFonts w:ascii="Times New Roman" w:hAnsi="Times New Roman" w:cs="Times New Roman"/>
          <w:color w:val="000000" w:themeColor="text1"/>
          <w:sz w:val="24"/>
          <w:szCs w:val="24"/>
        </w:rPr>
        <w:footnoteReference w:id="11"/>
      </w:r>
      <w:r w:rsidR="00C27E66">
        <w:rPr>
          <w:rFonts w:ascii="Times New Roman" w:hAnsi="Times New Roman" w:cs="Times New Roman"/>
          <w:color w:val="000000" w:themeColor="text1"/>
          <w:sz w:val="24"/>
          <w:szCs w:val="24"/>
          <w:lang w:val="en-US"/>
        </w:rPr>
        <w:t xml:space="preserve"> </w:t>
      </w:r>
      <w:r w:rsidR="00021D67" w:rsidRPr="001858A1">
        <w:rPr>
          <w:rFonts w:ascii="Times New Roman" w:hAnsi="Times New Roman" w:cs="Times New Roman"/>
          <w:color w:val="000000" w:themeColor="text1"/>
          <w:sz w:val="24"/>
          <w:szCs w:val="24"/>
          <w:lang w:val="en-US"/>
        </w:rPr>
        <w:t xml:space="preserve">the differences between communism and fascism tend to blur. </w:t>
      </w:r>
    </w:p>
    <w:p w14:paraId="57B169B0" w14:textId="4F5E82E3" w:rsidR="008A09B9" w:rsidRPr="001858A1" w:rsidRDefault="00021D67" w:rsidP="008E47F2">
      <w:pPr>
        <w:spacing w:line="240" w:lineRule="auto"/>
        <w:ind w:left="708"/>
        <w:jc w:val="both"/>
        <w:rPr>
          <w:rFonts w:ascii="Times New Roman" w:hAnsi="Times New Roman" w:cs="Times New Roman"/>
          <w:color w:val="000000" w:themeColor="text1"/>
          <w:sz w:val="24"/>
          <w:szCs w:val="24"/>
        </w:rPr>
      </w:pPr>
      <w:r w:rsidRPr="001858A1">
        <w:rPr>
          <w:rFonts w:ascii="Times New Roman" w:hAnsi="Times New Roman" w:cs="Times New Roman"/>
          <w:color w:val="000000" w:themeColor="text1"/>
          <w:sz w:val="24"/>
          <w:szCs w:val="24"/>
        </w:rPr>
        <w:t xml:space="preserve">“la única manera de encarar el estudio de las dos analogías y los dos movimientos políticos inéditos que aparecen a comienzos de nuestro siglo, el comunismo marxista-leninista y el fascismo, en su doble forma italiana y alemana, consiste en analizarlos </w:t>
      </w:r>
      <w:r w:rsidRPr="001858A1">
        <w:rPr>
          <w:rFonts w:ascii="Times New Roman" w:hAnsi="Times New Roman" w:cs="Times New Roman"/>
          <w:i/>
          <w:color w:val="000000" w:themeColor="text1"/>
          <w:sz w:val="24"/>
          <w:szCs w:val="24"/>
        </w:rPr>
        <w:t>juntos</w:t>
      </w:r>
      <w:r w:rsidRPr="001858A1">
        <w:rPr>
          <w:rFonts w:ascii="Times New Roman" w:hAnsi="Times New Roman" w:cs="Times New Roman"/>
          <w:color w:val="000000" w:themeColor="text1"/>
          <w:sz w:val="24"/>
          <w:szCs w:val="24"/>
        </w:rPr>
        <w:t xml:space="preserve">, como las dos caras de una crisis aguda de la democracia liberal acaecida con la guerra 1914-1918. Es una vieja realidad de la cultura política europea esta crítica de la abstracción democrática moderna en nombre de la vieja </w:t>
      </w:r>
      <w:r w:rsidRPr="001858A1">
        <w:rPr>
          <w:rFonts w:ascii="Times New Roman" w:hAnsi="Times New Roman" w:cs="Times New Roman"/>
          <w:color w:val="000000" w:themeColor="text1"/>
          <w:sz w:val="24"/>
          <w:szCs w:val="24"/>
        </w:rPr>
        <w:lastRenderedPageBreak/>
        <w:t>sociedad “orgánica” a la derecha, y la “futura” sociedad socialista, a la izquierda</w:t>
      </w:r>
      <w:r w:rsidR="00C27E66">
        <w:rPr>
          <w:rFonts w:ascii="Times New Roman" w:hAnsi="Times New Roman" w:cs="Times New Roman"/>
          <w:color w:val="000000" w:themeColor="text1"/>
          <w:sz w:val="24"/>
          <w:szCs w:val="24"/>
        </w:rPr>
        <w:t>.</w:t>
      </w:r>
      <w:r w:rsidRPr="001858A1">
        <w:rPr>
          <w:rFonts w:ascii="Times New Roman" w:hAnsi="Times New Roman" w:cs="Times New Roman"/>
          <w:color w:val="000000" w:themeColor="text1"/>
          <w:sz w:val="24"/>
          <w:szCs w:val="24"/>
        </w:rPr>
        <w:t>”</w:t>
      </w:r>
      <w:r w:rsidRPr="001858A1">
        <w:rPr>
          <w:rStyle w:val="FootnoteReference"/>
          <w:rFonts w:ascii="Times New Roman" w:hAnsi="Times New Roman" w:cs="Times New Roman"/>
          <w:color w:val="000000" w:themeColor="text1"/>
          <w:sz w:val="24"/>
          <w:szCs w:val="24"/>
        </w:rPr>
        <w:footnoteReference w:id="12"/>
      </w:r>
      <w:r w:rsidRPr="001858A1">
        <w:rPr>
          <w:rFonts w:ascii="Times New Roman" w:hAnsi="Times New Roman" w:cs="Times New Roman"/>
          <w:color w:val="000000" w:themeColor="text1"/>
          <w:sz w:val="24"/>
          <w:szCs w:val="24"/>
        </w:rPr>
        <w:t xml:space="preserve"> </w:t>
      </w:r>
    </w:p>
    <w:p w14:paraId="7588B748" w14:textId="21FF5BFC" w:rsidR="008A09B9" w:rsidRPr="001858A1" w:rsidRDefault="008A09B9"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Communism loses its </w:t>
      </w:r>
      <w:r w:rsidR="00947611" w:rsidRPr="001858A1">
        <w:rPr>
          <w:rFonts w:ascii="Times New Roman" w:hAnsi="Times New Roman" w:cs="Times New Roman"/>
          <w:color w:val="000000" w:themeColor="text1"/>
          <w:sz w:val="24"/>
          <w:szCs w:val="24"/>
          <w:lang w:val="en-US"/>
        </w:rPr>
        <w:t>status</w:t>
      </w:r>
      <w:r w:rsidRPr="001858A1">
        <w:rPr>
          <w:rFonts w:ascii="Times New Roman" w:hAnsi="Times New Roman" w:cs="Times New Roman"/>
          <w:color w:val="000000" w:themeColor="text1"/>
          <w:sz w:val="24"/>
          <w:szCs w:val="24"/>
          <w:lang w:val="en-US"/>
        </w:rPr>
        <w:t xml:space="preserve"> as </w:t>
      </w:r>
      <w:r w:rsidR="00947611" w:rsidRPr="001858A1">
        <w:rPr>
          <w:rFonts w:ascii="Times New Roman" w:hAnsi="Times New Roman" w:cs="Times New Roman"/>
          <w:color w:val="000000" w:themeColor="text1"/>
          <w:sz w:val="24"/>
          <w:szCs w:val="24"/>
          <w:lang w:val="en-US"/>
        </w:rPr>
        <w:t xml:space="preserve">an economic, social, </w:t>
      </w:r>
      <w:r w:rsidR="00C27E66">
        <w:rPr>
          <w:rFonts w:ascii="Times New Roman" w:hAnsi="Times New Roman" w:cs="Times New Roman"/>
          <w:color w:val="000000" w:themeColor="text1"/>
          <w:sz w:val="24"/>
          <w:szCs w:val="24"/>
          <w:lang w:val="en-US"/>
        </w:rPr>
        <w:t xml:space="preserve">and </w:t>
      </w:r>
      <w:r w:rsidR="00947611" w:rsidRPr="001858A1">
        <w:rPr>
          <w:rFonts w:ascii="Times New Roman" w:hAnsi="Times New Roman" w:cs="Times New Roman"/>
          <w:color w:val="000000" w:themeColor="text1"/>
          <w:sz w:val="24"/>
          <w:szCs w:val="24"/>
          <w:lang w:val="en-US"/>
        </w:rPr>
        <w:t>philosophic</w:t>
      </w:r>
      <w:r w:rsidR="00C27E66">
        <w:rPr>
          <w:rFonts w:ascii="Times New Roman" w:hAnsi="Times New Roman" w:cs="Times New Roman"/>
          <w:color w:val="000000" w:themeColor="text1"/>
          <w:sz w:val="24"/>
          <w:szCs w:val="24"/>
          <w:lang w:val="en-US"/>
        </w:rPr>
        <w:t>al</w:t>
      </w:r>
      <w:r w:rsidR="00947611" w:rsidRPr="001858A1">
        <w:rPr>
          <w:rFonts w:ascii="Times New Roman" w:hAnsi="Times New Roman" w:cs="Times New Roman"/>
          <w:color w:val="000000" w:themeColor="text1"/>
          <w:sz w:val="24"/>
          <w:szCs w:val="24"/>
          <w:lang w:val="en-US"/>
        </w:rPr>
        <w:t xml:space="preserve"> theory…</w:t>
      </w:r>
      <w:r w:rsidR="00782FEB" w:rsidRPr="001858A1">
        <w:rPr>
          <w:rFonts w:ascii="Times New Roman" w:hAnsi="Times New Roman" w:cs="Times New Roman"/>
          <w:color w:val="000000" w:themeColor="text1"/>
          <w:sz w:val="24"/>
          <w:szCs w:val="24"/>
          <w:lang w:val="en-US"/>
        </w:rPr>
        <w:t>only t</w:t>
      </w:r>
      <w:r w:rsidR="00947611" w:rsidRPr="001858A1">
        <w:rPr>
          <w:rFonts w:ascii="Times New Roman" w:hAnsi="Times New Roman" w:cs="Times New Roman"/>
          <w:color w:val="000000" w:themeColor="text1"/>
          <w:sz w:val="24"/>
          <w:szCs w:val="24"/>
          <w:lang w:val="en-US"/>
        </w:rPr>
        <w:t>o be</w:t>
      </w:r>
      <w:r w:rsidR="00782FEB" w:rsidRPr="001858A1">
        <w:rPr>
          <w:rFonts w:ascii="Times New Roman" w:hAnsi="Times New Roman" w:cs="Times New Roman"/>
          <w:color w:val="000000" w:themeColor="text1"/>
          <w:sz w:val="24"/>
          <w:szCs w:val="24"/>
          <w:lang w:val="en-US"/>
        </w:rPr>
        <w:t xml:space="preserve"> </w:t>
      </w:r>
      <w:r w:rsidR="00947611" w:rsidRPr="001858A1">
        <w:rPr>
          <w:rFonts w:ascii="Times New Roman" w:hAnsi="Times New Roman" w:cs="Times New Roman"/>
          <w:color w:val="000000" w:themeColor="text1"/>
          <w:sz w:val="24"/>
          <w:szCs w:val="24"/>
          <w:lang w:val="en-US"/>
        </w:rPr>
        <w:t>reduce</w:t>
      </w:r>
      <w:r w:rsidR="00782FEB" w:rsidRPr="001858A1">
        <w:rPr>
          <w:rFonts w:ascii="Times New Roman" w:hAnsi="Times New Roman" w:cs="Times New Roman"/>
          <w:color w:val="000000" w:themeColor="text1"/>
          <w:sz w:val="24"/>
          <w:szCs w:val="24"/>
          <w:lang w:val="en-US"/>
        </w:rPr>
        <w:t>d</w:t>
      </w:r>
      <w:r w:rsidR="00947611" w:rsidRPr="001858A1">
        <w:rPr>
          <w:rFonts w:ascii="Times New Roman" w:hAnsi="Times New Roman" w:cs="Times New Roman"/>
          <w:color w:val="000000" w:themeColor="text1"/>
          <w:sz w:val="24"/>
          <w:szCs w:val="24"/>
          <w:lang w:val="en-US"/>
        </w:rPr>
        <w:t xml:space="preserve"> to a revolutionary and totalitarian ideology. In the same vein, the revolutionary and emancipatory potential of those movements is also </w:t>
      </w:r>
      <w:r w:rsidR="00CE389C" w:rsidRPr="001858A1">
        <w:rPr>
          <w:rFonts w:ascii="Times New Roman" w:hAnsi="Times New Roman" w:cs="Times New Roman"/>
          <w:color w:val="000000" w:themeColor="text1"/>
          <w:sz w:val="24"/>
          <w:szCs w:val="24"/>
          <w:lang w:val="en-US"/>
        </w:rPr>
        <w:t>ignored</w:t>
      </w:r>
      <w:r w:rsidR="00947611" w:rsidRPr="001858A1">
        <w:rPr>
          <w:rFonts w:ascii="Times New Roman" w:hAnsi="Times New Roman" w:cs="Times New Roman"/>
          <w:color w:val="000000" w:themeColor="text1"/>
          <w:sz w:val="24"/>
          <w:szCs w:val="24"/>
          <w:lang w:val="en-US"/>
        </w:rPr>
        <w:t xml:space="preserve">. </w:t>
      </w:r>
      <w:r w:rsidR="00F03430" w:rsidRPr="001858A1">
        <w:rPr>
          <w:rFonts w:ascii="Times New Roman" w:hAnsi="Times New Roman" w:cs="Times New Roman"/>
          <w:color w:val="000000" w:themeColor="text1"/>
          <w:sz w:val="24"/>
          <w:szCs w:val="24"/>
          <w:lang w:val="en-US"/>
        </w:rPr>
        <w:t xml:space="preserve">Revolution is now </w:t>
      </w:r>
      <w:r w:rsidR="00CE389C" w:rsidRPr="001858A1">
        <w:rPr>
          <w:rFonts w:ascii="Times New Roman" w:hAnsi="Times New Roman" w:cs="Times New Roman"/>
          <w:color w:val="000000" w:themeColor="text1"/>
          <w:sz w:val="24"/>
          <w:szCs w:val="24"/>
          <w:lang w:val="en-US"/>
        </w:rPr>
        <w:t>conflated</w:t>
      </w:r>
      <w:r w:rsidR="00F03430" w:rsidRPr="001858A1">
        <w:rPr>
          <w:rFonts w:ascii="Times New Roman" w:hAnsi="Times New Roman" w:cs="Times New Roman"/>
          <w:color w:val="000000" w:themeColor="text1"/>
          <w:sz w:val="24"/>
          <w:szCs w:val="24"/>
          <w:lang w:val="en-US"/>
        </w:rPr>
        <w:t xml:space="preserve"> with terror. All communist projects are represented as the antechamber to authoritarianism and genocide. This reading of events </w:t>
      </w:r>
      <w:r w:rsidR="00EA6886" w:rsidRPr="001858A1">
        <w:rPr>
          <w:rFonts w:ascii="Times New Roman" w:hAnsi="Times New Roman" w:cs="Times New Roman"/>
          <w:color w:val="000000" w:themeColor="text1"/>
          <w:sz w:val="24"/>
          <w:szCs w:val="24"/>
          <w:lang w:val="en-US"/>
        </w:rPr>
        <w:t>leads</w:t>
      </w:r>
      <w:r w:rsidR="00F03430" w:rsidRPr="001858A1">
        <w:rPr>
          <w:rFonts w:ascii="Times New Roman" w:hAnsi="Times New Roman" w:cs="Times New Roman"/>
          <w:color w:val="000000" w:themeColor="text1"/>
          <w:sz w:val="24"/>
          <w:szCs w:val="24"/>
          <w:lang w:val="en-US"/>
        </w:rPr>
        <w:t xml:space="preserve"> us to interp</w:t>
      </w:r>
      <w:r w:rsidR="00BE5540" w:rsidRPr="001858A1">
        <w:rPr>
          <w:rFonts w:ascii="Times New Roman" w:hAnsi="Times New Roman" w:cs="Times New Roman"/>
          <w:color w:val="000000" w:themeColor="text1"/>
          <w:sz w:val="24"/>
          <w:szCs w:val="24"/>
          <w:lang w:val="en-US"/>
        </w:rPr>
        <w:t>r</w:t>
      </w:r>
      <w:r w:rsidR="00F03430" w:rsidRPr="001858A1">
        <w:rPr>
          <w:rFonts w:ascii="Times New Roman" w:hAnsi="Times New Roman" w:cs="Times New Roman"/>
          <w:color w:val="000000" w:themeColor="text1"/>
          <w:sz w:val="24"/>
          <w:szCs w:val="24"/>
          <w:lang w:val="en-US"/>
        </w:rPr>
        <w:t>et the evolution of</w:t>
      </w:r>
      <w:r w:rsidR="00BE5540" w:rsidRPr="001858A1">
        <w:rPr>
          <w:rFonts w:ascii="Times New Roman" w:hAnsi="Times New Roman" w:cs="Times New Roman"/>
          <w:color w:val="000000" w:themeColor="text1"/>
          <w:sz w:val="24"/>
          <w:szCs w:val="24"/>
          <w:lang w:val="en-US"/>
        </w:rPr>
        <w:t xml:space="preserve"> </w:t>
      </w:r>
      <w:r w:rsidR="00F03430" w:rsidRPr="001858A1">
        <w:rPr>
          <w:rFonts w:ascii="Times New Roman" w:hAnsi="Times New Roman" w:cs="Times New Roman"/>
          <w:color w:val="000000" w:themeColor="text1"/>
          <w:sz w:val="24"/>
          <w:szCs w:val="24"/>
          <w:lang w:val="en-US"/>
        </w:rPr>
        <w:t xml:space="preserve">the events of the twentieth century </w:t>
      </w:r>
      <w:r w:rsidR="00EA6886" w:rsidRPr="001858A1">
        <w:rPr>
          <w:rFonts w:ascii="Times New Roman" w:hAnsi="Times New Roman" w:cs="Times New Roman"/>
          <w:color w:val="000000" w:themeColor="text1"/>
          <w:sz w:val="24"/>
          <w:szCs w:val="24"/>
          <w:lang w:val="en-US"/>
        </w:rPr>
        <w:t>as</w:t>
      </w:r>
      <w:r w:rsidR="00F03430" w:rsidRPr="001858A1">
        <w:rPr>
          <w:rFonts w:ascii="Times New Roman" w:hAnsi="Times New Roman" w:cs="Times New Roman"/>
          <w:color w:val="000000" w:themeColor="text1"/>
          <w:sz w:val="24"/>
          <w:szCs w:val="24"/>
          <w:lang w:val="en-US"/>
        </w:rPr>
        <w:t xml:space="preserve"> a </w:t>
      </w:r>
      <w:r w:rsidR="00761466" w:rsidRPr="001858A1">
        <w:rPr>
          <w:rFonts w:ascii="Times New Roman" w:hAnsi="Times New Roman" w:cs="Times New Roman"/>
          <w:color w:val="000000" w:themeColor="text1"/>
          <w:sz w:val="24"/>
          <w:szCs w:val="24"/>
          <w:lang w:val="en-US"/>
        </w:rPr>
        <w:t>polarization of political forces in</w:t>
      </w:r>
      <w:r w:rsidR="00EA6886" w:rsidRPr="001858A1">
        <w:rPr>
          <w:rFonts w:ascii="Times New Roman" w:hAnsi="Times New Roman" w:cs="Times New Roman"/>
          <w:color w:val="000000" w:themeColor="text1"/>
          <w:sz w:val="24"/>
          <w:szCs w:val="24"/>
          <w:lang w:val="en-US"/>
        </w:rPr>
        <w:t>to</w:t>
      </w:r>
      <w:r w:rsidR="00761466" w:rsidRPr="001858A1">
        <w:rPr>
          <w:rFonts w:ascii="Times New Roman" w:hAnsi="Times New Roman" w:cs="Times New Roman"/>
          <w:color w:val="000000" w:themeColor="text1"/>
          <w:sz w:val="24"/>
          <w:szCs w:val="24"/>
          <w:lang w:val="en-US"/>
        </w:rPr>
        <w:t xml:space="preserve"> two blocks. On the one hand, </w:t>
      </w:r>
      <w:r w:rsidR="00BE5540" w:rsidRPr="001858A1">
        <w:rPr>
          <w:rFonts w:ascii="Times New Roman" w:hAnsi="Times New Roman" w:cs="Times New Roman"/>
          <w:color w:val="000000" w:themeColor="text1"/>
          <w:sz w:val="24"/>
          <w:szCs w:val="24"/>
          <w:lang w:val="en-US"/>
        </w:rPr>
        <w:t xml:space="preserve">there are </w:t>
      </w:r>
      <w:r w:rsidR="00761466" w:rsidRPr="001858A1">
        <w:rPr>
          <w:rFonts w:ascii="Times New Roman" w:hAnsi="Times New Roman" w:cs="Times New Roman"/>
          <w:color w:val="000000" w:themeColor="text1"/>
          <w:sz w:val="24"/>
          <w:szCs w:val="24"/>
          <w:lang w:val="en-US"/>
        </w:rPr>
        <w:t xml:space="preserve">those that </w:t>
      </w:r>
      <w:r w:rsidR="00304191" w:rsidRPr="001858A1">
        <w:rPr>
          <w:rFonts w:ascii="Times New Roman" w:hAnsi="Times New Roman" w:cs="Times New Roman"/>
          <w:color w:val="000000" w:themeColor="text1"/>
          <w:sz w:val="24"/>
          <w:szCs w:val="24"/>
          <w:lang w:val="en-US"/>
        </w:rPr>
        <w:t>prioritize</w:t>
      </w:r>
      <w:r w:rsidR="00761466" w:rsidRPr="001858A1">
        <w:rPr>
          <w:rFonts w:ascii="Times New Roman" w:hAnsi="Times New Roman" w:cs="Times New Roman"/>
          <w:color w:val="000000" w:themeColor="text1"/>
          <w:sz w:val="24"/>
          <w:szCs w:val="24"/>
          <w:lang w:val="en-US"/>
        </w:rPr>
        <w:t xml:space="preserve"> political mythology, in </w:t>
      </w:r>
      <w:r w:rsidR="00BE5540" w:rsidRPr="001858A1">
        <w:rPr>
          <w:rFonts w:ascii="Times New Roman" w:hAnsi="Times New Roman" w:cs="Times New Roman"/>
          <w:color w:val="000000" w:themeColor="text1"/>
          <w:sz w:val="24"/>
          <w:szCs w:val="24"/>
          <w:lang w:val="en-US"/>
        </w:rPr>
        <w:t xml:space="preserve">the form of the Volk or </w:t>
      </w:r>
      <w:r w:rsidR="00A23A99">
        <w:rPr>
          <w:rFonts w:ascii="Times New Roman" w:hAnsi="Times New Roman" w:cs="Times New Roman"/>
          <w:color w:val="000000" w:themeColor="text1"/>
          <w:sz w:val="24"/>
          <w:szCs w:val="24"/>
          <w:lang w:val="en-US"/>
        </w:rPr>
        <w:t>that</w:t>
      </w:r>
      <w:r w:rsidR="00304191" w:rsidRPr="001858A1">
        <w:rPr>
          <w:rFonts w:ascii="Times New Roman" w:hAnsi="Times New Roman" w:cs="Times New Roman"/>
          <w:color w:val="000000" w:themeColor="text1"/>
          <w:sz w:val="24"/>
          <w:szCs w:val="24"/>
          <w:lang w:val="en-US"/>
        </w:rPr>
        <w:t xml:space="preserve"> of</w:t>
      </w:r>
      <w:r w:rsidR="00BE5540" w:rsidRPr="001858A1">
        <w:rPr>
          <w:rFonts w:ascii="Times New Roman" w:hAnsi="Times New Roman" w:cs="Times New Roman"/>
          <w:color w:val="000000" w:themeColor="text1"/>
          <w:sz w:val="24"/>
          <w:szCs w:val="24"/>
          <w:lang w:val="en-US"/>
        </w:rPr>
        <w:t xml:space="preserve"> a classless society. On the other hand, there are those </w:t>
      </w:r>
      <w:r w:rsidR="00A23A99">
        <w:rPr>
          <w:rFonts w:ascii="Times New Roman" w:hAnsi="Times New Roman" w:cs="Times New Roman"/>
          <w:color w:val="000000" w:themeColor="text1"/>
          <w:sz w:val="24"/>
          <w:szCs w:val="24"/>
          <w:lang w:val="en-US"/>
        </w:rPr>
        <w:t>who</w:t>
      </w:r>
      <w:r w:rsidR="00BE5540" w:rsidRPr="001858A1">
        <w:rPr>
          <w:rFonts w:ascii="Times New Roman" w:hAnsi="Times New Roman" w:cs="Times New Roman"/>
          <w:color w:val="000000" w:themeColor="text1"/>
          <w:sz w:val="24"/>
          <w:szCs w:val="24"/>
          <w:lang w:val="en-US"/>
        </w:rPr>
        <w:t xml:space="preserve"> </w:t>
      </w:r>
      <w:r w:rsidR="00304191" w:rsidRPr="001858A1">
        <w:rPr>
          <w:rFonts w:ascii="Times New Roman" w:hAnsi="Times New Roman" w:cs="Times New Roman"/>
          <w:color w:val="000000" w:themeColor="text1"/>
          <w:sz w:val="24"/>
          <w:szCs w:val="24"/>
          <w:lang w:val="en-US"/>
        </w:rPr>
        <w:t>prioritize</w:t>
      </w:r>
      <w:r w:rsidR="00BE5540" w:rsidRPr="001858A1">
        <w:rPr>
          <w:rFonts w:ascii="Times New Roman" w:hAnsi="Times New Roman" w:cs="Times New Roman"/>
          <w:color w:val="000000" w:themeColor="text1"/>
          <w:sz w:val="24"/>
          <w:szCs w:val="24"/>
          <w:lang w:val="en-US"/>
        </w:rPr>
        <w:t xml:space="preserve"> individual rights over collective ideologies. </w:t>
      </w:r>
    </w:p>
    <w:p w14:paraId="24C17130" w14:textId="64356235" w:rsidR="00BC0EC1" w:rsidRPr="001858A1" w:rsidRDefault="0010351B"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What we would like to highlight </w:t>
      </w:r>
      <w:r w:rsidR="00A5496E" w:rsidRPr="001858A1">
        <w:rPr>
          <w:rFonts w:ascii="Times New Roman" w:hAnsi="Times New Roman" w:cs="Times New Roman"/>
          <w:color w:val="000000" w:themeColor="text1"/>
          <w:sz w:val="24"/>
          <w:szCs w:val="24"/>
          <w:lang w:val="en-US"/>
        </w:rPr>
        <w:t>is</w:t>
      </w:r>
      <w:r w:rsidRPr="001858A1">
        <w:rPr>
          <w:rFonts w:ascii="Times New Roman" w:hAnsi="Times New Roman" w:cs="Times New Roman"/>
          <w:color w:val="000000" w:themeColor="text1"/>
          <w:sz w:val="24"/>
          <w:szCs w:val="24"/>
          <w:lang w:val="en-US"/>
        </w:rPr>
        <w:t xml:space="preserve"> that </w:t>
      </w:r>
      <w:r w:rsidR="006843BB" w:rsidRPr="001858A1">
        <w:rPr>
          <w:rFonts w:ascii="Times New Roman" w:hAnsi="Times New Roman" w:cs="Times New Roman"/>
          <w:color w:val="000000" w:themeColor="text1"/>
          <w:sz w:val="24"/>
          <w:szCs w:val="24"/>
          <w:lang w:val="en-US"/>
        </w:rPr>
        <w:t>precisely this</w:t>
      </w:r>
      <w:r w:rsidRPr="001858A1">
        <w:rPr>
          <w:rFonts w:ascii="Times New Roman" w:hAnsi="Times New Roman" w:cs="Times New Roman"/>
          <w:color w:val="000000" w:themeColor="text1"/>
          <w:sz w:val="24"/>
          <w:szCs w:val="24"/>
          <w:lang w:val="en-US"/>
        </w:rPr>
        <w:t xml:space="preserve"> interpretation of history can only emerge out of the historical horizon </w:t>
      </w:r>
      <w:r w:rsidR="00092537" w:rsidRPr="001858A1">
        <w:rPr>
          <w:rFonts w:ascii="Times New Roman" w:hAnsi="Times New Roman" w:cs="Times New Roman"/>
          <w:color w:val="000000" w:themeColor="text1"/>
          <w:sz w:val="24"/>
          <w:szCs w:val="24"/>
          <w:lang w:val="en-US"/>
        </w:rPr>
        <w:t>subsequent</w:t>
      </w:r>
      <w:r w:rsidRPr="001858A1">
        <w:rPr>
          <w:rFonts w:ascii="Times New Roman" w:hAnsi="Times New Roman" w:cs="Times New Roman"/>
          <w:color w:val="000000" w:themeColor="text1"/>
          <w:sz w:val="24"/>
          <w:szCs w:val="24"/>
          <w:lang w:val="en-US"/>
        </w:rPr>
        <w:t xml:space="preserve"> to the </w:t>
      </w:r>
      <w:r w:rsidR="00092537" w:rsidRPr="001858A1">
        <w:rPr>
          <w:rFonts w:ascii="Times New Roman" w:hAnsi="Times New Roman" w:cs="Times New Roman"/>
          <w:color w:val="000000" w:themeColor="text1"/>
          <w:sz w:val="24"/>
          <w:szCs w:val="24"/>
          <w:lang w:val="en-US"/>
        </w:rPr>
        <w:t>West’s</w:t>
      </w:r>
      <w:r w:rsidRPr="001858A1">
        <w:rPr>
          <w:rFonts w:ascii="Times New Roman" w:hAnsi="Times New Roman" w:cs="Times New Roman"/>
          <w:color w:val="000000" w:themeColor="text1"/>
          <w:sz w:val="24"/>
          <w:szCs w:val="24"/>
          <w:lang w:val="en-US"/>
        </w:rPr>
        <w:t xml:space="preserve"> victory in the Cold War and the </w:t>
      </w:r>
      <w:r w:rsidR="00092537" w:rsidRPr="001858A1">
        <w:rPr>
          <w:rFonts w:ascii="Times New Roman" w:hAnsi="Times New Roman" w:cs="Times New Roman"/>
          <w:color w:val="000000" w:themeColor="text1"/>
          <w:sz w:val="24"/>
          <w:szCs w:val="24"/>
          <w:lang w:val="en-US"/>
        </w:rPr>
        <w:t>decline</w:t>
      </w:r>
      <w:r w:rsidRPr="001858A1">
        <w:rPr>
          <w:rFonts w:ascii="Times New Roman" w:hAnsi="Times New Roman" w:cs="Times New Roman"/>
          <w:color w:val="000000" w:themeColor="text1"/>
          <w:sz w:val="24"/>
          <w:szCs w:val="24"/>
          <w:lang w:val="en-US"/>
        </w:rPr>
        <w:t xml:space="preserve"> of communism. </w:t>
      </w:r>
      <w:r w:rsidR="0001472F">
        <w:rPr>
          <w:rFonts w:ascii="Times New Roman" w:hAnsi="Times New Roman" w:cs="Times New Roman"/>
          <w:color w:val="000000" w:themeColor="text1"/>
          <w:sz w:val="24"/>
          <w:szCs w:val="24"/>
          <w:lang w:val="en-US"/>
        </w:rPr>
        <w:t>O</w:t>
      </w:r>
      <w:r w:rsidRPr="001858A1">
        <w:rPr>
          <w:rFonts w:ascii="Times New Roman" w:hAnsi="Times New Roman" w:cs="Times New Roman"/>
          <w:color w:val="000000" w:themeColor="text1"/>
          <w:sz w:val="24"/>
          <w:szCs w:val="24"/>
          <w:lang w:val="en-US"/>
        </w:rPr>
        <w:t xml:space="preserve">nly from </w:t>
      </w:r>
      <w:r w:rsidR="00350791" w:rsidRPr="001858A1">
        <w:rPr>
          <w:rFonts w:ascii="Times New Roman" w:hAnsi="Times New Roman" w:cs="Times New Roman"/>
          <w:color w:val="000000" w:themeColor="text1"/>
          <w:sz w:val="24"/>
          <w:szCs w:val="24"/>
          <w:lang w:val="en-US"/>
        </w:rPr>
        <w:t>a</w:t>
      </w:r>
      <w:r w:rsidRPr="001858A1">
        <w:rPr>
          <w:rFonts w:ascii="Times New Roman" w:hAnsi="Times New Roman" w:cs="Times New Roman"/>
          <w:color w:val="000000" w:themeColor="text1"/>
          <w:sz w:val="24"/>
          <w:szCs w:val="24"/>
          <w:lang w:val="en-US"/>
        </w:rPr>
        <w:t xml:space="preserve"> present </w:t>
      </w:r>
      <w:r w:rsidR="0001472F">
        <w:rPr>
          <w:rFonts w:ascii="Times New Roman" w:hAnsi="Times New Roman" w:cs="Times New Roman"/>
          <w:color w:val="000000" w:themeColor="text1"/>
          <w:sz w:val="24"/>
          <w:szCs w:val="24"/>
          <w:lang w:val="en-US"/>
        </w:rPr>
        <w:t>in which</w:t>
      </w:r>
      <w:r w:rsidRPr="001858A1">
        <w:rPr>
          <w:rFonts w:ascii="Times New Roman" w:hAnsi="Times New Roman" w:cs="Times New Roman"/>
          <w:color w:val="000000" w:themeColor="text1"/>
          <w:sz w:val="24"/>
          <w:szCs w:val="24"/>
          <w:lang w:val="en-US"/>
        </w:rPr>
        <w:t xml:space="preserve"> no political change seems to have the </w:t>
      </w:r>
      <w:r w:rsidR="00DF561A" w:rsidRPr="001858A1">
        <w:rPr>
          <w:rFonts w:ascii="Times New Roman" w:hAnsi="Times New Roman" w:cs="Times New Roman"/>
          <w:color w:val="000000" w:themeColor="text1"/>
          <w:sz w:val="24"/>
          <w:szCs w:val="24"/>
          <w:lang w:val="en-US"/>
        </w:rPr>
        <w:t>potential</w:t>
      </w:r>
      <w:r w:rsidRPr="001858A1">
        <w:rPr>
          <w:rFonts w:ascii="Times New Roman" w:hAnsi="Times New Roman" w:cs="Times New Roman"/>
          <w:color w:val="000000" w:themeColor="text1"/>
          <w:sz w:val="24"/>
          <w:szCs w:val="24"/>
          <w:lang w:val="en-US"/>
        </w:rPr>
        <w:t xml:space="preserve"> to </w:t>
      </w:r>
      <w:r w:rsidR="00350791" w:rsidRPr="001858A1">
        <w:rPr>
          <w:rFonts w:ascii="Times New Roman" w:hAnsi="Times New Roman" w:cs="Times New Roman"/>
          <w:color w:val="000000" w:themeColor="text1"/>
          <w:sz w:val="24"/>
          <w:szCs w:val="24"/>
          <w:lang w:val="en-US"/>
        </w:rPr>
        <w:t>fully affect the political and social order of the market economy and liberal democracy</w:t>
      </w:r>
      <w:r w:rsidR="00585E43" w:rsidRPr="001858A1">
        <w:rPr>
          <w:rFonts w:ascii="Times New Roman" w:hAnsi="Times New Roman" w:cs="Times New Roman"/>
          <w:color w:val="000000" w:themeColor="text1"/>
          <w:sz w:val="24"/>
          <w:szCs w:val="24"/>
          <w:lang w:val="en-US"/>
        </w:rPr>
        <w:t xml:space="preserve">, only from this present can all past revolutions be interpreted as the causal antecedent of a collective crime </w:t>
      </w:r>
      <w:r w:rsidR="00DF3DD9" w:rsidRPr="001858A1">
        <w:rPr>
          <w:rFonts w:ascii="Times New Roman" w:hAnsi="Times New Roman" w:cs="Times New Roman"/>
          <w:color w:val="000000" w:themeColor="text1"/>
          <w:sz w:val="24"/>
          <w:szCs w:val="24"/>
          <w:lang w:val="en-US"/>
        </w:rPr>
        <w:t>perpetrated</w:t>
      </w:r>
      <w:r w:rsidR="00D22F7B" w:rsidRPr="001858A1">
        <w:rPr>
          <w:rFonts w:ascii="Times New Roman" w:hAnsi="Times New Roman" w:cs="Times New Roman"/>
          <w:color w:val="000000" w:themeColor="text1"/>
          <w:sz w:val="24"/>
          <w:szCs w:val="24"/>
          <w:lang w:val="en-US"/>
        </w:rPr>
        <w:t xml:space="preserve"> in</w:t>
      </w:r>
      <w:r w:rsidR="00585E43" w:rsidRPr="001858A1">
        <w:rPr>
          <w:rFonts w:ascii="Times New Roman" w:hAnsi="Times New Roman" w:cs="Times New Roman"/>
          <w:color w:val="000000" w:themeColor="text1"/>
          <w:sz w:val="24"/>
          <w:szCs w:val="24"/>
          <w:lang w:val="en-US"/>
        </w:rPr>
        <w:t xml:space="preserve"> the name of a political ideology. </w:t>
      </w:r>
      <w:r w:rsidR="00D22F7B" w:rsidRPr="001858A1">
        <w:rPr>
          <w:rFonts w:ascii="Times New Roman" w:hAnsi="Times New Roman" w:cs="Times New Roman"/>
          <w:color w:val="000000" w:themeColor="text1"/>
          <w:sz w:val="24"/>
          <w:szCs w:val="24"/>
          <w:lang w:val="en-US"/>
        </w:rPr>
        <w:t xml:space="preserve">It is only from the end of this “short twentieth century” that </w:t>
      </w:r>
      <w:r w:rsidR="0038243B" w:rsidRPr="001858A1">
        <w:rPr>
          <w:rFonts w:ascii="Times New Roman" w:hAnsi="Times New Roman" w:cs="Times New Roman"/>
          <w:color w:val="000000" w:themeColor="text1"/>
          <w:sz w:val="24"/>
          <w:szCs w:val="24"/>
          <w:lang w:val="en-US"/>
        </w:rPr>
        <w:t>it is</w:t>
      </w:r>
      <w:r w:rsidR="00D22F7B" w:rsidRPr="001858A1">
        <w:rPr>
          <w:rFonts w:ascii="Times New Roman" w:hAnsi="Times New Roman" w:cs="Times New Roman"/>
          <w:color w:val="000000" w:themeColor="text1"/>
          <w:sz w:val="24"/>
          <w:szCs w:val="24"/>
          <w:lang w:val="en-US"/>
        </w:rPr>
        <w:t xml:space="preserve"> possible to project a gaze that reduces the historical experience of the soviet revolution</w:t>
      </w:r>
      <w:r w:rsidR="00FF2D1F">
        <w:rPr>
          <w:rFonts w:ascii="Times New Roman" w:hAnsi="Times New Roman" w:cs="Times New Roman"/>
          <w:color w:val="000000" w:themeColor="text1"/>
          <w:sz w:val="24"/>
          <w:szCs w:val="24"/>
          <w:lang w:val="en-US"/>
        </w:rPr>
        <w:t>–</w:t>
      </w:r>
      <w:r w:rsidR="00D22F7B" w:rsidRPr="001858A1">
        <w:rPr>
          <w:rFonts w:ascii="Times New Roman" w:hAnsi="Times New Roman" w:cs="Times New Roman"/>
          <w:color w:val="000000" w:themeColor="text1"/>
          <w:sz w:val="24"/>
          <w:szCs w:val="24"/>
          <w:lang w:val="en-US"/>
        </w:rPr>
        <w:t xml:space="preserve">with all of its </w:t>
      </w:r>
      <w:r w:rsidR="0038243B" w:rsidRPr="001858A1">
        <w:rPr>
          <w:rFonts w:ascii="Times New Roman" w:hAnsi="Times New Roman" w:cs="Times New Roman"/>
          <w:color w:val="000000" w:themeColor="text1"/>
          <w:sz w:val="24"/>
          <w:szCs w:val="24"/>
          <w:lang w:val="en-US"/>
        </w:rPr>
        <w:t>ambiguities</w:t>
      </w:r>
      <w:r w:rsidR="00D22F7B" w:rsidRPr="001858A1">
        <w:rPr>
          <w:rFonts w:ascii="Times New Roman" w:hAnsi="Times New Roman" w:cs="Times New Roman"/>
          <w:color w:val="000000" w:themeColor="text1"/>
          <w:sz w:val="24"/>
          <w:szCs w:val="24"/>
          <w:lang w:val="en-US"/>
        </w:rPr>
        <w:t>, discontinuities, heterogeneities</w:t>
      </w:r>
      <w:r w:rsidR="00FF2D1F">
        <w:rPr>
          <w:rFonts w:ascii="Times New Roman" w:hAnsi="Times New Roman" w:cs="Times New Roman"/>
          <w:color w:val="000000" w:themeColor="text1"/>
          <w:sz w:val="24"/>
          <w:szCs w:val="24"/>
          <w:lang w:val="en-US"/>
        </w:rPr>
        <w:t>—</w:t>
      </w:r>
      <w:r w:rsidR="00D22F7B" w:rsidRPr="001858A1">
        <w:rPr>
          <w:rFonts w:ascii="Times New Roman" w:hAnsi="Times New Roman" w:cs="Times New Roman"/>
          <w:color w:val="000000" w:themeColor="text1"/>
          <w:sz w:val="24"/>
          <w:szCs w:val="24"/>
          <w:lang w:val="en-US"/>
        </w:rPr>
        <w:t>to a</w:t>
      </w:r>
      <w:r w:rsidR="004B0651" w:rsidRPr="001858A1">
        <w:rPr>
          <w:rFonts w:ascii="Times New Roman" w:hAnsi="Times New Roman" w:cs="Times New Roman"/>
          <w:color w:val="000000" w:themeColor="text1"/>
          <w:sz w:val="24"/>
          <w:szCs w:val="24"/>
          <w:lang w:val="en-US"/>
        </w:rPr>
        <w:t xml:space="preserve">n expanse of ruins that </w:t>
      </w:r>
      <w:r w:rsidR="00BF37F0" w:rsidRPr="001858A1">
        <w:rPr>
          <w:rFonts w:ascii="Times New Roman" w:hAnsi="Times New Roman" w:cs="Times New Roman"/>
          <w:color w:val="000000" w:themeColor="text1"/>
          <w:sz w:val="24"/>
          <w:szCs w:val="24"/>
          <w:lang w:val="en-US"/>
        </w:rPr>
        <w:t xml:space="preserve">that </w:t>
      </w:r>
      <w:r w:rsidR="009814FA" w:rsidRPr="001858A1">
        <w:rPr>
          <w:rFonts w:ascii="Times New Roman" w:hAnsi="Times New Roman" w:cs="Times New Roman"/>
          <w:color w:val="000000" w:themeColor="text1"/>
          <w:sz w:val="24"/>
          <w:szCs w:val="24"/>
          <w:lang w:val="en-US"/>
        </w:rPr>
        <w:t>equates</w:t>
      </w:r>
      <w:r w:rsidR="00BF37F0" w:rsidRPr="001858A1">
        <w:rPr>
          <w:rFonts w:ascii="Times New Roman" w:hAnsi="Times New Roman" w:cs="Times New Roman"/>
          <w:color w:val="000000" w:themeColor="text1"/>
          <w:sz w:val="24"/>
          <w:szCs w:val="24"/>
          <w:lang w:val="en-US"/>
        </w:rPr>
        <w:t xml:space="preserve"> it </w:t>
      </w:r>
      <w:r w:rsidR="009814FA" w:rsidRPr="001858A1">
        <w:rPr>
          <w:rFonts w:ascii="Times New Roman" w:hAnsi="Times New Roman" w:cs="Times New Roman"/>
          <w:color w:val="000000" w:themeColor="text1"/>
          <w:sz w:val="24"/>
          <w:szCs w:val="24"/>
          <w:lang w:val="en-US"/>
        </w:rPr>
        <w:t>with</w:t>
      </w:r>
      <w:r w:rsidR="00BF37F0" w:rsidRPr="001858A1">
        <w:rPr>
          <w:rFonts w:ascii="Times New Roman" w:hAnsi="Times New Roman" w:cs="Times New Roman"/>
          <w:color w:val="000000" w:themeColor="text1"/>
          <w:sz w:val="24"/>
          <w:szCs w:val="24"/>
          <w:lang w:val="en-US"/>
        </w:rPr>
        <w:t xml:space="preserve"> fascism. </w:t>
      </w:r>
    </w:p>
    <w:p w14:paraId="1E3084AA" w14:textId="6C4B6323" w:rsidR="00BF37F0" w:rsidRPr="001858A1" w:rsidRDefault="00BF37F0"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Hence, the articulation of this history of the present is </w:t>
      </w:r>
      <w:r w:rsidR="00457A9A" w:rsidRPr="001858A1">
        <w:rPr>
          <w:rFonts w:ascii="Times New Roman" w:hAnsi="Times New Roman" w:cs="Times New Roman"/>
          <w:color w:val="000000" w:themeColor="text1"/>
          <w:sz w:val="24"/>
          <w:szCs w:val="24"/>
          <w:lang w:val="en-US"/>
        </w:rPr>
        <w:t xml:space="preserve">not only an </w:t>
      </w:r>
      <w:r w:rsidR="000526AE" w:rsidRPr="001858A1">
        <w:rPr>
          <w:rFonts w:ascii="Times New Roman" w:hAnsi="Times New Roman" w:cs="Times New Roman"/>
          <w:color w:val="000000" w:themeColor="text1"/>
          <w:sz w:val="24"/>
          <w:szCs w:val="24"/>
          <w:lang w:val="en-US"/>
        </w:rPr>
        <w:t>index</w:t>
      </w:r>
      <w:r w:rsidR="00457A9A" w:rsidRPr="001858A1">
        <w:rPr>
          <w:rFonts w:ascii="Times New Roman" w:hAnsi="Times New Roman" w:cs="Times New Roman"/>
          <w:color w:val="000000" w:themeColor="text1"/>
          <w:sz w:val="24"/>
          <w:szCs w:val="24"/>
          <w:lang w:val="en-US"/>
        </w:rPr>
        <w:t xml:space="preserve"> of the importance of a historical context in which </w:t>
      </w:r>
      <w:r w:rsidR="005C65DC" w:rsidRPr="001858A1">
        <w:rPr>
          <w:rFonts w:ascii="Times New Roman" w:hAnsi="Times New Roman" w:cs="Times New Roman"/>
          <w:color w:val="000000" w:themeColor="text1"/>
          <w:sz w:val="24"/>
          <w:szCs w:val="24"/>
          <w:lang w:val="en-US"/>
        </w:rPr>
        <w:t xml:space="preserve">the global triumph of liberal democracy </w:t>
      </w:r>
      <w:r w:rsidR="000C1A53" w:rsidRPr="001858A1">
        <w:rPr>
          <w:rFonts w:ascii="Times New Roman" w:hAnsi="Times New Roman" w:cs="Times New Roman"/>
          <w:color w:val="000000" w:themeColor="text1"/>
          <w:sz w:val="24"/>
          <w:szCs w:val="24"/>
          <w:lang w:val="en-US"/>
        </w:rPr>
        <w:t>appears</w:t>
      </w:r>
      <w:r w:rsidR="005C65DC" w:rsidRPr="001858A1">
        <w:rPr>
          <w:rFonts w:ascii="Times New Roman" w:hAnsi="Times New Roman" w:cs="Times New Roman"/>
          <w:color w:val="000000" w:themeColor="text1"/>
          <w:sz w:val="24"/>
          <w:szCs w:val="24"/>
          <w:lang w:val="en-US"/>
        </w:rPr>
        <w:t xml:space="preserve"> to have been </w:t>
      </w:r>
      <w:r w:rsidR="00C706C9" w:rsidRPr="001858A1">
        <w:rPr>
          <w:rFonts w:ascii="Times New Roman" w:hAnsi="Times New Roman" w:cs="Times New Roman"/>
          <w:color w:val="000000" w:themeColor="text1"/>
          <w:sz w:val="24"/>
          <w:szCs w:val="24"/>
          <w:lang w:val="en-US"/>
        </w:rPr>
        <w:t>completed</w:t>
      </w:r>
      <w:r w:rsidR="005C65DC" w:rsidRPr="001858A1">
        <w:rPr>
          <w:rFonts w:ascii="Times New Roman" w:hAnsi="Times New Roman" w:cs="Times New Roman"/>
          <w:color w:val="000000" w:themeColor="text1"/>
          <w:sz w:val="24"/>
          <w:szCs w:val="24"/>
          <w:lang w:val="en-US"/>
        </w:rPr>
        <w:t xml:space="preserve">. It also requires an ideological </w:t>
      </w:r>
      <w:r w:rsidR="00B46D3F" w:rsidRPr="001858A1">
        <w:rPr>
          <w:rFonts w:ascii="Times New Roman" w:hAnsi="Times New Roman" w:cs="Times New Roman"/>
          <w:color w:val="000000" w:themeColor="text1"/>
          <w:sz w:val="24"/>
          <w:szCs w:val="24"/>
          <w:lang w:val="en-US"/>
        </w:rPr>
        <w:t xml:space="preserve">approach to the social and political consequences of said historical process. </w:t>
      </w:r>
      <w:r w:rsidR="00F50557" w:rsidRPr="001858A1">
        <w:rPr>
          <w:rFonts w:ascii="Times New Roman" w:hAnsi="Times New Roman" w:cs="Times New Roman"/>
          <w:color w:val="000000" w:themeColor="text1"/>
          <w:sz w:val="24"/>
          <w:szCs w:val="24"/>
          <w:lang w:val="en-US"/>
        </w:rPr>
        <w:t xml:space="preserve">It is not surprising that </w:t>
      </w:r>
      <w:r w:rsidR="000526AE" w:rsidRPr="001858A1">
        <w:rPr>
          <w:rFonts w:ascii="Times New Roman" w:hAnsi="Times New Roman" w:cs="Times New Roman"/>
          <w:color w:val="000000" w:themeColor="text1"/>
          <w:sz w:val="24"/>
          <w:szCs w:val="24"/>
          <w:lang w:val="en-US"/>
        </w:rPr>
        <w:t>historians</w:t>
      </w:r>
      <w:r w:rsidR="00F50557" w:rsidRPr="001858A1">
        <w:rPr>
          <w:rFonts w:ascii="Times New Roman" w:hAnsi="Times New Roman" w:cs="Times New Roman"/>
          <w:color w:val="000000" w:themeColor="text1"/>
          <w:sz w:val="24"/>
          <w:szCs w:val="24"/>
          <w:lang w:val="en-US"/>
        </w:rPr>
        <w:t xml:space="preserve"> like François Furet, Ernst Nolte, Richard Pippes…have been </w:t>
      </w:r>
      <w:r w:rsidR="00F96149" w:rsidRPr="001858A1">
        <w:rPr>
          <w:rFonts w:ascii="Times New Roman" w:hAnsi="Times New Roman" w:cs="Times New Roman"/>
          <w:color w:val="000000" w:themeColor="text1"/>
          <w:sz w:val="24"/>
          <w:szCs w:val="24"/>
          <w:lang w:val="en-US"/>
        </w:rPr>
        <w:t>labeled</w:t>
      </w:r>
      <w:r w:rsidR="00F50557" w:rsidRPr="001858A1">
        <w:rPr>
          <w:rFonts w:ascii="Times New Roman" w:hAnsi="Times New Roman" w:cs="Times New Roman"/>
          <w:color w:val="000000" w:themeColor="text1"/>
          <w:sz w:val="24"/>
          <w:szCs w:val="24"/>
          <w:lang w:val="en-US"/>
        </w:rPr>
        <w:t xml:space="preserve"> with the epithet “conservative.” Indeed, </w:t>
      </w:r>
      <w:r w:rsidR="00A858E9" w:rsidRPr="001858A1">
        <w:rPr>
          <w:rFonts w:ascii="Times New Roman" w:hAnsi="Times New Roman" w:cs="Times New Roman"/>
          <w:color w:val="000000" w:themeColor="text1"/>
          <w:sz w:val="24"/>
          <w:szCs w:val="24"/>
          <w:lang w:val="en-US"/>
        </w:rPr>
        <w:t>their</w:t>
      </w:r>
      <w:r w:rsidR="00F50557" w:rsidRPr="001858A1">
        <w:rPr>
          <w:rFonts w:ascii="Times New Roman" w:hAnsi="Times New Roman" w:cs="Times New Roman"/>
          <w:color w:val="000000" w:themeColor="text1"/>
          <w:sz w:val="24"/>
          <w:szCs w:val="24"/>
          <w:lang w:val="en-US"/>
        </w:rPr>
        <w:t xml:space="preserve"> dichotomous readings have been question</w:t>
      </w:r>
      <w:r w:rsidR="003574B4" w:rsidRPr="001858A1">
        <w:rPr>
          <w:rFonts w:ascii="Times New Roman" w:hAnsi="Times New Roman" w:cs="Times New Roman"/>
          <w:color w:val="000000" w:themeColor="text1"/>
          <w:sz w:val="24"/>
          <w:szCs w:val="24"/>
          <w:lang w:val="en-US"/>
        </w:rPr>
        <w:t>ed</w:t>
      </w:r>
      <w:r w:rsidR="00F50557" w:rsidRPr="001858A1">
        <w:rPr>
          <w:rFonts w:ascii="Times New Roman" w:hAnsi="Times New Roman" w:cs="Times New Roman"/>
          <w:color w:val="000000" w:themeColor="text1"/>
          <w:sz w:val="24"/>
          <w:szCs w:val="24"/>
          <w:lang w:val="en-US"/>
        </w:rPr>
        <w:t xml:space="preserve"> by </w:t>
      </w:r>
      <w:r w:rsidR="003574B4" w:rsidRPr="001858A1">
        <w:rPr>
          <w:rFonts w:ascii="Times New Roman" w:hAnsi="Times New Roman" w:cs="Times New Roman"/>
          <w:color w:val="000000" w:themeColor="text1"/>
          <w:sz w:val="24"/>
          <w:szCs w:val="24"/>
          <w:lang w:val="en-US"/>
        </w:rPr>
        <w:t>historians</w:t>
      </w:r>
      <w:r w:rsidR="00A802B4" w:rsidRPr="001858A1">
        <w:rPr>
          <w:rStyle w:val="FootnoteReference"/>
          <w:rFonts w:ascii="Times New Roman" w:hAnsi="Times New Roman" w:cs="Times New Roman"/>
          <w:color w:val="000000" w:themeColor="text1"/>
          <w:sz w:val="24"/>
          <w:szCs w:val="24"/>
        </w:rPr>
        <w:footnoteReference w:id="13"/>
      </w:r>
      <w:r w:rsidR="00F50557" w:rsidRPr="001858A1">
        <w:rPr>
          <w:rFonts w:ascii="Times New Roman" w:hAnsi="Times New Roman" w:cs="Times New Roman"/>
          <w:color w:val="000000" w:themeColor="text1"/>
          <w:sz w:val="24"/>
          <w:szCs w:val="24"/>
          <w:lang w:val="en-US"/>
        </w:rPr>
        <w:t xml:space="preserve"> </w:t>
      </w:r>
      <w:r w:rsidR="006F74B8" w:rsidRPr="001858A1">
        <w:rPr>
          <w:rFonts w:ascii="Times New Roman" w:hAnsi="Times New Roman" w:cs="Times New Roman"/>
          <w:color w:val="000000" w:themeColor="text1"/>
          <w:sz w:val="24"/>
          <w:szCs w:val="24"/>
          <w:lang w:val="en-US"/>
        </w:rPr>
        <w:t xml:space="preserve">to </w:t>
      </w:r>
      <w:r w:rsidR="00F50557" w:rsidRPr="001858A1">
        <w:rPr>
          <w:rFonts w:ascii="Times New Roman" w:hAnsi="Times New Roman" w:cs="Times New Roman"/>
          <w:color w:val="000000" w:themeColor="text1"/>
          <w:sz w:val="24"/>
          <w:szCs w:val="24"/>
          <w:lang w:val="en-US"/>
        </w:rPr>
        <w:t xml:space="preserve">whom </w:t>
      </w:r>
      <w:r w:rsidR="006F74B8" w:rsidRPr="001858A1">
        <w:rPr>
          <w:rFonts w:ascii="Times New Roman" w:hAnsi="Times New Roman" w:cs="Times New Roman"/>
          <w:color w:val="000000" w:themeColor="text1"/>
          <w:sz w:val="24"/>
          <w:szCs w:val="24"/>
          <w:lang w:val="en-US"/>
        </w:rPr>
        <w:t xml:space="preserve">the twentieth century’s failed and </w:t>
      </w:r>
      <w:r w:rsidR="001C104A" w:rsidRPr="0080688B">
        <w:rPr>
          <w:rFonts w:ascii="Times New Roman" w:hAnsi="Times New Roman" w:cs="Times New Roman"/>
          <w:color w:val="000000" w:themeColor="text1"/>
          <w:sz w:val="24"/>
          <w:szCs w:val="24"/>
          <w:lang w:val="en-US"/>
        </w:rPr>
        <w:t>distorted</w:t>
      </w:r>
      <w:r w:rsidR="006F74B8" w:rsidRPr="001858A1">
        <w:rPr>
          <w:rFonts w:ascii="Times New Roman" w:hAnsi="Times New Roman" w:cs="Times New Roman"/>
          <w:color w:val="000000" w:themeColor="text1"/>
          <w:sz w:val="24"/>
          <w:szCs w:val="24"/>
          <w:lang w:val="en-US"/>
        </w:rPr>
        <w:t xml:space="preserve"> revolutionary projects</w:t>
      </w:r>
      <w:r w:rsidR="00CE05B9" w:rsidRPr="001858A1">
        <w:rPr>
          <w:rFonts w:ascii="Times New Roman" w:hAnsi="Times New Roman" w:cs="Times New Roman"/>
          <w:color w:val="000000" w:themeColor="text1"/>
          <w:sz w:val="24"/>
          <w:szCs w:val="24"/>
          <w:lang w:val="en-US"/>
        </w:rPr>
        <w:t xml:space="preserve"> are</w:t>
      </w:r>
      <w:r w:rsidR="00F50557" w:rsidRPr="001858A1">
        <w:rPr>
          <w:rFonts w:ascii="Times New Roman" w:hAnsi="Times New Roman" w:cs="Times New Roman"/>
          <w:color w:val="000000" w:themeColor="text1"/>
          <w:sz w:val="24"/>
          <w:szCs w:val="24"/>
          <w:lang w:val="en-US"/>
        </w:rPr>
        <w:t xml:space="preserve"> ideological linked</w:t>
      </w:r>
      <w:r w:rsidR="00B7148D" w:rsidRPr="001858A1">
        <w:rPr>
          <w:rFonts w:ascii="Times New Roman" w:hAnsi="Times New Roman" w:cs="Times New Roman"/>
          <w:color w:val="000000" w:themeColor="text1"/>
          <w:sz w:val="24"/>
          <w:szCs w:val="24"/>
          <w:lang w:val="en-US"/>
        </w:rPr>
        <w:t>. We do not only refer to Eric Hobsbawm</w:t>
      </w:r>
      <w:r w:rsidR="0080688B">
        <w:rPr>
          <w:rFonts w:ascii="Times New Roman" w:hAnsi="Times New Roman" w:cs="Times New Roman"/>
          <w:color w:val="000000" w:themeColor="text1"/>
          <w:sz w:val="24"/>
          <w:szCs w:val="24"/>
          <w:lang w:val="en-US"/>
        </w:rPr>
        <w:t>,</w:t>
      </w:r>
      <w:r w:rsidR="00A802B4" w:rsidRPr="001858A1">
        <w:rPr>
          <w:rStyle w:val="FootnoteReference"/>
          <w:rFonts w:ascii="Times New Roman" w:hAnsi="Times New Roman" w:cs="Times New Roman"/>
          <w:color w:val="000000" w:themeColor="text1"/>
          <w:sz w:val="24"/>
          <w:szCs w:val="24"/>
        </w:rPr>
        <w:footnoteReference w:id="14"/>
      </w:r>
      <w:r w:rsidR="00B7148D" w:rsidRPr="001858A1">
        <w:rPr>
          <w:rFonts w:ascii="Times New Roman" w:hAnsi="Times New Roman" w:cs="Times New Roman"/>
          <w:color w:val="000000" w:themeColor="text1"/>
          <w:sz w:val="24"/>
          <w:szCs w:val="24"/>
          <w:lang w:val="en-US"/>
        </w:rPr>
        <w:t xml:space="preserve"> we can also include Enzo Traverso, Daniel Bensa</w:t>
      </w:r>
      <w:r w:rsidR="00A07E7F" w:rsidRPr="001858A1">
        <w:rPr>
          <w:rFonts w:ascii="Times New Roman" w:hAnsi="Times New Roman" w:cs="Times New Roman"/>
          <w:color w:val="000000" w:themeColor="text1"/>
          <w:sz w:val="24"/>
          <w:szCs w:val="24"/>
          <w:lang w:val="en-US"/>
        </w:rPr>
        <w:t>ï</w:t>
      </w:r>
      <w:r w:rsidR="00B7148D" w:rsidRPr="001858A1">
        <w:rPr>
          <w:rFonts w:ascii="Times New Roman" w:hAnsi="Times New Roman" w:cs="Times New Roman"/>
          <w:color w:val="000000" w:themeColor="text1"/>
          <w:sz w:val="24"/>
          <w:szCs w:val="24"/>
          <w:lang w:val="en-US"/>
        </w:rPr>
        <w:t>d</w:t>
      </w:r>
      <w:r w:rsidR="00A802B4" w:rsidRPr="001858A1">
        <w:rPr>
          <w:rStyle w:val="FootnoteReference"/>
          <w:rFonts w:ascii="Times New Roman" w:hAnsi="Times New Roman" w:cs="Times New Roman"/>
          <w:color w:val="000000" w:themeColor="text1"/>
          <w:sz w:val="24"/>
          <w:szCs w:val="24"/>
        </w:rPr>
        <w:footnoteReference w:id="15"/>
      </w:r>
      <w:r w:rsidR="00B7148D" w:rsidRPr="001858A1">
        <w:rPr>
          <w:rFonts w:ascii="Times New Roman" w:hAnsi="Times New Roman" w:cs="Times New Roman"/>
          <w:color w:val="000000" w:themeColor="text1"/>
          <w:sz w:val="24"/>
          <w:szCs w:val="24"/>
          <w:lang w:val="en-US"/>
        </w:rPr>
        <w:t xml:space="preserve"> or Domenico Losurdo.</w:t>
      </w:r>
      <w:r w:rsidR="00A802B4" w:rsidRPr="001858A1">
        <w:rPr>
          <w:rStyle w:val="FootnoteReference"/>
          <w:rFonts w:ascii="Times New Roman" w:hAnsi="Times New Roman" w:cs="Times New Roman"/>
          <w:color w:val="000000" w:themeColor="text1"/>
          <w:sz w:val="24"/>
          <w:szCs w:val="24"/>
        </w:rPr>
        <w:footnoteReference w:id="16"/>
      </w:r>
      <w:r w:rsidR="00B7148D" w:rsidRPr="001858A1">
        <w:rPr>
          <w:rFonts w:ascii="Times New Roman" w:hAnsi="Times New Roman" w:cs="Times New Roman"/>
          <w:color w:val="000000" w:themeColor="text1"/>
          <w:sz w:val="24"/>
          <w:szCs w:val="24"/>
          <w:lang w:val="en-US"/>
        </w:rPr>
        <w:t xml:space="preserve"> Some </w:t>
      </w:r>
      <w:r w:rsidR="0094099E" w:rsidRPr="001858A1">
        <w:rPr>
          <w:rFonts w:ascii="Times New Roman" w:hAnsi="Times New Roman" w:cs="Times New Roman"/>
          <w:color w:val="000000" w:themeColor="text1"/>
          <w:sz w:val="24"/>
          <w:szCs w:val="24"/>
          <w:lang w:val="en-US"/>
        </w:rPr>
        <w:t>have</w:t>
      </w:r>
      <w:r w:rsidR="00B7148D" w:rsidRPr="001858A1">
        <w:rPr>
          <w:rFonts w:ascii="Times New Roman" w:hAnsi="Times New Roman" w:cs="Times New Roman"/>
          <w:color w:val="000000" w:themeColor="text1"/>
          <w:sz w:val="24"/>
          <w:szCs w:val="24"/>
          <w:lang w:val="en-US"/>
        </w:rPr>
        <w:t xml:space="preserve"> </w:t>
      </w:r>
      <w:r w:rsidR="0094099E" w:rsidRPr="001858A1">
        <w:rPr>
          <w:rFonts w:ascii="Times New Roman" w:hAnsi="Times New Roman" w:cs="Times New Roman"/>
          <w:color w:val="000000" w:themeColor="text1"/>
          <w:sz w:val="24"/>
          <w:szCs w:val="24"/>
          <w:lang w:val="en-US"/>
        </w:rPr>
        <w:t>played a</w:t>
      </w:r>
      <w:r w:rsidR="00B06AB9" w:rsidRPr="001858A1">
        <w:rPr>
          <w:rFonts w:ascii="Times New Roman" w:hAnsi="Times New Roman" w:cs="Times New Roman"/>
          <w:color w:val="000000" w:themeColor="text1"/>
          <w:sz w:val="24"/>
          <w:szCs w:val="24"/>
          <w:lang w:val="en-US"/>
        </w:rPr>
        <w:t xml:space="preserve"> leading role in one of the most interesting debates in relation to the interpretation of the history of the present. In constant opposition to liberal historiography</w:t>
      </w:r>
      <w:r w:rsidR="00616BBF" w:rsidRPr="001858A1">
        <w:rPr>
          <w:rFonts w:ascii="Times New Roman" w:hAnsi="Times New Roman" w:cs="Times New Roman"/>
          <w:color w:val="000000" w:themeColor="text1"/>
          <w:sz w:val="24"/>
          <w:szCs w:val="24"/>
          <w:lang w:val="en-US"/>
        </w:rPr>
        <w:t xml:space="preserve">, they have attempted to rescue the revolutionary and anti-fascist element of those political movements </w:t>
      </w:r>
      <w:r w:rsidR="00B401F4" w:rsidRPr="001858A1">
        <w:rPr>
          <w:rFonts w:ascii="Times New Roman" w:hAnsi="Times New Roman" w:cs="Times New Roman"/>
          <w:color w:val="000000" w:themeColor="text1"/>
          <w:sz w:val="24"/>
          <w:szCs w:val="24"/>
          <w:lang w:val="en-US"/>
        </w:rPr>
        <w:t xml:space="preserve">in the face of the dichotomy </w:t>
      </w:r>
      <w:r w:rsidR="00B208F4" w:rsidRPr="001858A1">
        <w:rPr>
          <w:rFonts w:ascii="Times New Roman" w:hAnsi="Times New Roman" w:cs="Times New Roman"/>
          <w:color w:val="000000" w:themeColor="text1"/>
          <w:sz w:val="24"/>
          <w:szCs w:val="24"/>
          <w:lang w:val="en-US"/>
        </w:rPr>
        <w:t xml:space="preserve">between </w:t>
      </w:r>
      <w:r w:rsidR="00B401F4" w:rsidRPr="001858A1">
        <w:rPr>
          <w:rFonts w:ascii="Times New Roman" w:hAnsi="Times New Roman" w:cs="Times New Roman"/>
          <w:color w:val="000000" w:themeColor="text1"/>
          <w:sz w:val="24"/>
          <w:szCs w:val="24"/>
          <w:lang w:val="en-US"/>
        </w:rPr>
        <w:t xml:space="preserve">“barbarism or liberal democracy” </w:t>
      </w:r>
      <w:r w:rsidR="004D587D" w:rsidRPr="001858A1">
        <w:rPr>
          <w:rFonts w:ascii="Times New Roman" w:hAnsi="Times New Roman" w:cs="Times New Roman"/>
          <w:color w:val="000000" w:themeColor="text1"/>
          <w:sz w:val="24"/>
          <w:szCs w:val="24"/>
          <w:lang w:val="en-US"/>
        </w:rPr>
        <w:t xml:space="preserve">by which the previous historical </w:t>
      </w:r>
      <w:r w:rsidR="004D587D" w:rsidRPr="001858A1">
        <w:rPr>
          <w:rFonts w:ascii="Times New Roman" w:hAnsi="Times New Roman" w:cs="Times New Roman"/>
          <w:color w:val="000000" w:themeColor="text1"/>
          <w:sz w:val="24"/>
          <w:szCs w:val="24"/>
          <w:lang w:val="en-US"/>
        </w:rPr>
        <w:lastRenderedPageBreak/>
        <w:t xml:space="preserve">analyses had been constrained. </w:t>
      </w:r>
      <w:r w:rsidR="000F145C" w:rsidRPr="001858A1">
        <w:rPr>
          <w:rFonts w:ascii="Times New Roman" w:hAnsi="Times New Roman" w:cs="Times New Roman"/>
          <w:color w:val="000000" w:themeColor="text1"/>
          <w:sz w:val="24"/>
          <w:szCs w:val="24"/>
          <w:lang w:val="en-US"/>
        </w:rPr>
        <w:t>As a result, a hermeneutic conflict arose that is not only related to the past but also to the present. The elaboration of other hypotheses regarding the origin of vi</w:t>
      </w:r>
      <w:r w:rsidR="0058524A" w:rsidRPr="001858A1">
        <w:rPr>
          <w:rFonts w:ascii="Times New Roman" w:hAnsi="Times New Roman" w:cs="Times New Roman"/>
          <w:color w:val="000000" w:themeColor="text1"/>
          <w:sz w:val="24"/>
          <w:szCs w:val="24"/>
          <w:lang w:val="en-US"/>
        </w:rPr>
        <w:t>o</w:t>
      </w:r>
      <w:r w:rsidR="000F145C" w:rsidRPr="001858A1">
        <w:rPr>
          <w:rFonts w:ascii="Times New Roman" w:hAnsi="Times New Roman" w:cs="Times New Roman"/>
          <w:color w:val="000000" w:themeColor="text1"/>
          <w:sz w:val="24"/>
          <w:szCs w:val="24"/>
          <w:lang w:val="en-US"/>
        </w:rPr>
        <w:t xml:space="preserve">lence and other </w:t>
      </w:r>
      <w:r w:rsidR="0058524A" w:rsidRPr="001858A1">
        <w:rPr>
          <w:rFonts w:ascii="Times New Roman" w:hAnsi="Times New Roman" w:cs="Times New Roman"/>
          <w:color w:val="000000" w:themeColor="text1"/>
          <w:sz w:val="24"/>
          <w:szCs w:val="24"/>
          <w:lang w:val="en-US"/>
        </w:rPr>
        <w:t>evaluations</w:t>
      </w:r>
      <w:r w:rsidR="000F145C" w:rsidRPr="001858A1">
        <w:rPr>
          <w:rFonts w:ascii="Times New Roman" w:hAnsi="Times New Roman" w:cs="Times New Roman"/>
          <w:color w:val="000000" w:themeColor="text1"/>
          <w:sz w:val="24"/>
          <w:szCs w:val="24"/>
          <w:lang w:val="en-US"/>
        </w:rPr>
        <w:t xml:space="preserve"> of the </w:t>
      </w:r>
      <w:r w:rsidR="0069214E" w:rsidRPr="001858A1">
        <w:rPr>
          <w:rFonts w:ascii="Times New Roman" w:hAnsi="Times New Roman" w:cs="Times New Roman"/>
          <w:color w:val="000000" w:themeColor="text1"/>
          <w:sz w:val="24"/>
          <w:szCs w:val="24"/>
          <w:lang w:val="en-US"/>
        </w:rPr>
        <w:t>facts</w:t>
      </w:r>
      <w:r w:rsidR="00FB40B6" w:rsidRPr="001858A1">
        <w:rPr>
          <w:rFonts w:ascii="Times New Roman" w:hAnsi="Times New Roman" w:cs="Times New Roman"/>
          <w:color w:val="000000" w:themeColor="text1"/>
          <w:sz w:val="24"/>
          <w:szCs w:val="24"/>
          <w:lang w:val="en-US"/>
        </w:rPr>
        <w:t xml:space="preserve">, was translated </w:t>
      </w:r>
      <w:r w:rsidR="00EC03C0" w:rsidRPr="001858A1">
        <w:rPr>
          <w:rFonts w:ascii="Times New Roman" w:hAnsi="Times New Roman" w:cs="Times New Roman"/>
          <w:color w:val="000000" w:themeColor="text1"/>
          <w:sz w:val="24"/>
          <w:szCs w:val="24"/>
          <w:lang w:val="en-US"/>
        </w:rPr>
        <w:t>in</w:t>
      </w:r>
      <w:r w:rsidR="00FB40B6" w:rsidRPr="001858A1">
        <w:rPr>
          <w:rFonts w:ascii="Times New Roman" w:hAnsi="Times New Roman" w:cs="Times New Roman"/>
          <w:color w:val="000000" w:themeColor="text1"/>
          <w:sz w:val="24"/>
          <w:szCs w:val="24"/>
          <w:lang w:val="en-US"/>
        </w:rPr>
        <w:t>to an interpretation of “revolution” as a political practice with enormous emancipatory potential</w:t>
      </w:r>
      <w:r w:rsidR="0058524A" w:rsidRPr="001858A1">
        <w:rPr>
          <w:rFonts w:ascii="Times New Roman" w:hAnsi="Times New Roman" w:cs="Times New Roman"/>
          <w:color w:val="000000" w:themeColor="text1"/>
          <w:sz w:val="24"/>
          <w:szCs w:val="24"/>
          <w:lang w:val="en-US"/>
        </w:rPr>
        <w:t xml:space="preserve"> that does not necessarily lead to totalitarianism. To the contrary, it can put into question the hegemonic economic system and </w:t>
      </w:r>
      <w:r w:rsidR="008E4D2B" w:rsidRPr="001858A1">
        <w:rPr>
          <w:rFonts w:ascii="Times New Roman" w:hAnsi="Times New Roman" w:cs="Times New Roman"/>
          <w:color w:val="000000" w:themeColor="text1"/>
          <w:sz w:val="24"/>
          <w:szCs w:val="24"/>
          <w:lang w:val="en-US"/>
        </w:rPr>
        <w:t xml:space="preserve">accompanying </w:t>
      </w:r>
      <w:r w:rsidR="0058524A" w:rsidRPr="001858A1">
        <w:rPr>
          <w:rFonts w:ascii="Times New Roman" w:hAnsi="Times New Roman" w:cs="Times New Roman"/>
          <w:color w:val="000000" w:themeColor="text1"/>
          <w:sz w:val="24"/>
          <w:szCs w:val="24"/>
          <w:lang w:val="en-US"/>
        </w:rPr>
        <w:t>liberal policies</w:t>
      </w:r>
      <w:r w:rsidR="008E4D2B" w:rsidRPr="001858A1">
        <w:rPr>
          <w:rFonts w:ascii="Times New Roman" w:hAnsi="Times New Roman" w:cs="Times New Roman"/>
          <w:color w:val="000000" w:themeColor="text1"/>
          <w:sz w:val="24"/>
          <w:szCs w:val="24"/>
          <w:lang w:val="en-US"/>
        </w:rPr>
        <w:t xml:space="preserve"> as well as bring</w:t>
      </w:r>
      <w:r w:rsidR="0058524A" w:rsidRPr="001858A1">
        <w:rPr>
          <w:rFonts w:ascii="Times New Roman" w:hAnsi="Times New Roman" w:cs="Times New Roman"/>
          <w:color w:val="000000" w:themeColor="text1"/>
          <w:sz w:val="24"/>
          <w:szCs w:val="24"/>
          <w:lang w:val="en-US"/>
        </w:rPr>
        <w:t xml:space="preserve"> to light a series of silenced phenomenon that </w:t>
      </w:r>
      <w:r w:rsidR="00220C72" w:rsidRPr="001858A1">
        <w:rPr>
          <w:rFonts w:ascii="Times New Roman" w:hAnsi="Times New Roman" w:cs="Times New Roman"/>
          <w:color w:val="000000" w:themeColor="text1"/>
          <w:sz w:val="24"/>
          <w:szCs w:val="24"/>
          <w:lang w:val="en-US"/>
        </w:rPr>
        <w:t>comprise</w:t>
      </w:r>
      <w:r w:rsidR="0058524A" w:rsidRPr="001858A1">
        <w:rPr>
          <w:rFonts w:ascii="Times New Roman" w:hAnsi="Times New Roman" w:cs="Times New Roman"/>
          <w:color w:val="000000" w:themeColor="text1"/>
          <w:sz w:val="24"/>
          <w:szCs w:val="24"/>
          <w:lang w:val="en-US"/>
        </w:rPr>
        <w:t xml:space="preserve"> its darkest </w:t>
      </w:r>
      <w:r w:rsidR="00220C72" w:rsidRPr="001858A1">
        <w:rPr>
          <w:rFonts w:ascii="Times New Roman" w:hAnsi="Times New Roman" w:cs="Times New Roman"/>
          <w:color w:val="000000" w:themeColor="text1"/>
          <w:sz w:val="24"/>
          <w:szCs w:val="24"/>
          <w:lang w:val="en-US"/>
        </w:rPr>
        <w:t>sides</w:t>
      </w:r>
      <w:r w:rsidR="0058524A" w:rsidRPr="001858A1">
        <w:rPr>
          <w:rFonts w:ascii="Times New Roman" w:hAnsi="Times New Roman" w:cs="Times New Roman"/>
          <w:color w:val="000000" w:themeColor="text1"/>
          <w:sz w:val="24"/>
          <w:szCs w:val="24"/>
          <w:lang w:val="en-US"/>
        </w:rPr>
        <w:t xml:space="preserve">. </w:t>
      </w:r>
    </w:p>
    <w:p w14:paraId="55949CB3" w14:textId="21093467" w:rsidR="0058524A" w:rsidRPr="001858A1" w:rsidRDefault="0058524A"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The </w:t>
      </w:r>
      <w:r w:rsidR="00D63A63">
        <w:rPr>
          <w:rFonts w:ascii="Times New Roman" w:hAnsi="Times New Roman" w:cs="Times New Roman"/>
          <w:color w:val="000000" w:themeColor="text1"/>
          <w:sz w:val="24"/>
          <w:szCs w:val="24"/>
          <w:lang w:val="en-US"/>
        </w:rPr>
        <w:t>purpose</w:t>
      </w:r>
      <w:r w:rsidR="00AA2BD1" w:rsidRPr="001858A1">
        <w:rPr>
          <w:rFonts w:ascii="Times New Roman" w:hAnsi="Times New Roman" w:cs="Times New Roman"/>
          <w:color w:val="000000" w:themeColor="text1"/>
          <w:sz w:val="24"/>
          <w:szCs w:val="24"/>
          <w:lang w:val="en-US"/>
        </w:rPr>
        <w:t xml:space="preserve"> behind</w:t>
      </w:r>
      <w:r w:rsidRPr="001858A1">
        <w:rPr>
          <w:rFonts w:ascii="Times New Roman" w:hAnsi="Times New Roman" w:cs="Times New Roman"/>
          <w:color w:val="000000" w:themeColor="text1"/>
          <w:sz w:val="24"/>
          <w:szCs w:val="24"/>
          <w:lang w:val="en-US"/>
        </w:rPr>
        <w:t xml:space="preserve"> tracing the contours of this debate is not to offer a solution that </w:t>
      </w:r>
      <w:r w:rsidR="00D23CFA" w:rsidRPr="001858A1">
        <w:rPr>
          <w:rFonts w:ascii="Times New Roman" w:hAnsi="Times New Roman" w:cs="Times New Roman"/>
          <w:color w:val="000000" w:themeColor="text1"/>
          <w:sz w:val="24"/>
          <w:szCs w:val="24"/>
          <w:lang w:val="en-US"/>
        </w:rPr>
        <w:t xml:space="preserve">hails the end of this </w:t>
      </w:r>
      <w:r w:rsidR="00D23CFA" w:rsidRPr="001858A1">
        <w:rPr>
          <w:rFonts w:ascii="Times New Roman" w:hAnsi="Times New Roman" w:cs="Times New Roman"/>
          <w:i/>
          <w:color w:val="000000" w:themeColor="text1"/>
          <w:sz w:val="24"/>
          <w:szCs w:val="24"/>
          <w:lang w:val="en-US"/>
        </w:rPr>
        <w:t xml:space="preserve">battle for history. </w:t>
      </w:r>
      <w:r w:rsidR="00D23CFA" w:rsidRPr="001858A1">
        <w:rPr>
          <w:rFonts w:ascii="Times New Roman" w:hAnsi="Times New Roman" w:cs="Times New Roman"/>
          <w:color w:val="000000" w:themeColor="text1"/>
          <w:sz w:val="24"/>
          <w:szCs w:val="24"/>
          <w:lang w:val="en-US"/>
        </w:rPr>
        <w:t xml:space="preserve">Rather it is to </w:t>
      </w:r>
      <w:r w:rsidR="00811965" w:rsidRPr="001858A1">
        <w:rPr>
          <w:rFonts w:ascii="Times New Roman" w:hAnsi="Times New Roman" w:cs="Times New Roman"/>
          <w:color w:val="000000" w:themeColor="text1"/>
          <w:sz w:val="24"/>
          <w:szCs w:val="24"/>
          <w:lang w:val="en-US"/>
        </w:rPr>
        <w:t>describe</w:t>
      </w:r>
      <w:r w:rsidR="00D23CFA" w:rsidRPr="001858A1">
        <w:rPr>
          <w:rFonts w:ascii="Times New Roman" w:hAnsi="Times New Roman" w:cs="Times New Roman"/>
          <w:color w:val="000000" w:themeColor="text1"/>
          <w:sz w:val="24"/>
          <w:szCs w:val="24"/>
          <w:lang w:val="en-US"/>
        </w:rPr>
        <w:t xml:space="preserve"> an</w:t>
      </w:r>
      <w:r w:rsidR="00811965" w:rsidRPr="001858A1">
        <w:rPr>
          <w:rFonts w:ascii="Times New Roman" w:hAnsi="Times New Roman" w:cs="Times New Roman"/>
          <w:color w:val="000000" w:themeColor="text1"/>
          <w:sz w:val="24"/>
          <w:szCs w:val="24"/>
          <w:lang w:val="en-US"/>
        </w:rPr>
        <w:t xml:space="preserve"> example of the dynamics between past and present in the historiography of the end of the century. </w:t>
      </w:r>
      <w:r w:rsidR="00C23502" w:rsidRPr="001858A1">
        <w:rPr>
          <w:rFonts w:ascii="Times New Roman" w:hAnsi="Times New Roman" w:cs="Times New Roman"/>
          <w:color w:val="000000" w:themeColor="text1"/>
          <w:sz w:val="24"/>
          <w:szCs w:val="24"/>
          <w:lang w:val="en-US"/>
        </w:rPr>
        <w:t xml:space="preserve">And so, given </w:t>
      </w:r>
      <w:r w:rsidR="00F710E5" w:rsidRPr="001858A1">
        <w:rPr>
          <w:rFonts w:ascii="Times New Roman" w:hAnsi="Times New Roman" w:cs="Times New Roman"/>
          <w:color w:val="000000" w:themeColor="text1"/>
          <w:sz w:val="24"/>
          <w:szCs w:val="24"/>
          <w:lang w:val="en-US"/>
        </w:rPr>
        <w:t>this interdependence</w:t>
      </w:r>
      <w:r w:rsidR="00C23502" w:rsidRPr="001858A1">
        <w:rPr>
          <w:rFonts w:ascii="Times New Roman" w:hAnsi="Times New Roman" w:cs="Times New Roman"/>
          <w:color w:val="000000" w:themeColor="text1"/>
          <w:sz w:val="24"/>
          <w:szCs w:val="24"/>
          <w:lang w:val="en-US"/>
        </w:rPr>
        <w:t xml:space="preserve"> between past and present, we will attempt to </w:t>
      </w:r>
      <w:r w:rsidR="00590472" w:rsidRPr="001858A1">
        <w:rPr>
          <w:rFonts w:ascii="Times New Roman" w:hAnsi="Times New Roman" w:cs="Times New Roman"/>
          <w:color w:val="000000" w:themeColor="text1"/>
          <w:sz w:val="24"/>
          <w:szCs w:val="24"/>
          <w:lang w:val="en-US"/>
        </w:rPr>
        <w:t>elaborate</w:t>
      </w:r>
      <w:r w:rsidR="00C23502" w:rsidRPr="001858A1">
        <w:rPr>
          <w:rFonts w:ascii="Times New Roman" w:hAnsi="Times New Roman" w:cs="Times New Roman"/>
          <w:color w:val="000000" w:themeColor="text1"/>
          <w:sz w:val="24"/>
          <w:szCs w:val="24"/>
          <w:lang w:val="en-US"/>
        </w:rPr>
        <w:t xml:space="preserve"> a series of characteristics of the history of the past century</w:t>
      </w:r>
      <w:r w:rsidR="00DA1539" w:rsidRPr="001858A1">
        <w:rPr>
          <w:rFonts w:ascii="Times New Roman" w:hAnsi="Times New Roman" w:cs="Times New Roman"/>
          <w:color w:val="000000" w:themeColor="text1"/>
          <w:sz w:val="24"/>
          <w:szCs w:val="24"/>
          <w:lang w:val="en-US"/>
        </w:rPr>
        <w:t xml:space="preserve"> that </w:t>
      </w:r>
      <w:r w:rsidR="00C23502" w:rsidRPr="001858A1">
        <w:rPr>
          <w:rFonts w:ascii="Times New Roman" w:hAnsi="Times New Roman" w:cs="Times New Roman"/>
          <w:color w:val="000000" w:themeColor="text1"/>
          <w:sz w:val="24"/>
          <w:szCs w:val="24"/>
          <w:lang w:val="en-US"/>
        </w:rPr>
        <w:t xml:space="preserve">profoundly </w:t>
      </w:r>
      <w:r w:rsidR="00DA1539" w:rsidRPr="001858A1">
        <w:rPr>
          <w:rFonts w:ascii="Times New Roman" w:hAnsi="Times New Roman" w:cs="Times New Roman"/>
          <w:color w:val="000000" w:themeColor="text1"/>
          <w:sz w:val="24"/>
          <w:szCs w:val="24"/>
          <w:lang w:val="en-US"/>
        </w:rPr>
        <w:t>affect</w:t>
      </w:r>
      <w:r w:rsidR="00C23502" w:rsidRPr="001858A1">
        <w:rPr>
          <w:rFonts w:ascii="Times New Roman" w:hAnsi="Times New Roman" w:cs="Times New Roman"/>
          <w:color w:val="000000" w:themeColor="text1"/>
          <w:sz w:val="24"/>
          <w:szCs w:val="24"/>
          <w:lang w:val="en-US"/>
        </w:rPr>
        <w:t xml:space="preserve"> the context in which the historian works. We have selected those facts that we consider</w:t>
      </w:r>
      <w:r w:rsidR="009B5A2F" w:rsidRPr="001858A1">
        <w:rPr>
          <w:rFonts w:ascii="Times New Roman" w:hAnsi="Times New Roman" w:cs="Times New Roman"/>
          <w:color w:val="000000" w:themeColor="text1"/>
          <w:sz w:val="24"/>
          <w:szCs w:val="24"/>
          <w:lang w:val="en-US"/>
        </w:rPr>
        <w:t xml:space="preserve"> the</w:t>
      </w:r>
      <w:r w:rsidR="00B60C56" w:rsidRPr="001858A1">
        <w:rPr>
          <w:rFonts w:ascii="Times New Roman" w:hAnsi="Times New Roman" w:cs="Times New Roman"/>
          <w:color w:val="000000" w:themeColor="text1"/>
          <w:sz w:val="24"/>
          <w:szCs w:val="24"/>
          <w:lang w:val="en-US"/>
        </w:rPr>
        <w:t xml:space="preserve"> most relevant in this </w:t>
      </w:r>
      <w:r w:rsidR="00DA1539" w:rsidRPr="001858A1">
        <w:rPr>
          <w:rFonts w:ascii="Times New Roman" w:hAnsi="Times New Roman" w:cs="Times New Roman"/>
          <w:color w:val="000000" w:themeColor="text1"/>
          <w:sz w:val="24"/>
          <w:szCs w:val="24"/>
          <w:lang w:val="en-US"/>
        </w:rPr>
        <w:t>context</w:t>
      </w:r>
      <w:r w:rsidR="00B60C56" w:rsidRPr="001858A1">
        <w:rPr>
          <w:rFonts w:ascii="Times New Roman" w:hAnsi="Times New Roman" w:cs="Times New Roman"/>
          <w:color w:val="000000" w:themeColor="text1"/>
          <w:sz w:val="24"/>
          <w:szCs w:val="24"/>
          <w:lang w:val="en-US"/>
        </w:rPr>
        <w:t xml:space="preserve">, </w:t>
      </w:r>
      <w:r w:rsidR="009B2F1A" w:rsidRPr="001858A1">
        <w:rPr>
          <w:rFonts w:ascii="Times New Roman" w:hAnsi="Times New Roman" w:cs="Times New Roman"/>
          <w:color w:val="000000" w:themeColor="text1"/>
          <w:sz w:val="24"/>
          <w:szCs w:val="24"/>
          <w:lang w:val="en-US"/>
        </w:rPr>
        <w:t>insomuch as</w:t>
      </w:r>
      <w:r w:rsidR="006F2108" w:rsidRPr="001858A1">
        <w:rPr>
          <w:rFonts w:ascii="Times New Roman" w:hAnsi="Times New Roman" w:cs="Times New Roman"/>
          <w:color w:val="000000" w:themeColor="text1"/>
          <w:sz w:val="24"/>
          <w:szCs w:val="24"/>
          <w:lang w:val="en-US"/>
        </w:rPr>
        <w:t xml:space="preserve"> they </w:t>
      </w:r>
      <w:r w:rsidR="00123823" w:rsidRPr="001858A1">
        <w:rPr>
          <w:rFonts w:ascii="Times New Roman" w:hAnsi="Times New Roman" w:cs="Times New Roman"/>
          <w:color w:val="000000" w:themeColor="text1"/>
          <w:sz w:val="24"/>
          <w:szCs w:val="24"/>
          <w:lang w:val="en-US"/>
        </w:rPr>
        <w:t>themselves are</w:t>
      </w:r>
      <w:r w:rsidR="00090028" w:rsidRPr="001858A1">
        <w:rPr>
          <w:rFonts w:ascii="Times New Roman" w:hAnsi="Times New Roman" w:cs="Times New Roman"/>
          <w:color w:val="000000" w:themeColor="text1"/>
          <w:sz w:val="24"/>
          <w:szCs w:val="24"/>
          <w:lang w:val="en-US"/>
        </w:rPr>
        <w:t xml:space="preserve"> the</w:t>
      </w:r>
      <w:r w:rsidR="00123823" w:rsidRPr="001858A1">
        <w:rPr>
          <w:rFonts w:ascii="Times New Roman" w:hAnsi="Times New Roman" w:cs="Times New Roman"/>
          <w:color w:val="000000" w:themeColor="text1"/>
          <w:sz w:val="24"/>
          <w:szCs w:val="24"/>
          <w:lang w:val="en-US"/>
        </w:rPr>
        <w:t xml:space="preserve"> challenges </w:t>
      </w:r>
      <w:r w:rsidR="00090028" w:rsidRPr="001858A1">
        <w:rPr>
          <w:rFonts w:ascii="Times New Roman" w:hAnsi="Times New Roman" w:cs="Times New Roman"/>
          <w:color w:val="000000" w:themeColor="text1"/>
          <w:sz w:val="24"/>
          <w:szCs w:val="24"/>
          <w:lang w:val="en-US"/>
        </w:rPr>
        <w:t xml:space="preserve">of </w:t>
      </w:r>
      <w:r w:rsidR="00B5648E" w:rsidRPr="001858A1">
        <w:rPr>
          <w:rFonts w:ascii="Times New Roman" w:hAnsi="Times New Roman" w:cs="Times New Roman"/>
          <w:color w:val="000000" w:themeColor="text1"/>
          <w:sz w:val="24"/>
          <w:szCs w:val="24"/>
          <w:lang w:val="en-US"/>
        </w:rPr>
        <w:t>the</w:t>
      </w:r>
      <w:r w:rsidR="006F2108" w:rsidRPr="001858A1">
        <w:rPr>
          <w:rFonts w:ascii="Times New Roman" w:hAnsi="Times New Roman" w:cs="Times New Roman"/>
          <w:color w:val="000000" w:themeColor="text1"/>
          <w:sz w:val="24"/>
          <w:szCs w:val="24"/>
          <w:lang w:val="en-US"/>
        </w:rPr>
        <w:t xml:space="preserve"> history of the present, read from a post 1989–1991 optic. </w:t>
      </w:r>
      <w:r w:rsidR="00811965" w:rsidRPr="001858A1">
        <w:rPr>
          <w:rFonts w:ascii="Times New Roman" w:hAnsi="Times New Roman" w:cs="Times New Roman"/>
          <w:color w:val="000000" w:themeColor="text1"/>
          <w:sz w:val="24"/>
          <w:szCs w:val="24"/>
          <w:lang w:val="en-US"/>
        </w:rPr>
        <w:t xml:space="preserve"> </w:t>
      </w:r>
    </w:p>
    <w:p w14:paraId="51A2992F" w14:textId="1A02BBC3" w:rsidR="006F2108" w:rsidRPr="001858A1" w:rsidRDefault="006F2108" w:rsidP="00642D78">
      <w:pPr>
        <w:jc w:val="both"/>
        <w:rPr>
          <w:rFonts w:ascii="Times New Roman" w:hAnsi="Times New Roman" w:cs="Times New Roman"/>
          <w:b/>
          <w:color w:val="000000" w:themeColor="text1"/>
          <w:sz w:val="24"/>
          <w:szCs w:val="24"/>
          <w:lang w:val="en-US"/>
        </w:rPr>
      </w:pPr>
      <w:r w:rsidRPr="001858A1">
        <w:rPr>
          <w:rFonts w:ascii="Times New Roman" w:hAnsi="Times New Roman" w:cs="Times New Roman"/>
          <w:b/>
          <w:color w:val="000000" w:themeColor="text1"/>
          <w:sz w:val="24"/>
          <w:szCs w:val="24"/>
          <w:lang w:val="en-US"/>
        </w:rPr>
        <w:t xml:space="preserve">The Modernist </w:t>
      </w:r>
      <w:r w:rsidR="00C83C65" w:rsidRPr="001858A1">
        <w:rPr>
          <w:rFonts w:ascii="Times New Roman" w:hAnsi="Times New Roman" w:cs="Times New Roman"/>
          <w:b/>
          <w:color w:val="000000" w:themeColor="text1"/>
          <w:sz w:val="24"/>
          <w:szCs w:val="24"/>
          <w:lang w:val="en-US"/>
        </w:rPr>
        <w:t>Events</w:t>
      </w:r>
    </w:p>
    <w:p w14:paraId="26F44B15" w14:textId="1B0BD782" w:rsidR="00C83C65" w:rsidRPr="001858A1" w:rsidRDefault="00C83C65" w:rsidP="00642D78">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The twentieth century has been characterized by the use, </w:t>
      </w:r>
      <w:r w:rsidR="000D558F" w:rsidRPr="001858A1">
        <w:rPr>
          <w:rFonts w:ascii="Times New Roman" w:hAnsi="Times New Roman" w:cs="Times New Roman"/>
          <w:color w:val="000000" w:themeColor="text1"/>
          <w:sz w:val="24"/>
          <w:szCs w:val="24"/>
          <w:lang w:val="en-US"/>
        </w:rPr>
        <w:t xml:space="preserve">in both a </w:t>
      </w:r>
      <w:r w:rsidRPr="001858A1">
        <w:rPr>
          <w:rFonts w:ascii="Times New Roman" w:hAnsi="Times New Roman" w:cs="Times New Roman"/>
          <w:color w:val="000000" w:themeColor="text1"/>
          <w:sz w:val="24"/>
          <w:szCs w:val="24"/>
          <w:lang w:val="en-US"/>
        </w:rPr>
        <w:t>spontaneous as well as systematic</w:t>
      </w:r>
      <w:r w:rsidR="000D558F" w:rsidRPr="001858A1">
        <w:rPr>
          <w:rFonts w:ascii="Times New Roman" w:hAnsi="Times New Roman" w:cs="Times New Roman"/>
          <w:color w:val="000000" w:themeColor="text1"/>
          <w:sz w:val="24"/>
          <w:szCs w:val="24"/>
          <w:lang w:val="en-US"/>
        </w:rPr>
        <w:t xml:space="preserve"> way</w:t>
      </w:r>
      <w:r w:rsidRPr="001858A1">
        <w:rPr>
          <w:rFonts w:ascii="Times New Roman" w:hAnsi="Times New Roman" w:cs="Times New Roman"/>
          <w:color w:val="000000" w:themeColor="text1"/>
          <w:sz w:val="24"/>
          <w:szCs w:val="24"/>
          <w:lang w:val="en-US"/>
        </w:rPr>
        <w:t xml:space="preserve">, </w:t>
      </w:r>
      <w:r w:rsidR="008D4013" w:rsidRPr="001858A1">
        <w:rPr>
          <w:rFonts w:ascii="Times New Roman" w:hAnsi="Times New Roman" w:cs="Times New Roman"/>
          <w:color w:val="000000" w:themeColor="text1"/>
          <w:sz w:val="24"/>
          <w:szCs w:val="24"/>
          <w:lang w:val="en-US"/>
        </w:rPr>
        <w:t>of indiscriminate violence: two world wars, civil wars such as the one in Spain, social revolts, deportations, genocides, new arms of mass destruction…These even</w:t>
      </w:r>
      <w:r w:rsidR="009455A2" w:rsidRPr="001858A1">
        <w:rPr>
          <w:rFonts w:ascii="Times New Roman" w:hAnsi="Times New Roman" w:cs="Times New Roman"/>
          <w:color w:val="000000" w:themeColor="text1"/>
          <w:sz w:val="24"/>
          <w:szCs w:val="24"/>
          <w:lang w:val="en-US"/>
        </w:rPr>
        <w:t>ts</w:t>
      </w:r>
      <w:r w:rsidR="008D4013" w:rsidRPr="001858A1">
        <w:rPr>
          <w:rFonts w:ascii="Times New Roman" w:hAnsi="Times New Roman" w:cs="Times New Roman"/>
          <w:color w:val="000000" w:themeColor="text1"/>
          <w:sz w:val="24"/>
          <w:szCs w:val="24"/>
          <w:lang w:val="en-US"/>
        </w:rPr>
        <w:t xml:space="preserve"> are those in which </w:t>
      </w:r>
      <w:r w:rsidR="009455A2" w:rsidRPr="001858A1">
        <w:rPr>
          <w:rFonts w:ascii="Times New Roman" w:hAnsi="Times New Roman" w:cs="Times New Roman"/>
          <w:color w:val="000000" w:themeColor="text1"/>
          <w:sz w:val="24"/>
          <w:szCs w:val="24"/>
          <w:lang w:val="en-US"/>
        </w:rPr>
        <w:t xml:space="preserve">the implementation of extermination techniques lead to a </w:t>
      </w:r>
      <w:r w:rsidR="00EB432A" w:rsidRPr="001858A1">
        <w:rPr>
          <w:rFonts w:ascii="Times New Roman" w:hAnsi="Times New Roman" w:cs="Times New Roman"/>
          <w:color w:val="000000" w:themeColor="text1"/>
          <w:sz w:val="24"/>
          <w:szCs w:val="24"/>
          <w:lang w:val="en-US"/>
        </w:rPr>
        <w:t>veritable</w:t>
      </w:r>
      <w:r w:rsidR="009455A2" w:rsidRPr="001858A1">
        <w:rPr>
          <w:rFonts w:ascii="Times New Roman" w:hAnsi="Times New Roman" w:cs="Times New Roman"/>
          <w:color w:val="000000" w:themeColor="text1"/>
          <w:sz w:val="24"/>
          <w:szCs w:val="24"/>
          <w:lang w:val="en-US"/>
        </w:rPr>
        <w:t xml:space="preserve"> industry of death. The heuristic value of these phenomen</w:t>
      </w:r>
      <w:r w:rsidR="00AC0F68" w:rsidRPr="001858A1">
        <w:rPr>
          <w:rFonts w:ascii="Times New Roman" w:hAnsi="Times New Roman" w:cs="Times New Roman"/>
          <w:color w:val="000000" w:themeColor="text1"/>
          <w:sz w:val="24"/>
          <w:szCs w:val="24"/>
          <w:lang w:val="en-US"/>
        </w:rPr>
        <w:t>a</w:t>
      </w:r>
      <w:r w:rsidR="009455A2" w:rsidRPr="001858A1">
        <w:rPr>
          <w:rFonts w:ascii="Times New Roman" w:hAnsi="Times New Roman" w:cs="Times New Roman"/>
          <w:color w:val="000000" w:themeColor="text1"/>
          <w:sz w:val="24"/>
          <w:szCs w:val="24"/>
          <w:lang w:val="en-US"/>
        </w:rPr>
        <w:t xml:space="preserve"> </w:t>
      </w:r>
      <w:r w:rsidR="00F31799" w:rsidRPr="001858A1">
        <w:rPr>
          <w:rFonts w:ascii="Times New Roman" w:hAnsi="Times New Roman" w:cs="Times New Roman"/>
          <w:color w:val="000000" w:themeColor="text1"/>
          <w:sz w:val="24"/>
          <w:szCs w:val="24"/>
          <w:lang w:val="en-US"/>
        </w:rPr>
        <w:t>stems</w:t>
      </w:r>
      <w:r w:rsidR="009455A2" w:rsidRPr="001858A1">
        <w:rPr>
          <w:rFonts w:ascii="Times New Roman" w:hAnsi="Times New Roman" w:cs="Times New Roman"/>
          <w:color w:val="000000" w:themeColor="text1"/>
          <w:sz w:val="24"/>
          <w:szCs w:val="24"/>
          <w:lang w:val="en-US"/>
        </w:rPr>
        <w:t xml:space="preserve"> from the fact that they are characterized by a rupture in the collective memories of those groups that inhabit this historic space, </w:t>
      </w:r>
      <w:r w:rsidR="000B5F52" w:rsidRPr="001858A1">
        <w:rPr>
          <w:rFonts w:ascii="Times New Roman" w:hAnsi="Times New Roman" w:cs="Times New Roman"/>
          <w:color w:val="000000" w:themeColor="text1"/>
          <w:sz w:val="24"/>
          <w:szCs w:val="24"/>
          <w:lang w:val="en-US"/>
        </w:rPr>
        <w:t>as well as</w:t>
      </w:r>
      <w:r w:rsidR="009455A2" w:rsidRPr="001858A1">
        <w:rPr>
          <w:rFonts w:ascii="Times New Roman" w:hAnsi="Times New Roman" w:cs="Times New Roman"/>
          <w:color w:val="000000" w:themeColor="text1"/>
          <w:sz w:val="24"/>
          <w:szCs w:val="24"/>
          <w:lang w:val="en-US"/>
        </w:rPr>
        <w:t xml:space="preserve"> for transgressing the traditional limits of representation. </w:t>
      </w:r>
      <w:r w:rsidR="00893F68" w:rsidRPr="001858A1">
        <w:rPr>
          <w:rFonts w:ascii="Times New Roman" w:hAnsi="Times New Roman" w:cs="Times New Roman"/>
          <w:color w:val="000000" w:themeColor="text1"/>
          <w:sz w:val="24"/>
          <w:szCs w:val="24"/>
          <w:lang w:val="en-US"/>
        </w:rPr>
        <w:t xml:space="preserve">These are precisely </w:t>
      </w:r>
      <w:r w:rsidR="00F37723" w:rsidRPr="001858A1">
        <w:rPr>
          <w:rFonts w:ascii="Times New Roman" w:hAnsi="Times New Roman" w:cs="Times New Roman"/>
          <w:color w:val="000000" w:themeColor="text1"/>
          <w:sz w:val="24"/>
          <w:szCs w:val="24"/>
          <w:lang w:val="en-US"/>
        </w:rPr>
        <w:t>that which produces what</w:t>
      </w:r>
      <w:r w:rsidR="00893F68" w:rsidRPr="001858A1">
        <w:rPr>
          <w:rFonts w:ascii="Times New Roman" w:hAnsi="Times New Roman" w:cs="Times New Roman"/>
          <w:color w:val="000000" w:themeColor="text1"/>
          <w:sz w:val="24"/>
          <w:szCs w:val="24"/>
          <w:lang w:val="en-US"/>
        </w:rPr>
        <w:t xml:space="preserve"> Benjamin </w:t>
      </w:r>
      <w:r w:rsidR="00F37723" w:rsidRPr="001858A1">
        <w:rPr>
          <w:rFonts w:ascii="Times New Roman" w:hAnsi="Times New Roman" w:cs="Times New Roman"/>
          <w:color w:val="000000" w:themeColor="text1"/>
          <w:sz w:val="24"/>
          <w:szCs w:val="24"/>
          <w:lang w:val="en-US"/>
        </w:rPr>
        <w:t>called</w:t>
      </w:r>
      <w:r w:rsidR="00893F68" w:rsidRPr="001858A1">
        <w:rPr>
          <w:rFonts w:ascii="Times New Roman" w:hAnsi="Times New Roman" w:cs="Times New Roman"/>
          <w:color w:val="000000" w:themeColor="text1"/>
          <w:sz w:val="24"/>
          <w:szCs w:val="24"/>
          <w:lang w:val="en-US"/>
        </w:rPr>
        <w:t xml:space="preserve"> the “destruction of experience.”</w:t>
      </w:r>
      <w:r w:rsidR="00211D19" w:rsidRPr="001858A1">
        <w:rPr>
          <w:rStyle w:val="FootnoteReference"/>
          <w:rFonts w:ascii="Times New Roman" w:hAnsi="Times New Roman" w:cs="Times New Roman"/>
          <w:color w:val="000000" w:themeColor="text1"/>
          <w:sz w:val="24"/>
          <w:szCs w:val="24"/>
        </w:rPr>
        <w:footnoteReference w:id="17"/>
      </w:r>
      <w:r w:rsidR="00893F68" w:rsidRPr="001858A1">
        <w:rPr>
          <w:rFonts w:ascii="Times New Roman" w:hAnsi="Times New Roman" w:cs="Times New Roman"/>
          <w:color w:val="000000" w:themeColor="text1"/>
          <w:sz w:val="24"/>
          <w:szCs w:val="24"/>
          <w:lang w:val="en-US"/>
        </w:rPr>
        <w:t xml:space="preserve"> </w:t>
      </w:r>
    </w:p>
    <w:p w14:paraId="7B4BEB38" w14:textId="0F41B6F3" w:rsidR="00C26826" w:rsidRPr="001858A1" w:rsidRDefault="00C26826"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These were events so terrible that they became </w:t>
      </w:r>
      <w:r w:rsidRPr="001858A1">
        <w:rPr>
          <w:rFonts w:ascii="Times New Roman" w:hAnsi="Times New Roman" w:cs="Times New Roman"/>
          <w:i/>
          <w:color w:val="000000" w:themeColor="text1"/>
          <w:sz w:val="24"/>
          <w:szCs w:val="24"/>
          <w:lang w:val="en-US"/>
        </w:rPr>
        <w:t xml:space="preserve">unsayable </w:t>
      </w:r>
      <w:r w:rsidRPr="001858A1">
        <w:rPr>
          <w:rFonts w:ascii="Times New Roman" w:hAnsi="Times New Roman" w:cs="Times New Roman"/>
          <w:color w:val="000000" w:themeColor="text1"/>
          <w:sz w:val="24"/>
          <w:szCs w:val="24"/>
          <w:lang w:val="en-US"/>
        </w:rPr>
        <w:t xml:space="preserve">for their witnesses and victims. Their impact, as much on individuals as on collectives, </w:t>
      </w:r>
      <w:r w:rsidR="0071281A" w:rsidRPr="001858A1">
        <w:rPr>
          <w:rFonts w:ascii="Times New Roman" w:hAnsi="Times New Roman" w:cs="Times New Roman"/>
          <w:color w:val="000000" w:themeColor="text1"/>
          <w:sz w:val="24"/>
          <w:szCs w:val="24"/>
          <w:lang w:val="en-US"/>
        </w:rPr>
        <w:t xml:space="preserve">make clear the so-called </w:t>
      </w:r>
      <w:r w:rsidR="006E1689" w:rsidRPr="001858A1">
        <w:rPr>
          <w:rFonts w:ascii="Times New Roman" w:hAnsi="Times New Roman" w:cs="Times New Roman"/>
          <w:i/>
          <w:color w:val="000000" w:themeColor="text1"/>
          <w:sz w:val="24"/>
          <w:szCs w:val="24"/>
          <w:highlight w:val="yellow"/>
          <w:lang w:val="en-US"/>
        </w:rPr>
        <w:t>disruption of time</w:t>
      </w:r>
      <w:r w:rsidR="00D12468" w:rsidRPr="001858A1">
        <w:rPr>
          <w:rFonts w:ascii="Times New Roman" w:hAnsi="Times New Roman" w:cs="Times New Roman"/>
          <w:i/>
          <w:color w:val="000000" w:themeColor="text1"/>
          <w:sz w:val="24"/>
          <w:szCs w:val="24"/>
          <w:lang w:val="en-US"/>
        </w:rPr>
        <w:t xml:space="preserve"> </w:t>
      </w:r>
      <w:r w:rsidR="00D12468" w:rsidRPr="001858A1">
        <w:rPr>
          <w:rFonts w:ascii="Times New Roman" w:hAnsi="Times New Roman" w:cs="Times New Roman"/>
          <w:color w:val="000000" w:themeColor="text1"/>
          <w:sz w:val="24"/>
          <w:szCs w:val="24"/>
          <w:lang w:val="en-US"/>
        </w:rPr>
        <w:t xml:space="preserve">that allows them to be defined as </w:t>
      </w:r>
      <w:r w:rsidR="00D12468" w:rsidRPr="001858A1">
        <w:rPr>
          <w:rFonts w:ascii="Times New Roman" w:hAnsi="Times New Roman" w:cs="Times New Roman"/>
          <w:i/>
          <w:color w:val="000000" w:themeColor="text1"/>
          <w:sz w:val="24"/>
          <w:szCs w:val="24"/>
          <w:lang w:val="en-US"/>
        </w:rPr>
        <w:t xml:space="preserve">collective traumas. </w:t>
      </w:r>
      <w:r w:rsidR="00D12468" w:rsidRPr="001858A1">
        <w:rPr>
          <w:rFonts w:ascii="Times New Roman" w:hAnsi="Times New Roman" w:cs="Times New Roman"/>
          <w:color w:val="000000" w:themeColor="text1"/>
          <w:sz w:val="24"/>
          <w:szCs w:val="24"/>
          <w:lang w:val="en-US"/>
        </w:rPr>
        <w:t>These are happening</w:t>
      </w:r>
      <w:r w:rsidR="00380497" w:rsidRPr="001858A1">
        <w:rPr>
          <w:rFonts w:ascii="Times New Roman" w:hAnsi="Times New Roman" w:cs="Times New Roman"/>
          <w:color w:val="000000" w:themeColor="text1"/>
          <w:sz w:val="24"/>
          <w:szCs w:val="24"/>
          <w:lang w:val="en-US"/>
        </w:rPr>
        <w:t>s</w:t>
      </w:r>
      <w:r w:rsidR="00D12468" w:rsidRPr="001858A1">
        <w:rPr>
          <w:rFonts w:ascii="Times New Roman" w:hAnsi="Times New Roman" w:cs="Times New Roman"/>
          <w:color w:val="000000" w:themeColor="text1"/>
          <w:sz w:val="24"/>
          <w:szCs w:val="24"/>
          <w:lang w:val="en-US"/>
        </w:rPr>
        <w:t xml:space="preserve"> whose </w:t>
      </w:r>
      <w:r w:rsidR="00242984" w:rsidRPr="001858A1">
        <w:rPr>
          <w:rFonts w:ascii="Times New Roman" w:hAnsi="Times New Roman" w:cs="Times New Roman"/>
          <w:color w:val="000000" w:themeColor="text1"/>
          <w:sz w:val="24"/>
          <w:szCs w:val="24"/>
          <w:lang w:val="en-US"/>
        </w:rPr>
        <w:t xml:space="preserve">impossible recollection is articulated through the figure of the </w:t>
      </w:r>
      <w:r w:rsidR="00242984" w:rsidRPr="001858A1">
        <w:rPr>
          <w:rFonts w:ascii="Times New Roman" w:hAnsi="Times New Roman" w:cs="Times New Roman"/>
          <w:i/>
          <w:color w:val="000000" w:themeColor="text1"/>
          <w:sz w:val="24"/>
          <w:szCs w:val="24"/>
          <w:lang w:val="en-US"/>
        </w:rPr>
        <w:t>past that does not pass</w:t>
      </w:r>
      <w:r w:rsidR="00242984" w:rsidRPr="001858A1">
        <w:rPr>
          <w:rFonts w:ascii="Times New Roman" w:hAnsi="Times New Roman" w:cs="Times New Roman"/>
          <w:color w:val="000000" w:themeColor="text1"/>
          <w:sz w:val="24"/>
          <w:szCs w:val="24"/>
          <w:lang w:val="en-US"/>
        </w:rPr>
        <w:t xml:space="preserve"> and, therefore, </w:t>
      </w:r>
      <w:r w:rsidR="00D4744E" w:rsidRPr="001858A1">
        <w:rPr>
          <w:rFonts w:ascii="Times New Roman" w:hAnsi="Times New Roman" w:cs="Times New Roman"/>
          <w:color w:val="000000" w:themeColor="text1"/>
          <w:sz w:val="24"/>
          <w:szCs w:val="24"/>
          <w:highlight w:val="yellow"/>
          <w:lang w:val="en-US"/>
        </w:rPr>
        <w:t>never</w:t>
      </w:r>
      <w:r w:rsidR="00242984" w:rsidRPr="001858A1">
        <w:rPr>
          <w:rFonts w:ascii="Times New Roman" w:hAnsi="Times New Roman" w:cs="Times New Roman"/>
          <w:color w:val="000000" w:themeColor="text1"/>
          <w:sz w:val="24"/>
          <w:szCs w:val="24"/>
          <w:highlight w:val="yellow"/>
          <w:lang w:val="en-US"/>
        </w:rPr>
        <w:t xml:space="preserve"> stop</w:t>
      </w:r>
      <w:r w:rsidR="00D4744E" w:rsidRPr="001858A1">
        <w:rPr>
          <w:rFonts w:ascii="Times New Roman" w:hAnsi="Times New Roman" w:cs="Times New Roman"/>
          <w:color w:val="000000" w:themeColor="text1"/>
          <w:sz w:val="24"/>
          <w:szCs w:val="24"/>
          <w:highlight w:val="yellow"/>
          <w:lang w:val="en-US"/>
        </w:rPr>
        <w:t>s</w:t>
      </w:r>
      <w:r w:rsidR="00242984" w:rsidRPr="001858A1">
        <w:rPr>
          <w:rFonts w:ascii="Times New Roman" w:hAnsi="Times New Roman" w:cs="Times New Roman"/>
          <w:color w:val="000000" w:themeColor="text1"/>
          <w:sz w:val="24"/>
          <w:szCs w:val="24"/>
          <w:highlight w:val="yellow"/>
          <w:lang w:val="en-US"/>
        </w:rPr>
        <w:t xml:space="preserve"> </w:t>
      </w:r>
      <w:r w:rsidR="00E96E5D" w:rsidRPr="001858A1">
        <w:rPr>
          <w:rFonts w:ascii="Times New Roman" w:hAnsi="Times New Roman" w:cs="Times New Roman"/>
          <w:color w:val="000000" w:themeColor="text1"/>
          <w:sz w:val="24"/>
          <w:szCs w:val="24"/>
          <w:highlight w:val="yellow"/>
          <w:lang w:val="en-US"/>
        </w:rPr>
        <w:t>happening</w:t>
      </w:r>
      <w:r w:rsidR="00E96E5D" w:rsidRPr="001858A1">
        <w:rPr>
          <w:rFonts w:ascii="Times New Roman" w:hAnsi="Times New Roman" w:cs="Times New Roman"/>
          <w:color w:val="000000" w:themeColor="text1"/>
          <w:sz w:val="24"/>
          <w:szCs w:val="24"/>
          <w:lang w:val="en-US"/>
        </w:rPr>
        <w:t xml:space="preserve">. Benjamin himself conceptualized the </w:t>
      </w:r>
      <w:r w:rsidR="00836C7A" w:rsidRPr="001858A1">
        <w:rPr>
          <w:rFonts w:ascii="Times New Roman" w:hAnsi="Times New Roman" w:cs="Times New Roman"/>
          <w:color w:val="000000" w:themeColor="text1"/>
          <w:sz w:val="24"/>
          <w:szCs w:val="24"/>
          <w:lang w:val="en-US"/>
        </w:rPr>
        <w:t>repercussions</w:t>
      </w:r>
      <w:r w:rsidR="00E96E5D" w:rsidRPr="001858A1">
        <w:rPr>
          <w:rFonts w:ascii="Times New Roman" w:hAnsi="Times New Roman" w:cs="Times New Roman"/>
          <w:color w:val="000000" w:themeColor="text1"/>
          <w:sz w:val="24"/>
          <w:szCs w:val="24"/>
          <w:lang w:val="en-US"/>
        </w:rPr>
        <w:t xml:space="preserve"> of these types of events with the notion of the “monad.”</w:t>
      </w:r>
    </w:p>
    <w:p w14:paraId="6468115E" w14:textId="0FC70A34" w:rsidR="00E96E5D" w:rsidRPr="001858A1" w:rsidRDefault="00800DF1"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In this context the recovery of such</w:t>
      </w:r>
      <w:r w:rsidR="00E96E5D" w:rsidRPr="001858A1">
        <w:rPr>
          <w:rFonts w:ascii="Times New Roman" w:hAnsi="Times New Roman" w:cs="Times New Roman"/>
          <w:color w:val="000000" w:themeColor="text1"/>
          <w:sz w:val="24"/>
          <w:szCs w:val="24"/>
          <w:lang w:val="en-US"/>
        </w:rPr>
        <w:t xml:space="preserve"> benjaminian categories </w:t>
      </w:r>
      <w:r w:rsidR="00F73979" w:rsidRPr="001858A1">
        <w:rPr>
          <w:rFonts w:ascii="Times New Roman" w:hAnsi="Times New Roman" w:cs="Times New Roman"/>
          <w:color w:val="000000" w:themeColor="text1"/>
          <w:sz w:val="24"/>
          <w:szCs w:val="24"/>
          <w:lang w:val="en-US"/>
        </w:rPr>
        <w:t xml:space="preserve">remains paradoxical. After all, his death left him at the threshold of a period that constitutes our history of the present. </w:t>
      </w:r>
      <w:r w:rsidR="00BC5298" w:rsidRPr="001858A1">
        <w:rPr>
          <w:rFonts w:ascii="Times New Roman" w:hAnsi="Times New Roman" w:cs="Times New Roman"/>
          <w:color w:val="000000" w:themeColor="text1"/>
          <w:sz w:val="24"/>
          <w:szCs w:val="24"/>
          <w:lang w:val="en-US"/>
        </w:rPr>
        <w:t xml:space="preserve">Nevertheless, </w:t>
      </w:r>
      <w:r w:rsidR="005260BA" w:rsidRPr="001858A1">
        <w:rPr>
          <w:rFonts w:ascii="Times New Roman" w:hAnsi="Times New Roman" w:cs="Times New Roman"/>
          <w:color w:val="000000" w:themeColor="text1"/>
          <w:sz w:val="24"/>
          <w:szCs w:val="24"/>
          <w:lang w:val="en-US"/>
        </w:rPr>
        <w:t xml:space="preserve">it is for </w:t>
      </w:r>
      <w:r w:rsidRPr="001858A1">
        <w:rPr>
          <w:rFonts w:ascii="Times New Roman" w:hAnsi="Times New Roman" w:cs="Times New Roman"/>
          <w:color w:val="000000" w:themeColor="text1"/>
          <w:sz w:val="24"/>
          <w:szCs w:val="24"/>
          <w:lang w:val="en-US"/>
        </w:rPr>
        <w:t xml:space="preserve">Benjamin’s </w:t>
      </w:r>
      <w:r w:rsidR="00BC5298" w:rsidRPr="001858A1">
        <w:rPr>
          <w:rFonts w:ascii="Times New Roman" w:hAnsi="Times New Roman" w:cs="Times New Roman"/>
          <w:color w:val="000000" w:themeColor="text1"/>
          <w:sz w:val="24"/>
          <w:szCs w:val="24"/>
          <w:lang w:val="en-US"/>
        </w:rPr>
        <w:t xml:space="preserve">lucidity </w:t>
      </w:r>
      <w:r w:rsidR="005260BA" w:rsidRPr="001858A1">
        <w:rPr>
          <w:rFonts w:ascii="Times New Roman" w:hAnsi="Times New Roman" w:cs="Times New Roman"/>
          <w:color w:val="000000" w:themeColor="text1"/>
          <w:sz w:val="24"/>
          <w:szCs w:val="24"/>
          <w:lang w:val="en-US"/>
        </w:rPr>
        <w:t>that he is considered a kind of</w:t>
      </w:r>
      <w:r w:rsidR="00BC5298" w:rsidRPr="001858A1">
        <w:rPr>
          <w:rFonts w:ascii="Times New Roman" w:hAnsi="Times New Roman" w:cs="Times New Roman"/>
          <w:color w:val="000000" w:themeColor="text1"/>
          <w:sz w:val="24"/>
          <w:szCs w:val="24"/>
          <w:lang w:val="en-US"/>
        </w:rPr>
        <w:t xml:space="preserve"> “fire alarm.”</w:t>
      </w:r>
      <w:r w:rsidR="00211D19" w:rsidRPr="001858A1">
        <w:rPr>
          <w:rStyle w:val="FootnoteReference"/>
          <w:rFonts w:ascii="Times New Roman" w:hAnsi="Times New Roman" w:cs="Times New Roman"/>
          <w:color w:val="000000" w:themeColor="text1"/>
          <w:sz w:val="24"/>
          <w:szCs w:val="24"/>
        </w:rPr>
        <w:footnoteReference w:id="18"/>
      </w:r>
      <w:r w:rsidR="00BC5298" w:rsidRPr="001858A1">
        <w:rPr>
          <w:rFonts w:ascii="Times New Roman" w:hAnsi="Times New Roman" w:cs="Times New Roman"/>
          <w:color w:val="000000" w:themeColor="text1"/>
          <w:sz w:val="24"/>
          <w:szCs w:val="24"/>
          <w:lang w:val="en-US"/>
        </w:rPr>
        <w:t xml:space="preserve"> Said </w:t>
      </w:r>
      <w:r w:rsidR="00061873" w:rsidRPr="001858A1">
        <w:rPr>
          <w:rFonts w:ascii="Times New Roman" w:hAnsi="Times New Roman" w:cs="Times New Roman"/>
          <w:color w:val="000000" w:themeColor="text1"/>
          <w:sz w:val="24"/>
          <w:szCs w:val="24"/>
          <w:lang w:val="en-US"/>
        </w:rPr>
        <w:t xml:space="preserve">label </w:t>
      </w:r>
      <w:r w:rsidR="005260BA" w:rsidRPr="001858A1">
        <w:rPr>
          <w:rFonts w:ascii="Times New Roman" w:hAnsi="Times New Roman" w:cs="Times New Roman"/>
          <w:color w:val="000000" w:themeColor="text1"/>
          <w:sz w:val="24"/>
          <w:szCs w:val="24"/>
          <w:lang w:val="en-US"/>
        </w:rPr>
        <w:t>stems from</w:t>
      </w:r>
      <w:r w:rsidR="00061873" w:rsidRPr="001858A1">
        <w:rPr>
          <w:rFonts w:ascii="Times New Roman" w:hAnsi="Times New Roman" w:cs="Times New Roman"/>
          <w:color w:val="000000" w:themeColor="text1"/>
          <w:sz w:val="24"/>
          <w:szCs w:val="24"/>
          <w:lang w:val="en-US"/>
        </w:rPr>
        <w:t xml:space="preserve"> his ability to anticipate the </w:t>
      </w:r>
      <w:r w:rsidR="00E40C5C" w:rsidRPr="001858A1">
        <w:rPr>
          <w:rFonts w:ascii="Times New Roman" w:hAnsi="Times New Roman" w:cs="Times New Roman"/>
          <w:color w:val="000000" w:themeColor="text1"/>
          <w:sz w:val="24"/>
          <w:szCs w:val="24"/>
          <w:lang w:val="en-US"/>
        </w:rPr>
        <w:t>degree</w:t>
      </w:r>
      <w:r w:rsidR="00061873" w:rsidRPr="001858A1">
        <w:rPr>
          <w:rFonts w:ascii="Times New Roman" w:hAnsi="Times New Roman" w:cs="Times New Roman"/>
          <w:color w:val="000000" w:themeColor="text1"/>
          <w:sz w:val="24"/>
          <w:szCs w:val="24"/>
          <w:lang w:val="en-US"/>
        </w:rPr>
        <w:t xml:space="preserve"> of barbarism that would befall the </w:t>
      </w:r>
      <w:r w:rsidR="00E40C5C" w:rsidRPr="001858A1">
        <w:rPr>
          <w:rFonts w:ascii="Times New Roman" w:hAnsi="Times New Roman" w:cs="Times New Roman"/>
          <w:color w:val="000000" w:themeColor="text1"/>
          <w:sz w:val="24"/>
          <w:szCs w:val="24"/>
          <w:lang w:val="en-US"/>
        </w:rPr>
        <w:t xml:space="preserve">world in the </w:t>
      </w:r>
      <w:r w:rsidR="00061873" w:rsidRPr="001858A1">
        <w:rPr>
          <w:rFonts w:ascii="Times New Roman" w:hAnsi="Times New Roman" w:cs="Times New Roman"/>
          <w:color w:val="000000" w:themeColor="text1"/>
          <w:sz w:val="24"/>
          <w:szCs w:val="24"/>
          <w:lang w:val="en-US"/>
        </w:rPr>
        <w:t xml:space="preserve">following decades. </w:t>
      </w:r>
      <w:r w:rsidR="002622E6" w:rsidRPr="001858A1">
        <w:rPr>
          <w:rFonts w:ascii="Times New Roman" w:hAnsi="Times New Roman" w:cs="Times New Roman"/>
          <w:color w:val="000000" w:themeColor="text1"/>
          <w:sz w:val="24"/>
          <w:szCs w:val="24"/>
          <w:lang w:val="en-US"/>
        </w:rPr>
        <w:t>Or</w:t>
      </w:r>
      <w:r w:rsidR="00705A0D" w:rsidRPr="001858A1">
        <w:rPr>
          <w:rFonts w:ascii="Times New Roman" w:hAnsi="Times New Roman" w:cs="Times New Roman"/>
          <w:color w:val="000000" w:themeColor="text1"/>
          <w:sz w:val="24"/>
          <w:szCs w:val="24"/>
          <w:lang w:val="en-US"/>
        </w:rPr>
        <w:t>,</w:t>
      </w:r>
      <w:r w:rsidR="002622E6" w:rsidRPr="001858A1">
        <w:rPr>
          <w:rFonts w:ascii="Times New Roman" w:hAnsi="Times New Roman" w:cs="Times New Roman"/>
          <w:color w:val="000000" w:themeColor="text1"/>
          <w:sz w:val="24"/>
          <w:szCs w:val="24"/>
          <w:lang w:val="en-US"/>
        </w:rPr>
        <w:t xml:space="preserve"> from </w:t>
      </w:r>
      <w:r w:rsidR="00705A0D" w:rsidRPr="001858A1">
        <w:rPr>
          <w:rFonts w:ascii="Times New Roman" w:hAnsi="Times New Roman" w:cs="Times New Roman"/>
          <w:color w:val="000000" w:themeColor="text1"/>
          <w:sz w:val="24"/>
          <w:szCs w:val="24"/>
          <w:lang w:val="en-US"/>
        </w:rPr>
        <w:t xml:space="preserve">his </w:t>
      </w:r>
      <w:r w:rsidR="002622E6" w:rsidRPr="001858A1">
        <w:rPr>
          <w:rFonts w:ascii="Times New Roman" w:hAnsi="Times New Roman" w:cs="Times New Roman"/>
          <w:color w:val="000000" w:themeColor="text1"/>
          <w:sz w:val="24"/>
          <w:szCs w:val="24"/>
          <w:lang w:val="en-US"/>
        </w:rPr>
        <w:t xml:space="preserve">reading </w:t>
      </w:r>
      <w:r w:rsidR="00705A0D" w:rsidRPr="001858A1">
        <w:rPr>
          <w:rFonts w:ascii="Times New Roman" w:hAnsi="Times New Roman" w:cs="Times New Roman"/>
          <w:color w:val="000000" w:themeColor="text1"/>
          <w:sz w:val="24"/>
          <w:szCs w:val="24"/>
          <w:lang w:val="en-US"/>
        </w:rPr>
        <w:t xml:space="preserve">of </w:t>
      </w:r>
      <w:r w:rsidR="002622E6" w:rsidRPr="001858A1">
        <w:rPr>
          <w:rFonts w:ascii="Times New Roman" w:hAnsi="Times New Roman" w:cs="Times New Roman"/>
          <w:color w:val="000000" w:themeColor="text1"/>
          <w:sz w:val="24"/>
          <w:szCs w:val="24"/>
          <w:lang w:val="en-US"/>
        </w:rPr>
        <w:t xml:space="preserve">his own present as charged with that possibility. </w:t>
      </w:r>
      <w:r w:rsidR="00670D91" w:rsidRPr="001858A1">
        <w:rPr>
          <w:rFonts w:ascii="Times New Roman" w:hAnsi="Times New Roman" w:cs="Times New Roman"/>
          <w:color w:val="000000" w:themeColor="text1"/>
          <w:sz w:val="24"/>
          <w:szCs w:val="24"/>
          <w:highlight w:val="yellow"/>
          <w:lang w:val="en-US"/>
        </w:rPr>
        <w:t>The potential of his critique of modernity</w:t>
      </w:r>
      <w:r w:rsidR="00C945ED" w:rsidRPr="001858A1">
        <w:rPr>
          <w:rFonts w:ascii="Times New Roman" w:hAnsi="Times New Roman" w:cs="Times New Roman"/>
          <w:color w:val="000000" w:themeColor="text1"/>
          <w:sz w:val="24"/>
          <w:szCs w:val="24"/>
          <w:highlight w:val="yellow"/>
          <w:lang w:val="en-US"/>
        </w:rPr>
        <w:t>—</w:t>
      </w:r>
      <w:r w:rsidR="00670D91" w:rsidRPr="001858A1">
        <w:rPr>
          <w:rFonts w:ascii="Times New Roman" w:hAnsi="Times New Roman" w:cs="Times New Roman"/>
          <w:color w:val="000000" w:themeColor="text1"/>
          <w:sz w:val="24"/>
          <w:szCs w:val="24"/>
          <w:highlight w:val="yellow"/>
          <w:lang w:val="en-US"/>
        </w:rPr>
        <w:t>in relation to our own present</w:t>
      </w:r>
      <w:r w:rsidR="00C945ED" w:rsidRPr="001858A1">
        <w:rPr>
          <w:rFonts w:ascii="Times New Roman" w:hAnsi="Times New Roman" w:cs="Times New Roman"/>
          <w:color w:val="000000" w:themeColor="text1"/>
          <w:sz w:val="24"/>
          <w:szCs w:val="24"/>
          <w:highlight w:val="yellow"/>
          <w:lang w:val="en-US"/>
        </w:rPr>
        <w:t>—</w:t>
      </w:r>
      <w:r w:rsidR="00670D91" w:rsidRPr="001858A1">
        <w:rPr>
          <w:rFonts w:ascii="Times New Roman" w:hAnsi="Times New Roman" w:cs="Times New Roman"/>
          <w:color w:val="000000" w:themeColor="text1"/>
          <w:sz w:val="24"/>
          <w:szCs w:val="24"/>
          <w:highlight w:val="yellow"/>
          <w:lang w:val="en-US"/>
        </w:rPr>
        <w:t>explains</w:t>
      </w:r>
      <w:r w:rsidR="00C945ED" w:rsidRPr="001858A1">
        <w:rPr>
          <w:rFonts w:ascii="Times New Roman" w:hAnsi="Times New Roman" w:cs="Times New Roman"/>
          <w:color w:val="000000" w:themeColor="text1"/>
          <w:sz w:val="24"/>
          <w:szCs w:val="24"/>
          <w:highlight w:val="yellow"/>
          <w:lang w:val="en-US"/>
        </w:rPr>
        <w:t xml:space="preserve"> how</w:t>
      </w:r>
      <w:r w:rsidR="00670D91" w:rsidRPr="001858A1">
        <w:rPr>
          <w:rFonts w:ascii="Times New Roman" w:hAnsi="Times New Roman" w:cs="Times New Roman"/>
          <w:color w:val="000000" w:themeColor="text1"/>
          <w:sz w:val="24"/>
          <w:szCs w:val="24"/>
          <w:highlight w:val="yellow"/>
          <w:lang w:val="en-US"/>
        </w:rPr>
        <w:t xml:space="preserve"> his notion of the monadic event is applicable to the </w:t>
      </w:r>
      <w:r w:rsidR="00670D91" w:rsidRPr="001858A1">
        <w:rPr>
          <w:rFonts w:ascii="Times New Roman" w:hAnsi="Times New Roman" w:cs="Times New Roman"/>
          <w:color w:val="000000" w:themeColor="text1"/>
          <w:sz w:val="24"/>
          <w:szCs w:val="24"/>
          <w:highlight w:val="yellow"/>
          <w:lang w:val="en-US"/>
        </w:rPr>
        <w:lastRenderedPageBreak/>
        <w:t xml:space="preserve">reading of events that post-dated Benjamin’s death. </w:t>
      </w:r>
      <w:r w:rsidR="002622E6" w:rsidRPr="001858A1">
        <w:rPr>
          <w:rFonts w:ascii="Times New Roman" w:hAnsi="Times New Roman" w:cs="Times New Roman"/>
          <w:color w:val="000000" w:themeColor="text1"/>
          <w:sz w:val="24"/>
          <w:szCs w:val="24"/>
          <w:lang w:val="es-US"/>
        </w:rPr>
        <w:t>“</w:t>
      </w:r>
      <w:r w:rsidR="002622E6" w:rsidRPr="001858A1">
        <w:rPr>
          <w:rFonts w:ascii="Times New Roman" w:hAnsi="Times New Roman" w:cs="Times New Roman"/>
          <w:color w:val="000000" w:themeColor="text1"/>
          <w:sz w:val="24"/>
          <w:szCs w:val="24"/>
        </w:rPr>
        <w:t xml:space="preserve">Cuando el pensar se para, de repente, en una particular constelación que se halla saturada de tensiones, le produce un </w:t>
      </w:r>
      <w:r w:rsidR="002622E6" w:rsidRPr="001858A1">
        <w:rPr>
          <w:rFonts w:ascii="Times New Roman" w:hAnsi="Times New Roman" w:cs="Times New Roman"/>
          <w:i/>
          <w:color w:val="000000" w:themeColor="text1"/>
          <w:sz w:val="24"/>
          <w:szCs w:val="24"/>
        </w:rPr>
        <w:t xml:space="preserve">shock </w:t>
      </w:r>
      <w:r w:rsidR="002622E6" w:rsidRPr="001858A1">
        <w:rPr>
          <w:rFonts w:ascii="Times New Roman" w:hAnsi="Times New Roman" w:cs="Times New Roman"/>
          <w:color w:val="000000" w:themeColor="text1"/>
          <w:sz w:val="24"/>
          <w:szCs w:val="24"/>
        </w:rPr>
        <w:t>mediante el cual se cristaliza como mónada.”</w:t>
      </w:r>
      <w:r w:rsidR="00211D19" w:rsidRPr="001858A1">
        <w:rPr>
          <w:rStyle w:val="FootnoteReference"/>
          <w:rFonts w:ascii="Times New Roman" w:hAnsi="Times New Roman" w:cs="Times New Roman"/>
          <w:color w:val="000000" w:themeColor="text1"/>
          <w:sz w:val="24"/>
          <w:szCs w:val="24"/>
        </w:rPr>
        <w:footnoteReference w:id="19"/>
      </w:r>
      <w:r w:rsidR="002622E6" w:rsidRPr="001858A1">
        <w:rPr>
          <w:rFonts w:ascii="Times New Roman" w:hAnsi="Times New Roman" w:cs="Times New Roman"/>
          <w:color w:val="000000" w:themeColor="text1"/>
          <w:sz w:val="24"/>
          <w:szCs w:val="24"/>
        </w:rPr>
        <w:t xml:space="preserve"> </w:t>
      </w:r>
      <w:r w:rsidR="002622E6" w:rsidRPr="001858A1">
        <w:rPr>
          <w:rFonts w:ascii="Times New Roman" w:hAnsi="Times New Roman" w:cs="Times New Roman"/>
          <w:color w:val="000000" w:themeColor="text1"/>
          <w:sz w:val="24"/>
          <w:szCs w:val="24"/>
          <w:lang w:val="en-US"/>
        </w:rPr>
        <w:t>From his point of view</w:t>
      </w:r>
      <w:r w:rsidR="00061873" w:rsidRPr="001858A1">
        <w:rPr>
          <w:rFonts w:ascii="Times New Roman" w:hAnsi="Times New Roman" w:cs="Times New Roman"/>
          <w:color w:val="000000" w:themeColor="text1"/>
          <w:sz w:val="24"/>
          <w:szCs w:val="24"/>
          <w:lang w:val="en-US"/>
        </w:rPr>
        <w:t xml:space="preserve"> </w:t>
      </w:r>
      <w:r w:rsidR="002622E6" w:rsidRPr="001858A1">
        <w:rPr>
          <w:rFonts w:ascii="Times New Roman" w:hAnsi="Times New Roman" w:cs="Times New Roman"/>
          <w:color w:val="000000" w:themeColor="text1"/>
          <w:sz w:val="24"/>
          <w:szCs w:val="24"/>
          <w:lang w:val="en-US"/>
        </w:rPr>
        <w:t xml:space="preserve">“the monadic event” was that event that allowed </w:t>
      </w:r>
      <w:r w:rsidR="002B086B" w:rsidRPr="001858A1">
        <w:rPr>
          <w:rFonts w:ascii="Times New Roman" w:hAnsi="Times New Roman" w:cs="Times New Roman"/>
          <w:color w:val="000000" w:themeColor="text1"/>
          <w:sz w:val="24"/>
          <w:szCs w:val="24"/>
          <w:lang w:val="en-US"/>
        </w:rPr>
        <w:t xml:space="preserve">for </w:t>
      </w:r>
      <w:r w:rsidR="0042084B" w:rsidRPr="001858A1">
        <w:rPr>
          <w:rFonts w:ascii="Times New Roman" w:hAnsi="Times New Roman" w:cs="Times New Roman"/>
          <w:color w:val="000000" w:themeColor="text1"/>
          <w:sz w:val="24"/>
          <w:szCs w:val="24"/>
          <w:lang w:val="en-US"/>
        </w:rPr>
        <w:t>the reflection</w:t>
      </w:r>
      <w:r w:rsidR="002622E6" w:rsidRPr="001858A1">
        <w:rPr>
          <w:rFonts w:ascii="Times New Roman" w:hAnsi="Times New Roman" w:cs="Times New Roman"/>
          <w:color w:val="000000" w:themeColor="text1"/>
          <w:sz w:val="24"/>
          <w:szCs w:val="24"/>
          <w:lang w:val="en-US"/>
        </w:rPr>
        <w:t>, i</w:t>
      </w:r>
      <w:r w:rsidR="0042084B" w:rsidRPr="001858A1">
        <w:rPr>
          <w:rFonts w:ascii="Times New Roman" w:hAnsi="Times New Roman" w:cs="Times New Roman"/>
          <w:color w:val="000000" w:themeColor="text1"/>
          <w:sz w:val="24"/>
          <w:szCs w:val="24"/>
          <w:lang w:val="en-US"/>
        </w:rPr>
        <w:t xml:space="preserve">n the cognitive and ethical-political sense, </w:t>
      </w:r>
      <w:r w:rsidR="003848EC" w:rsidRPr="001858A1">
        <w:rPr>
          <w:rFonts w:ascii="Times New Roman" w:hAnsi="Times New Roman" w:cs="Times New Roman"/>
          <w:color w:val="000000" w:themeColor="text1"/>
          <w:sz w:val="24"/>
          <w:szCs w:val="24"/>
          <w:lang w:val="en-US"/>
        </w:rPr>
        <w:t xml:space="preserve">of a historic totality. </w:t>
      </w:r>
      <w:r w:rsidR="00A066AD">
        <w:rPr>
          <w:rFonts w:ascii="Times New Roman" w:hAnsi="Times New Roman" w:cs="Times New Roman"/>
          <w:color w:val="000000" w:themeColor="text1"/>
          <w:sz w:val="24"/>
          <w:szCs w:val="24"/>
          <w:highlight w:val="yellow"/>
          <w:lang w:val="en-US"/>
        </w:rPr>
        <w:t>Since</w:t>
      </w:r>
      <w:r w:rsidR="00724228" w:rsidRPr="001858A1">
        <w:rPr>
          <w:rFonts w:ascii="Times New Roman" w:hAnsi="Times New Roman" w:cs="Times New Roman"/>
          <w:color w:val="000000" w:themeColor="text1"/>
          <w:sz w:val="24"/>
          <w:szCs w:val="24"/>
          <w:highlight w:val="yellow"/>
          <w:lang w:val="en-US"/>
        </w:rPr>
        <w:t xml:space="preserve"> these</w:t>
      </w:r>
      <w:r w:rsidR="003848EC" w:rsidRPr="001858A1">
        <w:rPr>
          <w:rFonts w:ascii="Times New Roman" w:hAnsi="Times New Roman" w:cs="Times New Roman"/>
          <w:color w:val="000000" w:themeColor="text1"/>
          <w:sz w:val="24"/>
          <w:szCs w:val="24"/>
          <w:highlight w:val="yellow"/>
          <w:lang w:val="en-US"/>
        </w:rPr>
        <w:t xml:space="preserve"> events constituted the </w:t>
      </w:r>
      <w:r w:rsidR="00886EE6" w:rsidRPr="001858A1">
        <w:rPr>
          <w:rFonts w:ascii="Times New Roman" w:hAnsi="Times New Roman" w:cs="Times New Roman"/>
          <w:color w:val="000000" w:themeColor="text1"/>
          <w:sz w:val="24"/>
          <w:szCs w:val="24"/>
          <w:highlight w:val="yellow"/>
          <w:lang w:val="en-US"/>
        </w:rPr>
        <w:t>outcome of tendencies inherent to his social context</w:t>
      </w:r>
      <w:r w:rsidR="00E4137E" w:rsidRPr="001858A1">
        <w:rPr>
          <w:rFonts w:ascii="Times New Roman" w:hAnsi="Times New Roman" w:cs="Times New Roman"/>
          <w:color w:val="000000" w:themeColor="text1"/>
          <w:sz w:val="24"/>
          <w:szCs w:val="24"/>
          <w:highlight w:val="yellow"/>
          <w:lang w:val="en-US"/>
        </w:rPr>
        <w:t>, t</w:t>
      </w:r>
      <w:r w:rsidR="00886EE6" w:rsidRPr="001858A1">
        <w:rPr>
          <w:rFonts w:ascii="Times New Roman" w:hAnsi="Times New Roman" w:cs="Times New Roman"/>
          <w:color w:val="000000" w:themeColor="text1"/>
          <w:sz w:val="24"/>
          <w:szCs w:val="24"/>
          <w:highlight w:val="yellow"/>
          <w:lang w:val="en-US"/>
        </w:rPr>
        <w:t xml:space="preserve">hey are, therefore, microcosms of </w:t>
      </w:r>
      <w:r w:rsidR="00E4137E" w:rsidRPr="001858A1">
        <w:rPr>
          <w:rFonts w:ascii="Times New Roman" w:hAnsi="Times New Roman" w:cs="Times New Roman"/>
          <w:color w:val="000000" w:themeColor="text1"/>
          <w:sz w:val="24"/>
          <w:szCs w:val="24"/>
          <w:highlight w:val="yellow"/>
          <w:lang w:val="en-US"/>
        </w:rPr>
        <w:t>that</w:t>
      </w:r>
      <w:r w:rsidR="00886EE6" w:rsidRPr="001858A1">
        <w:rPr>
          <w:rFonts w:ascii="Times New Roman" w:hAnsi="Times New Roman" w:cs="Times New Roman"/>
          <w:color w:val="000000" w:themeColor="text1"/>
          <w:sz w:val="24"/>
          <w:szCs w:val="24"/>
          <w:highlight w:val="yellow"/>
          <w:lang w:val="en-US"/>
        </w:rPr>
        <w:t xml:space="preserve"> historical context.</w:t>
      </w:r>
      <w:r w:rsidR="00886EE6" w:rsidRPr="001858A1">
        <w:rPr>
          <w:rFonts w:ascii="Times New Roman" w:hAnsi="Times New Roman" w:cs="Times New Roman"/>
          <w:color w:val="000000" w:themeColor="text1"/>
          <w:sz w:val="24"/>
          <w:szCs w:val="24"/>
          <w:lang w:val="en-US"/>
        </w:rPr>
        <w:t xml:space="preserve"> </w:t>
      </w:r>
    </w:p>
    <w:p w14:paraId="0691B36D" w14:textId="73DCF128" w:rsidR="00886EE6" w:rsidRPr="001858A1" w:rsidRDefault="00886EE6"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This benjaminian characterization allows the notion of the monadic event to </w:t>
      </w:r>
      <w:r w:rsidR="00600AD5" w:rsidRPr="001858A1">
        <w:rPr>
          <w:rFonts w:ascii="Times New Roman" w:hAnsi="Times New Roman" w:cs="Times New Roman"/>
          <w:color w:val="000000" w:themeColor="text1"/>
          <w:sz w:val="24"/>
          <w:szCs w:val="24"/>
          <w:lang w:val="en-US"/>
        </w:rPr>
        <w:t>encompass</w:t>
      </w:r>
      <w:r w:rsidR="0025188D" w:rsidRPr="001858A1">
        <w:rPr>
          <w:rFonts w:ascii="Times New Roman" w:hAnsi="Times New Roman" w:cs="Times New Roman"/>
          <w:color w:val="000000" w:themeColor="text1"/>
          <w:sz w:val="24"/>
          <w:szCs w:val="24"/>
          <w:lang w:val="en-US"/>
        </w:rPr>
        <w:t xml:space="preserve"> a great number of singular phenomenon of the previous century: the extermination of Armenians at the hands of the Turkish Empire at the beginning of the century, diverse genocides in Eastern Europe, the apartheid in South Africa….</w:t>
      </w:r>
      <w:r w:rsidR="00831FE7" w:rsidRPr="001858A1">
        <w:rPr>
          <w:rFonts w:ascii="Times New Roman" w:hAnsi="Times New Roman" w:cs="Times New Roman"/>
          <w:color w:val="000000" w:themeColor="text1"/>
          <w:sz w:val="24"/>
          <w:szCs w:val="24"/>
          <w:lang w:val="en-US"/>
        </w:rPr>
        <w:t xml:space="preserve">Although the </w:t>
      </w:r>
      <w:r w:rsidR="00572121" w:rsidRPr="001858A1">
        <w:rPr>
          <w:rFonts w:ascii="Times New Roman" w:hAnsi="Times New Roman" w:cs="Times New Roman"/>
          <w:color w:val="000000" w:themeColor="text1"/>
          <w:sz w:val="24"/>
          <w:szCs w:val="24"/>
          <w:lang w:val="en-US"/>
        </w:rPr>
        <w:t>principal</w:t>
      </w:r>
      <w:r w:rsidR="00831FE7" w:rsidRPr="001858A1">
        <w:rPr>
          <w:rFonts w:ascii="Times New Roman" w:hAnsi="Times New Roman" w:cs="Times New Roman"/>
          <w:color w:val="000000" w:themeColor="text1"/>
          <w:sz w:val="24"/>
          <w:szCs w:val="24"/>
          <w:lang w:val="en-US"/>
        </w:rPr>
        <w:t xml:space="preserve"> even</w:t>
      </w:r>
      <w:r w:rsidR="00572121" w:rsidRPr="001858A1">
        <w:rPr>
          <w:rFonts w:ascii="Times New Roman" w:hAnsi="Times New Roman" w:cs="Times New Roman"/>
          <w:color w:val="000000" w:themeColor="text1"/>
          <w:sz w:val="24"/>
          <w:szCs w:val="24"/>
          <w:lang w:val="en-US"/>
        </w:rPr>
        <w:t>t</w:t>
      </w:r>
      <w:r w:rsidR="00831FE7" w:rsidRPr="001858A1">
        <w:rPr>
          <w:rFonts w:ascii="Times New Roman" w:hAnsi="Times New Roman" w:cs="Times New Roman"/>
          <w:color w:val="000000" w:themeColor="text1"/>
          <w:sz w:val="24"/>
          <w:szCs w:val="24"/>
          <w:lang w:val="en-US"/>
        </w:rPr>
        <w:t>, the protagonist of the bibliography on the topic</w:t>
      </w:r>
      <w:r w:rsidR="000029CC" w:rsidRPr="001858A1">
        <w:rPr>
          <w:rFonts w:ascii="Times New Roman" w:hAnsi="Times New Roman" w:cs="Times New Roman"/>
          <w:color w:val="000000" w:themeColor="text1"/>
          <w:sz w:val="24"/>
          <w:szCs w:val="24"/>
          <w:lang w:val="en-US"/>
        </w:rPr>
        <w:t xml:space="preserve">, </w:t>
      </w:r>
      <w:r w:rsidR="00831FE7" w:rsidRPr="001858A1">
        <w:rPr>
          <w:rFonts w:ascii="Times New Roman" w:hAnsi="Times New Roman" w:cs="Times New Roman"/>
          <w:color w:val="000000" w:themeColor="text1"/>
          <w:sz w:val="24"/>
          <w:szCs w:val="24"/>
          <w:lang w:val="en-US"/>
        </w:rPr>
        <w:t xml:space="preserve">is the </w:t>
      </w:r>
      <w:r w:rsidR="000029CC" w:rsidRPr="001858A1">
        <w:rPr>
          <w:rFonts w:ascii="Times New Roman" w:hAnsi="Times New Roman" w:cs="Times New Roman"/>
          <w:color w:val="000000" w:themeColor="text1"/>
          <w:sz w:val="24"/>
          <w:szCs w:val="24"/>
          <w:lang w:val="en-US"/>
        </w:rPr>
        <w:t>Nazi</w:t>
      </w:r>
      <w:r w:rsidR="00831FE7" w:rsidRPr="001858A1">
        <w:rPr>
          <w:rFonts w:ascii="Times New Roman" w:hAnsi="Times New Roman" w:cs="Times New Roman"/>
          <w:color w:val="000000" w:themeColor="text1"/>
          <w:sz w:val="24"/>
          <w:szCs w:val="24"/>
          <w:lang w:val="en-US"/>
        </w:rPr>
        <w:t xml:space="preserve"> Holocaust. The genocide of the Jews </w:t>
      </w:r>
      <w:r w:rsidR="000F37D5" w:rsidRPr="001858A1">
        <w:rPr>
          <w:rFonts w:ascii="Times New Roman" w:hAnsi="Times New Roman" w:cs="Times New Roman"/>
          <w:color w:val="000000" w:themeColor="text1"/>
          <w:sz w:val="24"/>
          <w:szCs w:val="24"/>
          <w:lang w:val="en-US"/>
        </w:rPr>
        <w:t>at the hands of the Nazis has come to be considered the greatest crime in the history of humanity</w:t>
      </w:r>
      <w:r w:rsidR="00BC205F">
        <w:rPr>
          <w:rFonts w:ascii="Times New Roman" w:hAnsi="Times New Roman" w:cs="Times New Roman"/>
          <w:color w:val="000000" w:themeColor="text1"/>
          <w:sz w:val="24"/>
          <w:szCs w:val="24"/>
          <w:lang w:val="en-US"/>
        </w:rPr>
        <w:t>,</w:t>
      </w:r>
      <w:r w:rsidR="00211D19" w:rsidRPr="001858A1">
        <w:rPr>
          <w:rStyle w:val="FootnoteReference"/>
          <w:rFonts w:ascii="Times New Roman" w:hAnsi="Times New Roman" w:cs="Times New Roman"/>
          <w:color w:val="000000" w:themeColor="text1"/>
          <w:sz w:val="24"/>
          <w:szCs w:val="24"/>
        </w:rPr>
        <w:footnoteReference w:id="20"/>
      </w:r>
      <w:r w:rsidR="00BC205F" w:rsidRPr="00BC205F">
        <w:rPr>
          <w:rFonts w:ascii="Times New Roman" w:hAnsi="Times New Roman" w:cs="Times New Roman"/>
          <w:color w:val="000000" w:themeColor="text1"/>
          <w:sz w:val="24"/>
          <w:szCs w:val="24"/>
          <w:lang w:val="en-US"/>
        </w:rPr>
        <w:t xml:space="preserve"> </w:t>
      </w:r>
      <w:r w:rsidR="000F37D5" w:rsidRPr="001858A1">
        <w:rPr>
          <w:rFonts w:ascii="Times New Roman" w:hAnsi="Times New Roman" w:cs="Times New Roman"/>
          <w:color w:val="000000" w:themeColor="text1"/>
          <w:sz w:val="24"/>
          <w:szCs w:val="24"/>
          <w:lang w:val="en-US"/>
        </w:rPr>
        <w:t xml:space="preserve">the epicenter </w:t>
      </w:r>
      <w:r w:rsidR="00572121" w:rsidRPr="001858A1">
        <w:rPr>
          <w:rFonts w:ascii="Times New Roman" w:hAnsi="Times New Roman" w:cs="Times New Roman"/>
          <w:color w:val="000000" w:themeColor="text1"/>
          <w:sz w:val="24"/>
          <w:szCs w:val="24"/>
          <w:lang w:val="en-US"/>
        </w:rPr>
        <w:t xml:space="preserve">according to which we interpret and compare all other uses of violence. </w:t>
      </w:r>
    </w:p>
    <w:p w14:paraId="7CD3A078" w14:textId="2D5D5ED4" w:rsidR="00572121" w:rsidRPr="001858A1" w:rsidRDefault="00572121" w:rsidP="00642D78">
      <w:pPr>
        <w:ind w:firstLine="708"/>
        <w:jc w:val="both"/>
        <w:rPr>
          <w:rFonts w:ascii="Times New Roman" w:hAnsi="Times New Roman" w:cs="Times New Roman"/>
          <w:color w:val="000000" w:themeColor="text1"/>
          <w:sz w:val="24"/>
          <w:szCs w:val="24"/>
          <w:lang w:val="es-US"/>
        </w:rPr>
      </w:pPr>
      <w:r w:rsidRPr="001858A1">
        <w:rPr>
          <w:rFonts w:ascii="Times New Roman" w:hAnsi="Times New Roman" w:cs="Times New Roman"/>
          <w:color w:val="000000" w:themeColor="text1"/>
          <w:sz w:val="24"/>
          <w:szCs w:val="24"/>
          <w:lang w:val="en-US"/>
        </w:rPr>
        <w:t xml:space="preserve">It is precisely its </w:t>
      </w:r>
      <w:r w:rsidR="006904F5" w:rsidRPr="001858A1">
        <w:rPr>
          <w:rFonts w:ascii="Times New Roman" w:hAnsi="Times New Roman" w:cs="Times New Roman"/>
          <w:color w:val="000000" w:themeColor="text1"/>
          <w:sz w:val="24"/>
          <w:szCs w:val="24"/>
          <w:lang w:val="en-US"/>
        </w:rPr>
        <w:t>status</w:t>
      </w:r>
      <w:r w:rsidRPr="001858A1">
        <w:rPr>
          <w:rFonts w:ascii="Times New Roman" w:hAnsi="Times New Roman" w:cs="Times New Roman"/>
          <w:color w:val="000000" w:themeColor="text1"/>
          <w:sz w:val="24"/>
          <w:szCs w:val="24"/>
          <w:lang w:val="en-US"/>
        </w:rPr>
        <w:t xml:space="preserve"> as the “epicenter</w:t>
      </w:r>
      <w:r w:rsidR="00AC2F79">
        <w:rPr>
          <w:rFonts w:ascii="Times New Roman" w:hAnsi="Times New Roman" w:cs="Times New Roman"/>
          <w:color w:val="000000" w:themeColor="text1"/>
          <w:sz w:val="24"/>
          <w:szCs w:val="24"/>
          <w:lang w:val="en-US"/>
        </w:rPr>
        <w:t>,</w:t>
      </w:r>
      <w:r w:rsidRPr="001858A1">
        <w:rPr>
          <w:rFonts w:ascii="Times New Roman" w:hAnsi="Times New Roman" w:cs="Times New Roman"/>
          <w:color w:val="000000" w:themeColor="text1"/>
          <w:sz w:val="24"/>
          <w:szCs w:val="24"/>
          <w:lang w:val="en-US"/>
        </w:rPr>
        <w:t xml:space="preserve">” </w:t>
      </w:r>
      <w:r w:rsidR="00AC2F79">
        <w:rPr>
          <w:rFonts w:ascii="Times New Roman" w:hAnsi="Times New Roman" w:cs="Times New Roman"/>
          <w:color w:val="000000" w:themeColor="text1"/>
          <w:sz w:val="24"/>
          <w:szCs w:val="24"/>
          <w:lang w:val="en-US"/>
        </w:rPr>
        <w:t>as well as</w:t>
      </w:r>
      <w:r w:rsidRPr="001858A1">
        <w:rPr>
          <w:rFonts w:ascii="Times New Roman" w:hAnsi="Times New Roman" w:cs="Times New Roman"/>
          <w:color w:val="000000" w:themeColor="text1"/>
          <w:sz w:val="24"/>
          <w:szCs w:val="24"/>
          <w:lang w:val="en-US"/>
        </w:rPr>
        <w:t xml:space="preserve"> </w:t>
      </w:r>
      <w:r w:rsidR="000C2763" w:rsidRPr="001858A1">
        <w:rPr>
          <w:rFonts w:ascii="Times New Roman" w:hAnsi="Times New Roman" w:cs="Times New Roman"/>
          <w:color w:val="000000" w:themeColor="text1"/>
          <w:sz w:val="24"/>
          <w:szCs w:val="24"/>
          <w:lang w:val="en-US"/>
        </w:rPr>
        <w:t>the blurring of history and ethics</w:t>
      </w:r>
      <w:r w:rsidR="00AC2F79">
        <w:rPr>
          <w:rFonts w:ascii="Times New Roman" w:hAnsi="Times New Roman" w:cs="Times New Roman"/>
          <w:color w:val="000000" w:themeColor="text1"/>
          <w:sz w:val="24"/>
          <w:szCs w:val="24"/>
          <w:lang w:val="en-US"/>
        </w:rPr>
        <w:t>,</w:t>
      </w:r>
      <w:r w:rsidR="000C2763" w:rsidRPr="001858A1">
        <w:rPr>
          <w:rFonts w:ascii="Times New Roman" w:hAnsi="Times New Roman" w:cs="Times New Roman"/>
          <w:color w:val="000000" w:themeColor="text1"/>
          <w:sz w:val="24"/>
          <w:szCs w:val="24"/>
          <w:lang w:val="en-US"/>
        </w:rPr>
        <w:t xml:space="preserve"> the char</w:t>
      </w:r>
      <w:r w:rsidR="00225E63" w:rsidRPr="001858A1">
        <w:rPr>
          <w:rFonts w:ascii="Times New Roman" w:hAnsi="Times New Roman" w:cs="Times New Roman"/>
          <w:color w:val="000000" w:themeColor="text1"/>
          <w:sz w:val="24"/>
          <w:szCs w:val="24"/>
          <w:lang w:val="en-US"/>
        </w:rPr>
        <w:t>acteristic</w:t>
      </w:r>
      <w:r w:rsidR="00D46246" w:rsidRPr="001858A1">
        <w:rPr>
          <w:rFonts w:ascii="Times New Roman" w:hAnsi="Times New Roman" w:cs="Times New Roman"/>
          <w:color w:val="000000" w:themeColor="text1"/>
          <w:sz w:val="24"/>
          <w:szCs w:val="24"/>
          <w:lang w:val="en-US"/>
        </w:rPr>
        <w:t>s</w:t>
      </w:r>
      <w:r w:rsidR="00225E63" w:rsidRPr="001858A1">
        <w:rPr>
          <w:rFonts w:ascii="Times New Roman" w:hAnsi="Times New Roman" w:cs="Times New Roman"/>
          <w:color w:val="000000" w:themeColor="text1"/>
          <w:sz w:val="24"/>
          <w:szCs w:val="24"/>
          <w:lang w:val="en-US"/>
        </w:rPr>
        <w:t xml:space="preserve"> which link it with the “modernist event.” </w:t>
      </w:r>
      <w:r w:rsidR="00583405" w:rsidRPr="001858A1">
        <w:rPr>
          <w:rFonts w:ascii="Times New Roman" w:hAnsi="Times New Roman" w:cs="Times New Roman"/>
          <w:color w:val="000000" w:themeColor="text1"/>
          <w:sz w:val="24"/>
          <w:szCs w:val="24"/>
          <w:lang w:val="en-US"/>
        </w:rPr>
        <w:t xml:space="preserve">Based on </w:t>
      </w:r>
      <w:r w:rsidR="00225E63" w:rsidRPr="001858A1">
        <w:rPr>
          <w:rFonts w:ascii="Times New Roman" w:hAnsi="Times New Roman" w:cs="Times New Roman"/>
          <w:color w:val="000000" w:themeColor="text1"/>
          <w:sz w:val="24"/>
          <w:szCs w:val="24"/>
          <w:lang w:val="en-US"/>
        </w:rPr>
        <w:t xml:space="preserve">the symbolic baggage that accompanies </w:t>
      </w:r>
      <w:r w:rsidR="00583405" w:rsidRPr="001858A1">
        <w:rPr>
          <w:rFonts w:ascii="Times New Roman" w:hAnsi="Times New Roman" w:cs="Times New Roman"/>
          <w:color w:val="000000" w:themeColor="text1"/>
          <w:sz w:val="24"/>
          <w:szCs w:val="24"/>
          <w:lang w:val="en-US"/>
        </w:rPr>
        <w:t>the reception of these</w:t>
      </w:r>
      <w:r w:rsidR="00225E63" w:rsidRPr="001858A1">
        <w:rPr>
          <w:rFonts w:ascii="Times New Roman" w:hAnsi="Times New Roman" w:cs="Times New Roman"/>
          <w:color w:val="000000" w:themeColor="text1"/>
          <w:sz w:val="24"/>
          <w:szCs w:val="24"/>
          <w:lang w:val="en-US"/>
        </w:rPr>
        <w:t xml:space="preserve"> events, it is possible to explain the distance </w:t>
      </w:r>
      <w:r w:rsidR="000B7C8E" w:rsidRPr="001858A1">
        <w:rPr>
          <w:rFonts w:ascii="Times New Roman" w:hAnsi="Times New Roman" w:cs="Times New Roman"/>
          <w:color w:val="000000" w:themeColor="text1"/>
          <w:sz w:val="24"/>
          <w:szCs w:val="24"/>
          <w:lang w:val="en-US"/>
        </w:rPr>
        <w:t xml:space="preserve">that exists </w:t>
      </w:r>
      <w:r w:rsidR="00225E63" w:rsidRPr="001858A1">
        <w:rPr>
          <w:rFonts w:ascii="Times New Roman" w:hAnsi="Times New Roman" w:cs="Times New Roman"/>
          <w:color w:val="000000" w:themeColor="text1"/>
          <w:sz w:val="24"/>
          <w:szCs w:val="24"/>
          <w:lang w:val="en-US"/>
        </w:rPr>
        <w:t xml:space="preserve">between these types of events and traditional narratives. </w:t>
      </w:r>
      <w:r w:rsidR="0003345A" w:rsidRPr="001858A1">
        <w:rPr>
          <w:rFonts w:ascii="Times New Roman" w:hAnsi="Times New Roman" w:cs="Times New Roman"/>
          <w:color w:val="000000" w:themeColor="text1"/>
          <w:sz w:val="24"/>
          <w:szCs w:val="24"/>
          <w:lang w:val="en-US"/>
        </w:rPr>
        <w:t>Thus, it is</w:t>
      </w:r>
      <w:r w:rsidR="00225E63" w:rsidRPr="001858A1">
        <w:rPr>
          <w:rFonts w:ascii="Times New Roman" w:hAnsi="Times New Roman" w:cs="Times New Roman"/>
          <w:color w:val="000000" w:themeColor="text1"/>
          <w:sz w:val="24"/>
          <w:szCs w:val="24"/>
          <w:lang w:val="en-US"/>
        </w:rPr>
        <w:t xml:space="preserve"> the </w:t>
      </w:r>
      <w:r w:rsidR="0003345A" w:rsidRPr="001858A1">
        <w:rPr>
          <w:rFonts w:ascii="Times New Roman" w:hAnsi="Times New Roman" w:cs="Times New Roman"/>
          <w:color w:val="000000" w:themeColor="text1"/>
          <w:sz w:val="24"/>
          <w:szCs w:val="24"/>
          <w:lang w:val="en-US"/>
        </w:rPr>
        <w:t>site</w:t>
      </w:r>
      <w:r w:rsidR="00225E63" w:rsidRPr="001858A1">
        <w:rPr>
          <w:rFonts w:ascii="Times New Roman" w:hAnsi="Times New Roman" w:cs="Times New Roman"/>
          <w:color w:val="000000" w:themeColor="text1"/>
          <w:sz w:val="24"/>
          <w:szCs w:val="24"/>
          <w:lang w:val="en-US"/>
        </w:rPr>
        <w:t xml:space="preserve"> where</w:t>
      </w:r>
      <w:r w:rsidR="000D0DC5" w:rsidRPr="001858A1">
        <w:rPr>
          <w:rFonts w:ascii="Times New Roman" w:hAnsi="Times New Roman" w:cs="Times New Roman"/>
          <w:color w:val="000000" w:themeColor="text1"/>
          <w:sz w:val="24"/>
          <w:szCs w:val="24"/>
          <w:lang w:val="en-US"/>
        </w:rPr>
        <w:t xml:space="preserve"> its challenge to the “history of the present” is made clear. </w:t>
      </w:r>
      <w:r w:rsidR="000D0DC5" w:rsidRPr="001858A1">
        <w:rPr>
          <w:rFonts w:ascii="Times New Roman" w:hAnsi="Times New Roman" w:cs="Times New Roman"/>
          <w:color w:val="000000" w:themeColor="text1"/>
          <w:sz w:val="24"/>
          <w:szCs w:val="24"/>
          <w:lang w:val="es-US"/>
        </w:rPr>
        <w:t>Hayden White defines the modernist event</w:t>
      </w:r>
      <w:r w:rsidR="00AE39F2" w:rsidRPr="001858A1">
        <w:rPr>
          <w:rFonts w:ascii="Times New Roman" w:hAnsi="Times New Roman" w:cs="Times New Roman"/>
          <w:color w:val="000000" w:themeColor="text1"/>
          <w:sz w:val="24"/>
          <w:szCs w:val="24"/>
          <w:lang w:val="es-US"/>
        </w:rPr>
        <w:t xml:space="preserve"> in these terms:</w:t>
      </w:r>
    </w:p>
    <w:p w14:paraId="78CF5E44" w14:textId="6469C939" w:rsidR="00AE39F2" w:rsidRPr="001858A1" w:rsidRDefault="00AE39F2" w:rsidP="00FF7CF3">
      <w:pPr>
        <w:spacing w:line="240" w:lineRule="auto"/>
        <w:ind w:left="708"/>
        <w:jc w:val="both"/>
        <w:rPr>
          <w:rFonts w:ascii="Times New Roman" w:hAnsi="Times New Roman" w:cs="Times New Roman"/>
          <w:color w:val="000000" w:themeColor="text1"/>
          <w:sz w:val="24"/>
          <w:szCs w:val="24"/>
        </w:rPr>
      </w:pPr>
      <w:r w:rsidRPr="001858A1">
        <w:rPr>
          <w:rFonts w:ascii="Times New Roman" w:hAnsi="Times New Roman" w:cs="Times New Roman"/>
          <w:color w:val="000000" w:themeColor="text1"/>
          <w:sz w:val="24"/>
          <w:szCs w:val="24"/>
        </w:rPr>
        <w:t>“el siglo XX está marcado por la ocurrencia de ciertos acontecimientos “holocáusticos” […] que presentan poca similitud con aquellos que los anteriores historiadores tomaron convencionalmente como sus objetos de estudio y, por tanto, no se prestan a lacomprensión por medio de las técnicas de sentido común utilizadas en la investigación histórica convencional, ni tampoco a representación por las técnicas de escritura típicamente favorecidas por los historiadores desde Heródoto hasta Arthur Schlesinger. Tampoco cualquiera de las diversas variedades de análisis cuantitativo, del tipo practicado en las ciencias sociales, captura la novedad de tales acontecimientos. […] no se prestan a explicación en términos de las categorías suscritas por la historiografía humanista tradicional, que exhibe la actividad de los agentes humanos como si éstos fuesen de algún modo completamente conscientes de sus acciones, y como si fuesen moralmente responsables de ellas</w:t>
      </w:r>
      <w:r w:rsidR="002D40F5" w:rsidRPr="001858A1">
        <w:rPr>
          <w:rFonts w:ascii="Times New Roman" w:hAnsi="Times New Roman" w:cs="Times New Roman"/>
          <w:color w:val="000000" w:themeColor="text1"/>
          <w:sz w:val="24"/>
          <w:szCs w:val="24"/>
        </w:rPr>
        <w:t>.</w:t>
      </w:r>
      <w:r w:rsidR="0001097A" w:rsidRPr="001858A1">
        <w:rPr>
          <w:rFonts w:ascii="Times New Roman" w:hAnsi="Times New Roman" w:cs="Times New Roman"/>
          <w:color w:val="000000" w:themeColor="text1"/>
          <w:sz w:val="24"/>
          <w:szCs w:val="24"/>
        </w:rPr>
        <w:t>”</w:t>
      </w:r>
      <w:r w:rsidR="00211D19" w:rsidRPr="001858A1">
        <w:rPr>
          <w:rStyle w:val="FootnoteReference"/>
          <w:rFonts w:ascii="Times New Roman" w:hAnsi="Times New Roman" w:cs="Times New Roman"/>
          <w:color w:val="000000" w:themeColor="text1"/>
          <w:sz w:val="24"/>
          <w:szCs w:val="24"/>
        </w:rPr>
        <w:footnoteReference w:id="21"/>
      </w:r>
    </w:p>
    <w:p w14:paraId="2BFE6552" w14:textId="39168F4B" w:rsidR="00AE39F2" w:rsidRPr="001858A1" w:rsidRDefault="00AE39F2"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In what sense </w:t>
      </w:r>
      <w:r w:rsidR="00C00042" w:rsidRPr="001858A1">
        <w:rPr>
          <w:rFonts w:ascii="Times New Roman" w:hAnsi="Times New Roman" w:cs="Times New Roman"/>
          <w:color w:val="000000" w:themeColor="text1"/>
          <w:sz w:val="24"/>
          <w:szCs w:val="24"/>
          <w:lang w:val="en-US"/>
        </w:rPr>
        <w:t xml:space="preserve">do these events remain unexplained or </w:t>
      </w:r>
      <w:r w:rsidR="0001097A" w:rsidRPr="001858A1">
        <w:rPr>
          <w:rFonts w:ascii="Times New Roman" w:hAnsi="Times New Roman" w:cs="Times New Roman"/>
          <w:color w:val="000000" w:themeColor="text1"/>
          <w:sz w:val="24"/>
          <w:szCs w:val="24"/>
          <w:lang w:val="en-US"/>
        </w:rPr>
        <w:t>unassimilated</w:t>
      </w:r>
      <w:r w:rsidR="00C00042" w:rsidRPr="001858A1">
        <w:rPr>
          <w:rFonts w:ascii="Times New Roman" w:hAnsi="Times New Roman" w:cs="Times New Roman"/>
          <w:color w:val="000000" w:themeColor="text1"/>
          <w:sz w:val="24"/>
          <w:szCs w:val="24"/>
          <w:lang w:val="en-US"/>
        </w:rPr>
        <w:t xml:space="preserve"> by the mechanisms of traditional historiography? When we speak of traditional historical discourse, </w:t>
      </w:r>
      <w:r w:rsidR="00400E01" w:rsidRPr="001858A1">
        <w:rPr>
          <w:rFonts w:ascii="Times New Roman" w:hAnsi="Times New Roman" w:cs="Times New Roman"/>
          <w:color w:val="000000" w:themeColor="text1"/>
          <w:sz w:val="24"/>
          <w:szCs w:val="24"/>
          <w:lang w:val="en-US"/>
        </w:rPr>
        <w:t xml:space="preserve">we should allude to the possibility of a double interpretation </w:t>
      </w:r>
      <w:r w:rsidR="00047DA4" w:rsidRPr="001858A1">
        <w:rPr>
          <w:rFonts w:ascii="Times New Roman" w:hAnsi="Times New Roman" w:cs="Times New Roman"/>
          <w:color w:val="000000" w:themeColor="text1"/>
          <w:sz w:val="24"/>
          <w:szCs w:val="24"/>
          <w:lang w:val="en-US"/>
        </w:rPr>
        <w:t>in regard to</w:t>
      </w:r>
      <w:r w:rsidR="00400E01" w:rsidRPr="001858A1">
        <w:rPr>
          <w:rFonts w:ascii="Times New Roman" w:hAnsi="Times New Roman" w:cs="Times New Roman"/>
          <w:color w:val="000000" w:themeColor="text1"/>
          <w:sz w:val="24"/>
          <w:szCs w:val="24"/>
          <w:lang w:val="en-US"/>
        </w:rPr>
        <w:t xml:space="preserve"> </w:t>
      </w:r>
      <w:r w:rsidR="00C406A7" w:rsidRPr="001858A1">
        <w:rPr>
          <w:rFonts w:ascii="Times New Roman" w:hAnsi="Times New Roman" w:cs="Times New Roman"/>
          <w:color w:val="000000" w:themeColor="text1"/>
          <w:sz w:val="24"/>
          <w:szCs w:val="24"/>
          <w:lang w:val="en-US"/>
        </w:rPr>
        <w:t>what it</w:t>
      </w:r>
      <w:r w:rsidR="00047DA4" w:rsidRPr="001858A1">
        <w:rPr>
          <w:rFonts w:ascii="Times New Roman" w:hAnsi="Times New Roman" w:cs="Times New Roman"/>
          <w:color w:val="000000" w:themeColor="text1"/>
          <w:sz w:val="24"/>
          <w:szCs w:val="24"/>
          <w:lang w:val="en-US"/>
        </w:rPr>
        <w:t xml:space="preserve"> </w:t>
      </w:r>
      <w:r w:rsidR="00400E01" w:rsidRPr="001858A1">
        <w:rPr>
          <w:rFonts w:ascii="Times New Roman" w:hAnsi="Times New Roman" w:cs="Times New Roman"/>
          <w:color w:val="000000" w:themeColor="text1"/>
          <w:sz w:val="24"/>
          <w:szCs w:val="24"/>
          <w:lang w:val="en-US"/>
        </w:rPr>
        <w:t xml:space="preserve">is to explain or to represent the facts. This </w:t>
      </w:r>
      <w:r w:rsidR="007F3A86" w:rsidRPr="001858A1">
        <w:rPr>
          <w:rFonts w:ascii="Times New Roman" w:hAnsi="Times New Roman" w:cs="Times New Roman"/>
          <w:color w:val="000000" w:themeColor="text1"/>
          <w:sz w:val="24"/>
          <w:szCs w:val="24"/>
          <w:lang w:val="en-US"/>
        </w:rPr>
        <w:t>binomial</w:t>
      </w:r>
      <w:r w:rsidR="00400E01" w:rsidRPr="001858A1">
        <w:rPr>
          <w:rFonts w:ascii="Times New Roman" w:hAnsi="Times New Roman" w:cs="Times New Roman"/>
          <w:color w:val="000000" w:themeColor="text1"/>
          <w:sz w:val="24"/>
          <w:szCs w:val="24"/>
          <w:lang w:val="en-US"/>
        </w:rPr>
        <w:t xml:space="preserve"> is an inheritance of the two epistemological traditions around which the </w:t>
      </w:r>
      <w:r w:rsidR="007224E5" w:rsidRPr="001858A1">
        <w:rPr>
          <w:rFonts w:ascii="Times New Roman" w:hAnsi="Times New Roman" w:cs="Times New Roman"/>
          <w:color w:val="000000" w:themeColor="text1"/>
          <w:sz w:val="24"/>
          <w:szCs w:val="24"/>
          <w:lang w:val="en-US"/>
        </w:rPr>
        <w:t xml:space="preserve">debate </w:t>
      </w:r>
      <w:r w:rsidR="007F3A86" w:rsidRPr="001858A1">
        <w:rPr>
          <w:rFonts w:ascii="Times New Roman" w:hAnsi="Times New Roman" w:cs="Times New Roman"/>
          <w:color w:val="000000" w:themeColor="text1"/>
          <w:sz w:val="24"/>
          <w:szCs w:val="24"/>
          <w:lang w:val="en-US"/>
        </w:rPr>
        <w:t>regarding the</w:t>
      </w:r>
      <w:r w:rsidR="007224E5" w:rsidRPr="001858A1">
        <w:rPr>
          <w:rFonts w:ascii="Times New Roman" w:hAnsi="Times New Roman" w:cs="Times New Roman"/>
          <w:color w:val="000000" w:themeColor="text1"/>
          <w:sz w:val="24"/>
          <w:szCs w:val="24"/>
          <w:lang w:val="en-US"/>
        </w:rPr>
        <w:t xml:space="preserve"> state of historical </w:t>
      </w:r>
      <w:r w:rsidR="007224E5" w:rsidRPr="001858A1">
        <w:rPr>
          <w:rFonts w:ascii="Times New Roman" w:hAnsi="Times New Roman" w:cs="Times New Roman"/>
          <w:color w:val="000000" w:themeColor="text1"/>
          <w:sz w:val="24"/>
          <w:szCs w:val="24"/>
          <w:lang w:val="en-US"/>
        </w:rPr>
        <w:lastRenderedPageBreak/>
        <w:t xml:space="preserve">knowledge has revolved: </w:t>
      </w:r>
      <w:r w:rsidR="00CA28F0" w:rsidRPr="001858A1">
        <w:rPr>
          <w:rFonts w:ascii="Times New Roman" w:hAnsi="Times New Roman" w:cs="Times New Roman"/>
          <w:color w:val="000000" w:themeColor="text1"/>
          <w:sz w:val="24"/>
          <w:szCs w:val="24"/>
          <w:lang w:val="en-US"/>
        </w:rPr>
        <w:t xml:space="preserve">the positivist model that </w:t>
      </w:r>
      <w:r w:rsidR="00FA22BD" w:rsidRPr="001858A1">
        <w:rPr>
          <w:rFonts w:ascii="Times New Roman" w:hAnsi="Times New Roman" w:cs="Times New Roman"/>
          <w:color w:val="000000" w:themeColor="text1"/>
          <w:sz w:val="24"/>
          <w:szCs w:val="24"/>
          <w:lang w:val="en-US"/>
        </w:rPr>
        <w:t>adheres to</w:t>
      </w:r>
      <w:r w:rsidR="00CA28F0" w:rsidRPr="001858A1">
        <w:rPr>
          <w:rFonts w:ascii="Times New Roman" w:hAnsi="Times New Roman" w:cs="Times New Roman"/>
          <w:color w:val="000000" w:themeColor="text1"/>
          <w:sz w:val="24"/>
          <w:szCs w:val="24"/>
          <w:lang w:val="en-US"/>
        </w:rPr>
        <w:t xml:space="preserve"> </w:t>
      </w:r>
      <w:r w:rsidR="00914774" w:rsidRPr="001858A1">
        <w:rPr>
          <w:rFonts w:ascii="Times New Roman" w:hAnsi="Times New Roman" w:cs="Times New Roman"/>
          <w:color w:val="000000" w:themeColor="text1"/>
          <w:sz w:val="24"/>
          <w:szCs w:val="24"/>
          <w:lang w:val="en-US"/>
        </w:rPr>
        <w:t>a</w:t>
      </w:r>
      <w:r w:rsidR="00CA28F0" w:rsidRPr="001858A1">
        <w:rPr>
          <w:rFonts w:ascii="Times New Roman" w:hAnsi="Times New Roman" w:cs="Times New Roman"/>
          <w:color w:val="000000" w:themeColor="text1"/>
          <w:sz w:val="24"/>
          <w:szCs w:val="24"/>
          <w:lang w:val="en-US"/>
        </w:rPr>
        <w:t xml:space="preserve"> </w:t>
      </w:r>
      <w:r w:rsidR="006E49B7" w:rsidRPr="001858A1">
        <w:rPr>
          <w:rFonts w:ascii="Times New Roman" w:hAnsi="Times New Roman" w:cs="Times New Roman"/>
          <w:color w:val="000000" w:themeColor="text1"/>
          <w:sz w:val="24"/>
          <w:szCs w:val="24"/>
          <w:lang w:val="en-US"/>
        </w:rPr>
        <w:t>causal explanation</w:t>
      </w:r>
      <w:r w:rsidR="002C1653" w:rsidRPr="001858A1">
        <w:rPr>
          <w:rFonts w:ascii="Times New Roman" w:hAnsi="Times New Roman" w:cs="Times New Roman"/>
          <w:color w:val="000000" w:themeColor="text1"/>
          <w:sz w:val="24"/>
          <w:szCs w:val="24"/>
          <w:lang w:val="en-US"/>
        </w:rPr>
        <w:t xml:space="preserve"> and the </w:t>
      </w:r>
      <w:r w:rsidR="003E0998" w:rsidRPr="001858A1">
        <w:rPr>
          <w:rFonts w:ascii="Times New Roman" w:hAnsi="Times New Roman" w:cs="Times New Roman"/>
          <w:color w:val="000000" w:themeColor="text1"/>
          <w:sz w:val="24"/>
          <w:szCs w:val="24"/>
          <w:lang w:val="en-US"/>
        </w:rPr>
        <w:t>historicist</w:t>
      </w:r>
      <w:r w:rsidR="002C1653" w:rsidRPr="001858A1">
        <w:rPr>
          <w:rFonts w:ascii="Times New Roman" w:hAnsi="Times New Roman" w:cs="Times New Roman"/>
          <w:color w:val="000000" w:themeColor="text1"/>
          <w:sz w:val="24"/>
          <w:szCs w:val="24"/>
          <w:lang w:val="en-US"/>
        </w:rPr>
        <w:t xml:space="preserve"> </w:t>
      </w:r>
      <w:r w:rsidR="006E49B7" w:rsidRPr="001858A1">
        <w:rPr>
          <w:rFonts w:ascii="Times New Roman" w:hAnsi="Times New Roman" w:cs="Times New Roman"/>
          <w:color w:val="000000" w:themeColor="text1"/>
          <w:sz w:val="24"/>
          <w:szCs w:val="24"/>
          <w:lang w:val="en-US"/>
        </w:rPr>
        <w:t xml:space="preserve">model </w:t>
      </w:r>
      <w:r w:rsidR="002C1653" w:rsidRPr="001858A1">
        <w:rPr>
          <w:rFonts w:ascii="Times New Roman" w:hAnsi="Times New Roman" w:cs="Times New Roman"/>
          <w:color w:val="000000" w:themeColor="text1"/>
          <w:sz w:val="24"/>
          <w:szCs w:val="24"/>
          <w:lang w:val="en-US"/>
        </w:rPr>
        <w:t xml:space="preserve">that </w:t>
      </w:r>
      <w:r w:rsidR="00D9296C" w:rsidRPr="001858A1">
        <w:rPr>
          <w:rFonts w:ascii="Times New Roman" w:hAnsi="Times New Roman" w:cs="Times New Roman"/>
          <w:color w:val="000000" w:themeColor="text1"/>
          <w:sz w:val="24"/>
          <w:szCs w:val="24"/>
          <w:lang w:val="en-US"/>
        </w:rPr>
        <w:t>appeals</w:t>
      </w:r>
      <w:r w:rsidR="00DF3842" w:rsidRPr="001858A1">
        <w:rPr>
          <w:rFonts w:ascii="Times New Roman" w:hAnsi="Times New Roman" w:cs="Times New Roman"/>
          <w:color w:val="000000" w:themeColor="text1"/>
          <w:sz w:val="24"/>
          <w:szCs w:val="24"/>
          <w:lang w:val="en-US"/>
        </w:rPr>
        <w:t xml:space="preserve"> to</w:t>
      </w:r>
      <w:r w:rsidR="002C1653" w:rsidRPr="001858A1">
        <w:rPr>
          <w:rFonts w:ascii="Times New Roman" w:hAnsi="Times New Roman" w:cs="Times New Roman"/>
          <w:color w:val="000000" w:themeColor="text1"/>
          <w:sz w:val="24"/>
          <w:szCs w:val="24"/>
          <w:lang w:val="en-US"/>
        </w:rPr>
        <w:t xml:space="preserve"> </w:t>
      </w:r>
      <w:r w:rsidR="00EE47CB" w:rsidRPr="001858A1">
        <w:rPr>
          <w:rFonts w:ascii="Times New Roman" w:hAnsi="Times New Roman" w:cs="Times New Roman"/>
          <w:color w:val="000000" w:themeColor="text1"/>
          <w:sz w:val="24"/>
          <w:szCs w:val="24"/>
          <w:lang w:val="en-US"/>
        </w:rPr>
        <w:t xml:space="preserve">the historian’s empathetic understanding </w:t>
      </w:r>
      <w:r w:rsidR="00D9296C" w:rsidRPr="001858A1">
        <w:rPr>
          <w:rFonts w:ascii="Times New Roman" w:hAnsi="Times New Roman" w:cs="Times New Roman"/>
          <w:color w:val="000000" w:themeColor="text1"/>
          <w:sz w:val="24"/>
          <w:szCs w:val="24"/>
          <w:lang w:val="en-US"/>
        </w:rPr>
        <w:t>of</w:t>
      </w:r>
      <w:r w:rsidR="00EE47CB" w:rsidRPr="001858A1">
        <w:rPr>
          <w:rFonts w:ascii="Times New Roman" w:hAnsi="Times New Roman" w:cs="Times New Roman"/>
          <w:color w:val="000000" w:themeColor="text1"/>
          <w:sz w:val="24"/>
          <w:szCs w:val="24"/>
          <w:lang w:val="en-US"/>
        </w:rPr>
        <w:t xml:space="preserve"> </w:t>
      </w:r>
      <w:r w:rsidR="00C406A7" w:rsidRPr="001858A1">
        <w:rPr>
          <w:rFonts w:ascii="Times New Roman" w:hAnsi="Times New Roman" w:cs="Times New Roman"/>
          <w:color w:val="000000" w:themeColor="text1"/>
          <w:sz w:val="24"/>
          <w:szCs w:val="24"/>
          <w:lang w:val="en-US"/>
        </w:rPr>
        <w:t>those</w:t>
      </w:r>
      <w:r w:rsidR="006E49B7" w:rsidRPr="001858A1">
        <w:rPr>
          <w:rFonts w:ascii="Times New Roman" w:hAnsi="Times New Roman" w:cs="Times New Roman"/>
          <w:color w:val="000000" w:themeColor="text1"/>
          <w:sz w:val="24"/>
          <w:szCs w:val="24"/>
          <w:lang w:val="en-US"/>
        </w:rPr>
        <w:t xml:space="preserve"> </w:t>
      </w:r>
      <w:r w:rsidR="002C1653" w:rsidRPr="00FF7CF3">
        <w:rPr>
          <w:rFonts w:ascii="Times New Roman" w:hAnsi="Times New Roman" w:cs="Times New Roman"/>
          <w:color w:val="000000" w:themeColor="text1"/>
          <w:sz w:val="24"/>
          <w:szCs w:val="24"/>
          <w:lang w:val="en-US"/>
        </w:rPr>
        <w:t>intentional agents</w:t>
      </w:r>
      <w:r w:rsidR="002C1653" w:rsidRPr="001858A1">
        <w:rPr>
          <w:rFonts w:ascii="Times New Roman" w:hAnsi="Times New Roman" w:cs="Times New Roman"/>
          <w:color w:val="000000" w:themeColor="text1"/>
          <w:sz w:val="24"/>
          <w:szCs w:val="24"/>
          <w:lang w:val="en-US"/>
        </w:rPr>
        <w:t xml:space="preserve"> involved in the events. It is from both parameters from which </w:t>
      </w:r>
      <w:r w:rsidR="003E0998" w:rsidRPr="001858A1">
        <w:rPr>
          <w:rFonts w:ascii="Times New Roman" w:hAnsi="Times New Roman" w:cs="Times New Roman"/>
          <w:color w:val="000000" w:themeColor="text1"/>
          <w:sz w:val="24"/>
          <w:szCs w:val="24"/>
          <w:lang w:val="en-US"/>
        </w:rPr>
        <w:t xml:space="preserve">difficulties are presented when it comes to attributing a unitary meaning to this series of events. </w:t>
      </w:r>
    </w:p>
    <w:p w14:paraId="0D5EC9D8" w14:textId="7BA5BF48" w:rsidR="003E0998" w:rsidRPr="001858A1" w:rsidRDefault="005E311F" w:rsidP="00642D78">
      <w:pPr>
        <w:ind w:firstLine="708"/>
        <w:jc w:val="both"/>
        <w:rPr>
          <w:rFonts w:ascii="Times New Roman" w:hAnsi="Times New Roman" w:cs="Times New Roman"/>
          <w:color w:val="000000" w:themeColor="text1"/>
          <w:sz w:val="24"/>
          <w:szCs w:val="24"/>
          <w:lang w:val="en-US"/>
        </w:rPr>
      </w:pPr>
      <w:r w:rsidRPr="00A51216">
        <w:rPr>
          <w:rFonts w:ascii="Times New Roman" w:hAnsi="Times New Roman" w:cs="Times New Roman"/>
          <w:color w:val="000000" w:themeColor="text1"/>
          <w:sz w:val="24"/>
          <w:szCs w:val="24"/>
          <w:highlight w:val="yellow"/>
          <w:lang w:val="en-US"/>
        </w:rPr>
        <w:t xml:space="preserve">The reason </w:t>
      </w:r>
      <w:r w:rsidR="0033292B" w:rsidRPr="00A51216">
        <w:rPr>
          <w:rFonts w:ascii="Times New Roman" w:hAnsi="Times New Roman" w:cs="Times New Roman"/>
          <w:color w:val="000000" w:themeColor="text1"/>
          <w:sz w:val="24"/>
          <w:szCs w:val="24"/>
          <w:highlight w:val="yellow"/>
          <w:lang w:val="en-US"/>
        </w:rPr>
        <w:t>for</w:t>
      </w:r>
      <w:r w:rsidR="00531F26" w:rsidRPr="00A51216">
        <w:rPr>
          <w:rFonts w:ascii="Times New Roman" w:hAnsi="Times New Roman" w:cs="Times New Roman"/>
          <w:color w:val="000000" w:themeColor="text1"/>
          <w:sz w:val="24"/>
          <w:szCs w:val="24"/>
          <w:highlight w:val="yellow"/>
          <w:lang w:val="en-US"/>
        </w:rPr>
        <w:t xml:space="preserve"> which</w:t>
      </w:r>
      <w:r w:rsidR="0087038F" w:rsidRPr="00A51216">
        <w:rPr>
          <w:rFonts w:ascii="Times New Roman" w:hAnsi="Times New Roman" w:cs="Times New Roman"/>
          <w:color w:val="000000" w:themeColor="text1"/>
          <w:sz w:val="24"/>
          <w:szCs w:val="24"/>
          <w:highlight w:val="yellow"/>
          <w:lang w:val="en-US"/>
        </w:rPr>
        <w:t xml:space="preserve"> </w:t>
      </w:r>
      <w:r w:rsidR="00127CF5" w:rsidRPr="00A51216">
        <w:rPr>
          <w:rFonts w:ascii="Times New Roman" w:hAnsi="Times New Roman" w:cs="Times New Roman"/>
          <w:color w:val="000000" w:themeColor="text1"/>
          <w:sz w:val="24"/>
          <w:szCs w:val="24"/>
          <w:highlight w:val="yellow"/>
          <w:lang w:val="en-US"/>
        </w:rPr>
        <w:t xml:space="preserve">we can argue that </w:t>
      </w:r>
      <w:r w:rsidRPr="00A51216">
        <w:rPr>
          <w:rFonts w:ascii="Times New Roman" w:hAnsi="Times New Roman" w:cs="Times New Roman"/>
          <w:color w:val="000000" w:themeColor="text1"/>
          <w:sz w:val="24"/>
          <w:szCs w:val="24"/>
          <w:highlight w:val="yellow"/>
          <w:lang w:val="en-US"/>
        </w:rPr>
        <w:t>causal explanation</w:t>
      </w:r>
      <w:r w:rsidR="00127CF5" w:rsidRPr="00A51216">
        <w:rPr>
          <w:rFonts w:ascii="Times New Roman" w:hAnsi="Times New Roman" w:cs="Times New Roman"/>
          <w:color w:val="000000" w:themeColor="text1"/>
          <w:sz w:val="24"/>
          <w:szCs w:val="24"/>
          <w:highlight w:val="yellow"/>
          <w:lang w:val="en-US"/>
        </w:rPr>
        <w:t>s</w:t>
      </w:r>
      <w:r w:rsidRPr="00A51216">
        <w:rPr>
          <w:rFonts w:ascii="Times New Roman" w:hAnsi="Times New Roman" w:cs="Times New Roman"/>
          <w:color w:val="000000" w:themeColor="text1"/>
          <w:sz w:val="24"/>
          <w:szCs w:val="24"/>
          <w:highlight w:val="yellow"/>
          <w:lang w:val="en-US"/>
        </w:rPr>
        <w:t xml:space="preserve"> </w:t>
      </w:r>
      <w:r w:rsidR="00127CF5" w:rsidRPr="00A51216">
        <w:rPr>
          <w:rFonts w:ascii="Times New Roman" w:hAnsi="Times New Roman" w:cs="Times New Roman"/>
          <w:color w:val="000000" w:themeColor="text1"/>
          <w:sz w:val="24"/>
          <w:szCs w:val="24"/>
          <w:highlight w:val="yellow"/>
          <w:lang w:val="en-US"/>
        </w:rPr>
        <w:t>do</w:t>
      </w:r>
      <w:r w:rsidRPr="00A51216">
        <w:rPr>
          <w:rFonts w:ascii="Times New Roman" w:hAnsi="Times New Roman" w:cs="Times New Roman"/>
          <w:color w:val="000000" w:themeColor="text1"/>
          <w:sz w:val="24"/>
          <w:szCs w:val="24"/>
          <w:highlight w:val="yellow"/>
          <w:lang w:val="en-US"/>
        </w:rPr>
        <w:t xml:space="preserve"> not allow us to </w:t>
      </w:r>
      <w:r w:rsidR="00127CF5" w:rsidRPr="00A51216">
        <w:rPr>
          <w:rFonts w:ascii="Times New Roman" w:hAnsi="Times New Roman" w:cs="Times New Roman"/>
          <w:color w:val="000000" w:themeColor="text1"/>
          <w:sz w:val="24"/>
          <w:szCs w:val="24"/>
          <w:highlight w:val="yellow"/>
          <w:lang w:val="en-US"/>
        </w:rPr>
        <w:t>assimilate</w:t>
      </w:r>
      <w:r w:rsidRPr="00A51216">
        <w:rPr>
          <w:rFonts w:ascii="Times New Roman" w:hAnsi="Times New Roman" w:cs="Times New Roman"/>
          <w:color w:val="000000" w:themeColor="text1"/>
          <w:sz w:val="24"/>
          <w:szCs w:val="24"/>
          <w:highlight w:val="yellow"/>
          <w:lang w:val="en-US"/>
        </w:rPr>
        <w:t xml:space="preserve"> this series of </w:t>
      </w:r>
      <w:r w:rsidR="00127CF5" w:rsidRPr="00A51216">
        <w:rPr>
          <w:rFonts w:ascii="Times New Roman" w:hAnsi="Times New Roman" w:cs="Times New Roman"/>
          <w:color w:val="000000" w:themeColor="text1"/>
          <w:sz w:val="24"/>
          <w:szCs w:val="24"/>
          <w:highlight w:val="yellow"/>
          <w:lang w:val="en-US"/>
        </w:rPr>
        <w:t>phenomen</w:t>
      </w:r>
      <w:r w:rsidR="00A83895" w:rsidRPr="00A51216">
        <w:rPr>
          <w:rFonts w:ascii="Times New Roman" w:hAnsi="Times New Roman" w:cs="Times New Roman"/>
          <w:color w:val="000000" w:themeColor="text1"/>
          <w:sz w:val="24"/>
          <w:szCs w:val="24"/>
          <w:highlight w:val="yellow"/>
          <w:lang w:val="en-US"/>
        </w:rPr>
        <w:t>a</w:t>
      </w:r>
      <w:r w:rsidRPr="00A51216">
        <w:rPr>
          <w:rFonts w:ascii="Times New Roman" w:hAnsi="Times New Roman" w:cs="Times New Roman"/>
          <w:color w:val="000000" w:themeColor="text1"/>
          <w:sz w:val="24"/>
          <w:szCs w:val="24"/>
          <w:highlight w:val="yellow"/>
          <w:lang w:val="en-US"/>
        </w:rPr>
        <w:t xml:space="preserve"> is that, in a strict sense,</w:t>
      </w:r>
      <w:r w:rsidR="00554B68" w:rsidRPr="00A51216">
        <w:rPr>
          <w:rFonts w:ascii="Times New Roman" w:hAnsi="Times New Roman" w:cs="Times New Roman"/>
          <w:color w:val="000000" w:themeColor="text1"/>
          <w:sz w:val="24"/>
          <w:szCs w:val="24"/>
          <w:highlight w:val="yellow"/>
          <w:lang w:val="en-US"/>
        </w:rPr>
        <w:t xml:space="preserve"> </w:t>
      </w:r>
      <w:r w:rsidR="00974BD7" w:rsidRPr="00F80A46">
        <w:rPr>
          <w:rFonts w:ascii="Times New Roman" w:hAnsi="Times New Roman" w:cs="Times New Roman"/>
          <w:color w:val="000000" w:themeColor="text1"/>
          <w:sz w:val="24"/>
          <w:szCs w:val="24"/>
          <w:highlight w:val="yellow"/>
          <w:lang w:val="en-US"/>
        </w:rPr>
        <w:t xml:space="preserve">not all of the phenomena are </w:t>
      </w:r>
      <w:r w:rsidR="00A83895" w:rsidRPr="00F80A46">
        <w:rPr>
          <w:rFonts w:ascii="Times New Roman" w:hAnsi="Times New Roman" w:cs="Times New Roman"/>
          <w:color w:val="000000" w:themeColor="text1"/>
          <w:sz w:val="24"/>
          <w:szCs w:val="24"/>
          <w:highlight w:val="yellow"/>
          <w:lang w:val="en-US"/>
        </w:rPr>
        <w:t>explicable</w:t>
      </w:r>
      <w:r w:rsidR="00974BD7" w:rsidRPr="00F80A46">
        <w:rPr>
          <w:rFonts w:ascii="Times New Roman" w:hAnsi="Times New Roman" w:cs="Times New Roman"/>
          <w:color w:val="000000" w:themeColor="text1"/>
          <w:sz w:val="24"/>
          <w:szCs w:val="24"/>
          <w:highlight w:val="yellow"/>
          <w:lang w:val="en-US"/>
        </w:rPr>
        <w:t xml:space="preserve"> </w:t>
      </w:r>
      <w:r w:rsidR="00337B96" w:rsidRPr="00F80A46">
        <w:rPr>
          <w:rFonts w:ascii="Times New Roman" w:hAnsi="Times New Roman" w:cs="Times New Roman"/>
          <w:color w:val="000000" w:themeColor="text1"/>
          <w:sz w:val="24"/>
          <w:szCs w:val="24"/>
          <w:highlight w:val="yellow"/>
          <w:lang w:val="en-US"/>
        </w:rPr>
        <w:t>via</w:t>
      </w:r>
      <w:r w:rsidR="00974BD7" w:rsidRPr="00F80A46">
        <w:rPr>
          <w:rFonts w:ascii="Times New Roman" w:hAnsi="Times New Roman" w:cs="Times New Roman"/>
          <w:color w:val="000000" w:themeColor="text1"/>
          <w:sz w:val="24"/>
          <w:szCs w:val="24"/>
          <w:highlight w:val="yellow"/>
          <w:lang w:val="en-US"/>
        </w:rPr>
        <w:t xml:space="preserve"> laws of causation.</w:t>
      </w:r>
      <w:r w:rsidRPr="001858A1">
        <w:rPr>
          <w:rFonts w:ascii="Times New Roman" w:hAnsi="Times New Roman" w:cs="Times New Roman"/>
          <w:color w:val="000000" w:themeColor="text1"/>
          <w:sz w:val="24"/>
          <w:szCs w:val="24"/>
          <w:lang w:val="en-US"/>
        </w:rPr>
        <w:t xml:space="preserve"> </w:t>
      </w:r>
      <w:r w:rsidR="00721856" w:rsidRPr="001858A1">
        <w:rPr>
          <w:rFonts w:ascii="Times New Roman" w:hAnsi="Times New Roman" w:cs="Times New Roman"/>
          <w:color w:val="000000" w:themeColor="text1"/>
          <w:sz w:val="24"/>
          <w:szCs w:val="24"/>
          <w:lang w:val="en-US"/>
        </w:rPr>
        <w:t>We cannot account for why the Holocaust occurred</w:t>
      </w:r>
      <w:r w:rsidR="003D7A74" w:rsidRPr="001858A1">
        <w:rPr>
          <w:rFonts w:ascii="Times New Roman" w:hAnsi="Times New Roman" w:cs="Times New Roman"/>
          <w:color w:val="000000" w:themeColor="text1"/>
          <w:sz w:val="24"/>
          <w:szCs w:val="24"/>
          <w:lang w:val="en-US"/>
        </w:rPr>
        <w:t>;</w:t>
      </w:r>
      <w:r w:rsidR="00721856" w:rsidRPr="001858A1">
        <w:rPr>
          <w:rFonts w:ascii="Times New Roman" w:hAnsi="Times New Roman" w:cs="Times New Roman"/>
          <w:color w:val="000000" w:themeColor="text1"/>
          <w:sz w:val="24"/>
          <w:szCs w:val="24"/>
          <w:lang w:val="en-US"/>
        </w:rPr>
        <w:t xml:space="preserve"> we cannot </w:t>
      </w:r>
      <w:r w:rsidR="00244752" w:rsidRPr="001858A1">
        <w:rPr>
          <w:rFonts w:ascii="Times New Roman" w:hAnsi="Times New Roman" w:cs="Times New Roman"/>
          <w:color w:val="000000" w:themeColor="text1"/>
          <w:sz w:val="24"/>
          <w:szCs w:val="24"/>
          <w:lang w:val="en-US"/>
        </w:rPr>
        <w:t>assimilate</w:t>
      </w:r>
      <w:r w:rsidR="00721856" w:rsidRPr="001858A1">
        <w:rPr>
          <w:rFonts w:ascii="Times New Roman" w:hAnsi="Times New Roman" w:cs="Times New Roman"/>
          <w:color w:val="000000" w:themeColor="text1"/>
          <w:sz w:val="24"/>
          <w:szCs w:val="24"/>
          <w:lang w:val="en-US"/>
        </w:rPr>
        <w:t xml:space="preserve"> the Shoah into a narrative</w:t>
      </w:r>
      <w:r w:rsidR="00D77006" w:rsidRPr="001858A1">
        <w:rPr>
          <w:rFonts w:ascii="Times New Roman" w:hAnsi="Times New Roman" w:cs="Times New Roman"/>
          <w:color w:val="000000" w:themeColor="text1"/>
          <w:sz w:val="24"/>
          <w:szCs w:val="24"/>
          <w:lang w:val="en-US"/>
        </w:rPr>
        <w:t xml:space="preserve"> while referring </w:t>
      </w:r>
      <w:r w:rsidR="00721856" w:rsidRPr="001858A1">
        <w:rPr>
          <w:rFonts w:ascii="Times New Roman" w:hAnsi="Times New Roman" w:cs="Times New Roman"/>
          <w:color w:val="000000" w:themeColor="text1"/>
          <w:sz w:val="24"/>
          <w:szCs w:val="24"/>
          <w:lang w:val="en-US"/>
        </w:rPr>
        <w:t xml:space="preserve">to social, economic, </w:t>
      </w:r>
      <w:r w:rsidR="004A2996" w:rsidRPr="001858A1">
        <w:rPr>
          <w:rFonts w:ascii="Times New Roman" w:hAnsi="Times New Roman" w:cs="Times New Roman"/>
          <w:color w:val="000000" w:themeColor="text1"/>
          <w:sz w:val="24"/>
          <w:szCs w:val="24"/>
          <w:lang w:val="en-US"/>
        </w:rPr>
        <w:t xml:space="preserve">and political factors, </w:t>
      </w:r>
      <w:r w:rsidR="0067198A" w:rsidRPr="00ED157A">
        <w:rPr>
          <w:rFonts w:ascii="Times New Roman" w:hAnsi="Times New Roman" w:cs="Times New Roman"/>
          <w:color w:val="000000" w:themeColor="text1"/>
          <w:sz w:val="24"/>
          <w:szCs w:val="24"/>
          <w:lang w:val="en-US"/>
        </w:rPr>
        <w:t>boiled down for our comprehension</w:t>
      </w:r>
      <w:r w:rsidR="004A2996" w:rsidRPr="001858A1">
        <w:rPr>
          <w:rFonts w:ascii="Times New Roman" w:hAnsi="Times New Roman" w:cs="Times New Roman"/>
          <w:color w:val="000000" w:themeColor="text1"/>
          <w:sz w:val="24"/>
          <w:szCs w:val="24"/>
          <w:lang w:val="en-US"/>
        </w:rPr>
        <w:t xml:space="preserve"> </w:t>
      </w:r>
      <w:r w:rsidR="00ED157A">
        <w:rPr>
          <w:rFonts w:ascii="Times New Roman" w:hAnsi="Times New Roman" w:cs="Times New Roman"/>
          <w:color w:val="000000" w:themeColor="text1"/>
          <w:sz w:val="24"/>
          <w:szCs w:val="24"/>
          <w:lang w:val="en-US"/>
        </w:rPr>
        <w:t>with the aid</w:t>
      </w:r>
      <w:r w:rsidR="00CE6B0B" w:rsidRPr="001858A1">
        <w:rPr>
          <w:rFonts w:ascii="Times New Roman" w:hAnsi="Times New Roman" w:cs="Times New Roman"/>
          <w:color w:val="000000" w:themeColor="text1"/>
          <w:sz w:val="24"/>
          <w:szCs w:val="24"/>
          <w:lang w:val="en-US"/>
        </w:rPr>
        <w:t xml:space="preserve"> </w:t>
      </w:r>
      <w:r w:rsidR="00ED157A">
        <w:rPr>
          <w:rFonts w:ascii="Times New Roman" w:hAnsi="Times New Roman" w:cs="Times New Roman"/>
          <w:color w:val="000000" w:themeColor="text1"/>
          <w:sz w:val="24"/>
          <w:szCs w:val="24"/>
          <w:lang w:val="en-US"/>
        </w:rPr>
        <w:t>of</w:t>
      </w:r>
      <w:r w:rsidR="004A2996" w:rsidRPr="001858A1">
        <w:rPr>
          <w:rFonts w:ascii="Times New Roman" w:hAnsi="Times New Roman" w:cs="Times New Roman"/>
          <w:color w:val="000000" w:themeColor="text1"/>
          <w:sz w:val="24"/>
          <w:szCs w:val="24"/>
          <w:lang w:val="en-US"/>
        </w:rPr>
        <w:t xml:space="preserve"> universal laws. </w:t>
      </w:r>
      <w:r w:rsidR="006623EF" w:rsidRPr="001858A1">
        <w:rPr>
          <w:rFonts w:ascii="Times New Roman" w:hAnsi="Times New Roman" w:cs="Times New Roman"/>
          <w:color w:val="000000" w:themeColor="text1"/>
          <w:sz w:val="24"/>
          <w:szCs w:val="24"/>
          <w:lang w:val="en-US"/>
        </w:rPr>
        <w:t xml:space="preserve">There is </w:t>
      </w:r>
      <w:r w:rsidR="006314DE" w:rsidRPr="001858A1">
        <w:rPr>
          <w:rFonts w:ascii="Times New Roman" w:hAnsi="Times New Roman" w:cs="Times New Roman"/>
          <w:color w:val="000000" w:themeColor="text1"/>
          <w:sz w:val="24"/>
          <w:szCs w:val="24"/>
          <w:lang w:val="en-US"/>
        </w:rPr>
        <w:t>meaning beyond this</w:t>
      </w:r>
      <w:r w:rsidR="006623EF" w:rsidRPr="001858A1">
        <w:rPr>
          <w:rFonts w:ascii="Times New Roman" w:hAnsi="Times New Roman" w:cs="Times New Roman"/>
          <w:color w:val="000000" w:themeColor="text1"/>
          <w:sz w:val="24"/>
          <w:szCs w:val="24"/>
          <w:lang w:val="en-US"/>
        </w:rPr>
        <w:t xml:space="preserve"> that the nomological model cannot </w:t>
      </w:r>
      <w:r w:rsidR="00270D7D" w:rsidRPr="001858A1">
        <w:rPr>
          <w:rFonts w:ascii="Times New Roman" w:hAnsi="Times New Roman" w:cs="Times New Roman"/>
          <w:color w:val="000000" w:themeColor="text1"/>
          <w:sz w:val="24"/>
          <w:szCs w:val="24"/>
          <w:lang w:val="en-US"/>
        </w:rPr>
        <w:t>encompass</w:t>
      </w:r>
      <w:r w:rsidR="00465584" w:rsidRPr="001858A1">
        <w:rPr>
          <w:rFonts w:ascii="Times New Roman" w:hAnsi="Times New Roman" w:cs="Times New Roman"/>
          <w:color w:val="000000" w:themeColor="text1"/>
          <w:sz w:val="24"/>
          <w:szCs w:val="24"/>
          <w:lang w:val="en-US"/>
        </w:rPr>
        <w:t xml:space="preserve">, but that is </w:t>
      </w:r>
      <w:r w:rsidR="00E911DB" w:rsidRPr="001858A1">
        <w:rPr>
          <w:rFonts w:ascii="Times New Roman" w:hAnsi="Times New Roman" w:cs="Times New Roman"/>
          <w:color w:val="000000" w:themeColor="text1"/>
          <w:sz w:val="24"/>
          <w:szCs w:val="24"/>
          <w:lang w:val="en-US"/>
        </w:rPr>
        <w:t xml:space="preserve">as </w:t>
      </w:r>
      <w:r w:rsidR="00465584" w:rsidRPr="001858A1">
        <w:rPr>
          <w:rFonts w:ascii="Times New Roman" w:hAnsi="Times New Roman" w:cs="Times New Roman"/>
          <w:color w:val="000000" w:themeColor="text1"/>
          <w:sz w:val="24"/>
          <w:szCs w:val="24"/>
          <w:lang w:val="en-US"/>
        </w:rPr>
        <w:t>essential for accounting for the phenomenon itself</w:t>
      </w:r>
      <w:r w:rsidR="00E911DB" w:rsidRPr="001858A1">
        <w:rPr>
          <w:rFonts w:ascii="Times New Roman" w:hAnsi="Times New Roman" w:cs="Times New Roman"/>
          <w:color w:val="000000" w:themeColor="text1"/>
          <w:sz w:val="24"/>
          <w:szCs w:val="24"/>
          <w:lang w:val="en-US"/>
        </w:rPr>
        <w:t xml:space="preserve"> </w:t>
      </w:r>
      <w:r w:rsidR="00465584" w:rsidRPr="001858A1">
        <w:rPr>
          <w:rFonts w:ascii="Times New Roman" w:hAnsi="Times New Roman" w:cs="Times New Roman"/>
          <w:color w:val="000000" w:themeColor="text1"/>
          <w:sz w:val="24"/>
          <w:szCs w:val="24"/>
          <w:lang w:val="en-US"/>
        </w:rPr>
        <w:t>as it is for analyzing the ways in which it has been received in its era.</w:t>
      </w:r>
      <w:r w:rsidR="009E5916" w:rsidRPr="001858A1">
        <w:rPr>
          <w:rStyle w:val="FootnoteReference"/>
          <w:rFonts w:ascii="Times New Roman" w:hAnsi="Times New Roman" w:cs="Times New Roman"/>
          <w:color w:val="000000" w:themeColor="text1"/>
          <w:sz w:val="24"/>
          <w:szCs w:val="24"/>
        </w:rPr>
        <w:footnoteReference w:id="22"/>
      </w:r>
      <w:r w:rsidR="00465584" w:rsidRPr="001858A1">
        <w:rPr>
          <w:rFonts w:ascii="Times New Roman" w:hAnsi="Times New Roman" w:cs="Times New Roman"/>
          <w:color w:val="000000" w:themeColor="text1"/>
          <w:sz w:val="24"/>
          <w:szCs w:val="24"/>
          <w:lang w:val="en-US"/>
        </w:rPr>
        <w:t xml:space="preserve"> </w:t>
      </w:r>
    </w:p>
    <w:p w14:paraId="69068391" w14:textId="034A3918" w:rsidR="007D5B56" w:rsidRPr="001858A1" w:rsidRDefault="007D5B56"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As for</w:t>
      </w:r>
      <w:r w:rsidR="00A01E79" w:rsidRPr="001858A1">
        <w:rPr>
          <w:rFonts w:ascii="Times New Roman" w:hAnsi="Times New Roman" w:cs="Times New Roman"/>
          <w:color w:val="000000" w:themeColor="text1"/>
          <w:sz w:val="24"/>
          <w:szCs w:val="24"/>
          <w:lang w:val="en-US"/>
        </w:rPr>
        <w:t xml:space="preserve"> the diff</w:t>
      </w:r>
      <w:r w:rsidR="00D1468B" w:rsidRPr="001858A1">
        <w:rPr>
          <w:rFonts w:ascii="Times New Roman" w:hAnsi="Times New Roman" w:cs="Times New Roman"/>
          <w:color w:val="000000" w:themeColor="text1"/>
          <w:sz w:val="24"/>
          <w:szCs w:val="24"/>
          <w:lang w:val="en-US"/>
        </w:rPr>
        <w:t xml:space="preserve">iculties with the </w:t>
      </w:r>
      <w:r w:rsidR="00E911DB" w:rsidRPr="001858A1">
        <w:rPr>
          <w:rFonts w:ascii="Times New Roman" w:hAnsi="Times New Roman" w:cs="Times New Roman"/>
          <w:color w:val="000000" w:themeColor="text1"/>
          <w:sz w:val="24"/>
          <w:szCs w:val="24"/>
          <w:lang w:val="en-US"/>
        </w:rPr>
        <w:t xml:space="preserve">mode of </w:t>
      </w:r>
      <w:r w:rsidR="00D1468B" w:rsidRPr="001858A1">
        <w:rPr>
          <w:rFonts w:ascii="Times New Roman" w:hAnsi="Times New Roman" w:cs="Times New Roman"/>
          <w:color w:val="000000" w:themeColor="text1"/>
          <w:sz w:val="24"/>
          <w:szCs w:val="24"/>
          <w:lang w:val="en-US"/>
        </w:rPr>
        <w:t xml:space="preserve">empathetic understanding, White </w:t>
      </w:r>
      <w:r w:rsidR="00C76E8E" w:rsidRPr="001858A1">
        <w:rPr>
          <w:rFonts w:ascii="Times New Roman" w:hAnsi="Times New Roman" w:cs="Times New Roman"/>
          <w:color w:val="000000" w:themeColor="text1"/>
          <w:sz w:val="24"/>
          <w:szCs w:val="24"/>
          <w:lang w:val="en-US"/>
        </w:rPr>
        <w:t xml:space="preserve">recovers Christopher R. Browning’s </w:t>
      </w:r>
      <w:r w:rsidR="00E911DB" w:rsidRPr="001858A1">
        <w:rPr>
          <w:rFonts w:ascii="Times New Roman" w:hAnsi="Times New Roman" w:cs="Times New Roman"/>
          <w:color w:val="000000" w:themeColor="text1"/>
          <w:sz w:val="24"/>
          <w:szCs w:val="24"/>
          <w:lang w:val="en-US"/>
        </w:rPr>
        <w:t>theory</w:t>
      </w:r>
      <w:r w:rsidR="00C76E8E" w:rsidRPr="001858A1">
        <w:rPr>
          <w:rFonts w:ascii="Times New Roman" w:hAnsi="Times New Roman" w:cs="Times New Roman"/>
          <w:color w:val="000000" w:themeColor="text1"/>
          <w:sz w:val="24"/>
          <w:szCs w:val="24"/>
          <w:lang w:val="en-US"/>
        </w:rPr>
        <w:t xml:space="preserve"> to account for t</w:t>
      </w:r>
      <w:r w:rsidR="00AB2CF0" w:rsidRPr="001858A1">
        <w:rPr>
          <w:rFonts w:ascii="Times New Roman" w:hAnsi="Times New Roman" w:cs="Times New Roman"/>
          <w:color w:val="000000" w:themeColor="text1"/>
          <w:sz w:val="24"/>
          <w:szCs w:val="24"/>
          <w:lang w:val="en-US"/>
        </w:rPr>
        <w:t xml:space="preserve">he </w:t>
      </w:r>
      <w:r w:rsidR="004F2708" w:rsidRPr="001858A1">
        <w:rPr>
          <w:rFonts w:ascii="Times New Roman" w:hAnsi="Times New Roman" w:cs="Times New Roman"/>
          <w:color w:val="000000" w:themeColor="text1"/>
          <w:sz w:val="24"/>
          <w:szCs w:val="24"/>
          <w:lang w:val="en-US"/>
        </w:rPr>
        <w:t>reluctance</w:t>
      </w:r>
      <w:r w:rsidR="00AB2CF0" w:rsidRPr="001858A1">
        <w:rPr>
          <w:rFonts w:ascii="Times New Roman" w:hAnsi="Times New Roman" w:cs="Times New Roman"/>
          <w:color w:val="000000" w:themeColor="text1"/>
          <w:sz w:val="24"/>
          <w:szCs w:val="24"/>
          <w:lang w:val="en-US"/>
        </w:rPr>
        <w:t xml:space="preserve"> </w:t>
      </w:r>
      <w:r w:rsidR="0073232C" w:rsidRPr="001858A1">
        <w:rPr>
          <w:rFonts w:ascii="Times New Roman" w:hAnsi="Times New Roman" w:cs="Times New Roman"/>
          <w:color w:val="000000" w:themeColor="text1"/>
          <w:sz w:val="24"/>
          <w:szCs w:val="24"/>
          <w:lang w:val="en-US"/>
        </w:rPr>
        <w:t>to</w:t>
      </w:r>
      <w:r w:rsidR="004F2708" w:rsidRPr="001858A1">
        <w:rPr>
          <w:rFonts w:ascii="Times New Roman" w:hAnsi="Times New Roman" w:cs="Times New Roman"/>
          <w:color w:val="000000" w:themeColor="text1"/>
          <w:sz w:val="24"/>
          <w:szCs w:val="24"/>
          <w:lang w:val="en-US"/>
        </w:rPr>
        <w:t xml:space="preserve"> employ</w:t>
      </w:r>
      <w:r w:rsidR="0073232C" w:rsidRPr="001858A1">
        <w:rPr>
          <w:rFonts w:ascii="Times New Roman" w:hAnsi="Times New Roman" w:cs="Times New Roman"/>
          <w:color w:val="000000" w:themeColor="text1"/>
          <w:sz w:val="24"/>
          <w:szCs w:val="24"/>
          <w:lang w:val="en-US"/>
        </w:rPr>
        <w:t xml:space="preserve"> said mode </w:t>
      </w:r>
      <w:r w:rsidR="00AB2CF0" w:rsidRPr="001858A1">
        <w:rPr>
          <w:rFonts w:ascii="Times New Roman" w:hAnsi="Times New Roman" w:cs="Times New Roman"/>
          <w:color w:val="000000" w:themeColor="text1"/>
          <w:sz w:val="24"/>
          <w:szCs w:val="24"/>
          <w:lang w:val="en-US"/>
        </w:rPr>
        <w:t xml:space="preserve">in the post-Holocaust context. </w:t>
      </w:r>
      <w:r w:rsidR="004C789B" w:rsidRPr="001858A1">
        <w:rPr>
          <w:rFonts w:ascii="Times New Roman" w:hAnsi="Times New Roman" w:cs="Times New Roman"/>
          <w:color w:val="000000" w:themeColor="text1"/>
          <w:sz w:val="24"/>
          <w:szCs w:val="24"/>
          <w:lang w:val="en-US"/>
        </w:rPr>
        <w:t xml:space="preserve">Let’s examine a </w:t>
      </w:r>
      <w:r w:rsidR="000D08B3" w:rsidRPr="001858A1">
        <w:rPr>
          <w:rFonts w:ascii="Times New Roman" w:hAnsi="Times New Roman" w:cs="Times New Roman"/>
          <w:color w:val="000000" w:themeColor="text1"/>
          <w:sz w:val="24"/>
          <w:szCs w:val="24"/>
          <w:lang w:val="en-US"/>
        </w:rPr>
        <w:t>key</w:t>
      </w:r>
      <w:r w:rsidR="004C789B" w:rsidRPr="001858A1">
        <w:rPr>
          <w:rFonts w:ascii="Times New Roman" w:hAnsi="Times New Roman" w:cs="Times New Roman"/>
          <w:color w:val="000000" w:themeColor="text1"/>
          <w:sz w:val="24"/>
          <w:szCs w:val="24"/>
          <w:lang w:val="en-US"/>
        </w:rPr>
        <w:t xml:space="preserve"> quotation from one of his essays:</w:t>
      </w:r>
    </w:p>
    <w:p w14:paraId="29D196CB" w14:textId="0E03BDBB" w:rsidR="004C789B" w:rsidRPr="001858A1" w:rsidRDefault="004C789B" w:rsidP="004C789B">
      <w:pPr>
        <w:spacing w:line="240" w:lineRule="auto"/>
        <w:ind w:left="708"/>
        <w:jc w:val="both"/>
        <w:rPr>
          <w:rFonts w:ascii="Times New Roman" w:hAnsi="Times New Roman" w:cs="Times New Roman"/>
          <w:color w:val="000000" w:themeColor="text1"/>
          <w:sz w:val="24"/>
          <w:szCs w:val="24"/>
        </w:rPr>
      </w:pPr>
      <w:r w:rsidRPr="001858A1">
        <w:rPr>
          <w:rFonts w:ascii="Times New Roman" w:hAnsi="Times New Roman" w:cs="Times New Roman"/>
          <w:color w:val="000000" w:themeColor="text1"/>
          <w:sz w:val="24"/>
          <w:szCs w:val="24"/>
        </w:rPr>
        <w:t>“¿Puede todavía escribirse la historia de aquellos hombres? No sólo la historia social, organizativa e institucional de las unidades a las que ellos pertenecían. Y no sólo la historia ideológica y de la toma de decisiones de las políticas que llevaron a cabo. ¿Se puede recuperar la historia experiencial de estos asesinos, las elecciones que afrontaron, las emociones que sintieron, los mecanismos que usaron para afrontar las cosas, los cambios que sufrieron?”</w:t>
      </w:r>
      <w:r w:rsidR="009E5916" w:rsidRPr="001858A1">
        <w:rPr>
          <w:rStyle w:val="FootnoteReference"/>
          <w:rFonts w:ascii="Times New Roman" w:hAnsi="Times New Roman" w:cs="Times New Roman"/>
          <w:color w:val="000000" w:themeColor="text1"/>
          <w:sz w:val="24"/>
          <w:szCs w:val="24"/>
        </w:rPr>
        <w:footnoteReference w:id="23"/>
      </w:r>
    </w:p>
    <w:p w14:paraId="49C1C5E4" w14:textId="4DFB5B67" w:rsidR="004C789B" w:rsidRPr="001858A1" w:rsidRDefault="00B67ADA" w:rsidP="004C789B">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Browning’s answer is unambiguous. The nature of these events </w:t>
      </w:r>
      <w:r w:rsidR="00A80A73" w:rsidRPr="001858A1">
        <w:rPr>
          <w:rFonts w:ascii="Times New Roman" w:hAnsi="Times New Roman" w:cs="Times New Roman"/>
          <w:color w:val="000000" w:themeColor="text1"/>
          <w:sz w:val="24"/>
          <w:szCs w:val="24"/>
          <w:lang w:val="en-US"/>
        </w:rPr>
        <w:t>is</w:t>
      </w:r>
      <w:r w:rsidRPr="001858A1">
        <w:rPr>
          <w:rFonts w:ascii="Times New Roman" w:hAnsi="Times New Roman" w:cs="Times New Roman"/>
          <w:color w:val="000000" w:themeColor="text1"/>
          <w:sz w:val="24"/>
          <w:szCs w:val="24"/>
          <w:lang w:val="en-US"/>
        </w:rPr>
        <w:t xml:space="preserve"> </w:t>
      </w:r>
      <w:r w:rsidR="00E71455" w:rsidRPr="001858A1">
        <w:rPr>
          <w:rFonts w:ascii="Times New Roman" w:hAnsi="Times New Roman" w:cs="Times New Roman"/>
          <w:color w:val="000000" w:themeColor="text1"/>
          <w:sz w:val="24"/>
          <w:szCs w:val="24"/>
          <w:lang w:val="en-US"/>
        </w:rPr>
        <w:t>difficulty</w:t>
      </w:r>
      <w:r w:rsidRPr="001858A1">
        <w:rPr>
          <w:rFonts w:ascii="Times New Roman" w:hAnsi="Times New Roman" w:cs="Times New Roman"/>
          <w:color w:val="000000" w:themeColor="text1"/>
          <w:sz w:val="24"/>
          <w:szCs w:val="24"/>
          <w:lang w:val="en-US"/>
        </w:rPr>
        <w:t xml:space="preserve"> </w:t>
      </w:r>
      <w:r w:rsidR="003152C1" w:rsidRPr="001858A1">
        <w:rPr>
          <w:rFonts w:ascii="Times New Roman" w:hAnsi="Times New Roman" w:cs="Times New Roman"/>
          <w:color w:val="000000" w:themeColor="text1"/>
          <w:sz w:val="24"/>
          <w:szCs w:val="24"/>
          <w:lang w:val="en-US"/>
        </w:rPr>
        <w:t xml:space="preserve">intrinsic </w:t>
      </w:r>
      <w:r w:rsidR="006B5DC8">
        <w:rPr>
          <w:rFonts w:ascii="Times New Roman" w:hAnsi="Times New Roman" w:cs="Times New Roman"/>
          <w:color w:val="000000" w:themeColor="text1"/>
          <w:sz w:val="24"/>
          <w:szCs w:val="24"/>
          <w:lang w:val="en-US"/>
        </w:rPr>
        <w:t>to</w:t>
      </w:r>
      <w:r w:rsidR="00311989" w:rsidRPr="001858A1">
        <w:rPr>
          <w:rFonts w:ascii="Times New Roman" w:hAnsi="Times New Roman" w:cs="Times New Roman"/>
          <w:color w:val="000000" w:themeColor="text1"/>
          <w:sz w:val="24"/>
          <w:szCs w:val="24"/>
          <w:lang w:val="en-US"/>
        </w:rPr>
        <w:t xml:space="preserve"> </w:t>
      </w:r>
      <w:r w:rsidR="00964FD6" w:rsidRPr="001858A1">
        <w:rPr>
          <w:rFonts w:ascii="Times New Roman" w:hAnsi="Times New Roman" w:cs="Times New Roman"/>
          <w:color w:val="000000" w:themeColor="text1"/>
          <w:sz w:val="24"/>
          <w:szCs w:val="24"/>
          <w:lang w:val="en-US"/>
        </w:rPr>
        <w:t>reconstructing</w:t>
      </w:r>
      <w:r w:rsidR="00311989" w:rsidRPr="001858A1">
        <w:rPr>
          <w:rFonts w:ascii="Times New Roman" w:hAnsi="Times New Roman" w:cs="Times New Roman"/>
          <w:color w:val="000000" w:themeColor="text1"/>
          <w:sz w:val="24"/>
          <w:szCs w:val="24"/>
          <w:lang w:val="en-US"/>
        </w:rPr>
        <w:t xml:space="preserve"> the perspective of the executioners. These events cannot be </w:t>
      </w:r>
      <w:r w:rsidR="003C5873" w:rsidRPr="001858A1">
        <w:rPr>
          <w:rFonts w:ascii="Times New Roman" w:hAnsi="Times New Roman" w:cs="Times New Roman"/>
          <w:color w:val="000000" w:themeColor="text1"/>
          <w:sz w:val="24"/>
          <w:szCs w:val="24"/>
          <w:lang w:val="en-US"/>
        </w:rPr>
        <w:t>explained</w:t>
      </w:r>
      <w:r w:rsidR="00311989" w:rsidRPr="001858A1">
        <w:rPr>
          <w:rFonts w:ascii="Times New Roman" w:hAnsi="Times New Roman" w:cs="Times New Roman"/>
          <w:color w:val="000000" w:themeColor="text1"/>
          <w:sz w:val="24"/>
          <w:szCs w:val="24"/>
          <w:lang w:val="en-US"/>
        </w:rPr>
        <w:t xml:space="preserve"> from a perspective that is completely transparent to the reader</w:t>
      </w:r>
      <w:r w:rsidR="007C3420" w:rsidRPr="001858A1">
        <w:rPr>
          <w:rFonts w:ascii="Times New Roman" w:hAnsi="Times New Roman" w:cs="Times New Roman"/>
          <w:color w:val="000000" w:themeColor="text1"/>
          <w:sz w:val="24"/>
          <w:szCs w:val="24"/>
          <w:lang w:val="en-US"/>
        </w:rPr>
        <w:t xml:space="preserve">, </w:t>
      </w:r>
      <w:r w:rsidR="000C7621" w:rsidRPr="001858A1">
        <w:rPr>
          <w:rFonts w:ascii="Times New Roman" w:hAnsi="Times New Roman" w:cs="Times New Roman"/>
          <w:color w:val="000000" w:themeColor="text1"/>
          <w:sz w:val="24"/>
          <w:szCs w:val="24"/>
          <w:lang w:val="en-US"/>
        </w:rPr>
        <w:t>given that</w:t>
      </w:r>
      <w:r w:rsidR="00503F69" w:rsidRPr="001858A1">
        <w:rPr>
          <w:rFonts w:ascii="Times New Roman" w:hAnsi="Times New Roman" w:cs="Times New Roman"/>
          <w:color w:val="000000" w:themeColor="text1"/>
          <w:sz w:val="24"/>
          <w:szCs w:val="24"/>
          <w:lang w:val="en-US"/>
        </w:rPr>
        <w:t xml:space="preserve"> the activity of various historical agents is characterized by </w:t>
      </w:r>
      <w:r w:rsidR="00DD39FB" w:rsidRPr="001858A1">
        <w:rPr>
          <w:rFonts w:ascii="Times New Roman" w:hAnsi="Times New Roman" w:cs="Times New Roman"/>
          <w:color w:val="000000" w:themeColor="text1"/>
          <w:sz w:val="24"/>
          <w:szCs w:val="24"/>
          <w:lang w:val="en-US"/>
        </w:rPr>
        <w:t>its</w:t>
      </w:r>
      <w:r w:rsidR="00503F69" w:rsidRPr="001858A1">
        <w:rPr>
          <w:rFonts w:ascii="Times New Roman" w:hAnsi="Times New Roman" w:cs="Times New Roman"/>
          <w:color w:val="000000" w:themeColor="text1"/>
          <w:sz w:val="24"/>
          <w:szCs w:val="24"/>
          <w:lang w:val="en-US"/>
        </w:rPr>
        <w:t xml:space="preserve"> </w:t>
      </w:r>
      <w:r w:rsidR="00503F69" w:rsidRPr="003152C1">
        <w:rPr>
          <w:rFonts w:ascii="Times New Roman" w:hAnsi="Times New Roman" w:cs="Times New Roman"/>
          <w:color w:val="000000" w:themeColor="text1"/>
          <w:sz w:val="24"/>
          <w:szCs w:val="24"/>
          <w:lang w:val="en-US"/>
        </w:rPr>
        <w:t>apparent</w:t>
      </w:r>
      <w:r w:rsidR="00503F69" w:rsidRPr="001858A1">
        <w:rPr>
          <w:rFonts w:ascii="Times New Roman" w:hAnsi="Times New Roman" w:cs="Times New Roman"/>
          <w:color w:val="000000" w:themeColor="text1"/>
          <w:sz w:val="24"/>
          <w:szCs w:val="24"/>
          <w:lang w:val="en-US"/>
        </w:rPr>
        <w:t xml:space="preserve"> opacity in the face of the historian’s empathic efforts.  </w:t>
      </w:r>
    </w:p>
    <w:p w14:paraId="4B47F8F1" w14:textId="19B44E4B" w:rsidR="00642D78" w:rsidRPr="001858A1" w:rsidRDefault="00D61E84" w:rsidP="009E5916">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That being said</w:t>
      </w:r>
      <w:r w:rsidR="00FC5968" w:rsidRPr="001858A1">
        <w:rPr>
          <w:rFonts w:ascii="Times New Roman" w:hAnsi="Times New Roman" w:cs="Times New Roman"/>
          <w:color w:val="000000" w:themeColor="text1"/>
          <w:sz w:val="24"/>
          <w:szCs w:val="24"/>
          <w:lang w:val="en-US"/>
        </w:rPr>
        <w:t>, such a</w:t>
      </w:r>
      <w:r w:rsidR="00DF4799" w:rsidRPr="001858A1">
        <w:rPr>
          <w:rFonts w:ascii="Times New Roman" w:hAnsi="Times New Roman" w:cs="Times New Roman"/>
          <w:color w:val="000000" w:themeColor="text1"/>
          <w:sz w:val="24"/>
          <w:szCs w:val="24"/>
          <w:lang w:val="en-US"/>
        </w:rPr>
        <w:t xml:space="preserve">n affirmation of the difficulties of representing </w:t>
      </w:r>
      <w:r w:rsidR="003F59EB" w:rsidRPr="001858A1">
        <w:rPr>
          <w:rFonts w:ascii="Times New Roman" w:hAnsi="Times New Roman" w:cs="Times New Roman"/>
          <w:color w:val="000000" w:themeColor="text1"/>
          <w:sz w:val="24"/>
          <w:szCs w:val="24"/>
          <w:lang w:val="en-US"/>
        </w:rPr>
        <w:t xml:space="preserve">the </w:t>
      </w:r>
      <w:r w:rsidR="00DF4799" w:rsidRPr="001858A1">
        <w:rPr>
          <w:rFonts w:ascii="Times New Roman" w:hAnsi="Times New Roman" w:cs="Times New Roman"/>
          <w:color w:val="000000" w:themeColor="text1"/>
          <w:sz w:val="24"/>
          <w:szCs w:val="24"/>
          <w:lang w:val="en-US"/>
        </w:rPr>
        <w:t xml:space="preserve">Holocaust </w:t>
      </w:r>
      <w:r w:rsidR="00041EE7" w:rsidRPr="001858A1">
        <w:rPr>
          <w:rFonts w:ascii="Times New Roman" w:hAnsi="Times New Roman" w:cs="Times New Roman"/>
          <w:color w:val="000000" w:themeColor="text1"/>
          <w:sz w:val="24"/>
          <w:szCs w:val="24"/>
          <w:lang w:val="en-US"/>
        </w:rPr>
        <w:t>emphasizes</w:t>
      </w:r>
      <w:r w:rsidR="00DF4799" w:rsidRPr="001858A1">
        <w:rPr>
          <w:rFonts w:ascii="Times New Roman" w:hAnsi="Times New Roman" w:cs="Times New Roman"/>
          <w:color w:val="000000" w:themeColor="text1"/>
          <w:sz w:val="24"/>
          <w:szCs w:val="24"/>
          <w:lang w:val="en-US"/>
        </w:rPr>
        <w:t xml:space="preserve"> the impossibility of </w:t>
      </w:r>
      <w:r w:rsidR="003F59EB" w:rsidRPr="001858A1">
        <w:rPr>
          <w:rFonts w:ascii="Times New Roman" w:hAnsi="Times New Roman" w:cs="Times New Roman"/>
          <w:color w:val="000000" w:themeColor="text1"/>
          <w:sz w:val="24"/>
          <w:szCs w:val="24"/>
          <w:lang w:val="en-US"/>
        </w:rPr>
        <w:t>its assimilation</w:t>
      </w:r>
      <w:r w:rsidR="00DF4799" w:rsidRPr="001858A1">
        <w:rPr>
          <w:rFonts w:ascii="Times New Roman" w:hAnsi="Times New Roman" w:cs="Times New Roman"/>
          <w:color w:val="000000" w:themeColor="text1"/>
          <w:sz w:val="24"/>
          <w:szCs w:val="24"/>
          <w:lang w:val="en-US"/>
        </w:rPr>
        <w:t xml:space="preserve"> into a narrative </w:t>
      </w:r>
      <w:r w:rsidR="003F59EB" w:rsidRPr="001858A1">
        <w:rPr>
          <w:rFonts w:ascii="Times New Roman" w:hAnsi="Times New Roman" w:cs="Times New Roman"/>
          <w:color w:val="000000" w:themeColor="text1"/>
          <w:sz w:val="24"/>
          <w:szCs w:val="24"/>
          <w:lang w:val="en-US"/>
        </w:rPr>
        <w:t>with</w:t>
      </w:r>
      <w:r w:rsidR="00DF4799" w:rsidRPr="001858A1">
        <w:rPr>
          <w:rFonts w:ascii="Times New Roman" w:hAnsi="Times New Roman" w:cs="Times New Roman"/>
          <w:color w:val="000000" w:themeColor="text1"/>
          <w:sz w:val="24"/>
          <w:szCs w:val="24"/>
          <w:lang w:val="en-US"/>
        </w:rPr>
        <w:t>in a historical con</w:t>
      </w:r>
      <w:r w:rsidR="00CD6C59" w:rsidRPr="001858A1">
        <w:rPr>
          <w:rFonts w:ascii="Times New Roman" w:hAnsi="Times New Roman" w:cs="Times New Roman"/>
          <w:color w:val="000000" w:themeColor="text1"/>
          <w:sz w:val="24"/>
          <w:szCs w:val="24"/>
          <w:lang w:val="en-US"/>
        </w:rPr>
        <w:t>t</w:t>
      </w:r>
      <w:r w:rsidR="00DF4799" w:rsidRPr="001858A1">
        <w:rPr>
          <w:rFonts w:ascii="Times New Roman" w:hAnsi="Times New Roman" w:cs="Times New Roman"/>
          <w:color w:val="000000" w:themeColor="text1"/>
          <w:sz w:val="24"/>
          <w:szCs w:val="24"/>
          <w:lang w:val="en-US"/>
        </w:rPr>
        <w:t xml:space="preserve">ext conditioned by the </w:t>
      </w:r>
      <w:r w:rsidR="00340D24" w:rsidRPr="001858A1">
        <w:rPr>
          <w:rFonts w:ascii="Times New Roman" w:hAnsi="Times New Roman" w:cs="Times New Roman"/>
          <w:color w:val="000000" w:themeColor="text1"/>
          <w:sz w:val="24"/>
          <w:szCs w:val="24"/>
          <w:lang w:val="en-US"/>
        </w:rPr>
        <w:t>consequences of that trauma. The account should bestow</w:t>
      </w:r>
      <w:r w:rsidR="00CD6C59" w:rsidRPr="001858A1">
        <w:rPr>
          <w:rFonts w:ascii="Times New Roman" w:hAnsi="Times New Roman" w:cs="Times New Roman"/>
          <w:color w:val="000000" w:themeColor="text1"/>
          <w:sz w:val="24"/>
          <w:szCs w:val="24"/>
          <w:lang w:val="en-US"/>
        </w:rPr>
        <w:t xml:space="preserve"> meaning on </w:t>
      </w:r>
      <w:r w:rsidR="00407927" w:rsidRPr="001858A1">
        <w:rPr>
          <w:rFonts w:ascii="Times New Roman" w:hAnsi="Times New Roman" w:cs="Times New Roman"/>
          <w:color w:val="000000" w:themeColor="text1"/>
          <w:sz w:val="24"/>
          <w:szCs w:val="24"/>
          <w:lang w:val="en-US"/>
        </w:rPr>
        <w:t xml:space="preserve">these </w:t>
      </w:r>
      <w:r w:rsidR="00407927" w:rsidRPr="003152C1">
        <w:rPr>
          <w:rFonts w:ascii="Times New Roman" w:hAnsi="Times New Roman" w:cs="Times New Roman"/>
          <w:color w:val="000000" w:themeColor="text1"/>
          <w:sz w:val="24"/>
          <w:szCs w:val="24"/>
          <w:lang w:val="en-US"/>
        </w:rPr>
        <w:t>phenomena</w:t>
      </w:r>
      <w:r w:rsidR="00CD6C59" w:rsidRPr="001858A1">
        <w:rPr>
          <w:rFonts w:ascii="Times New Roman" w:hAnsi="Times New Roman" w:cs="Times New Roman"/>
          <w:color w:val="000000" w:themeColor="text1"/>
          <w:sz w:val="24"/>
          <w:szCs w:val="24"/>
          <w:lang w:val="en-US"/>
        </w:rPr>
        <w:t xml:space="preserve">, a product of its relationship to the </w:t>
      </w:r>
      <w:r w:rsidR="00CD6C59" w:rsidRPr="003152C1">
        <w:rPr>
          <w:rFonts w:ascii="Times New Roman" w:hAnsi="Times New Roman" w:cs="Times New Roman"/>
          <w:color w:val="000000" w:themeColor="text1"/>
          <w:sz w:val="24"/>
          <w:szCs w:val="24"/>
          <w:lang w:val="en-US"/>
        </w:rPr>
        <w:t>“beginning,” the “</w:t>
      </w:r>
      <w:r w:rsidR="00B134B4" w:rsidRPr="003152C1">
        <w:rPr>
          <w:rFonts w:ascii="Times New Roman" w:hAnsi="Times New Roman" w:cs="Times New Roman"/>
          <w:color w:val="000000" w:themeColor="text1"/>
          <w:sz w:val="24"/>
          <w:szCs w:val="24"/>
          <w:lang w:val="en-US"/>
        </w:rPr>
        <w:t>middle</w:t>
      </w:r>
      <w:r w:rsidR="00CD6C59" w:rsidRPr="003152C1">
        <w:rPr>
          <w:rFonts w:ascii="Times New Roman" w:hAnsi="Times New Roman" w:cs="Times New Roman"/>
          <w:color w:val="000000" w:themeColor="text1"/>
          <w:sz w:val="24"/>
          <w:szCs w:val="24"/>
          <w:lang w:val="en-US"/>
        </w:rPr>
        <w:t>” and the “end</w:t>
      </w:r>
      <w:r w:rsidR="00CD6C59" w:rsidRPr="001858A1">
        <w:rPr>
          <w:rFonts w:ascii="Times New Roman" w:hAnsi="Times New Roman" w:cs="Times New Roman"/>
          <w:color w:val="000000" w:themeColor="text1"/>
          <w:sz w:val="24"/>
          <w:szCs w:val="24"/>
          <w:lang w:val="en-US"/>
        </w:rPr>
        <w:t>”</w:t>
      </w:r>
      <w:r w:rsidR="003152C1">
        <w:rPr>
          <w:rFonts w:ascii="Times New Roman" w:hAnsi="Times New Roman" w:cs="Times New Roman"/>
          <w:color w:val="000000" w:themeColor="text1"/>
          <w:sz w:val="24"/>
          <w:szCs w:val="24"/>
          <w:lang w:val="en-US"/>
        </w:rPr>
        <w:t xml:space="preserve"> of narrative.</w:t>
      </w:r>
      <w:r w:rsidR="00CD6C59" w:rsidRPr="001858A1">
        <w:rPr>
          <w:rFonts w:ascii="Times New Roman" w:hAnsi="Times New Roman" w:cs="Times New Roman"/>
          <w:color w:val="000000" w:themeColor="text1"/>
          <w:sz w:val="24"/>
          <w:szCs w:val="24"/>
          <w:lang w:val="en-US"/>
        </w:rPr>
        <w:t xml:space="preserve"> It is this last point that will lend a teleological and redemptive weight to each of the events. </w:t>
      </w:r>
    </w:p>
    <w:p w14:paraId="62BFE23F" w14:textId="5CF210F2" w:rsidR="00CD6C59" w:rsidRPr="001858A1" w:rsidRDefault="00AE3FAC" w:rsidP="00A246B2">
      <w:pPr>
        <w:ind w:firstLine="708"/>
        <w:jc w:val="both"/>
        <w:rPr>
          <w:rFonts w:ascii="Times New Roman" w:hAnsi="Times New Roman" w:cs="Times New Roman"/>
          <w:color w:val="000000" w:themeColor="text1"/>
          <w:sz w:val="24"/>
          <w:szCs w:val="24"/>
          <w:lang w:val="es-US"/>
        </w:rPr>
      </w:pPr>
      <w:r w:rsidRPr="001858A1">
        <w:rPr>
          <w:rFonts w:ascii="Times New Roman" w:hAnsi="Times New Roman" w:cs="Times New Roman"/>
          <w:color w:val="000000" w:themeColor="text1"/>
          <w:sz w:val="24"/>
          <w:szCs w:val="24"/>
          <w:lang w:val="en-US"/>
        </w:rPr>
        <w:t xml:space="preserve">Ultimately, the notion of an “absolute evil,” retrospectively linked to these historical events is </w:t>
      </w:r>
      <w:r w:rsidR="00A3551F" w:rsidRPr="001858A1">
        <w:rPr>
          <w:rFonts w:ascii="Times New Roman" w:hAnsi="Times New Roman" w:cs="Times New Roman"/>
          <w:color w:val="000000" w:themeColor="text1"/>
          <w:sz w:val="24"/>
          <w:szCs w:val="24"/>
          <w:lang w:val="en-US"/>
        </w:rPr>
        <w:t>incompatible</w:t>
      </w:r>
      <w:r w:rsidRPr="001858A1">
        <w:rPr>
          <w:rFonts w:ascii="Times New Roman" w:hAnsi="Times New Roman" w:cs="Times New Roman"/>
          <w:color w:val="000000" w:themeColor="text1"/>
          <w:sz w:val="24"/>
          <w:szCs w:val="24"/>
          <w:lang w:val="en-US"/>
        </w:rPr>
        <w:t xml:space="preserve"> with the application of a narrative. The construction of the traditional </w:t>
      </w:r>
      <w:r w:rsidR="00E43067" w:rsidRPr="001858A1">
        <w:rPr>
          <w:rFonts w:ascii="Times New Roman" w:hAnsi="Times New Roman" w:cs="Times New Roman"/>
          <w:color w:val="000000" w:themeColor="text1"/>
          <w:sz w:val="24"/>
          <w:szCs w:val="24"/>
          <w:lang w:val="en-US"/>
        </w:rPr>
        <w:t>account of the Holocaust would imply, first of all, a normalization of the events</w:t>
      </w:r>
      <w:r w:rsidR="00A3551F" w:rsidRPr="001858A1">
        <w:rPr>
          <w:rFonts w:ascii="Times New Roman" w:hAnsi="Times New Roman" w:cs="Times New Roman"/>
          <w:color w:val="000000" w:themeColor="text1"/>
          <w:sz w:val="24"/>
          <w:szCs w:val="24"/>
          <w:lang w:val="en-US"/>
        </w:rPr>
        <w:t xml:space="preserve"> </w:t>
      </w:r>
      <w:r w:rsidR="00E43067" w:rsidRPr="001858A1">
        <w:rPr>
          <w:rFonts w:ascii="Times New Roman" w:hAnsi="Times New Roman" w:cs="Times New Roman"/>
          <w:color w:val="000000" w:themeColor="text1"/>
          <w:sz w:val="24"/>
          <w:szCs w:val="24"/>
          <w:lang w:val="en-US"/>
        </w:rPr>
        <w:t xml:space="preserve">by </w:t>
      </w:r>
      <w:r w:rsidR="00C077E8" w:rsidRPr="001858A1">
        <w:rPr>
          <w:rFonts w:ascii="Times New Roman" w:hAnsi="Times New Roman" w:cs="Times New Roman"/>
          <w:color w:val="000000" w:themeColor="text1"/>
          <w:sz w:val="24"/>
          <w:szCs w:val="24"/>
          <w:lang w:val="en-US"/>
        </w:rPr>
        <w:t xml:space="preserve">adapting them to a </w:t>
      </w:r>
      <w:r w:rsidR="00A3551F" w:rsidRPr="001858A1">
        <w:rPr>
          <w:rFonts w:ascii="Times New Roman" w:hAnsi="Times New Roman" w:cs="Times New Roman"/>
          <w:color w:val="000000" w:themeColor="text1"/>
          <w:sz w:val="24"/>
          <w:szCs w:val="24"/>
          <w:lang w:val="en-US"/>
        </w:rPr>
        <w:t xml:space="preserve">traditional </w:t>
      </w:r>
      <w:r w:rsidR="00C077E8" w:rsidRPr="001858A1">
        <w:rPr>
          <w:rFonts w:ascii="Times New Roman" w:hAnsi="Times New Roman" w:cs="Times New Roman"/>
          <w:color w:val="000000" w:themeColor="text1"/>
          <w:sz w:val="24"/>
          <w:szCs w:val="24"/>
          <w:lang w:val="en-US"/>
        </w:rPr>
        <w:t xml:space="preserve">scheme of comprehension. </w:t>
      </w:r>
      <w:r w:rsidR="00A3551F" w:rsidRPr="001858A1">
        <w:rPr>
          <w:rFonts w:ascii="Times New Roman" w:hAnsi="Times New Roman" w:cs="Times New Roman"/>
          <w:color w:val="000000" w:themeColor="text1"/>
          <w:sz w:val="24"/>
          <w:szCs w:val="24"/>
          <w:lang w:val="en-US"/>
        </w:rPr>
        <w:t>Furthermore</w:t>
      </w:r>
      <w:r w:rsidR="00C077E8" w:rsidRPr="001858A1">
        <w:rPr>
          <w:rFonts w:ascii="Times New Roman" w:hAnsi="Times New Roman" w:cs="Times New Roman"/>
          <w:color w:val="000000" w:themeColor="text1"/>
          <w:sz w:val="24"/>
          <w:szCs w:val="24"/>
          <w:lang w:val="en-US"/>
        </w:rPr>
        <w:t xml:space="preserve">, it </w:t>
      </w:r>
      <w:r w:rsidR="00C077E8" w:rsidRPr="001858A1">
        <w:rPr>
          <w:rFonts w:ascii="Times New Roman" w:hAnsi="Times New Roman" w:cs="Times New Roman"/>
          <w:color w:val="000000" w:themeColor="text1"/>
          <w:sz w:val="24"/>
          <w:szCs w:val="24"/>
          <w:lang w:val="en-US"/>
        </w:rPr>
        <w:lastRenderedPageBreak/>
        <w:t xml:space="preserve">implies a “humanization” of the executioners. It would establish </w:t>
      </w:r>
      <w:r w:rsidR="00165991" w:rsidRPr="001858A1">
        <w:rPr>
          <w:rFonts w:ascii="Times New Roman" w:hAnsi="Times New Roman" w:cs="Times New Roman"/>
          <w:color w:val="000000" w:themeColor="text1"/>
          <w:sz w:val="24"/>
          <w:szCs w:val="24"/>
          <w:lang w:val="en-US"/>
        </w:rPr>
        <w:t xml:space="preserve">hypotheses that would allow </w:t>
      </w:r>
      <w:r w:rsidR="00A54917" w:rsidRPr="001858A1">
        <w:rPr>
          <w:rFonts w:ascii="Times New Roman" w:hAnsi="Times New Roman" w:cs="Times New Roman"/>
          <w:color w:val="000000" w:themeColor="text1"/>
          <w:sz w:val="24"/>
          <w:szCs w:val="24"/>
          <w:lang w:val="en-US"/>
        </w:rPr>
        <w:t>them to be</w:t>
      </w:r>
      <w:r w:rsidR="006F777C">
        <w:rPr>
          <w:rFonts w:ascii="Times New Roman" w:hAnsi="Times New Roman" w:cs="Times New Roman"/>
          <w:color w:val="000000" w:themeColor="text1"/>
          <w:sz w:val="24"/>
          <w:szCs w:val="24"/>
          <w:lang w:val="en-US"/>
        </w:rPr>
        <w:t>come</w:t>
      </w:r>
      <w:r w:rsidR="004D0B9F" w:rsidRPr="001858A1">
        <w:rPr>
          <w:rFonts w:ascii="Times New Roman" w:hAnsi="Times New Roman" w:cs="Times New Roman"/>
          <w:color w:val="000000" w:themeColor="text1"/>
          <w:sz w:val="24"/>
          <w:szCs w:val="24"/>
          <w:lang w:val="en-US"/>
        </w:rPr>
        <w:t xml:space="preserve"> figures with whom to empathize</w:t>
      </w:r>
      <w:r w:rsidR="00A54917" w:rsidRPr="001858A1">
        <w:rPr>
          <w:rFonts w:ascii="Times New Roman" w:hAnsi="Times New Roman" w:cs="Times New Roman"/>
          <w:color w:val="000000" w:themeColor="text1"/>
          <w:sz w:val="24"/>
          <w:szCs w:val="24"/>
          <w:lang w:val="en-US"/>
        </w:rPr>
        <w:t xml:space="preserve"> </w:t>
      </w:r>
      <w:r w:rsidR="00165991" w:rsidRPr="001858A1">
        <w:rPr>
          <w:rFonts w:ascii="Times New Roman" w:hAnsi="Times New Roman" w:cs="Times New Roman"/>
          <w:color w:val="000000" w:themeColor="text1"/>
          <w:sz w:val="24"/>
          <w:szCs w:val="24"/>
          <w:lang w:val="en-US"/>
        </w:rPr>
        <w:t xml:space="preserve">despite the fact that the precise social and cultural context </w:t>
      </w:r>
      <w:r w:rsidR="009723CC" w:rsidRPr="001858A1">
        <w:rPr>
          <w:rFonts w:ascii="Times New Roman" w:hAnsi="Times New Roman" w:cs="Times New Roman"/>
          <w:color w:val="000000" w:themeColor="text1"/>
          <w:sz w:val="24"/>
          <w:szCs w:val="24"/>
          <w:lang w:val="en-US"/>
        </w:rPr>
        <w:t xml:space="preserve">presents an imaginative resistance to this process. The </w:t>
      </w:r>
      <w:r w:rsidR="00AA3C5B" w:rsidRPr="001858A1">
        <w:rPr>
          <w:rFonts w:ascii="Times New Roman" w:hAnsi="Times New Roman" w:cs="Times New Roman"/>
          <w:color w:val="000000" w:themeColor="text1"/>
          <w:sz w:val="24"/>
          <w:szCs w:val="24"/>
          <w:lang w:val="en-US"/>
        </w:rPr>
        <w:t>effectiveness</w:t>
      </w:r>
      <w:r w:rsidR="009723CC" w:rsidRPr="001858A1">
        <w:rPr>
          <w:rFonts w:ascii="Times New Roman" w:hAnsi="Times New Roman" w:cs="Times New Roman"/>
          <w:color w:val="000000" w:themeColor="text1"/>
          <w:sz w:val="24"/>
          <w:szCs w:val="24"/>
          <w:lang w:val="en-US"/>
        </w:rPr>
        <w:t xml:space="preserve"> of this imaginative </w:t>
      </w:r>
      <w:r w:rsidR="00AA3C5B" w:rsidRPr="001858A1">
        <w:rPr>
          <w:rFonts w:ascii="Times New Roman" w:hAnsi="Times New Roman" w:cs="Times New Roman"/>
          <w:color w:val="000000" w:themeColor="text1"/>
          <w:sz w:val="24"/>
          <w:szCs w:val="24"/>
          <w:lang w:val="en-US"/>
        </w:rPr>
        <w:t>resistance</w:t>
      </w:r>
      <w:r w:rsidR="009723CC" w:rsidRPr="001858A1">
        <w:rPr>
          <w:rFonts w:ascii="Times New Roman" w:hAnsi="Times New Roman" w:cs="Times New Roman"/>
          <w:color w:val="000000" w:themeColor="text1"/>
          <w:sz w:val="24"/>
          <w:szCs w:val="24"/>
          <w:lang w:val="en-US"/>
        </w:rPr>
        <w:t xml:space="preserve"> in post-traumatic contexts is a reflection of the already cited </w:t>
      </w:r>
      <w:r w:rsidR="00402D84" w:rsidRPr="001858A1">
        <w:rPr>
          <w:rFonts w:ascii="Times New Roman" w:hAnsi="Times New Roman" w:cs="Times New Roman"/>
          <w:color w:val="000000" w:themeColor="text1"/>
          <w:sz w:val="24"/>
          <w:szCs w:val="24"/>
          <w:lang w:val="en-US"/>
        </w:rPr>
        <w:t xml:space="preserve">interference of ethical-political factors in the processes </w:t>
      </w:r>
      <w:r w:rsidR="009044E3" w:rsidRPr="001858A1">
        <w:rPr>
          <w:rFonts w:ascii="Times New Roman" w:hAnsi="Times New Roman" w:cs="Times New Roman"/>
          <w:color w:val="000000" w:themeColor="text1"/>
          <w:sz w:val="24"/>
          <w:szCs w:val="24"/>
          <w:lang w:val="en-US"/>
        </w:rPr>
        <w:t xml:space="preserve">of the writing of history. </w:t>
      </w:r>
      <w:r w:rsidR="009044E3" w:rsidRPr="001858A1">
        <w:rPr>
          <w:rFonts w:ascii="Times New Roman" w:hAnsi="Times New Roman" w:cs="Times New Roman"/>
          <w:color w:val="000000" w:themeColor="text1"/>
          <w:sz w:val="24"/>
          <w:szCs w:val="24"/>
          <w:lang w:val="es-US"/>
        </w:rPr>
        <w:t xml:space="preserve">In the words of James E. Young, </w:t>
      </w:r>
      <w:r w:rsidR="009044E3" w:rsidRPr="001858A1">
        <w:rPr>
          <w:rFonts w:ascii="Times New Roman" w:hAnsi="Times New Roman" w:cs="Times New Roman"/>
          <w:color w:val="000000" w:themeColor="text1"/>
          <w:sz w:val="24"/>
          <w:szCs w:val="24"/>
        </w:rPr>
        <w:t>“es posible que la propia noción de «memoria profunda» y su incompatibilidad con la narrativa constituya uno de los desafíos fundamentales de la historiografía del Holocausto.”</w:t>
      </w:r>
      <w:r w:rsidR="009E5916" w:rsidRPr="001858A1">
        <w:rPr>
          <w:rStyle w:val="FootnoteReference"/>
          <w:rFonts w:ascii="Times New Roman" w:hAnsi="Times New Roman" w:cs="Times New Roman"/>
          <w:color w:val="000000" w:themeColor="text1"/>
          <w:sz w:val="24"/>
          <w:szCs w:val="24"/>
          <w:lang w:val="en-US"/>
        </w:rPr>
        <w:footnoteReference w:id="24"/>
      </w:r>
    </w:p>
    <w:p w14:paraId="0C58AB02" w14:textId="4DEA2380" w:rsidR="00974767" w:rsidRPr="001858A1" w:rsidRDefault="00974767" w:rsidP="00642D78">
      <w:pPr>
        <w:jc w:val="both"/>
        <w:rPr>
          <w:rFonts w:ascii="Times New Roman" w:hAnsi="Times New Roman" w:cs="Times New Roman"/>
          <w:b/>
          <w:color w:val="000000" w:themeColor="text1"/>
          <w:sz w:val="24"/>
          <w:szCs w:val="24"/>
          <w:lang w:val="en-US"/>
        </w:rPr>
      </w:pPr>
      <w:r w:rsidRPr="001858A1">
        <w:rPr>
          <w:rFonts w:ascii="Times New Roman" w:hAnsi="Times New Roman" w:cs="Times New Roman"/>
          <w:b/>
          <w:color w:val="000000" w:themeColor="text1"/>
          <w:sz w:val="24"/>
          <w:szCs w:val="24"/>
          <w:lang w:val="en-US"/>
        </w:rPr>
        <w:t xml:space="preserve">The Fragmentation of </w:t>
      </w:r>
      <w:r w:rsidR="00EF4146" w:rsidRPr="001858A1">
        <w:rPr>
          <w:rFonts w:ascii="Times New Roman" w:hAnsi="Times New Roman" w:cs="Times New Roman"/>
          <w:b/>
          <w:color w:val="000000" w:themeColor="text1"/>
          <w:sz w:val="24"/>
          <w:szCs w:val="24"/>
          <w:lang w:val="en-US"/>
        </w:rPr>
        <w:t>Great</w:t>
      </w:r>
      <w:r w:rsidR="003F2861" w:rsidRPr="001858A1">
        <w:rPr>
          <w:rFonts w:ascii="Times New Roman" w:hAnsi="Times New Roman" w:cs="Times New Roman"/>
          <w:b/>
          <w:color w:val="000000" w:themeColor="text1"/>
          <w:sz w:val="24"/>
          <w:szCs w:val="24"/>
          <w:lang w:val="en-US"/>
        </w:rPr>
        <w:t xml:space="preserve"> </w:t>
      </w:r>
      <w:r w:rsidR="00A04FB0" w:rsidRPr="001858A1">
        <w:rPr>
          <w:rFonts w:ascii="Times New Roman" w:hAnsi="Times New Roman" w:cs="Times New Roman"/>
          <w:b/>
          <w:color w:val="000000" w:themeColor="text1"/>
          <w:sz w:val="24"/>
          <w:szCs w:val="24"/>
          <w:lang w:val="en-US"/>
        </w:rPr>
        <w:t>Narratives</w:t>
      </w:r>
    </w:p>
    <w:p w14:paraId="6E7C2307" w14:textId="48B20EE3" w:rsidR="002B5D03" w:rsidRPr="001858A1" w:rsidRDefault="00432E4D" w:rsidP="00642D78">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Hayd</w:t>
      </w:r>
      <w:r w:rsidR="007B4FAE" w:rsidRPr="001858A1">
        <w:rPr>
          <w:rFonts w:ascii="Times New Roman" w:hAnsi="Times New Roman" w:cs="Times New Roman"/>
          <w:color w:val="000000" w:themeColor="text1"/>
          <w:sz w:val="24"/>
          <w:szCs w:val="24"/>
          <w:lang w:val="en-US"/>
        </w:rPr>
        <w:t>en White as well as Hans Kellner</w:t>
      </w:r>
      <w:r w:rsidR="009E5916" w:rsidRPr="001858A1">
        <w:rPr>
          <w:rStyle w:val="FootnoteReference"/>
          <w:rFonts w:ascii="Times New Roman" w:hAnsi="Times New Roman" w:cs="Times New Roman"/>
          <w:color w:val="000000" w:themeColor="text1"/>
          <w:sz w:val="24"/>
          <w:szCs w:val="24"/>
        </w:rPr>
        <w:footnoteReference w:id="25"/>
      </w:r>
      <w:r w:rsidR="007B4FAE" w:rsidRPr="001858A1">
        <w:rPr>
          <w:rFonts w:ascii="Times New Roman" w:hAnsi="Times New Roman" w:cs="Times New Roman"/>
          <w:color w:val="000000" w:themeColor="text1"/>
          <w:sz w:val="24"/>
          <w:szCs w:val="24"/>
          <w:lang w:val="en-US"/>
        </w:rPr>
        <w:t xml:space="preserve"> have </w:t>
      </w:r>
      <w:r w:rsidR="00EF4146" w:rsidRPr="001858A1">
        <w:rPr>
          <w:rFonts w:ascii="Times New Roman" w:hAnsi="Times New Roman" w:cs="Times New Roman"/>
          <w:color w:val="000000" w:themeColor="text1"/>
          <w:sz w:val="24"/>
          <w:szCs w:val="24"/>
          <w:lang w:val="en-US"/>
        </w:rPr>
        <w:t>suggested</w:t>
      </w:r>
      <w:r w:rsidR="007B4FAE" w:rsidRPr="001858A1">
        <w:rPr>
          <w:rFonts w:ascii="Times New Roman" w:hAnsi="Times New Roman" w:cs="Times New Roman"/>
          <w:color w:val="000000" w:themeColor="text1"/>
          <w:sz w:val="24"/>
          <w:szCs w:val="24"/>
          <w:lang w:val="en-US"/>
        </w:rPr>
        <w:t xml:space="preserve"> that the </w:t>
      </w:r>
      <w:r w:rsidR="00EF4146" w:rsidRPr="001858A1">
        <w:rPr>
          <w:rFonts w:ascii="Times New Roman" w:hAnsi="Times New Roman" w:cs="Times New Roman"/>
          <w:color w:val="000000" w:themeColor="text1"/>
          <w:sz w:val="24"/>
          <w:szCs w:val="24"/>
          <w:lang w:val="en-US"/>
        </w:rPr>
        <w:t>Holocaust</w:t>
      </w:r>
      <w:r w:rsidR="007B4FAE" w:rsidRPr="001858A1">
        <w:rPr>
          <w:rFonts w:ascii="Times New Roman" w:hAnsi="Times New Roman" w:cs="Times New Roman"/>
          <w:color w:val="000000" w:themeColor="text1"/>
          <w:sz w:val="24"/>
          <w:szCs w:val="24"/>
          <w:lang w:val="en-US"/>
        </w:rPr>
        <w:t xml:space="preserve">, as a historical phenomenon, has been a necessary condition </w:t>
      </w:r>
      <w:r w:rsidR="00EF4146" w:rsidRPr="001858A1">
        <w:rPr>
          <w:rFonts w:ascii="Times New Roman" w:hAnsi="Times New Roman" w:cs="Times New Roman"/>
          <w:color w:val="000000" w:themeColor="text1"/>
          <w:sz w:val="24"/>
          <w:szCs w:val="24"/>
          <w:lang w:val="en-US"/>
        </w:rPr>
        <w:t>for</w:t>
      </w:r>
      <w:r w:rsidR="007B4FAE" w:rsidRPr="001858A1">
        <w:rPr>
          <w:rFonts w:ascii="Times New Roman" w:hAnsi="Times New Roman" w:cs="Times New Roman"/>
          <w:color w:val="000000" w:themeColor="text1"/>
          <w:sz w:val="24"/>
          <w:szCs w:val="24"/>
          <w:lang w:val="en-US"/>
        </w:rPr>
        <w:t xml:space="preserve"> the development of postmodern historiography. This</w:t>
      </w:r>
      <w:r w:rsidR="00A00ADE" w:rsidRPr="001858A1">
        <w:rPr>
          <w:rFonts w:ascii="Times New Roman" w:hAnsi="Times New Roman" w:cs="Times New Roman"/>
          <w:color w:val="000000" w:themeColor="text1"/>
          <w:sz w:val="24"/>
          <w:szCs w:val="24"/>
          <w:lang w:val="en-US"/>
        </w:rPr>
        <w:t xml:space="preserve"> has been interpreted as an effect and a </w:t>
      </w:r>
      <w:r w:rsidR="00215FA8">
        <w:rPr>
          <w:rFonts w:ascii="Times New Roman" w:hAnsi="Times New Roman" w:cs="Times New Roman"/>
          <w:color w:val="000000" w:themeColor="text1"/>
          <w:sz w:val="24"/>
          <w:szCs w:val="24"/>
          <w:lang w:val="en-US"/>
        </w:rPr>
        <w:t>confirmation</w:t>
      </w:r>
      <w:r w:rsidR="00A00ADE" w:rsidRPr="001858A1">
        <w:rPr>
          <w:rFonts w:ascii="Times New Roman" w:hAnsi="Times New Roman" w:cs="Times New Roman"/>
          <w:color w:val="000000" w:themeColor="text1"/>
          <w:sz w:val="24"/>
          <w:szCs w:val="24"/>
          <w:lang w:val="en-US"/>
        </w:rPr>
        <w:t xml:space="preserve"> of the termed “crisis of </w:t>
      </w:r>
      <w:r w:rsidR="003F2861" w:rsidRPr="001858A1">
        <w:rPr>
          <w:rFonts w:ascii="Times New Roman" w:hAnsi="Times New Roman" w:cs="Times New Roman"/>
          <w:color w:val="000000" w:themeColor="text1"/>
          <w:sz w:val="24"/>
          <w:szCs w:val="24"/>
          <w:lang w:val="en-US"/>
        </w:rPr>
        <w:t xml:space="preserve">grand </w:t>
      </w:r>
      <w:r w:rsidR="00A04FB0" w:rsidRPr="001858A1">
        <w:rPr>
          <w:rFonts w:ascii="Times New Roman" w:hAnsi="Times New Roman" w:cs="Times New Roman"/>
          <w:color w:val="000000" w:themeColor="text1"/>
          <w:sz w:val="24"/>
          <w:szCs w:val="24"/>
          <w:lang w:val="en-US"/>
        </w:rPr>
        <w:t>narrative</w:t>
      </w:r>
      <w:r w:rsidR="003F2861" w:rsidRPr="001858A1">
        <w:rPr>
          <w:rFonts w:ascii="Times New Roman" w:hAnsi="Times New Roman" w:cs="Times New Roman"/>
          <w:color w:val="000000" w:themeColor="text1"/>
          <w:sz w:val="24"/>
          <w:szCs w:val="24"/>
          <w:lang w:val="en-US"/>
        </w:rPr>
        <w:t>s</w:t>
      </w:r>
      <w:r w:rsidR="00A04FB0" w:rsidRPr="001858A1">
        <w:rPr>
          <w:rFonts w:ascii="Times New Roman" w:hAnsi="Times New Roman" w:cs="Times New Roman"/>
          <w:color w:val="000000" w:themeColor="text1"/>
          <w:sz w:val="24"/>
          <w:szCs w:val="24"/>
          <w:lang w:val="en-US"/>
        </w:rPr>
        <w:t>”</w:t>
      </w:r>
      <w:r w:rsidR="004006B6" w:rsidRPr="001858A1">
        <w:rPr>
          <w:rFonts w:ascii="Times New Roman" w:hAnsi="Times New Roman" w:cs="Times New Roman"/>
          <w:color w:val="000000" w:themeColor="text1"/>
          <w:sz w:val="24"/>
          <w:szCs w:val="24"/>
          <w:lang w:val="en-US"/>
        </w:rPr>
        <w:t xml:space="preserve">; a </w:t>
      </w:r>
      <w:r w:rsidR="00814A91" w:rsidRPr="001858A1">
        <w:rPr>
          <w:rFonts w:ascii="Times New Roman" w:hAnsi="Times New Roman" w:cs="Times New Roman"/>
          <w:color w:val="000000" w:themeColor="text1"/>
          <w:sz w:val="24"/>
          <w:szCs w:val="24"/>
          <w:lang w:val="en-US"/>
        </w:rPr>
        <w:t>notion</w:t>
      </w:r>
      <w:r w:rsidR="004006B6" w:rsidRPr="001858A1">
        <w:rPr>
          <w:rFonts w:ascii="Times New Roman" w:hAnsi="Times New Roman" w:cs="Times New Roman"/>
          <w:color w:val="000000" w:themeColor="text1"/>
          <w:sz w:val="24"/>
          <w:szCs w:val="24"/>
          <w:lang w:val="en-US"/>
        </w:rPr>
        <w:t xml:space="preserve"> that has become the </w:t>
      </w:r>
      <w:r w:rsidR="004006B6" w:rsidRPr="007724D5">
        <w:rPr>
          <w:rFonts w:ascii="Times New Roman" w:hAnsi="Times New Roman" w:cs="Times New Roman"/>
          <w:iCs/>
          <w:color w:val="000000" w:themeColor="text1"/>
          <w:sz w:val="24"/>
          <w:szCs w:val="24"/>
          <w:lang w:val="en-US"/>
        </w:rPr>
        <w:t>leitmoti</w:t>
      </w:r>
      <w:r w:rsidR="00696AAE" w:rsidRPr="007724D5">
        <w:rPr>
          <w:rFonts w:ascii="Times New Roman" w:hAnsi="Times New Roman" w:cs="Times New Roman"/>
          <w:iCs/>
          <w:color w:val="000000" w:themeColor="text1"/>
          <w:sz w:val="24"/>
          <w:szCs w:val="24"/>
          <w:lang w:val="en-US"/>
        </w:rPr>
        <w:t>f</w:t>
      </w:r>
      <w:r w:rsidR="004006B6" w:rsidRPr="001858A1">
        <w:rPr>
          <w:rFonts w:ascii="Times New Roman" w:hAnsi="Times New Roman" w:cs="Times New Roman"/>
          <w:i/>
          <w:color w:val="000000" w:themeColor="text1"/>
          <w:sz w:val="24"/>
          <w:szCs w:val="24"/>
          <w:lang w:val="en-US"/>
        </w:rPr>
        <w:t xml:space="preserve"> </w:t>
      </w:r>
      <w:r w:rsidR="004006B6" w:rsidRPr="001858A1">
        <w:rPr>
          <w:rFonts w:ascii="Times New Roman" w:hAnsi="Times New Roman" w:cs="Times New Roman"/>
          <w:color w:val="000000" w:themeColor="text1"/>
          <w:sz w:val="24"/>
          <w:szCs w:val="24"/>
          <w:lang w:val="en-US"/>
        </w:rPr>
        <w:t>of contemporary historical interpretation in the West. The “crisis of grand narratives” and its legitimizing potential constitutes a</w:t>
      </w:r>
      <w:r w:rsidR="00AF6341" w:rsidRPr="001858A1">
        <w:rPr>
          <w:rFonts w:ascii="Times New Roman" w:hAnsi="Times New Roman" w:cs="Times New Roman"/>
          <w:color w:val="000000" w:themeColor="text1"/>
          <w:sz w:val="24"/>
          <w:szCs w:val="24"/>
          <w:lang w:val="en-US"/>
        </w:rPr>
        <w:t xml:space="preserve">n authentic </w:t>
      </w:r>
      <w:r w:rsidR="00AF6341" w:rsidRPr="001858A1">
        <w:rPr>
          <w:rFonts w:ascii="Times New Roman" w:hAnsi="Times New Roman" w:cs="Times New Roman"/>
          <w:i/>
          <w:color w:val="000000" w:themeColor="text1"/>
          <w:sz w:val="24"/>
          <w:szCs w:val="24"/>
          <w:lang w:val="en-US"/>
        </w:rPr>
        <w:t xml:space="preserve">topos </w:t>
      </w:r>
      <w:r w:rsidR="00AF6341" w:rsidRPr="001858A1">
        <w:rPr>
          <w:rFonts w:ascii="Times New Roman" w:hAnsi="Times New Roman" w:cs="Times New Roman"/>
          <w:color w:val="000000" w:themeColor="text1"/>
          <w:sz w:val="24"/>
          <w:szCs w:val="24"/>
          <w:lang w:val="en-US"/>
        </w:rPr>
        <w:t xml:space="preserve">of our time. For this reason, its influence on the representation of the past will profoundly affect the </w:t>
      </w:r>
      <w:r w:rsidR="00614DE8" w:rsidRPr="001858A1">
        <w:rPr>
          <w:rFonts w:ascii="Times New Roman" w:hAnsi="Times New Roman" w:cs="Times New Roman"/>
          <w:color w:val="000000" w:themeColor="text1"/>
          <w:sz w:val="24"/>
          <w:szCs w:val="24"/>
          <w:lang w:val="en-US"/>
        </w:rPr>
        <w:t>idiosyncrasies</w:t>
      </w:r>
      <w:r w:rsidR="00AF6341" w:rsidRPr="001858A1">
        <w:rPr>
          <w:rFonts w:ascii="Times New Roman" w:hAnsi="Times New Roman" w:cs="Times New Roman"/>
          <w:color w:val="000000" w:themeColor="text1"/>
          <w:sz w:val="24"/>
          <w:szCs w:val="24"/>
          <w:lang w:val="en-US"/>
        </w:rPr>
        <w:t xml:space="preserve"> of the “history of the present</w:t>
      </w:r>
      <w:r w:rsidR="00AE2A81" w:rsidRPr="001858A1">
        <w:rPr>
          <w:rFonts w:ascii="Times New Roman" w:hAnsi="Times New Roman" w:cs="Times New Roman"/>
          <w:color w:val="000000" w:themeColor="text1"/>
          <w:sz w:val="24"/>
          <w:szCs w:val="24"/>
          <w:lang w:val="en-US"/>
        </w:rPr>
        <w:t>.</w:t>
      </w:r>
      <w:r w:rsidR="00AF6341" w:rsidRPr="001858A1">
        <w:rPr>
          <w:rFonts w:ascii="Times New Roman" w:hAnsi="Times New Roman" w:cs="Times New Roman"/>
          <w:color w:val="000000" w:themeColor="text1"/>
          <w:sz w:val="24"/>
          <w:szCs w:val="24"/>
          <w:lang w:val="en-US"/>
        </w:rPr>
        <w:t xml:space="preserve">” </w:t>
      </w:r>
      <w:r w:rsidR="00386685" w:rsidRPr="001858A1">
        <w:rPr>
          <w:rFonts w:ascii="Times New Roman" w:hAnsi="Times New Roman" w:cs="Times New Roman"/>
          <w:color w:val="000000" w:themeColor="text1"/>
          <w:sz w:val="24"/>
          <w:szCs w:val="24"/>
          <w:lang w:val="en-US"/>
        </w:rPr>
        <w:t xml:space="preserve">Having </w:t>
      </w:r>
      <w:r w:rsidR="00F87A71" w:rsidRPr="001858A1">
        <w:rPr>
          <w:rFonts w:ascii="Times New Roman" w:hAnsi="Times New Roman" w:cs="Times New Roman"/>
          <w:color w:val="000000" w:themeColor="text1"/>
          <w:sz w:val="24"/>
          <w:szCs w:val="24"/>
          <w:lang w:val="en-US"/>
        </w:rPr>
        <w:t>become</w:t>
      </w:r>
      <w:r w:rsidR="00386685" w:rsidRPr="001858A1">
        <w:rPr>
          <w:rFonts w:ascii="Times New Roman" w:hAnsi="Times New Roman" w:cs="Times New Roman"/>
          <w:color w:val="000000" w:themeColor="text1"/>
          <w:sz w:val="24"/>
          <w:szCs w:val="24"/>
          <w:lang w:val="en-US"/>
        </w:rPr>
        <w:t xml:space="preserve"> the most explicit symptom of the supposed “end of modernity,” the </w:t>
      </w:r>
      <w:r w:rsidR="0000763E" w:rsidRPr="001858A1">
        <w:rPr>
          <w:rFonts w:ascii="Times New Roman" w:hAnsi="Times New Roman" w:cs="Times New Roman"/>
          <w:color w:val="000000" w:themeColor="text1"/>
          <w:sz w:val="24"/>
          <w:szCs w:val="24"/>
          <w:lang w:val="en-US"/>
        </w:rPr>
        <w:t>dissolution</w:t>
      </w:r>
      <w:r w:rsidR="00386685" w:rsidRPr="001858A1">
        <w:rPr>
          <w:rFonts w:ascii="Times New Roman" w:hAnsi="Times New Roman" w:cs="Times New Roman"/>
          <w:color w:val="000000" w:themeColor="text1"/>
          <w:sz w:val="24"/>
          <w:szCs w:val="24"/>
          <w:lang w:val="en-US"/>
        </w:rPr>
        <w:t xml:space="preserve"> of the </w:t>
      </w:r>
      <w:r w:rsidR="0000763E" w:rsidRPr="001858A1">
        <w:rPr>
          <w:rFonts w:ascii="Times New Roman" w:hAnsi="Times New Roman" w:cs="Times New Roman"/>
          <w:color w:val="000000" w:themeColor="text1"/>
          <w:sz w:val="24"/>
          <w:szCs w:val="24"/>
          <w:lang w:val="en-US"/>
        </w:rPr>
        <w:t>great</w:t>
      </w:r>
      <w:r w:rsidR="00386685" w:rsidRPr="001858A1">
        <w:rPr>
          <w:rFonts w:ascii="Times New Roman" w:hAnsi="Times New Roman" w:cs="Times New Roman"/>
          <w:color w:val="000000" w:themeColor="text1"/>
          <w:sz w:val="24"/>
          <w:szCs w:val="24"/>
          <w:lang w:val="en-US"/>
        </w:rPr>
        <w:t xml:space="preserve"> narratives runs parallel with the fragmentation of </w:t>
      </w:r>
      <w:r w:rsidR="004E4181" w:rsidRPr="001858A1">
        <w:rPr>
          <w:rFonts w:ascii="Times New Roman" w:hAnsi="Times New Roman" w:cs="Times New Roman"/>
          <w:color w:val="000000" w:themeColor="text1"/>
          <w:sz w:val="24"/>
          <w:szCs w:val="24"/>
          <w:lang w:val="en-US"/>
        </w:rPr>
        <w:t xml:space="preserve">knowledge. </w:t>
      </w:r>
      <w:r w:rsidR="00AF6341" w:rsidRPr="001858A1">
        <w:rPr>
          <w:rFonts w:ascii="Times New Roman" w:hAnsi="Times New Roman" w:cs="Times New Roman"/>
          <w:color w:val="000000" w:themeColor="text1"/>
          <w:sz w:val="24"/>
          <w:szCs w:val="24"/>
          <w:lang w:val="en-US"/>
        </w:rPr>
        <w:t xml:space="preserve"> </w:t>
      </w:r>
      <w:r w:rsidR="003577FD" w:rsidRPr="001858A1">
        <w:rPr>
          <w:rFonts w:ascii="Times New Roman" w:hAnsi="Times New Roman" w:cs="Times New Roman"/>
          <w:color w:val="000000" w:themeColor="text1"/>
          <w:sz w:val="24"/>
          <w:szCs w:val="24"/>
          <w:lang w:val="en-US"/>
        </w:rPr>
        <w:t xml:space="preserve">As Lyotard argues in his classic </w:t>
      </w:r>
      <w:r w:rsidR="003577FD" w:rsidRPr="001858A1">
        <w:rPr>
          <w:rFonts w:ascii="Times New Roman" w:hAnsi="Times New Roman" w:cs="Times New Roman"/>
          <w:i/>
          <w:color w:val="000000" w:themeColor="text1"/>
          <w:sz w:val="24"/>
          <w:szCs w:val="24"/>
          <w:lang w:val="en-US"/>
        </w:rPr>
        <w:t>The Postmodern Condition</w:t>
      </w:r>
      <w:r w:rsidR="007724D5">
        <w:rPr>
          <w:rFonts w:ascii="Times New Roman" w:hAnsi="Times New Roman" w:cs="Times New Roman"/>
          <w:i/>
          <w:color w:val="000000" w:themeColor="text1"/>
          <w:sz w:val="24"/>
          <w:szCs w:val="24"/>
          <w:lang w:val="en-US"/>
        </w:rPr>
        <w:t>,</w:t>
      </w:r>
      <w:r w:rsidR="009E5916" w:rsidRPr="001858A1">
        <w:rPr>
          <w:rStyle w:val="FootnoteReference"/>
          <w:rFonts w:ascii="Times New Roman" w:hAnsi="Times New Roman" w:cs="Times New Roman"/>
          <w:color w:val="000000" w:themeColor="text1"/>
          <w:sz w:val="24"/>
          <w:szCs w:val="24"/>
        </w:rPr>
        <w:footnoteReference w:id="26"/>
      </w:r>
      <w:r w:rsidR="003577FD" w:rsidRPr="001858A1">
        <w:rPr>
          <w:rFonts w:ascii="Times New Roman" w:hAnsi="Times New Roman" w:cs="Times New Roman"/>
          <w:color w:val="000000" w:themeColor="text1"/>
          <w:sz w:val="24"/>
          <w:szCs w:val="24"/>
          <w:lang w:val="en-US"/>
        </w:rPr>
        <w:t xml:space="preserve"> the absence of an epistemological center, of a monolithic block</w:t>
      </w:r>
      <w:r w:rsidR="00327037" w:rsidRPr="001858A1">
        <w:rPr>
          <w:rFonts w:ascii="Times New Roman" w:hAnsi="Times New Roman" w:cs="Times New Roman"/>
          <w:color w:val="000000" w:themeColor="text1"/>
          <w:sz w:val="24"/>
          <w:szCs w:val="24"/>
          <w:lang w:val="en-US"/>
        </w:rPr>
        <w:t xml:space="preserve">, in which to anchor the roots of the different branches of knowledge and criteria </w:t>
      </w:r>
      <w:r w:rsidR="00484BB1" w:rsidRPr="001858A1">
        <w:rPr>
          <w:rFonts w:ascii="Times New Roman" w:hAnsi="Times New Roman" w:cs="Times New Roman"/>
          <w:color w:val="000000" w:themeColor="text1"/>
          <w:sz w:val="24"/>
          <w:szCs w:val="24"/>
          <w:lang w:val="en-US"/>
        </w:rPr>
        <w:t>for</w:t>
      </w:r>
      <w:r w:rsidR="00327037" w:rsidRPr="001858A1">
        <w:rPr>
          <w:rFonts w:ascii="Times New Roman" w:hAnsi="Times New Roman" w:cs="Times New Roman"/>
          <w:color w:val="000000" w:themeColor="text1"/>
          <w:sz w:val="24"/>
          <w:szCs w:val="24"/>
          <w:lang w:val="en-US"/>
        </w:rPr>
        <w:t xml:space="preserve"> method</w:t>
      </w:r>
      <w:r w:rsidR="00504707" w:rsidRPr="001858A1">
        <w:rPr>
          <w:rFonts w:ascii="Times New Roman" w:hAnsi="Times New Roman" w:cs="Times New Roman"/>
          <w:color w:val="000000" w:themeColor="text1"/>
          <w:sz w:val="24"/>
          <w:szCs w:val="24"/>
          <w:lang w:val="en-US"/>
        </w:rPr>
        <w:t xml:space="preserve"> is the characteristic of our time. Therefore, </w:t>
      </w:r>
      <w:r w:rsidR="002B5D03" w:rsidRPr="001858A1">
        <w:rPr>
          <w:rFonts w:ascii="Times New Roman" w:hAnsi="Times New Roman" w:cs="Times New Roman"/>
          <w:color w:val="000000" w:themeColor="text1"/>
          <w:sz w:val="24"/>
          <w:szCs w:val="24"/>
          <w:lang w:val="en-US"/>
        </w:rPr>
        <w:t xml:space="preserve">the </w:t>
      </w:r>
      <w:r w:rsidR="00484BB1" w:rsidRPr="001858A1">
        <w:rPr>
          <w:rFonts w:ascii="Times New Roman" w:hAnsi="Times New Roman" w:cs="Times New Roman"/>
          <w:color w:val="000000" w:themeColor="text1"/>
          <w:sz w:val="24"/>
          <w:szCs w:val="24"/>
          <w:lang w:val="en-US"/>
        </w:rPr>
        <w:t>goal</w:t>
      </w:r>
      <w:r w:rsidR="002B5D03" w:rsidRPr="001858A1">
        <w:rPr>
          <w:rFonts w:ascii="Times New Roman" w:hAnsi="Times New Roman" w:cs="Times New Roman"/>
          <w:color w:val="000000" w:themeColor="text1"/>
          <w:sz w:val="24"/>
          <w:szCs w:val="24"/>
          <w:lang w:val="en-US"/>
        </w:rPr>
        <w:t xml:space="preserve"> is</w:t>
      </w:r>
      <w:r w:rsidR="00504707" w:rsidRPr="001858A1">
        <w:rPr>
          <w:rFonts w:ascii="Times New Roman" w:hAnsi="Times New Roman" w:cs="Times New Roman"/>
          <w:color w:val="000000" w:themeColor="text1"/>
          <w:sz w:val="24"/>
          <w:szCs w:val="24"/>
          <w:lang w:val="en-US"/>
        </w:rPr>
        <w:t xml:space="preserve"> to account for what have been the causes, historical and metahistorical, of this phenomenon and </w:t>
      </w:r>
      <w:r w:rsidR="002B5D03" w:rsidRPr="001858A1">
        <w:rPr>
          <w:rFonts w:ascii="Times New Roman" w:hAnsi="Times New Roman" w:cs="Times New Roman"/>
          <w:color w:val="000000" w:themeColor="text1"/>
          <w:sz w:val="24"/>
          <w:szCs w:val="24"/>
          <w:lang w:val="en-US"/>
        </w:rPr>
        <w:t xml:space="preserve">how they have affected the areas of </w:t>
      </w:r>
      <w:r w:rsidR="00AC05B8">
        <w:rPr>
          <w:rFonts w:ascii="Times New Roman" w:hAnsi="Times New Roman" w:cs="Times New Roman"/>
          <w:color w:val="000000" w:themeColor="text1"/>
          <w:sz w:val="24"/>
          <w:szCs w:val="24"/>
          <w:lang w:val="en-US"/>
        </w:rPr>
        <w:t>human wisdom</w:t>
      </w:r>
      <w:r w:rsidR="002B5D03" w:rsidRPr="001858A1">
        <w:rPr>
          <w:rFonts w:ascii="Times New Roman" w:hAnsi="Times New Roman" w:cs="Times New Roman"/>
          <w:color w:val="000000" w:themeColor="text1"/>
          <w:sz w:val="24"/>
          <w:szCs w:val="24"/>
          <w:lang w:val="en-US"/>
        </w:rPr>
        <w:t xml:space="preserve"> dedicated to </w:t>
      </w:r>
      <w:r w:rsidR="00054749" w:rsidRPr="001858A1">
        <w:rPr>
          <w:rFonts w:ascii="Times New Roman" w:hAnsi="Times New Roman" w:cs="Times New Roman"/>
          <w:color w:val="000000" w:themeColor="text1"/>
          <w:sz w:val="24"/>
          <w:szCs w:val="24"/>
          <w:lang w:val="en-US"/>
        </w:rPr>
        <w:t xml:space="preserve">historical </w:t>
      </w:r>
      <w:r w:rsidR="00054749" w:rsidRPr="00AC05B8">
        <w:rPr>
          <w:rFonts w:ascii="Times New Roman" w:hAnsi="Times New Roman" w:cs="Times New Roman"/>
          <w:color w:val="000000" w:themeColor="text1"/>
          <w:sz w:val="24"/>
          <w:szCs w:val="24"/>
          <w:lang w:val="en-US"/>
        </w:rPr>
        <w:t>knowledge</w:t>
      </w:r>
      <w:r w:rsidR="00054749" w:rsidRPr="001858A1">
        <w:rPr>
          <w:rFonts w:ascii="Times New Roman" w:hAnsi="Times New Roman" w:cs="Times New Roman"/>
          <w:color w:val="000000" w:themeColor="text1"/>
          <w:sz w:val="24"/>
          <w:szCs w:val="24"/>
          <w:lang w:val="en-US"/>
        </w:rPr>
        <w:t xml:space="preserve">. In this sense, the </w:t>
      </w:r>
      <w:r w:rsidR="00B21A73" w:rsidRPr="001858A1">
        <w:rPr>
          <w:rFonts w:ascii="Times New Roman" w:hAnsi="Times New Roman" w:cs="Times New Roman"/>
          <w:color w:val="000000" w:themeColor="text1"/>
          <w:sz w:val="24"/>
          <w:szCs w:val="24"/>
          <w:lang w:val="en-US"/>
        </w:rPr>
        <w:t>great</w:t>
      </w:r>
      <w:r w:rsidR="00054749" w:rsidRPr="001858A1">
        <w:rPr>
          <w:rFonts w:ascii="Times New Roman" w:hAnsi="Times New Roman" w:cs="Times New Roman"/>
          <w:color w:val="000000" w:themeColor="text1"/>
          <w:sz w:val="24"/>
          <w:szCs w:val="24"/>
          <w:lang w:val="en-US"/>
        </w:rPr>
        <w:t xml:space="preserve"> narratives, hegemonic forms of representation of the past, are defined based on three characteristics whose lack of </w:t>
      </w:r>
      <w:r w:rsidR="00E80EDA" w:rsidRPr="001858A1">
        <w:rPr>
          <w:rFonts w:ascii="Times New Roman" w:hAnsi="Times New Roman" w:cs="Times New Roman"/>
          <w:color w:val="000000" w:themeColor="text1"/>
          <w:sz w:val="24"/>
          <w:szCs w:val="24"/>
          <w:lang w:val="en-US"/>
        </w:rPr>
        <w:t>effectiveness</w:t>
      </w:r>
      <w:r w:rsidR="00054749" w:rsidRPr="001858A1">
        <w:rPr>
          <w:rFonts w:ascii="Times New Roman" w:hAnsi="Times New Roman" w:cs="Times New Roman"/>
          <w:color w:val="000000" w:themeColor="text1"/>
          <w:sz w:val="24"/>
          <w:szCs w:val="24"/>
          <w:lang w:val="en-US"/>
        </w:rPr>
        <w:t xml:space="preserve"> in our present conditions, a</w:t>
      </w:r>
      <w:r w:rsidR="00385A51" w:rsidRPr="001858A1">
        <w:rPr>
          <w:rFonts w:ascii="Times New Roman" w:hAnsi="Times New Roman" w:cs="Times New Roman"/>
          <w:color w:val="000000" w:themeColor="text1"/>
          <w:sz w:val="24"/>
          <w:szCs w:val="24"/>
          <w:lang w:val="en-US"/>
        </w:rPr>
        <w:t xml:space="preserve">mong other </w:t>
      </w:r>
      <w:r w:rsidR="00811BE0" w:rsidRPr="001858A1">
        <w:rPr>
          <w:rFonts w:ascii="Times New Roman" w:hAnsi="Times New Roman" w:cs="Times New Roman"/>
          <w:color w:val="000000" w:themeColor="text1"/>
          <w:sz w:val="24"/>
          <w:szCs w:val="24"/>
          <w:lang w:val="en-US"/>
        </w:rPr>
        <w:t>fields</w:t>
      </w:r>
      <w:r w:rsidR="00385A51" w:rsidRPr="001858A1">
        <w:rPr>
          <w:rFonts w:ascii="Times New Roman" w:hAnsi="Times New Roman" w:cs="Times New Roman"/>
          <w:color w:val="000000" w:themeColor="text1"/>
          <w:sz w:val="24"/>
          <w:szCs w:val="24"/>
          <w:lang w:val="en-US"/>
        </w:rPr>
        <w:t xml:space="preserve">, </w:t>
      </w:r>
      <w:r w:rsidR="00811BE0" w:rsidRPr="001858A1">
        <w:rPr>
          <w:rFonts w:ascii="Times New Roman" w:hAnsi="Times New Roman" w:cs="Times New Roman"/>
          <w:color w:val="000000" w:themeColor="text1"/>
          <w:sz w:val="24"/>
          <w:szCs w:val="24"/>
          <w:lang w:val="en-US"/>
        </w:rPr>
        <w:t>the work of historiography</w:t>
      </w:r>
      <w:r w:rsidR="00AC05B8">
        <w:rPr>
          <w:rFonts w:ascii="Times New Roman" w:hAnsi="Times New Roman" w:cs="Times New Roman"/>
          <w:color w:val="000000" w:themeColor="text1"/>
          <w:sz w:val="24"/>
          <w:szCs w:val="24"/>
          <w:lang w:val="en-US"/>
        </w:rPr>
        <w:t>.</w:t>
      </w:r>
      <w:r w:rsidR="00CF27F4" w:rsidRPr="001858A1">
        <w:rPr>
          <w:rStyle w:val="FootnoteReference"/>
          <w:rFonts w:ascii="Times New Roman" w:hAnsi="Times New Roman" w:cs="Times New Roman"/>
          <w:color w:val="000000" w:themeColor="text1"/>
          <w:sz w:val="24"/>
          <w:szCs w:val="24"/>
        </w:rPr>
        <w:footnoteReference w:id="27"/>
      </w:r>
      <w:r w:rsidR="00811BE0" w:rsidRPr="001858A1">
        <w:rPr>
          <w:rFonts w:ascii="Times New Roman" w:hAnsi="Times New Roman" w:cs="Times New Roman"/>
          <w:color w:val="000000" w:themeColor="text1"/>
          <w:sz w:val="24"/>
          <w:szCs w:val="24"/>
          <w:lang w:val="en-US"/>
        </w:rPr>
        <w:t xml:space="preserve"> </w:t>
      </w:r>
    </w:p>
    <w:p w14:paraId="600F906F" w14:textId="5716F410" w:rsidR="00BB5809" w:rsidRPr="00144AD8" w:rsidRDefault="00630D3B" w:rsidP="00BB5809">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The </w:t>
      </w:r>
      <w:r w:rsidR="00BC65F5" w:rsidRPr="001858A1">
        <w:rPr>
          <w:rFonts w:ascii="Times New Roman" w:hAnsi="Times New Roman" w:cs="Times New Roman"/>
          <w:color w:val="000000" w:themeColor="text1"/>
          <w:sz w:val="24"/>
          <w:szCs w:val="24"/>
          <w:lang w:val="en-US"/>
        </w:rPr>
        <w:t>characteristics</w:t>
      </w:r>
      <w:r w:rsidRPr="001858A1">
        <w:rPr>
          <w:rFonts w:ascii="Times New Roman" w:hAnsi="Times New Roman" w:cs="Times New Roman"/>
          <w:color w:val="000000" w:themeColor="text1"/>
          <w:sz w:val="24"/>
          <w:szCs w:val="24"/>
          <w:lang w:val="en-US"/>
        </w:rPr>
        <w:t xml:space="preserve"> that </w:t>
      </w:r>
      <w:r w:rsidR="00BC65F5" w:rsidRPr="001858A1">
        <w:rPr>
          <w:rFonts w:ascii="Times New Roman" w:hAnsi="Times New Roman" w:cs="Times New Roman"/>
          <w:color w:val="000000" w:themeColor="text1"/>
          <w:sz w:val="24"/>
          <w:szCs w:val="24"/>
          <w:lang w:val="en-US"/>
        </w:rPr>
        <w:t>result in</w:t>
      </w:r>
      <w:r w:rsidRPr="001858A1">
        <w:rPr>
          <w:rFonts w:ascii="Times New Roman" w:hAnsi="Times New Roman" w:cs="Times New Roman"/>
          <w:color w:val="000000" w:themeColor="text1"/>
          <w:sz w:val="24"/>
          <w:szCs w:val="24"/>
          <w:lang w:val="en-US"/>
        </w:rPr>
        <w:t xml:space="preserve"> </w:t>
      </w:r>
      <w:r w:rsidR="00CA62FE">
        <w:rPr>
          <w:rFonts w:ascii="Times New Roman" w:hAnsi="Times New Roman" w:cs="Times New Roman"/>
          <w:color w:val="000000" w:themeColor="text1"/>
          <w:sz w:val="24"/>
          <w:szCs w:val="24"/>
          <w:lang w:val="en-US"/>
        </w:rPr>
        <w:t xml:space="preserve">the </w:t>
      </w:r>
      <w:r w:rsidR="00CA62FE" w:rsidRPr="00CA62FE">
        <w:rPr>
          <w:rFonts w:ascii="Times New Roman" w:hAnsi="Times New Roman" w:cs="Times New Roman"/>
          <w:color w:val="000000" w:themeColor="text1"/>
          <w:sz w:val="24"/>
          <w:szCs w:val="24"/>
          <w:highlight w:val="yellow"/>
          <w:lang w:val="en-US"/>
        </w:rPr>
        <w:t>history of the present’s</w:t>
      </w:r>
      <w:r w:rsidR="003D79A2" w:rsidRPr="001858A1">
        <w:rPr>
          <w:rFonts w:ascii="Times New Roman" w:hAnsi="Times New Roman" w:cs="Times New Roman"/>
          <w:color w:val="000000" w:themeColor="text1"/>
          <w:sz w:val="24"/>
          <w:szCs w:val="24"/>
          <w:lang w:val="en-US"/>
        </w:rPr>
        <w:t xml:space="preserve"> </w:t>
      </w:r>
      <w:r w:rsidRPr="001858A1">
        <w:rPr>
          <w:rFonts w:ascii="Times New Roman" w:hAnsi="Times New Roman" w:cs="Times New Roman"/>
          <w:color w:val="000000" w:themeColor="text1"/>
          <w:sz w:val="24"/>
          <w:szCs w:val="24"/>
          <w:lang w:val="en-US"/>
        </w:rPr>
        <w:t xml:space="preserve">idiosyncrasy are </w:t>
      </w:r>
      <w:r w:rsidR="009F58CF">
        <w:rPr>
          <w:rFonts w:ascii="Times New Roman" w:hAnsi="Times New Roman" w:cs="Times New Roman"/>
          <w:color w:val="000000" w:themeColor="text1"/>
          <w:sz w:val="24"/>
          <w:szCs w:val="24"/>
          <w:lang w:val="en-US"/>
        </w:rPr>
        <w:t xml:space="preserve">its </w:t>
      </w:r>
      <w:r w:rsidRPr="001858A1">
        <w:rPr>
          <w:rFonts w:ascii="Times New Roman" w:hAnsi="Times New Roman" w:cs="Times New Roman"/>
          <w:color w:val="000000" w:themeColor="text1"/>
          <w:sz w:val="24"/>
          <w:szCs w:val="24"/>
          <w:lang w:val="en-US"/>
        </w:rPr>
        <w:t xml:space="preserve">universality, the </w:t>
      </w:r>
      <w:r w:rsidR="00682F81" w:rsidRPr="001858A1">
        <w:rPr>
          <w:rFonts w:ascii="Times New Roman" w:hAnsi="Times New Roman" w:cs="Times New Roman"/>
          <w:color w:val="000000" w:themeColor="text1"/>
          <w:sz w:val="24"/>
          <w:szCs w:val="24"/>
          <w:lang w:val="en-US"/>
        </w:rPr>
        <w:t>potential</w:t>
      </w:r>
      <w:r w:rsidRPr="001858A1">
        <w:rPr>
          <w:rFonts w:ascii="Times New Roman" w:hAnsi="Times New Roman" w:cs="Times New Roman"/>
          <w:color w:val="000000" w:themeColor="text1"/>
          <w:sz w:val="24"/>
          <w:szCs w:val="24"/>
          <w:lang w:val="en-US"/>
        </w:rPr>
        <w:t xml:space="preserve"> to provide a totalizing explanation of the past, and a teleology through which </w:t>
      </w:r>
      <w:r w:rsidR="00971B19" w:rsidRPr="001858A1">
        <w:rPr>
          <w:rFonts w:ascii="Times New Roman" w:hAnsi="Times New Roman" w:cs="Times New Roman"/>
          <w:color w:val="000000" w:themeColor="text1"/>
          <w:sz w:val="24"/>
          <w:szCs w:val="24"/>
          <w:lang w:val="en-US"/>
        </w:rPr>
        <w:t xml:space="preserve">it can articulate its accounts. These </w:t>
      </w:r>
      <w:r w:rsidR="00682F81" w:rsidRPr="001858A1">
        <w:rPr>
          <w:rFonts w:ascii="Times New Roman" w:hAnsi="Times New Roman" w:cs="Times New Roman"/>
          <w:color w:val="000000" w:themeColor="text1"/>
          <w:sz w:val="24"/>
          <w:szCs w:val="24"/>
          <w:lang w:val="en-US"/>
        </w:rPr>
        <w:t>operations</w:t>
      </w:r>
      <w:r w:rsidR="00971B19" w:rsidRPr="001858A1">
        <w:rPr>
          <w:rFonts w:ascii="Times New Roman" w:hAnsi="Times New Roman" w:cs="Times New Roman"/>
          <w:color w:val="000000" w:themeColor="text1"/>
          <w:sz w:val="24"/>
          <w:szCs w:val="24"/>
          <w:lang w:val="en-US"/>
        </w:rPr>
        <w:t xml:space="preserve"> are </w:t>
      </w:r>
      <w:r w:rsidR="00682F81" w:rsidRPr="001858A1">
        <w:rPr>
          <w:rFonts w:ascii="Times New Roman" w:hAnsi="Times New Roman" w:cs="Times New Roman"/>
          <w:color w:val="000000" w:themeColor="text1"/>
          <w:sz w:val="24"/>
          <w:szCs w:val="24"/>
          <w:lang w:val="en-US"/>
        </w:rPr>
        <w:t>interdependent</w:t>
      </w:r>
      <w:r w:rsidR="00971B19" w:rsidRPr="001858A1">
        <w:rPr>
          <w:rFonts w:ascii="Times New Roman" w:hAnsi="Times New Roman" w:cs="Times New Roman"/>
          <w:color w:val="000000" w:themeColor="text1"/>
          <w:sz w:val="24"/>
          <w:szCs w:val="24"/>
          <w:lang w:val="en-US"/>
        </w:rPr>
        <w:t xml:space="preserve">. Universality allows for the </w:t>
      </w:r>
      <w:r w:rsidR="00EF3B25" w:rsidRPr="001858A1">
        <w:rPr>
          <w:rFonts w:ascii="Times New Roman" w:hAnsi="Times New Roman" w:cs="Times New Roman"/>
          <w:color w:val="000000" w:themeColor="text1"/>
          <w:sz w:val="24"/>
          <w:szCs w:val="24"/>
          <w:lang w:val="en-US"/>
        </w:rPr>
        <w:t>subsumption</w:t>
      </w:r>
      <w:r w:rsidR="00971B19" w:rsidRPr="001858A1">
        <w:rPr>
          <w:rFonts w:ascii="Times New Roman" w:hAnsi="Times New Roman" w:cs="Times New Roman"/>
          <w:color w:val="000000" w:themeColor="text1"/>
          <w:sz w:val="24"/>
          <w:szCs w:val="24"/>
          <w:lang w:val="en-US"/>
        </w:rPr>
        <w:t xml:space="preserve"> of </w:t>
      </w:r>
      <w:r w:rsidR="00996CA2" w:rsidRPr="001858A1">
        <w:rPr>
          <w:rFonts w:ascii="Times New Roman" w:hAnsi="Times New Roman" w:cs="Times New Roman"/>
          <w:color w:val="000000" w:themeColor="text1"/>
          <w:sz w:val="24"/>
          <w:szCs w:val="24"/>
          <w:lang w:val="en-US"/>
        </w:rPr>
        <w:t xml:space="preserve">the </w:t>
      </w:r>
      <w:r w:rsidR="00B06F0F" w:rsidRPr="001858A1">
        <w:rPr>
          <w:rFonts w:ascii="Times New Roman" w:hAnsi="Times New Roman" w:cs="Times New Roman"/>
          <w:color w:val="000000" w:themeColor="text1"/>
          <w:sz w:val="24"/>
          <w:szCs w:val="24"/>
          <w:lang w:val="en-US"/>
        </w:rPr>
        <w:t>histories</w:t>
      </w:r>
      <w:r w:rsidR="00996CA2" w:rsidRPr="001858A1">
        <w:rPr>
          <w:rFonts w:ascii="Times New Roman" w:hAnsi="Times New Roman" w:cs="Times New Roman"/>
          <w:color w:val="000000" w:themeColor="text1"/>
          <w:sz w:val="24"/>
          <w:szCs w:val="24"/>
          <w:lang w:val="en-US"/>
        </w:rPr>
        <w:t xml:space="preserve"> of particular peoples into an account that </w:t>
      </w:r>
      <w:r w:rsidR="00B06F0F" w:rsidRPr="001858A1">
        <w:rPr>
          <w:rFonts w:ascii="Times New Roman" w:hAnsi="Times New Roman" w:cs="Times New Roman"/>
          <w:color w:val="000000" w:themeColor="text1"/>
          <w:sz w:val="24"/>
          <w:szCs w:val="24"/>
          <w:lang w:val="en-US"/>
        </w:rPr>
        <w:t>encompasses</w:t>
      </w:r>
      <w:r w:rsidR="00996CA2" w:rsidRPr="001858A1">
        <w:rPr>
          <w:rFonts w:ascii="Times New Roman" w:hAnsi="Times New Roman" w:cs="Times New Roman"/>
          <w:color w:val="000000" w:themeColor="text1"/>
          <w:sz w:val="24"/>
          <w:szCs w:val="24"/>
          <w:lang w:val="en-US"/>
        </w:rPr>
        <w:t xml:space="preserve"> all of humanity. Its totalizing </w:t>
      </w:r>
      <w:r w:rsidR="0045102D" w:rsidRPr="001858A1">
        <w:rPr>
          <w:rFonts w:ascii="Times New Roman" w:hAnsi="Times New Roman" w:cs="Times New Roman"/>
          <w:color w:val="000000" w:themeColor="text1"/>
          <w:sz w:val="24"/>
          <w:szCs w:val="24"/>
          <w:lang w:val="en-US"/>
        </w:rPr>
        <w:t>impact</w:t>
      </w:r>
      <w:r w:rsidR="00996CA2" w:rsidRPr="001858A1">
        <w:rPr>
          <w:rFonts w:ascii="Times New Roman" w:hAnsi="Times New Roman" w:cs="Times New Roman"/>
          <w:color w:val="000000" w:themeColor="text1"/>
          <w:sz w:val="24"/>
          <w:szCs w:val="24"/>
          <w:lang w:val="en-US"/>
        </w:rPr>
        <w:t xml:space="preserve"> explains and justifies suffering in history. Finally, teleology offers a final point in the story </w:t>
      </w:r>
      <w:r w:rsidR="00FD2F31" w:rsidRPr="001858A1">
        <w:rPr>
          <w:rFonts w:ascii="Times New Roman" w:hAnsi="Times New Roman" w:cs="Times New Roman"/>
          <w:color w:val="000000" w:themeColor="text1"/>
          <w:sz w:val="24"/>
          <w:szCs w:val="24"/>
          <w:lang w:val="en-US"/>
        </w:rPr>
        <w:t>from</w:t>
      </w:r>
      <w:r w:rsidR="00996CA2" w:rsidRPr="001858A1">
        <w:rPr>
          <w:rFonts w:ascii="Times New Roman" w:hAnsi="Times New Roman" w:cs="Times New Roman"/>
          <w:color w:val="000000" w:themeColor="text1"/>
          <w:sz w:val="24"/>
          <w:szCs w:val="24"/>
          <w:lang w:val="en-US"/>
        </w:rPr>
        <w:t xml:space="preserve"> which, in a hypothetical future, all of the underlying tendencies</w:t>
      </w:r>
      <w:r w:rsidR="00B06F0F" w:rsidRPr="001858A1">
        <w:rPr>
          <w:rFonts w:ascii="Times New Roman" w:hAnsi="Times New Roman" w:cs="Times New Roman"/>
          <w:color w:val="000000" w:themeColor="text1"/>
          <w:sz w:val="24"/>
          <w:szCs w:val="24"/>
          <w:lang w:val="en-US"/>
        </w:rPr>
        <w:t xml:space="preserve"> of history </w:t>
      </w:r>
      <w:r w:rsidR="00FD2F31" w:rsidRPr="001858A1">
        <w:rPr>
          <w:rFonts w:ascii="Times New Roman" w:hAnsi="Times New Roman" w:cs="Times New Roman"/>
          <w:color w:val="000000" w:themeColor="text1"/>
          <w:sz w:val="24"/>
          <w:szCs w:val="24"/>
          <w:lang w:val="en-US"/>
        </w:rPr>
        <w:t>derive</w:t>
      </w:r>
      <w:r w:rsidR="00C27191" w:rsidRPr="001858A1">
        <w:rPr>
          <w:rFonts w:ascii="Times New Roman" w:hAnsi="Times New Roman" w:cs="Times New Roman"/>
          <w:color w:val="000000" w:themeColor="text1"/>
          <w:sz w:val="24"/>
          <w:szCs w:val="24"/>
          <w:lang w:val="en-US"/>
        </w:rPr>
        <w:t xml:space="preserve"> their </w:t>
      </w:r>
      <w:r w:rsidR="00982901" w:rsidRPr="00611F9E">
        <w:rPr>
          <w:rFonts w:ascii="Times New Roman" w:hAnsi="Times New Roman" w:cs="Times New Roman"/>
          <w:color w:val="000000" w:themeColor="text1"/>
          <w:sz w:val="24"/>
          <w:szCs w:val="24"/>
          <w:lang w:val="en-US"/>
        </w:rPr>
        <w:t>end</w:t>
      </w:r>
      <w:r w:rsidR="00B06F0F" w:rsidRPr="001858A1">
        <w:rPr>
          <w:rFonts w:ascii="Times New Roman" w:hAnsi="Times New Roman" w:cs="Times New Roman"/>
          <w:color w:val="000000" w:themeColor="text1"/>
          <w:sz w:val="24"/>
          <w:szCs w:val="24"/>
          <w:lang w:val="en-US"/>
        </w:rPr>
        <w:t xml:space="preserve">. The grand narratives are always configured </w:t>
      </w:r>
      <w:r w:rsidR="00C6796A" w:rsidRPr="001858A1">
        <w:rPr>
          <w:rFonts w:ascii="Times New Roman" w:hAnsi="Times New Roman" w:cs="Times New Roman"/>
          <w:color w:val="000000" w:themeColor="text1"/>
          <w:sz w:val="24"/>
          <w:szCs w:val="24"/>
          <w:lang w:val="en-US"/>
        </w:rPr>
        <w:t>as</w:t>
      </w:r>
      <w:r w:rsidR="00B06F0F" w:rsidRPr="001858A1">
        <w:rPr>
          <w:rFonts w:ascii="Times New Roman" w:hAnsi="Times New Roman" w:cs="Times New Roman"/>
          <w:color w:val="000000" w:themeColor="text1"/>
          <w:sz w:val="24"/>
          <w:szCs w:val="24"/>
          <w:lang w:val="en-US"/>
        </w:rPr>
        <w:t xml:space="preserve"> a narrative structure that prefigures the meaning of events. It is precisely this teleological structure that </w:t>
      </w:r>
      <w:r w:rsidR="002E0E9C" w:rsidRPr="001858A1">
        <w:rPr>
          <w:rFonts w:ascii="Times New Roman" w:hAnsi="Times New Roman" w:cs="Times New Roman"/>
          <w:color w:val="000000" w:themeColor="text1"/>
          <w:sz w:val="24"/>
          <w:szCs w:val="24"/>
          <w:lang w:val="en-US"/>
        </w:rPr>
        <w:t xml:space="preserve">permits the organization of events around three axes: “beginning,” “development” and “end.” This </w:t>
      </w:r>
      <w:r w:rsidR="00F33408" w:rsidRPr="001858A1">
        <w:rPr>
          <w:rFonts w:ascii="Times New Roman" w:hAnsi="Times New Roman" w:cs="Times New Roman"/>
          <w:color w:val="000000" w:themeColor="text1"/>
          <w:sz w:val="24"/>
          <w:szCs w:val="24"/>
          <w:lang w:val="en-US"/>
        </w:rPr>
        <w:t xml:space="preserve">ending </w:t>
      </w:r>
      <w:r w:rsidR="002E0E9C" w:rsidRPr="001858A1">
        <w:rPr>
          <w:rFonts w:ascii="Times New Roman" w:hAnsi="Times New Roman" w:cs="Times New Roman"/>
          <w:color w:val="000000" w:themeColor="text1"/>
          <w:sz w:val="24"/>
          <w:szCs w:val="24"/>
          <w:lang w:val="en-US"/>
        </w:rPr>
        <w:t xml:space="preserve">is the focal point </w:t>
      </w:r>
      <w:r w:rsidR="00F33408" w:rsidRPr="001858A1">
        <w:rPr>
          <w:rFonts w:ascii="Times New Roman" w:hAnsi="Times New Roman" w:cs="Times New Roman"/>
          <w:color w:val="000000" w:themeColor="text1"/>
          <w:sz w:val="24"/>
          <w:szCs w:val="24"/>
          <w:lang w:val="en-US"/>
        </w:rPr>
        <w:lastRenderedPageBreak/>
        <w:t>that</w:t>
      </w:r>
      <w:r w:rsidR="002E0E9C" w:rsidRPr="001858A1">
        <w:rPr>
          <w:rFonts w:ascii="Times New Roman" w:hAnsi="Times New Roman" w:cs="Times New Roman"/>
          <w:color w:val="000000" w:themeColor="text1"/>
          <w:sz w:val="24"/>
          <w:szCs w:val="24"/>
          <w:lang w:val="en-US"/>
        </w:rPr>
        <w:t xml:space="preserve"> lends meaning to all historical events. </w:t>
      </w:r>
      <w:r w:rsidR="00BB313A" w:rsidRPr="001858A1">
        <w:rPr>
          <w:rFonts w:ascii="Times New Roman" w:hAnsi="Times New Roman" w:cs="Times New Roman"/>
          <w:color w:val="000000" w:themeColor="text1"/>
          <w:sz w:val="24"/>
          <w:szCs w:val="24"/>
          <w:lang w:val="en-US"/>
        </w:rPr>
        <w:t>They</w:t>
      </w:r>
      <w:r w:rsidR="002E0E9C" w:rsidRPr="001858A1">
        <w:rPr>
          <w:rFonts w:ascii="Times New Roman" w:hAnsi="Times New Roman" w:cs="Times New Roman"/>
          <w:color w:val="000000" w:themeColor="text1"/>
          <w:sz w:val="24"/>
          <w:szCs w:val="24"/>
          <w:lang w:val="en-US"/>
        </w:rPr>
        <w:t xml:space="preserve"> present themselves as </w:t>
      </w:r>
      <w:r w:rsidR="00BE1C86" w:rsidRPr="001858A1">
        <w:rPr>
          <w:rFonts w:ascii="Times New Roman" w:hAnsi="Times New Roman" w:cs="Times New Roman"/>
          <w:color w:val="000000" w:themeColor="text1"/>
          <w:sz w:val="24"/>
          <w:szCs w:val="24"/>
          <w:lang w:val="en-US"/>
        </w:rPr>
        <w:t xml:space="preserve">the </w:t>
      </w:r>
      <w:r w:rsidR="002E0E9C" w:rsidRPr="001858A1">
        <w:rPr>
          <w:rFonts w:ascii="Times New Roman" w:hAnsi="Times New Roman" w:cs="Times New Roman"/>
          <w:color w:val="000000" w:themeColor="text1"/>
          <w:sz w:val="24"/>
          <w:szCs w:val="24"/>
          <w:lang w:val="en-US"/>
        </w:rPr>
        <w:t>“</w:t>
      </w:r>
      <w:r w:rsidR="00BE1C86" w:rsidRPr="001858A1">
        <w:rPr>
          <w:rFonts w:ascii="Times New Roman" w:hAnsi="Times New Roman" w:cs="Times New Roman"/>
          <w:color w:val="000000" w:themeColor="text1"/>
          <w:sz w:val="24"/>
          <w:szCs w:val="24"/>
          <w:lang w:val="en-US"/>
        </w:rPr>
        <w:t>eve</w:t>
      </w:r>
      <w:r w:rsidR="002E0E9C" w:rsidRPr="001858A1">
        <w:rPr>
          <w:rFonts w:ascii="Times New Roman" w:hAnsi="Times New Roman" w:cs="Times New Roman"/>
          <w:color w:val="000000" w:themeColor="text1"/>
          <w:sz w:val="24"/>
          <w:szCs w:val="24"/>
          <w:lang w:val="en-US"/>
        </w:rPr>
        <w:t xml:space="preserve"> of the ending,</w:t>
      </w:r>
      <w:r w:rsidR="005B5806" w:rsidRPr="001858A1">
        <w:rPr>
          <w:rFonts w:ascii="Times New Roman" w:hAnsi="Times New Roman" w:cs="Times New Roman"/>
          <w:color w:val="000000" w:themeColor="text1"/>
          <w:sz w:val="24"/>
          <w:szCs w:val="24"/>
          <w:lang w:val="en-US"/>
        </w:rPr>
        <w:t xml:space="preserve">” that which constitutes its prospective justification, as necessary elements for the </w:t>
      </w:r>
      <w:r w:rsidR="00BB5809" w:rsidRPr="001858A1">
        <w:rPr>
          <w:rFonts w:ascii="Times New Roman" w:hAnsi="Times New Roman" w:cs="Times New Roman"/>
          <w:color w:val="000000" w:themeColor="text1"/>
          <w:sz w:val="24"/>
          <w:szCs w:val="24"/>
          <w:lang w:val="en-US"/>
        </w:rPr>
        <w:t>achievement</w:t>
      </w:r>
      <w:r w:rsidR="008A0E02" w:rsidRPr="001858A1">
        <w:rPr>
          <w:rFonts w:ascii="Times New Roman" w:hAnsi="Times New Roman" w:cs="Times New Roman"/>
          <w:color w:val="000000" w:themeColor="text1"/>
          <w:sz w:val="24"/>
          <w:szCs w:val="24"/>
          <w:lang w:val="en-US"/>
        </w:rPr>
        <w:t xml:space="preserve"> of that </w:t>
      </w:r>
      <w:r w:rsidR="008A0E02" w:rsidRPr="001858A1">
        <w:rPr>
          <w:rFonts w:ascii="Times New Roman" w:hAnsi="Times New Roman" w:cs="Times New Roman"/>
          <w:i/>
          <w:color w:val="000000" w:themeColor="text1"/>
          <w:sz w:val="24"/>
          <w:szCs w:val="24"/>
          <w:lang w:val="en-US"/>
        </w:rPr>
        <w:t>telos</w:t>
      </w:r>
      <w:r w:rsidR="008A0E02" w:rsidRPr="001858A1">
        <w:rPr>
          <w:rFonts w:ascii="Times New Roman" w:hAnsi="Times New Roman" w:cs="Times New Roman"/>
          <w:color w:val="000000" w:themeColor="text1"/>
          <w:sz w:val="24"/>
          <w:szCs w:val="24"/>
          <w:lang w:val="en-US"/>
        </w:rPr>
        <w:t xml:space="preserve">. Besides, it is precisely this </w:t>
      </w:r>
      <w:r w:rsidR="008A0E02" w:rsidRPr="001858A1">
        <w:rPr>
          <w:rFonts w:ascii="Times New Roman" w:hAnsi="Times New Roman" w:cs="Times New Roman"/>
          <w:i/>
          <w:color w:val="000000" w:themeColor="text1"/>
          <w:sz w:val="24"/>
          <w:szCs w:val="24"/>
          <w:lang w:val="en-US"/>
        </w:rPr>
        <w:t>end of history</w:t>
      </w:r>
      <w:r w:rsidR="008A0E02" w:rsidRPr="001858A1">
        <w:rPr>
          <w:rFonts w:ascii="Times New Roman" w:hAnsi="Times New Roman" w:cs="Times New Roman"/>
          <w:color w:val="000000" w:themeColor="text1"/>
          <w:sz w:val="24"/>
          <w:szCs w:val="24"/>
          <w:lang w:val="en-US"/>
        </w:rPr>
        <w:t xml:space="preserve"> that serves as </w:t>
      </w:r>
      <w:r w:rsidR="00B96552" w:rsidRPr="001858A1">
        <w:rPr>
          <w:rFonts w:ascii="Times New Roman" w:hAnsi="Times New Roman" w:cs="Times New Roman"/>
          <w:color w:val="000000" w:themeColor="text1"/>
          <w:sz w:val="24"/>
          <w:szCs w:val="24"/>
          <w:lang w:val="en-US"/>
        </w:rPr>
        <w:t xml:space="preserve">an axis </w:t>
      </w:r>
      <w:r w:rsidR="003F6A7E" w:rsidRPr="001858A1">
        <w:rPr>
          <w:rFonts w:ascii="Times New Roman" w:hAnsi="Times New Roman" w:cs="Times New Roman"/>
          <w:color w:val="000000" w:themeColor="text1"/>
          <w:sz w:val="24"/>
          <w:szCs w:val="24"/>
          <w:lang w:val="en-US"/>
        </w:rPr>
        <w:t xml:space="preserve">with which </w:t>
      </w:r>
      <w:r w:rsidR="00B96552" w:rsidRPr="001858A1">
        <w:rPr>
          <w:rFonts w:ascii="Times New Roman" w:hAnsi="Times New Roman" w:cs="Times New Roman"/>
          <w:color w:val="000000" w:themeColor="text1"/>
          <w:sz w:val="24"/>
          <w:szCs w:val="24"/>
          <w:lang w:val="en-US"/>
        </w:rPr>
        <w:t xml:space="preserve">to introduce historical facts into the narrative; those that are worthy of participating in </w:t>
      </w:r>
      <w:r w:rsidR="00BB5809" w:rsidRPr="001858A1">
        <w:rPr>
          <w:rFonts w:ascii="Times New Roman" w:hAnsi="Times New Roman" w:cs="Times New Roman"/>
          <w:color w:val="000000" w:themeColor="text1"/>
          <w:sz w:val="24"/>
          <w:szCs w:val="24"/>
          <w:lang w:val="en-US"/>
        </w:rPr>
        <w:t xml:space="preserve">the narrative in the sense in which they contribute to its consummation. </w:t>
      </w:r>
      <w:r w:rsidR="00EA5383" w:rsidRPr="00144AD8">
        <w:rPr>
          <w:rFonts w:ascii="Times New Roman" w:hAnsi="Times New Roman" w:cs="Times New Roman"/>
          <w:color w:val="000000" w:themeColor="text1"/>
          <w:sz w:val="24"/>
          <w:szCs w:val="24"/>
          <w:lang w:val="en-US"/>
        </w:rPr>
        <w:t>T</w:t>
      </w:r>
      <w:r w:rsidR="00BB5809" w:rsidRPr="00144AD8">
        <w:rPr>
          <w:rFonts w:ascii="Times New Roman" w:hAnsi="Times New Roman" w:cs="Times New Roman"/>
          <w:color w:val="000000" w:themeColor="text1"/>
          <w:sz w:val="24"/>
          <w:szCs w:val="24"/>
          <w:lang w:val="en-US"/>
        </w:rPr>
        <w:t xml:space="preserve">otalizing narrative determines which events have historic value. </w:t>
      </w:r>
    </w:p>
    <w:p w14:paraId="1E42DAFD" w14:textId="092A3D62" w:rsidR="00817E52" w:rsidRPr="001858A1" w:rsidRDefault="00817E52" w:rsidP="00642D78">
      <w:pPr>
        <w:ind w:firstLine="360"/>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The teleological connection between development and conclusion, in the historic narrative, has its own parallel in history itself</w:t>
      </w:r>
      <w:r w:rsidR="002E3C69" w:rsidRPr="001858A1">
        <w:rPr>
          <w:rFonts w:ascii="Times New Roman" w:hAnsi="Times New Roman" w:cs="Times New Roman"/>
          <w:color w:val="000000" w:themeColor="text1"/>
          <w:sz w:val="24"/>
          <w:szCs w:val="24"/>
          <w:lang w:val="en-US"/>
        </w:rPr>
        <w:t xml:space="preserve"> </w:t>
      </w:r>
      <w:r w:rsidRPr="001858A1">
        <w:rPr>
          <w:rFonts w:ascii="Times New Roman" w:hAnsi="Times New Roman" w:cs="Times New Roman"/>
          <w:color w:val="000000" w:themeColor="text1"/>
          <w:sz w:val="24"/>
          <w:szCs w:val="24"/>
          <w:lang w:val="en-US"/>
        </w:rPr>
        <w:t xml:space="preserve">in the link between </w:t>
      </w:r>
      <w:r w:rsidR="002E3C69" w:rsidRPr="001858A1">
        <w:rPr>
          <w:rFonts w:ascii="Times New Roman" w:hAnsi="Times New Roman" w:cs="Times New Roman"/>
          <w:color w:val="000000" w:themeColor="text1"/>
          <w:sz w:val="24"/>
          <w:szCs w:val="24"/>
          <w:lang w:val="en-US"/>
        </w:rPr>
        <w:t xml:space="preserve">the </w:t>
      </w:r>
      <w:r w:rsidRPr="001858A1">
        <w:rPr>
          <w:rFonts w:ascii="Times New Roman" w:hAnsi="Times New Roman" w:cs="Times New Roman"/>
          <w:color w:val="000000" w:themeColor="text1"/>
          <w:sz w:val="24"/>
          <w:szCs w:val="24"/>
          <w:lang w:val="en-US"/>
        </w:rPr>
        <w:t>past and present. The retrospective gaze on the past from the present attributes to the current state of affairs</w:t>
      </w:r>
      <w:r w:rsidR="006213A8" w:rsidRPr="001858A1">
        <w:rPr>
          <w:rFonts w:ascii="Times New Roman" w:hAnsi="Times New Roman" w:cs="Times New Roman"/>
          <w:color w:val="000000" w:themeColor="text1"/>
          <w:sz w:val="24"/>
          <w:szCs w:val="24"/>
          <w:lang w:val="en-US"/>
        </w:rPr>
        <w:t xml:space="preserve"> an explanation</w:t>
      </w:r>
      <w:r w:rsidR="002E3C69" w:rsidRPr="001858A1">
        <w:rPr>
          <w:rFonts w:ascii="Times New Roman" w:hAnsi="Times New Roman" w:cs="Times New Roman"/>
          <w:color w:val="000000" w:themeColor="text1"/>
          <w:sz w:val="24"/>
          <w:szCs w:val="24"/>
          <w:lang w:val="en-US"/>
        </w:rPr>
        <w:t xml:space="preserve"> </w:t>
      </w:r>
      <w:r w:rsidR="006213A8" w:rsidRPr="001858A1">
        <w:rPr>
          <w:rFonts w:ascii="Times New Roman" w:hAnsi="Times New Roman" w:cs="Times New Roman"/>
          <w:color w:val="000000" w:themeColor="text1"/>
          <w:sz w:val="24"/>
          <w:szCs w:val="24"/>
          <w:lang w:val="en-US"/>
        </w:rPr>
        <w:t>as</w:t>
      </w:r>
      <w:r w:rsidR="002E3C69" w:rsidRPr="001858A1">
        <w:rPr>
          <w:rFonts w:ascii="Times New Roman" w:hAnsi="Times New Roman" w:cs="Times New Roman"/>
          <w:color w:val="000000" w:themeColor="text1"/>
          <w:sz w:val="24"/>
          <w:szCs w:val="24"/>
          <w:lang w:val="en-US"/>
        </w:rPr>
        <w:t xml:space="preserve"> much as</w:t>
      </w:r>
      <w:r w:rsidR="006213A8" w:rsidRPr="001858A1">
        <w:rPr>
          <w:rFonts w:ascii="Times New Roman" w:hAnsi="Times New Roman" w:cs="Times New Roman"/>
          <w:color w:val="000000" w:themeColor="text1"/>
          <w:sz w:val="24"/>
          <w:szCs w:val="24"/>
          <w:lang w:val="en-US"/>
        </w:rPr>
        <w:t xml:space="preserve"> legitimacy. The teleological </w:t>
      </w:r>
      <w:r w:rsidR="00274987" w:rsidRPr="001858A1">
        <w:rPr>
          <w:rFonts w:ascii="Times New Roman" w:hAnsi="Times New Roman" w:cs="Times New Roman"/>
          <w:color w:val="000000" w:themeColor="text1"/>
          <w:sz w:val="24"/>
          <w:szCs w:val="24"/>
          <w:lang w:val="en-US"/>
        </w:rPr>
        <w:t>un</w:t>
      </w:r>
      <w:r w:rsidR="006213A8" w:rsidRPr="001858A1">
        <w:rPr>
          <w:rFonts w:ascii="Times New Roman" w:hAnsi="Times New Roman" w:cs="Times New Roman"/>
          <w:color w:val="000000" w:themeColor="text1"/>
          <w:sz w:val="24"/>
          <w:szCs w:val="24"/>
          <w:lang w:val="en-US"/>
        </w:rPr>
        <w:t xml:space="preserve">intelligibility of </w:t>
      </w:r>
      <w:r w:rsidR="004D24D4" w:rsidRPr="001858A1">
        <w:rPr>
          <w:rFonts w:ascii="Times New Roman" w:hAnsi="Times New Roman" w:cs="Times New Roman"/>
          <w:color w:val="000000" w:themeColor="text1"/>
          <w:sz w:val="24"/>
          <w:szCs w:val="24"/>
          <w:lang w:val="en-US"/>
        </w:rPr>
        <w:t>groupings of</w:t>
      </w:r>
      <w:r w:rsidR="007B2C10">
        <w:rPr>
          <w:rFonts w:ascii="Times New Roman" w:hAnsi="Times New Roman" w:cs="Times New Roman"/>
          <w:color w:val="000000" w:themeColor="text1"/>
          <w:sz w:val="24"/>
          <w:szCs w:val="24"/>
          <w:lang w:val="en-US"/>
        </w:rPr>
        <w:t xml:space="preserve"> </w:t>
      </w:r>
      <w:r w:rsidR="006213A8" w:rsidRPr="001858A1">
        <w:rPr>
          <w:rFonts w:ascii="Times New Roman" w:hAnsi="Times New Roman" w:cs="Times New Roman"/>
          <w:color w:val="000000" w:themeColor="text1"/>
          <w:sz w:val="24"/>
          <w:szCs w:val="24"/>
          <w:lang w:val="en-US"/>
        </w:rPr>
        <w:t>narrative associations allows</w:t>
      </w:r>
      <w:r w:rsidR="00F068BD" w:rsidRPr="001858A1">
        <w:rPr>
          <w:rFonts w:ascii="Times New Roman" w:hAnsi="Times New Roman" w:cs="Times New Roman"/>
          <w:color w:val="000000" w:themeColor="text1"/>
          <w:sz w:val="24"/>
          <w:szCs w:val="24"/>
          <w:lang w:val="en-US"/>
        </w:rPr>
        <w:t xml:space="preserve"> the step from “this is how it happened”</w:t>
      </w:r>
      <w:r w:rsidR="007B2C10">
        <w:rPr>
          <w:rFonts w:ascii="Times New Roman" w:hAnsi="Times New Roman" w:cs="Times New Roman"/>
          <w:color w:val="000000" w:themeColor="text1"/>
          <w:sz w:val="24"/>
          <w:szCs w:val="24"/>
          <w:lang w:val="en-US"/>
        </w:rPr>
        <w:t>—</w:t>
      </w:r>
      <w:r w:rsidR="00F068BD" w:rsidRPr="001858A1">
        <w:rPr>
          <w:rFonts w:ascii="Times New Roman" w:hAnsi="Times New Roman" w:cs="Times New Roman"/>
          <w:color w:val="000000" w:themeColor="text1"/>
          <w:sz w:val="24"/>
          <w:szCs w:val="24"/>
          <w:lang w:val="en-US"/>
        </w:rPr>
        <w:t>and in no other way</w:t>
      </w:r>
      <w:r w:rsidR="007B2C10">
        <w:rPr>
          <w:rFonts w:ascii="Times New Roman" w:hAnsi="Times New Roman" w:cs="Times New Roman"/>
          <w:color w:val="000000" w:themeColor="text1"/>
          <w:sz w:val="24"/>
          <w:szCs w:val="24"/>
          <w:lang w:val="en-US"/>
        </w:rPr>
        <w:t>—</w:t>
      </w:r>
      <w:r w:rsidR="00F068BD" w:rsidRPr="001858A1">
        <w:rPr>
          <w:rFonts w:ascii="Times New Roman" w:hAnsi="Times New Roman" w:cs="Times New Roman"/>
          <w:color w:val="000000" w:themeColor="text1"/>
          <w:sz w:val="24"/>
          <w:szCs w:val="24"/>
          <w:lang w:val="en-US"/>
        </w:rPr>
        <w:t>to “this is how it should have happened”</w:t>
      </w:r>
      <w:r w:rsidR="007C7397">
        <w:rPr>
          <w:rFonts w:ascii="Times New Roman" w:hAnsi="Times New Roman" w:cs="Times New Roman"/>
          <w:color w:val="000000" w:themeColor="text1"/>
          <w:sz w:val="24"/>
          <w:szCs w:val="24"/>
          <w:lang w:val="en-US"/>
        </w:rPr>
        <w:t xml:space="preserve"> </w:t>
      </w:r>
      <w:r w:rsidR="00F068BD" w:rsidRPr="001858A1">
        <w:rPr>
          <w:rFonts w:ascii="Times New Roman" w:hAnsi="Times New Roman" w:cs="Times New Roman"/>
          <w:color w:val="000000" w:themeColor="text1"/>
          <w:sz w:val="24"/>
          <w:szCs w:val="24"/>
          <w:lang w:val="en-US"/>
        </w:rPr>
        <w:t xml:space="preserve">and in no other way. </w:t>
      </w:r>
    </w:p>
    <w:p w14:paraId="13BEC8E1" w14:textId="7798F63E" w:rsidR="000E6592" w:rsidRPr="001858A1" w:rsidRDefault="00501B98" w:rsidP="00642D78">
      <w:pPr>
        <w:ind w:firstLine="360"/>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Now then, this </w:t>
      </w:r>
      <w:r w:rsidR="00FB3522" w:rsidRPr="001858A1">
        <w:rPr>
          <w:rFonts w:ascii="Times New Roman" w:hAnsi="Times New Roman" w:cs="Times New Roman"/>
          <w:color w:val="000000" w:themeColor="text1"/>
          <w:sz w:val="24"/>
          <w:szCs w:val="24"/>
          <w:lang w:val="en-US"/>
        </w:rPr>
        <w:t>practical</w:t>
      </w:r>
      <w:r w:rsidRPr="001858A1">
        <w:rPr>
          <w:rFonts w:ascii="Times New Roman" w:hAnsi="Times New Roman" w:cs="Times New Roman"/>
          <w:color w:val="000000" w:themeColor="text1"/>
          <w:sz w:val="24"/>
          <w:szCs w:val="24"/>
          <w:lang w:val="en-US"/>
        </w:rPr>
        <w:t xml:space="preserve"> potential of narrative has one requirement: ignorance of the redistribution of figurative meanings that it itself implies</w:t>
      </w:r>
      <w:r w:rsidR="00CC7A09" w:rsidRPr="001858A1">
        <w:rPr>
          <w:rFonts w:ascii="Times New Roman" w:hAnsi="Times New Roman" w:cs="Times New Roman"/>
          <w:color w:val="000000" w:themeColor="text1"/>
          <w:sz w:val="24"/>
          <w:szCs w:val="24"/>
          <w:lang w:val="en-US"/>
        </w:rPr>
        <w:t xml:space="preserve"> as well as an i</w:t>
      </w:r>
      <w:r w:rsidRPr="001858A1">
        <w:rPr>
          <w:rFonts w:ascii="Times New Roman" w:hAnsi="Times New Roman" w:cs="Times New Roman"/>
          <w:color w:val="000000" w:themeColor="text1"/>
          <w:sz w:val="24"/>
          <w:szCs w:val="24"/>
          <w:lang w:val="en-US"/>
        </w:rPr>
        <w:t xml:space="preserve">gnorance </w:t>
      </w:r>
      <w:r w:rsidR="00CC7A09" w:rsidRPr="001858A1">
        <w:rPr>
          <w:rFonts w:ascii="Times New Roman" w:hAnsi="Times New Roman" w:cs="Times New Roman"/>
          <w:color w:val="000000" w:themeColor="text1"/>
          <w:sz w:val="24"/>
          <w:szCs w:val="24"/>
          <w:lang w:val="en-US"/>
        </w:rPr>
        <w:t xml:space="preserve">of </w:t>
      </w:r>
      <w:r w:rsidRPr="001858A1">
        <w:rPr>
          <w:rFonts w:ascii="Times New Roman" w:hAnsi="Times New Roman" w:cs="Times New Roman"/>
          <w:color w:val="000000" w:themeColor="text1"/>
          <w:sz w:val="24"/>
          <w:szCs w:val="24"/>
          <w:lang w:val="en-US"/>
        </w:rPr>
        <w:t xml:space="preserve">the </w:t>
      </w:r>
      <w:r w:rsidR="00CC7A09" w:rsidRPr="001858A1">
        <w:rPr>
          <w:rFonts w:ascii="Times New Roman" w:hAnsi="Times New Roman" w:cs="Times New Roman"/>
          <w:color w:val="000000" w:themeColor="text1"/>
          <w:sz w:val="24"/>
          <w:szCs w:val="24"/>
          <w:lang w:val="en-US"/>
        </w:rPr>
        <w:t>establishment</w:t>
      </w:r>
      <w:r w:rsidRPr="001858A1">
        <w:rPr>
          <w:rFonts w:ascii="Times New Roman" w:hAnsi="Times New Roman" w:cs="Times New Roman"/>
          <w:color w:val="000000" w:themeColor="text1"/>
          <w:sz w:val="24"/>
          <w:szCs w:val="24"/>
          <w:lang w:val="en-US"/>
        </w:rPr>
        <w:t xml:space="preserve"> of hierarchies. </w:t>
      </w:r>
      <w:r w:rsidR="00F06077" w:rsidRPr="001858A1">
        <w:rPr>
          <w:rFonts w:ascii="Times New Roman" w:hAnsi="Times New Roman" w:cs="Times New Roman"/>
          <w:color w:val="000000" w:themeColor="text1"/>
          <w:sz w:val="24"/>
          <w:szCs w:val="24"/>
          <w:lang w:val="en-US"/>
        </w:rPr>
        <w:t xml:space="preserve">It </w:t>
      </w:r>
      <w:r w:rsidR="007A66E4" w:rsidRPr="001858A1">
        <w:rPr>
          <w:rFonts w:ascii="Times New Roman" w:hAnsi="Times New Roman" w:cs="Times New Roman"/>
          <w:color w:val="000000" w:themeColor="text1"/>
          <w:sz w:val="24"/>
          <w:szCs w:val="24"/>
          <w:lang w:val="en-US"/>
        </w:rPr>
        <w:t>requires</w:t>
      </w:r>
      <w:r w:rsidR="00F06077" w:rsidRPr="001858A1">
        <w:rPr>
          <w:rFonts w:ascii="Times New Roman" w:hAnsi="Times New Roman" w:cs="Times New Roman"/>
          <w:color w:val="000000" w:themeColor="text1"/>
          <w:sz w:val="24"/>
          <w:szCs w:val="24"/>
          <w:lang w:val="en-US"/>
        </w:rPr>
        <w:t xml:space="preserve"> the “objectivist illusion” to make the narrative structure transparent. Or </w:t>
      </w:r>
      <w:r w:rsidR="007A66E4" w:rsidRPr="001858A1">
        <w:rPr>
          <w:rFonts w:ascii="Times New Roman" w:hAnsi="Times New Roman" w:cs="Times New Roman"/>
          <w:color w:val="000000" w:themeColor="text1"/>
          <w:sz w:val="24"/>
          <w:szCs w:val="24"/>
          <w:lang w:val="en-US"/>
        </w:rPr>
        <w:t>similarly</w:t>
      </w:r>
      <w:r w:rsidR="002A6871" w:rsidRPr="001858A1">
        <w:rPr>
          <w:rFonts w:ascii="Times New Roman" w:hAnsi="Times New Roman" w:cs="Times New Roman"/>
          <w:color w:val="000000" w:themeColor="text1"/>
          <w:sz w:val="24"/>
          <w:szCs w:val="24"/>
          <w:lang w:val="en-US"/>
        </w:rPr>
        <w:t xml:space="preserve"> it requires</w:t>
      </w:r>
      <w:r w:rsidR="00F06077" w:rsidRPr="001858A1">
        <w:rPr>
          <w:rFonts w:ascii="Times New Roman" w:hAnsi="Times New Roman" w:cs="Times New Roman"/>
          <w:color w:val="000000" w:themeColor="text1"/>
          <w:sz w:val="24"/>
          <w:szCs w:val="24"/>
          <w:lang w:val="en-US"/>
        </w:rPr>
        <w:t xml:space="preserve">, as Hayden White </w:t>
      </w:r>
      <w:r w:rsidR="002A6871" w:rsidRPr="001858A1">
        <w:rPr>
          <w:rFonts w:ascii="Times New Roman" w:hAnsi="Times New Roman" w:cs="Times New Roman"/>
          <w:color w:val="000000" w:themeColor="text1"/>
          <w:sz w:val="24"/>
          <w:szCs w:val="24"/>
          <w:lang w:val="en-US"/>
        </w:rPr>
        <w:t>argues</w:t>
      </w:r>
      <w:r w:rsidR="00F06077" w:rsidRPr="001858A1">
        <w:rPr>
          <w:rFonts w:ascii="Times New Roman" w:hAnsi="Times New Roman" w:cs="Times New Roman"/>
          <w:color w:val="000000" w:themeColor="text1"/>
          <w:sz w:val="24"/>
          <w:szCs w:val="24"/>
          <w:lang w:val="en-US"/>
        </w:rPr>
        <w:t xml:space="preserve">, the </w:t>
      </w:r>
      <w:r w:rsidR="00B0084E" w:rsidRPr="001858A1">
        <w:rPr>
          <w:rFonts w:ascii="Times New Roman" w:hAnsi="Times New Roman" w:cs="Times New Roman"/>
          <w:color w:val="000000" w:themeColor="text1"/>
          <w:sz w:val="24"/>
          <w:szCs w:val="24"/>
          <w:lang w:val="en-US"/>
        </w:rPr>
        <w:t>“creencia en que los hechos narrados hablan por sí mismos,”</w:t>
      </w:r>
      <w:r w:rsidR="00CF27F4" w:rsidRPr="001858A1">
        <w:rPr>
          <w:rStyle w:val="FootnoteReference"/>
          <w:rFonts w:ascii="Times New Roman" w:hAnsi="Times New Roman" w:cs="Times New Roman"/>
          <w:color w:val="000000" w:themeColor="text1"/>
          <w:sz w:val="24"/>
          <w:szCs w:val="24"/>
        </w:rPr>
        <w:footnoteReference w:id="28"/>
      </w:r>
      <w:r w:rsidR="00B0084E" w:rsidRPr="001858A1">
        <w:rPr>
          <w:rFonts w:ascii="Times New Roman" w:hAnsi="Times New Roman" w:cs="Times New Roman"/>
          <w:color w:val="000000" w:themeColor="text1"/>
          <w:sz w:val="24"/>
          <w:szCs w:val="24"/>
          <w:lang w:val="en-US"/>
        </w:rPr>
        <w:t xml:space="preserve"> not because they are made to speak</w:t>
      </w:r>
      <w:r w:rsidR="008D454D" w:rsidRPr="001858A1">
        <w:rPr>
          <w:rFonts w:ascii="Times New Roman" w:hAnsi="Times New Roman" w:cs="Times New Roman"/>
          <w:color w:val="000000" w:themeColor="text1"/>
          <w:sz w:val="24"/>
          <w:szCs w:val="24"/>
          <w:lang w:val="en-US"/>
        </w:rPr>
        <w:t xml:space="preserve"> by the</w:t>
      </w:r>
      <w:r w:rsidR="00B0084E" w:rsidRPr="001858A1">
        <w:rPr>
          <w:rFonts w:ascii="Times New Roman" w:hAnsi="Times New Roman" w:cs="Times New Roman"/>
          <w:color w:val="000000" w:themeColor="text1"/>
          <w:sz w:val="24"/>
          <w:szCs w:val="24"/>
          <w:lang w:val="en-US"/>
        </w:rPr>
        <w:t xml:space="preserve"> the narrative plots </w:t>
      </w:r>
      <w:r w:rsidR="008D454D" w:rsidRPr="001858A1">
        <w:rPr>
          <w:rFonts w:ascii="Times New Roman" w:hAnsi="Times New Roman" w:cs="Times New Roman"/>
          <w:color w:val="000000" w:themeColor="text1"/>
          <w:sz w:val="24"/>
          <w:szCs w:val="24"/>
          <w:lang w:val="en-US"/>
        </w:rPr>
        <w:t>machinated by</w:t>
      </w:r>
      <w:r w:rsidR="00B0084E" w:rsidRPr="001858A1">
        <w:rPr>
          <w:rFonts w:ascii="Times New Roman" w:hAnsi="Times New Roman" w:cs="Times New Roman"/>
          <w:color w:val="000000" w:themeColor="text1"/>
          <w:sz w:val="24"/>
          <w:szCs w:val="24"/>
          <w:lang w:val="en-US"/>
        </w:rPr>
        <w:t xml:space="preserve"> those that write history.</w:t>
      </w:r>
    </w:p>
    <w:p w14:paraId="1BDB373B" w14:textId="27CFA70E" w:rsidR="00B0084E" w:rsidRPr="001858A1" w:rsidRDefault="00B0084E" w:rsidP="00343840">
      <w:pPr>
        <w:ind w:firstLine="360"/>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This illusion lost its </w:t>
      </w:r>
      <w:r w:rsidR="00BB1725" w:rsidRPr="001858A1">
        <w:rPr>
          <w:rFonts w:ascii="Times New Roman" w:hAnsi="Times New Roman" w:cs="Times New Roman"/>
          <w:color w:val="000000" w:themeColor="text1"/>
          <w:sz w:val="24"/>
          <w:szCs w:val="24"/>
          <w:lang w:val="en-US"/>
        </w:rPr>
        <w:t>efficacy</w:t>
      </w:r>
      <w:r w:rsidRPr="001858A1">
        <w:rPr>
          <w:rFonts w:ascii="Times New Roman" w:hAnsi="Times New Roman" w:cs="Times New Roman"/>
          <w:color w:val="000000" w:themeColor="text1"/>
          <w:sz w:val="24"/>
          <w:szCs w:val="24"/>
          <w:lang w:val="en-US"/>
        </w:rPr>
        <w:t xml:space="preserve"> as a result of the </w:t>
      </w:r>
      <w:r w:rsidR="00232564" w:rsidRPr="001858A1">
        <w:rPr>
          <w:rFonts w:ascii="Times New Roman" w:hAnsi="Times New Roman" w:cs="Times New Roman"/>
          <w:color w:val="000000" w:themeColor="text1"/>
          <w:sz w:val="24"/>
          <w:szCs w:val="24"/>
          <w:lang w:val="en-US"/>
        </w:rPr>
        <w:t xml:space="preserve">crisis of the notion of progress as a </w:t>
      </w:r>
      <w:r w:rsidR="001C3942" w:rsidRPr="001858A1">
        <w:rPr>
          <w:rFonts w:ascii="Times New Roman" w:hAnsi="Times New Roman" w:cs="Times New Roman"/>
          <w:color w:val="000000" w:themeColor="text1"/>
          <w:sz w:val="24"/>
          <w:szCs w:val="24"/>
          <w:lang w:val="en-US"/>
        </w:rPr>
        <w:t>model</w:t>
      </w:r>
      <w:r w:rsidR="00232564" w:rsidRPr="001858A1">
        <w:rPr>
          <w:rFonts w:ascii="Times New Roman" w:hAnsi="Times New Roman" w:cs="Times New Roman"/>
          <w:color w:val="000000" w:themeColor="text1"/>
          <w:sz w:val="24"/>
          <w:szCs w:val="24"/>
          <w:lang w:val="en-US"/>
        </w:rPr>
        <w:t xml:space="preserve"> of interpretation and justification of the unfolding of events. The historical framework that has accompanied and legitimized ideological progress was sustained by the horizon of a utopian future; the legitimizing source of historical actions that were necessary to achieve this end. Th</w:t>
      </w:r>
      <w:r w:rsidR="006D6D85" w:rsidRPr="001858A1">
        <w:rPr>
          <w:rFonts w:ascii="Times New Roman" w:hAnsi="Times New Roman" w:cs="Times New Roman"/>
          <w:color w:val="000000" w:themeColor="text1"/>
          <w:sz w:val="24"/>
          <w:szCs w:val="24"/>
          <w:lang w:val="en-US"/>
        </w:rPr>
        <w:t>ese utopic ends have parallels in the figure of the “conclusion” in the narrative text. And so, the historic present that has still to achieve</w:t>
      </w:r>
      <w:r w:rsidR="0062687A" w:rsidRPr="001858A1">
        <w:rPr>
          <w:rFonts w:ascii="Times New Roman" w:hAnsi="Times New Roman" w:cs="Times New Roman"/>
          <w:color w:val="000000" w:themeColor="text1"/>
          <w:sz w:val="24"/>
          <w:szCs w:val="24"/>
          <w:lang w:val="en-US"/>
        </w:rPr>
        <w:t xml:space="preserve"> utopia would be interpreted as the eve of the </w:t>
      </w:r>
      <w:r w:rsidR="00AD71E0" w:rsidRPr="001858A1">
        <w:rPr>
          <w:rFonts w:ascii="Times New Roman" w:hAnsi="Times New Roman" w:cs="Times New Roman"/>
          <w:color w:val="000000" w:themeColor="text1"/>
          <w:sz w:val="24"/>
          <w:szCs w:val="24"/>
          <w:lang w:val="en-US"/>
        </w:rPr>
        <w:t>conclusion and</w:t>
      </w:r>
      <w:r w:rsidR="0062687A" w:rsidRPr="001858A1">
        <w:rPr>
          <w:rFonts w:ascii="Times New Roman" w:hAnsi="Times New Roman" w:cs="Times New Roman"/>
          <w:color w:val="000000" w:themeColor="text1"/>
          <w:sz w:val="24"/>
          <w:szCs w:val="24"/>
          <w:lang w:val="en-US"/>
        </w:rPr>
        <w:t xml:space="preserve"> should be subordinated to its realization. In this sense, in ethical-political terms, the production of victims in the present would be </w:t>
      </w:r>
      <w:r w:rsidR="00AD71E0" w:rsidRPr="001858A1">
        <w:rPr>
          <w:rFonts w:ascii="Times New Roman" w:hAnsi="Times New Roman" w:cs="Times New Roman"/>
          <w:color w:val="000000" w:themeColor="text1"/>
          <w:sz w:val="24"/>
          <w:szCs w:val="24"/>
          <w:lang w:val="en-US"/>
        </w:rPr>
        <w:t>legitimate</w:t>
      </w:r>
      <w:r w:rsidR="0062687A" w:rsidRPr="001858A1">
        <w:rPr>
          <w:rFonts w:ascii="Times New Roman" w:hAnsi="Times New Roman" w:cs="Times New Roman"/>
          <w:color w:val="000000" w:themeColor="text1"/>
          <w:sz w:val="24"/>
          <w:szCs w:val="24"/>
          <w:lang w:val="en-US"/>
        </w:rPr>
        <w:t xml:space="preserve"> </w:t>
      </w:r>
      <w:r w:rsidR="002D420E" w:rsidRPr="001858A1">
        <w:rPr>
          <w:rFonts w:ascii="Times New Roman" w:hAnsi="Times New Roman" w:cs="Times New Roman"/>
          <w:color w:val="000000" w:themeColor="text1"/>
          <w:sz w:val="24"/>
          <w:szCs w:val="24"/>
          <w:lang w:val="en-US"/>
        </w:rPr>
        <w:t xml:space="preserve">based on a future </w:t>
      </w:r>
      <w:r w:rsidR="00AD71E0" w:rsidRPr="001858A1">
        <w:rPr>
          <w:rFonts w:ascii="Times New Roman" w:hAnsi="Times New Roman" w:cs="Times New Roman"/>
          <w:color w:val="000000" w:themeColor="text1"/>
          <w:sz w:val="24"/>
          <w:szCs w:val="24"/>
          <w:lang w:val="en-US"/>
        </w:rPr>
        <w:t>that</w:t>
      </w:r>
      <w:r w:rsidR="002D420E" w:rsidRPr="001858A1">
        <w:rPr>
          <w:rFonts w:ascii="Times New Roman" w:hAnsi="Times New Roman" w:cs="Times New Roman"/>
          <w:color w:val="000000" w:themeColor="text1"/>
          <w:sz w:val="24"/>
          <w:szCs w:val="24"/>
          <w:lang w:val="en-US"/>
        </w:rPr>
        <w:t xml:space="preserve"> can only be </w:t>
      </w:r>
      <w:r w:rsidR="00AD71E0" w:rsidRPr="001858A1">
        <w:rPr>
          <w:rFonts w:ascii="Times New Roman" w:hAnsi="Times New Roman" w:cs="Times New Roman"/>
          <w:color w:val="000000" w:themeColor="text1"/>
          <w:sz w:val="24"/>
          <w:szCs w:val="24"/>
          <w:lang w:val="en-US"/>
        </w:rPr>
        <w:t>built upon</w:t>
      </w:r>
      <w:r w:rsidR="00BC0D70">
        <w:rPr>
          <w:rFonts w:ascii="Times New Roman" w:hAnsi="Times New Roman" w:cs="Times New Roman"/>
          <w:color w:val="000000" w:themeColor="text1"/>
          <w:sz w:val="24"/>
          <w:szCs w:val="24"/>
          <w:lang w:val="en-US"/>
        </w:rPr>
        <w:t xml:space="preserve"> their</w:t>
      </w:r>
      <w:r w:rsidR="002D420E" w:rsidRPr="001858A1">
        <w:rPr>
          <w:rFonts w:ascii="Times New Roman" w:hAnsi="Times New Roman" w:cs="Times New Roman"/>
          <w:color w:val="000000" w:themeColor="text1"/>
          <w:sz w:val="24"/>
          <w:szCs w:val="24"/>
          <w:lang w:val="en-US"/>
        </w:rPr>
        <w:t xml:space="preserve"> cadavers. As White emphasized</w:t>
      </w:r>
      <w:r w:rsidR="00BC0D70">
        <w:rPr>
          <w:rFonts w:ascii="Times New Roman" w:hAnsi="Times New Roman" w:cs="Times New Roman"/>
          <w:color w:val="000000" w:themeColor="text1"/>
          <w:sz w:val="24"/>
          <w:szCs w:val="24"/>
          <w:lang w:val="en-US"/>
        </w:rPr>
        <w:t>,</w:t>
      </w:r>
      <w:r w:rsidR="00CF27F4" w:rsidRPr="001858A1">
        <w:rPr>
          <w:rStyle w:val="FootnoteReference"/>
          <w:rFonts w:ascii="Times New Roman" w:hAnsi="Times New Roman" w:cs="Times New Roman"/>
          <w:color w:val="000000" w:themeColor="text1"/>
          <w:sz w:val="24"/>
          <w:szCs w:val="24"/>
        </w:rPr>
        <w:footnoteReference w:id="29"/>
      </w:r>
      <w:r w:rsidR="002D420E" w:rsidRPr="001858A1">
        <w:rPr>
          <w:rFonts w:ascii="Times New Roman" w:hAnsi="Times New Roman" w:cs="Times New Roman"/>
          <w:color w:val="000000" w:themeColor="text1"/>
          <w:sz w:val="24"/>
          <w:szCs w:val="24"/>
          <w:lang w:val="en-US"/>
        </w:rPr>
        <w:t xml:space="preserve"> there is a </w:t>
      </w:r>
      <w:r w:rsidR="00860146" w:rsidRPr="001858A1">
        <w:rPr>
          <w:rFonts w:ascii="Times New Roman" w:hAnsi="Times New Roman" w:cs="Times New Roman"/>
          <w:color w:val="000000" w:themeColor="text1"/>
          <w:sz w:val="24"/>
          <w:szCs w:val="24"/>
          <w:lang w:val="en-US"/>
        </w:rPr>
        <w:t>firm</w:t>
      </w:r>
      <w:r w:rsidR="00F66975" w:rsidRPr="001858A1">
        <w:rPr>
          <w:rFonts w:ascii="Times New Roman" w:hAnsi="Times New Roman" w:cs="Times New Roman"/>
          <w:color w:val="000000" w:themeColor="text1"/>
          <w:sz w:val="24"/>
          <w:szCs w:val="24"/>
          <w:lang w:val="en-US"/>
        </w:rPr>
        <w:t xml:space="preserve"> connection between, law, society, and narrative. The end of history furnishes </w:t>
      </w:r>
      <w:r w:rsidR="00675C23" w:rsidRPr="001858A1">
        <w:rPr>
          <w:rFonts w:ascii="Times New Roman" w:hAnsi="Times New Roman" w:cs="Times New Roman"/>
          <w:color w:val="000000" w:themeColor="text1"/>
          <w:sz w:val="24"/>
          <w:szCs w:val="24"/>
          <w:lang w:val="en-US"/>
        </w:rPr>
        <w:t xml:space="preserve">sense and meaning </w:t>
      </w:r>
      <w:r w:rsidR="00860146" w:rsidRPr="001858A1">
        <w:rPr>
          <w:rFonts w:ascii="Times New Roman" w:hAnsi="Times New Roman" w:cs="Times New Roman"/>
          <w:color w:val="000000" w:themeColor="text1"/>
          <w:sz w:val="24"/>
          <w:szCs w:val="24"/>
          <w:lang w:val="en-US"/>
        </w:rPr>
        <w:t>upon</w:t>
      </w:r>
      <w:r w:rsidR="00675C23" w:rsidRPr="001858A1">
        <w:rPr>
          <w:rFonts w:ascii="Times New Roman" w:hAnsi="Times New Roman" w:cs="Times New Roman"/>
          <w:color w:val="000000" w:themeColor="text1"/>
          <w:sz w:val="24"/>
          <w:szCs w:val="24"/>
          <w:lang w:val="en-US"/>
        </w:rPr>
        <w:t xml:space="preserve"> these political practices. It was precisely the Holocaust, and its reception </w:t>
      </w:r>
      <w:r w:rsidR="00C126A5" w:rsidRPr="001858A1">
        <w:rPr>
          <w:rFonts w:ascii="Times New Roman" w:hAnsi="Times New Roman" w:cs="Times New Roman"/>
          <w:color w:val="000000" w:themeColor="text1"/>
          <w:sz w:val="24"/>
          <w:szCs w:val="24"/>
          <w:lang w:val="en-US"/>
        </w:rPr>
        <w:t xml:space="preserve">in </w:t>
      </w:r>
      <w:r w:rsidR="00675C23" w:rsidRPr="001858A1">
        <w:rPr>
          <w:rFonts w:ascii="Times New Roman" w:hAnsi="Times New Roman" w:cs="Times New Roman"/>
          <w:color w:val="000000" w:themeColor="text1"/>
          <w:sz w:val="24"/>
          <w:szCs w:val="24"/>
          <w:lang w:val="en-US"/>
        </w:rPr>
        <w:t>European culture and philosophy</w:t>
      </w:r>
      <w:r w:rsidR="009100A0" w:rsidRPr="001858A1">
        <w:rPr>
          <w:rFonts w:ascii="Times New Roman" w:hAnsi="Times New Roman" w:cs="Times New Roman"/>
          <w:color w:val="000000" w:themeColor="text1"/>
          <w:sz w:val="24"/>
          <w:szCs w:val="24"/>
          <w:lang w:val="en-US"/>
        </w:rPr>
        <w:t xml:space="preserve">, that disqualified the </w:t>
      </w:r>
      <w:r w:rsidR="00D515E9" w:rsidRPr="001858A1">
        <w:rPr>
          <w:rFonts w:ascii="Times New Roman" w:hAnsi="Times New Roman" w:cs="Times New Roman"/>
          <w:color w:val="000000" w:themeColor="text1"/>
          <w:sz w:val="24"/>
          <w:szCs w:val="24"/>
          <w:lang w:val="en-US"/>
        </w:rPr>
        <w:t>continuance</w:t>
      </w:r>
      <w:r w:rsidR="009100A0" w:rsidRPr="001858A1">
        <w:rPr>
          <w:rFonts w:ascii="Times New Roman" w:hAnsi="Times New Roman" w:cs="Times New Roman"/>
          <w:color w:val="000000" w:themeColor="text1"/>
          <w:sz w:val="24"/>
          <w:szCs w:val="24"/>
          <w:lang w:val="en-US"/>
        </w:rPr>
        <w:t xml:space="preserve"> of that framework. </w:t>
      </w:r>
      <w:r w:rsidR="004A3471" w:rsidRPr="001858A1">
        <w:rPr>
          <w:rFonts w:ascii="Times New Roman" w:hAnsi="Times New Roman" w:cs="Times New Roman"/>
          <w:color w:val="000000" w:themeColor="text1"/>
          <w:sz w:val="24"/>
          <w:szCs w:val="24"/>
          <w:lang w:val="en-US"/>
        </w:rPr>
        <w:t xml:space="preserve">The narrative that accompanied modern progress could not </w:t>
      </w:r>
      <w:r w:rsidR="00D515E9" w:rsidRPr="001858A1">
        <w:rPr>
          <w:rFonts w:ascii="Times New Roman" w:hAnsi="Times New Roman" w:cs="Times New Roman"/>
          <w:color w:val="000000" w:themeColor="text1"/>
          <w:sz w:val="24"/>
          <w:szCs w:val="24"/>
          <w:lang w:val="en-US"/>
        </w:rPr>
        <w:t>assimilate</w:t>
      </w:r>
      <w:r w:rsidR="004A3471" w:rsidRPr="001858A1">
        <w:rPr>
          <w:rFonts w:ascii="Times New Roman" w:hAnsi="Times New Roman" w:cs="Times New Roman"/>
          <w:color w:val="000000" w:themeColor="text1"/>
          <w:sz w:val="24"/>
          <w:szCs w:val="24"/>
          <w:lang w:val="en-US"/>
        </w:rPr>
        <w:t xml:space="preserve"> the systematic crime of more than five million people, it could not give it sense or meaning from </w:t>
      </w:r>
      <w:r w:rsidR="00BC0D70">
        <w:rPr>
          <w:rFonts w:ascii="Times New Roman" w:hAnsi="Times New Roman" w:cs="Times New Roman"/>
          <w:color w:val="000000" w:themeColor="text1"/>
          <w:sz w:val="24"/>
          <w:szCs w:val="24"/>
          <w:lang w:val="en-US"/>
        </w:rPr>
        <w:t xml:space="preserve">an </w:t>
      </w:r>
      <w:r w:rsidR="00BC0D70" w:rsidRPr="00BC0D70">
        <w:rPr>
          <w:rFonts w:ascii="Times New Roman" w:hAnsi="Times New Roman" w:cs="Times New Roman"/>
          <w:i/>
          <w:iCs/>
          <w:color w:val="000000" w:themeColor="text1"/>
          <w:sz w:val="24"/>
          <w:szCs w:val="24"/>
          <w:lang w:val="en-US"/>
        </w:rPr>
        <w:t>a</w:t>
      </w:r>
      <w:r w:rsidR="004A3471" w:rsidRPr="001858A1">
        <w:rPr>
          <w:rFonts w:ascii="Times New Roman" w:hAnsi="Times New Roman" w:cs="Times New Roman"/>
          <w:i/>
          <w:color w:val="000000" w:themeColor="text1"/>
          <w:sz w:val="24"/>
          <w:szCs w:val="24"/>
          <w:lang w:val="en-US"/>
        </w:rPr>
        <w:t xml:space="preserve"> posteriori</w:t>
      </w:r>
      <w:r w:rsidR="004A3471" w:rsidRPr="001858A1">
        <w:rPr>
          <w:rFonts w:ascii="Times New Roman" w:hAnsi="Times New Roman" w:cs="Times New Roman"/>
          <w:color w:val="000000" w:themeColor="text1"/>
          <w:sz w:val="24"/>
          <w:szCs w:val="24"/>
          <w:lang w:val="en-US"/>
        </w:rPr>
        <w:t xml:space="preserve"> conclusion. </w:t>
      </w:r>
    </w:p>
    <w:p w14:paraId="5080A1D5" w14:textId="740D1A81" w:rsidR="00343840" w:rsidRPr="001858A1" w:rsidRDefault="00343840"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The ruptur</w:t>
      </w:r>
      <w:r w:rsidR="00D515E9" w:rsidRPr="001858A1">
        <w:rPr>
          <w:rFonts w:ascii="Times New Roman" w:hAnsi="Times New Roman" w:cs="Times New Roman"/>
          <w:color w:val="000000" w:themeColor="text1"/>
          <w:sz w:val="24"/>
          <w:szCs w:val="24"/>
          <w:lang w:val="en-US"/>
        </w:rPr>
        <w:t>e</w:t>
      </w:r>
      <w:r w:rsidRPr="001858A1">
        <w:rPr>
          <w:rFonts w:ascii="Times New Roman" w:hAnsi="Times New Roman" w:cs="Times New Roman"/>
          <w:color w:val="000000" w:themeColor="text1"/>
          <w:sz w:val="24"/>
          <w:szCs w:val="24"/>
          <w:lang w:val="en-US"/>
        </w:rPr>
        <w:t xml:space="preserve"> of </w:t>
      </w:r>
      <w:r w:rsidR="00163BBB" w:rsidRPr="001858A1">
        <w:rPr>
          <w:rFonts w:ascii="Times New Roman" w:hAnsi="Times New Roman" w:cs="Times New Roman"/>
          <w:color w:val="000000" w:themeColor="text1"/>
          <w:sz w:val="24"/>
          <w:szCs w:val="24"/>
          <w:lang w:val="en-US"/>
        </w:rPr>
        <w:t>the</w:t>
      </w:r>
      <w:r w:rsidRPr="001858A1">
        <w:rPr>
          <w:rFonts w:ascii="Times New Roman" w:hAnsi="Times New Roman" w:cs="Times New Roman"/>
          <w:color w:val="000000" w:themeColor="text1"/>
          <w:sz w:val="24"/>
          <w:szCs w:val="24"/>
          <w:lang w:val="en-US"/>
        </w:rPr>
        <w:t xml:space="preserve"> narrative framework that had predominated </w:t>
      </w:r>
      <w:r w:rsidR="00C3113B">
        <w:rPr>
          <w:rFonts w:ascii="Times New Roman" w:hAnsi="Times New Roman" w:cs="Times New Roman"/>
          <w:color w:val="000000" w:themeColor="text1"/>
          <w:sz w:val="24"/>
          <w:szCs w:val="24"/>
          <w:lang w:val="en-US"/>
        </w:rPr>
        <w:t xml:space="preserve">for </w:t>
      </w:r>
      <w:r w:rsidRPr="001858A1">
        <w:rPr>
          <w:rFonts w:ascii="Times New Roman" w:hAnsi="Times New Roman" w:cs="Times New Roman"/>
          <w:color w:val="000000" w:themeColor="text1"/>
          <w:sz w:val="24"/>
          <w:szCs w:val="24"/>
          <w:lang w:val="en-US"/>
        </w:rPr>
        <w:t xml:space="preserve">the first half the twentieth century is not just </w:t>
      </w:r>
      <w:r w:rsidR="0021000C" w:rsidRPr="001858A1">
        <w:rPr>
          <w:rFonts w:ascii="Times New Roman" w:hAnsi="Times New Roman" w:cs="Times New Roman"/>
          <w:color w:val="000000" w:themeColor="text1"/>
          <w:sz w:val="24"/>
          <w:szCs w:val="24"/>
          <w:lang w:val="en-US"/>
        </w:rPr>
        <w:t>proof</w:t>
      </w:r>
      <w:r w:rsidRPr="001858A1">
        <w:rPr>
          <w:rFonts w:ascii="Times New Roman" w:hAnsi="Times New Roman" w:cs="Times New Roman"/>
          <w:color w:val="000000" w:themeColor="text1"/>
          <w:sz w:val="24"/>
          <w:szCs w:val="24"/>
          <w:lang w:val="en-US"/>
        </w:rPr>
        <w:t xml:space="preserve"> of its inability to account for new historical experience. It also accounts </w:t>
      </w:r>
      <w:r w:rsidR="003738B8" w:rsidRPr="001858A1">
        <w:rPr>
          <w:rFonts w:ascii="Times New Roman" w:hAnsi="Times New Roman" w:cs="Times New Roman"/>
          <w:color w:val="000000" w:themeColor="text1"/>
          <w:sz w:val="24"/>
          <w:szCs w:val="24"/>
          <w:lang w:val="en-US"/>
        </w:rPr>
        <w:t xml:space="preserve">for the artificial character of that model of historical comprehension. If </w:t>
      </w:r>
      <w:r w:rsidR="003738B8" w:rsidRPr="001858A1">
        <w:rPr>
          <w:rFonts w:ascii="Times New Roman" w:hAnsi="Times New Roman" w:cs="Times New Roman"/>
          <w:color w:val="000000" w:themeColor="text1"/>
          <w:sz w:val="24"/>
          <w:szCs w:val="24"/>
          <w:lang w:val="en-US"/>
        </w:rPr>
        <w:lastRenderedPageBreak/>
        <w:t xml:space="preserve">the progressive framework of history stops working or loses its legitimacy, </w:t>
      </w:r>
      <w:r w:rsidR="00443824" w:rsidRPr="001858A1">
        <w:rPr>
          <w:rFonts w:ascii="Times New Roman" w:hAnsi="Times New Roman" w:cs="Times New Roman"/>
          <w:color w:val="000000" w:themeColor="text1"/>
          <w:sz w:val="24"/>
          <w:szCs w:val="24"/>
          <w:lang w:val="en-US"/>
        </w:rPr>
        <w:t xml:space="preserve">it opens the possibility for the </w:t>
      </w:r>
      <w:r w:rsidR="0021000C" w:rsidRPr="001858A1">
        <w:rPr>
          <w:rFonts w:ascii="Times New Roman" w:hAnsi="Times New Roman" w:cs="Times New Roman"/>
          <w:color w:val="000000" w:themeColor="text1"/>
          <w:sz w:val="24"/>
          <w:szCs w:val="24"/>
          <w:lang w:val="en-US"/>
        </w:rPr>
        <w:t>articulation</w:t>
      </w:r>
      <w:r w:rsidR="00443824" w:rsidRPr="001858A1">
        <w:rPr>
          <w:rFonts w:ascii="Times New Roman" w:hAnsi="Times New Roman" w:cs="Times New Roman"/>
          <w:color w:val="000000" w:themeColor="text1"/>
          <w:sz w:val="24"/>
          <w:szCs w:val="24"/>
          <w:lang w:val="en-US"/>
        </w:rPr>
        <w:t xml:space="preserve"> of different forms of representation. </w:t>
      </w:r>
    </w:p>
    <w:p w14:paraId="701C055E" w14:textId="6F80B008" w:rsidR="00443824" w:rsidRPr="001858A1" w:rsidRDefault="00443824" w:rsidP="00642D78">
      <w:pPr>
        <w:ind w:firstLine="708"/>
        <w:jc w:val="both"/>
        <w:rPr>
          <w:rFonts w:ascii="Times New Roman" w:hAnsi="Times New Roman" w:cs="Times New Roman"/>
          <w:color w:val="000000" w:themeColor="text1"/>
          <w:sz w:val="24"/>
          <w:szCs w:val="24"/>
          <w:lang w:val="es-US"/>
        </w:rPr>
      </w:pPr>
      <w:r w:rsidRPr="001858A1">
        <w:rPr>
          <w:rFonts w:ascii="Times New Roman" w:hAnsi="Times New Roman" w:cs="Times New Roman"/>
          <w:color w:val="000000" w:themeColor="text1"/>
          <w:sz w:val="24"/>
          <w:szCs w:val="24"/>
          <w:lang w:val="en-US"/>
        </w:rPr>
        <w:t>In this sense the ideas defended by Frank Ankersmit in his essay “</w:t>
      </w:r>
      <w:r w:rsidR="00C3113B" w:rsidRPr="001858A1">
        <w:rPr>
          <w:rFonts w:ascii="Times New Roman" w:hAnsi="Times New Roman" w:cs="Times New Roman"/>
          <w:color w:val="000000" w:themeColor="text1"/>
          <w:sz w:val="24"/>
          <w:szCs w:val="24"/>
          <w:lang w:val="en-US"/>
        </w:rPr>
        <w:t>Historiography</w:t>
      </w:r>
      <w:r w:rsidRPr="001858A1">
        <w:rPr>
          <w:rFonts w:ascii="Times New Roman" w:hAnsi="Times New Roman" w:cs="Times New Roman"/>
          <w:color w:val="000000" w:themeColor="text1"/>
          <w:sz w:val="24"/>
          <w:szCs w:val="24"/>
          <w:lang w:val="en-US"/>
        </w:rPr>
        <w:t xml:space="preserve"> and </w:t>
      </w:r>
      <w:r w:rsidR="001658AC" w:rsidRPr="001858A1">
        <w:rPr>
          <w:rFonts w:ascii="Times New Roman" w:hAnsi="Times New Roman" w:cs="Times New Roman"/>
          <w:color w:val="000000" w:themeColor="text1"/>
          <w:sz w:val="24"/>
          <w:szCs w:val="24"/>
          <w:lang w:val="en-US"/>
        </w:rPr>
        <w:t>P</w:t>
      </w:r>
      <w:r w:rsidRPr="001858A1">
        <w:rPr>
          <w:rFonts w:ascii="Times New Roman" w:hAnsi="Times New Roman" w:cs="Times New Roman"/>
          <w:color w:val="000000" w:themeColor="text1"/>
          <w:sz w:val="24"/>
          <w:szCs w:val="24"/>
          <w:lang w:val="en-US"/>
        </w:rPr>
        <w:t xml:space="preserve">ostmodernism” are </w:t>
      </w:r>
      <w:r w:rsidR="00F96785" w:rsidRPr="00C3113B">
        <w:rPr>
          <w:rFonts w:ascii="Times New Roman" w:hAnsi="Times New Roman" w:cs="Times New Roman"/>
          <w:color w:val="000000" w:themeColor="text1"/>
          <w:sz w:val="24"/>
          <w:szCs w:val="24"/>
          <w:lang w:val="en-US"/>
        </w:rPr>
        <w:t>exemplary</w:t>
      </w:r>
      <w:r w:rsidRPr="001858A1">
        <w:rPr>
          <w:rFonts w:ascii="Times New Roman" w:hAnsi="Times New Roman" w:cs="Times New Roman"/>
          <w:color w:val="000000" w:themeColor="text1"/>
          <w:sz w:val="24"/>
          <w:szCs w:val="24"/>
          <w:lang w:val="en-US"/>
        </w:rPr>
        <w:t xml:space="preserve">. In this essay </w:t>
      </w:r>
      <w:r w:rsidR="00023B96" w:rsidRPr="001858A1">
        <w:rPr>
          <w:rFonts w:ascii="Times New Roman" w:hAnsi="Times New Roman" w:cs="Times New Roman"/>
          <w:color w:val="000000" w:themeColor="text1"/>
          <w:sz w:val="24"/>
          <w:szCs w:val="24"/>
          <w:lang w:val="en-US"/>
        </w:rPr>
        <w:t xml:space="preserve">he </w:t>
      </w:r>
      <w:r w:rsidR="001658AC" w:rsidRPr="001858A1">
        <w:rPr>
          <w:rFonts w:ascii="Times New Roman" w:hAnsi="Times New Roman" w:cs="Times New Roman"/>
          <w:color w:val="000000" w:themeColor="text1"/>
          <w:sz w:val="24"/>
          <w:szCs w:val="24"/>
          <w:lang w:val="en-US"/>
        </w:rPr>
        <w:t>accounts for</w:t>
      </w:r>
      <w:r w:rsidR="00023B96" w:rsidRPr="001858A1">
        <w:rPr>
          <w:rFonts w:ascii="Times New Roman" w:hAnsi="Times New Roman" w:cs="Times New Roman"/>
          <w:color w:val="000000" w:themeColor="text1"/>
          <w:sz w:val="24"/>
          <w:szCs w:val="24"/>
          <w:lang w:val="en-US"/>
        </w:rPr>
        <w:t xml:space="preserve"> the historiographic overproduction of recent years, that seems to challenge the presence of </w:t>
      </w:r>
      <w:r w:rsidR="00F93EB3" w:rsidRPr="001858A1">
        <w:rPr>
          <w:rFonts w:ascii="Times New Roman" w:hAnsi="Times New Roman" w:cs="Times New Roman"/>
          <w:color w:val="000000" w:themeColor="text1"/>
          <w:sz w:val="24"/>
          <w:szCs w:val="24"/>
          <w:lang w:val="en-US"/>
        </w:rPr>
        <w:t xml:space="preserve">a </w:t>
      </w:r>
      <w:r w:rsidR="00725F65" w:rsidRPr="001858A1">
        <w:rPr>
          <w:rFonts w:ascii="Times New Roman" w:hAnsi="Times New Roman" w:cs="Times New Roman"/>
          <w:color w:val="000000" w:themeColor="text1"/>
          <w:sz w:val="24"/>
          <w:szCs w:val="24"/>
          <w:lang w:val="en-US"/>
        </w:rPr>
        <w:t>prevailing</w:t>
      </w:r>
      <w:r w:rsidR="00F93EB3" w:rsidRPr="001858A1">
        <w:rPr>
          <w:rFonts w:ascii="Times New Roman" w:hAnsi="Times New Roman" w:cs="Times New Roman"/>
          <w:color w:val="000000" w:themeColor="text1"/>
          <w:sz w:val="24"/>
          <w:szCs w:val="24"/>
          <w:lang w:val="en-US"/>
        </w:rPr>
        <w:t xml:space="preserve"> canon. Given that it reveals </w:t>
      </w:r>
      <w:r w:rsidR="00FB7DC9" w:rsidRPr="001858A1">
        <w:rPr>
          <w:rFonts w:ascii="Times New Roman" w:hAnsi="Times New Roman" w:cs="Times New Roman"/>
          <w:color w:val="000000" w:themeColor="text1"/>
          <w:sz w:val="24"/>
          <w:szCs w:val="24"/>
          <w:lang w:val="en-US"/>
        </w:rPr>
        <w:t xml:space="preserve">the </w:t>
      </w:r>
      <w:r w:rsidR="00F93EB3" w:rsidRPr="001858A1">
        <w:rPr>
          <w:rFonts w:ascii="Times New Roman" w:hAnsi="Times New Roman" w:cs="Times New Roman"/>
          <w:color w:val="000000" w:themeColor="text1"/>
          <w:sz w:val="24"/>
          <w:szCs w:val="24"/>
          <w:lang w:val="en-US"/>
        </w:rPr>
        <w:t>possibility of articulating a plurality of possible perspective</w:t>
      </w:r>
      <w:r w:rsidR="00FB7DC9" w:rsidRPr="001858A1">
        <w:rPr>
          <w:rFonts w:ascii="Times New Roman" w:hAnsi="Times New Roman" w:cs="Times New Roman"/>
          <w:color w:val="000000" w:themeColor="text1"/>
          <w:sz w:val="24"/>
          <w:szCs w:val="24"/>
          <w:lang w:val="en-US"/>
        </w:rPr>
        <w:t>s</w:t>
      </w:r>
      <w:r w:rsidR="00F93EB3" w:rsidRPr="001858A1">
        <w:rPr>
          <w:rFonts w:ascii="Times New Roman" w:hAnsi="Times New Roman" w:cs="Times New Roman"/>
          <w:color w:val="000000" w:themeColor="text1"/>
          <w:sz w:val="24"/>
          <w:szCs w:val="24"/>
          <w:lang w:val="en-US"/>
        </w:rPr>
        <w:t xml:space="preserve"> of one </w:t>
      </w:r>
      <w:r w:rsidR="00EA03DB" w:rsidRPr="001858A1">
        <w:rPr>
          <w:rFonts w:ascii="Times New Roman" w:hAnsi="Times New Roman" w:cs="Times New Roman"/>
          <w:color w:val="000000" w:themeColor="text1"/>
          <w:sz w:val="24"/>
          <w:szCs w:val="24"/>
          <w:lang w:val="en-US"/>
        </w:rPr>
        <w:t>set of</w:t>
      </w:r>
      <w:r w:rsidR="00F93EB3" w:rsidRPr="001858A1">
        <w:rPr>
          <w:rFonts w:ascii="Times New Roman" w:hAnsi="Times New Roman" w:cs="Times New Roman"/>
          <w:color w:val="000000" w:themeColor="text1"/>
          <w:sz w:val="24"/>
          <w:szCs w:val="24"/>
          <w:lang w:val="en-US"/>
        </w:rPr>
        <w:t xml:space="preserve"> </w:t>
      </w:r>
      <w:r w:rsidR="005512FE" w:rsidRPr="001858A1">
        <w:rPr>
          <w:rFonts w:ascii="Times New Roman" w:hAnsi="Times New Roman" w:cs="Times New Roman"/>
          <w:color w:val="000000" w:themeColor="text1"/>
          <w:sz w:val="24"/>
          <w:szCs w:val="24"/>
          <w:lang w:val="en-US"/>
        </w:rPr>
        <w:t xml:space="preserve">events. </w:t>
      </w:r>
      <w:r w:rsidR="00FC2049" w:rsidRPr="001858A1">
        <w:rPr>
          <w:rFonts w:ascii="Times New Roman" w:hAnsi="Times New Roman" w:cs="Times New Roman"/>
          <w:color w:val="000000" w:themeColor="text1"/>
          <w:sz w:val="24"/>
          <w:szCs w:val="24"/>
          <w:highlight w:val="yellow"/>
          <w:lang w:val="en-US"/>
        </w:rPr>
        <w:t xml:space="preserve">Said </w:t>
      </w:r>
      <w:r w:rsidR="005512FE" w:rsidRPr="001858A1">
        <w:rPr>
          <w:rFonts w:ascii="Times New Roman" w:hAnsi="Times New Roman" w:cs="Times New Roman"/>
          <w:color w:val="000000" w:themeColor="text1"/>
          <w:sz w:val="24"/>
          <w:szCs w:val="24"/>
          <w:highlight w:val="yellow"/>
          <w:lang w:val="en-US"/>
        </w:rPr>
        <w:t xml:space="preserve">situation continues </w:t>
      </w:r>
      <w:r w:rsidR="00721F5D" w:rsidRPr="001858A1">
        <w:rPr>
          <w:rFonts w:ascii="Times New Roman" w:hAnsi="Times New Roman" w:cs="Times New Roman"/>
          <w:color w:val="000000" w:themeColor="text1"/>
          <w:sz w:val="24"/>
          <w:szCs w:val="24"/>
          <w:highlight w:val="yellow"/>
          <w:lang w:val="en-US"/>
        </w:rPr>
        <w:t>to be</w:t>
      </w:r>
      <w:r w:rsidR="007A27E7" w:rsidRPr="001858A1">
        <w:rPr>
          <w:rFonts w:ascii="Times New Roman" w:hAnsi="Times New Roman" w:cs="Times New Roman"/>
          <w:color w:val="000000" w:themeColor="text1"/>
          <w:sz w:val="24"/>
          <w:szCs w:val="24"/>
          <w:highlight w:val="yellow"/>
          <w:lang w:val="en-US"/>
        </w:rPr>
        <w:t xml:space="preserve"> symptomatic</w:t>
      </w:r>
      <w:r w:rsidR="005512FE" w:rsidRPr="001858A1">
        <w:rPr>
          <w:rFonts w:ascii="Times New Roman" w:hAnsi="Times New Roman" w:cs="Times New Roman"/>
          <w:color w:val="000000" w:themeColor="text1"/>
          <w:sz w:val="24"/>
          <w:szCs w:val="24"/>
          <w:highlight w:val="yellow"/>
          <w:lang w:val="en-US"/>
        </w:rPr>
        <w:t xml:space="preserve"> </w:t>
      </w:r>
      <w:r w:rsidR="00167E66" w:rsidRPr="001858A1">
        <w:rPr>
          <w:rFonts w:ascii="Times New Roman" w:hAnsi="Times New Roman" w:cs="Times New Roman"/>
          <w:color w:val="000000" w:themeColor="text1"/>
          <w:sz w:val="24"/>
          <w:szCs w:val="24"/>
          <w:highlight w:val="yellow"/>
          <w:lang w:val="en-US"/>
        </w:rPr>
        <w:t>of</w:t>
      </w:r>
      <w:r w:rsidR="005512FE" w:rsidRPr="001858A1">
        <w:rPr>
          <w:rFonts w:ascii="Times New Roman" w:hAnsi="Times New Roman" w:cs="Times New Roman"/>
          <w:color w:val="000000" w:themeColor="text1"/>
          <w:sz w:val="24"/>
          <w:szCs w:val="24"/>
          <w:highlight w:val="yellow"/>
          <w:lang w:val="en-US"/>
        </w:rPr>
        <w:t xml:space="preserve"> the plurality of narratives from which the present can read the past</w:t>
      </w:r>
      <w:r w:rsidR="005512FE" w:rsidRPr="001858A1">
        <w:rPr>
          <w:rFonts w:ascii="Times New Roman" w:hAnsi="Times New Roman" w:cs="Times New Roman"/>
          <w:color w:val="000000" w:themeColor="text1"/>
          <w:sz w:val="24"/>
          <w:szCs w:val="24"/>
          <w:lang w:val="en-US"/>
        </w:rPr>
        <w:t xml:space="preserve">. </w:t>
      </w:r>
      <w:r w:rsidR="005512FE" w:rsidRPr="001858A1">
        <w:rPr>
          <w:rFonts w:ascii="Times New Roman" w:hAnsi="Times New Roman" w:cs="Times New Roman"/>
          <w:color w:val="000000" w:themeColor="text1"/>
          <w:sz w:val="24"/>
          <w:szCs w:val="24"/>
          <w:lang w:val="es-US"/>
        </w:rPr>
        <w:t xml:space="preserve">He writes: </w:t>
      </w:r>
    </w:p>
    <w:p w14:paraId="071E14A0" w14:textId="1BB9052E" w:rsidR="005512FE" w:rsidRPr="001858A1" w:rsidRDefault="005512FE" w:rsidP="0021000C">
      <w:pPr>
        <w:ind w:left="708"/>
        <w:jc w:val="both"/>
        <w:rPr>
          <w:rFonts w:ascii="Times New Roman" w:hAnsi="Times New Roman" w:cs="Times New Roman"/>
          <w:color w:val="000000" w:themeColor="text1"/>
          <w:sz w:val="24"/>
          <w:szCs w:val="24"/>
          <w:lang w:val="es-US"/>
        </w:rPr>
      </w:pPr>
      <w:r w:rsidRPr="001858A1">
        <w:rPr>
          <w:rFonts w:ascii="Times New Roman" w:hAnsi="Times New Roman" w:cs="Times New Roman"/>
          <w:color w:val="000000" w:themeColor="text1"/>
          <w:sz w:val="24"/>
          <w:szCs w:val="24"/>
        </w:rPr>
        <w:t>“El escrito histórico</w:t>
      </w:r>
      <w:r w:rsidR="00C27F08">
        <w:rPr>
          <w:rFonts w:ascii="Times New Roman" w:hAnsi="Times New Roman" w:cs="Times New Roman"/>
          <w:color w:val="000000" w:themeColor="text1"/>
          <w:sz w:val="24"/>
          <w:szCs w:val="24"/>
        </w:rPr>
        <w:t xml:space="preserve"> </w:t>
      </w:r>
      <w:r w:rsidRPr="001858A1">
        <w:rPr>
          <w:rFonts w:ascii="Times New Roman" w:hAnsi="Times New Roman" w:cs="Times New Roman"/>
          <w:color w:val="000000" w:themeColor="text1"/>
          <w:sz w:val="24"/>
          <w:szCs w:val="24"/>
        </w:rPr>
        <w:t>integralista genera una enumeración más que una integración […] La pregunta crucial ahora es qué actitud debemos tomar respecto de esta sobreproducción de literatura histórica que se disemina como un cáncer en todas las áreas. Una nostalgia reaccionaria del pulcro mundo histórico de hace cincuenta años es una resignación sin sentido y desesperanzada […] lo que sí ayuda y tiene sentido es definir un vínculo nuevo y distinto con el pasado con base en un reconocimiento completo y honesto de la posición en la que ahora nos vemos a nosotros mismos como historiadores</w:t>
      </w:r>
      <w:r w:rsidR="00CF27F4" w:rsidRPr="001858A1">
        <w:rPr>
          <w:rFonts w:ascii="Times New Roman" w:hAnsi="Times New Roman" w:cs="Times New Roman"/>
          <w:color w:val="000000" w:themeColor="text1"/>
          <w:sz w:val="24"/>
          <w:szCs w:val="24"/>
        </w:rPr>
        <w:t>.</w:t>
      </w:r>
      <w:r w:rsidRPr="001858A1">
        <w:rPr>
          <w:rFonts w:ascii="Times New Roman" w:hAnsi="Times New Roman" w:cs="Times New Roman"/>
          <w:color w:val="000000" w:themeColor="text1"/>
          <w:sz w:val="24"/>
          <w:szCs w:val="24"/>
        </w:rPr>
        <w:t>”</w:t>
      </w:r>
      <w:r w:rsidR="00CF27F4" w:rsidRPr="001858A1">
        <w:rPr>
          <w:rStyle w:val="FootnoteReference"/>
          <w:rFonts w:ascii="Times New Roman" w:hAnsi="Times New Roman" w:cs="Times New Roman"/>
          <w:color w:val="000000" w:themeColor="text1"/>
          <w:sz w:val="24"/>
          <w:szCs w:val="24"/>
        </w:rPr>
        <w:t xml:space="preserve"> </w:t>
      </w:r>
      <w:r w:rsidR="00CF27F4" w:rsidRPr="001858A1">
        <w:rPr>
          <w:rStyle w:val="FootnoteReference"/>
          <w:rFonts w:ascii="Times New Roman" w:hAnsi="Times New Roman" w:cs="Times New Roman"/>
          <w:color w:val="000000" w:themeColor="text1"/>
          <w:sz w:val="24"/>
          <w:szCs w:val="24"/>
        </w:rPr>
        <w:footnoteReference w:id="30"/>
      </w:r>
    </w:p>
    <w:p w14:paraId="767186A3" w14:textId="4650B9A5" w:rsidR="00D50BA1" w:rsidRPr="001858A1" w:rsidRDefault="00D50BA1"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The </w:t>
      </w:r>
      <w:r w:rsidR="00167E66" w:rsidRPr="001858A1">
        <w:rPr>
          <w:rFonts w:ascii="Times New Roman" w:hAnsi="Times New Roman" w:cs="Times New Roman"/>
          <w:color w:val="000000" w:themeColor="text1"/>
          <w:sz w:val="24"/>
          <w:szCs w:val="24"/>
          <w:lang w:val="en-US"/>
        </w:rPr>
        <w:t>dual</w:t>
      </w:r>
      <w:r w:rsidRPr="001858A1">
        <w:rPr>
          <w:rFonts w:ascii="Times New Roman" w:hAnsi="Times New Roman" w:cs="Times New Roman"/>
          <w:color w:val="000000" w:themeColor="text1"/>
          <w:sz w:val="24"/>
          <w:szCs w:val="24"/>
          <w:lang w:val="en-US"/>
        </w:rPr>
        <w:t xml:space="preserve"> criticism</w:t>
      </w:r>
      <w:r w:rsidR="00C27F08">
        <w:rPr>
          <w:rFonts w:ascii="Times New Roman" w:hAnsi="Times New Roman" w:cs="Times New Roman"/>
          <w:color w:val="000000" w:themeColor="text1"/>
          <w:sz w:val="24"/>
          <w:szCs w:val="24"/>
          <w:lang w:val="en-US"/>
        </w:rPr>
        <w:t>—</w:t>
      </w:r>
      <w:r w:rsidRPr="001858A1">
        <w:rPr>
          <w:rFonts w:ascii="Times New Roman" w:hAnsi="Times New Roman" w:cs="Times New Roman"/>
          <w:color w:val="000000" w:themeColor="text1"/>
          <w:sz w:val="24"/>
          <w:szCs w:val="24"/>
          <w:lang w:val="en-US"/>
        </w:rPr>
        <w:t xml:space="preserve"> historic</w:t>
      </w:r>
      <w:r w:rsidR="00167E66" w:rsidRPr="001858A1">
        <w:rPr>
          <w:rFonts w:ascii="Times New Roman" w:hAnsi="Times New Roman" w:cs="Times New Roman"/>
          <w:color w:val="000000" w:themeColor="text1"/>
          <w:sz w:val="24"/>
          <w:szCs w:val="24"/>
          <w:lang w:val="en-US"/>
        </w:rPr>
        <w:t>al</w:t>
      </w:r>
      <w:r w:rsidRPr="001858A1">
        <w:rPr>
          <w:rFonts w:ascii="Times New Roman" w:hAnsi="Times New Roman" w:cs="Times New Roman"/>
          <w:color w:val="000000" w:themeColor="text1"/>
          <w:sz w:val="24"/>
          <w:szCs w:val="24"/>
          <w:lang w:val="en-US"/>
        </w:rPr>
        <w:t xml:space="preserve"> and </w:t>
      </w:r>
      <w:r w:rsidR="00167E66" w:rsidRPr="001858A1">
        <w:rPr>
          <w:rFonts w:ascii="Times New Roman" w:hAnsi="Times New Roman" w:cs="Times New Roman"/>
          <w:color w:val="000000" w:themeColor="text1"/>
          <w:sz w:val="24"/>
          <w:szCs w:val="24"/>
          <w:lang w:val="en-US"/>
        </w:rPr>
        <w:t>metahistorical</w:t>
      </w:r>
      <w:r w:rsidR="00C27F08">
        <w:rPr>
          <w:rFonts w:ascii="Times New Roman" w:hAnsi="Times New Roman" w:cs="Times New Roman"/>
          <w:color w:val="000000" w:themeColor="text1"/>
          <w:sz w:val="24"/>
          <w:szCs w:val="24"/>
          <w:lang w:val="en-US"/>
        </w:rPr>
        <w:t>—</w:t>
      </w:r>
      <w:r w:rsidRPr="001858A1">
        <w:rPr>
          <w:rFonts w:ascii="Times New Roman" w:hAnsi="Times New Roman" w:cs="Times New Roman"/>
          <w:color w:val="000000" w:themeColor="text1"/>
          <w:sz w:val="24"/>
          <w:szCs w:val="24"/>
          <w:lang w:val="en-US"/>
        </w:rPr>
        <w:t xml:space="preserve">of </w:t>
      </w:r>
      <w:r w:rsidR="00D13EA7" w:rsidRPr="001858A1">
        <w:rPr>
          <w:rFonts w:ascii="Times New Roman" w:hAnsi="Times New Roman" w:cs="Times New Roman"/>
          <w:color w:val="000000" w:themeColor="text1"/>
          <w:sz w:val="24"/>
          <w:szCs w:val="24"/>
          <w:lang w:val="en-US"/>
        </w:rPr>
        <w:t>the notion of</w:t>
      </w:r>
      <w:r w:rsidRPr="001858A1">
        <w:rPr>
          <w:rFonts w:ascii="Times New Roman" w:hAnsi="Times New Roman" w:cs="Times New Roman"/>
          <w:color w:val="000000" w:themeColor="text1"/>
          <w:sz w:val="24"/>
          <w:szCs w:val="24"/>
          <w:lang w:val="en-US"/>
        </w:rPr>
        <w:t xml:space="preserve"> narrative </w:t>
      </w:r>
      <w:r w:rsidR="00D13EA7" w:rsidRPr="001858A1">
        <w:rPr>
          <w:rFonts w:ascii="Times New Roman" w:hAnsi="Times New Roman" w:cs="Times New Roman"/>
          <w:color w:val="000000" w:themeColor="text1"/>
          <w:sz w:val="24"/>
          <w:szCs w:val="24"/>
          <w:lang w:val="en-US"/>
        </w:rPr>
        <w:t>as well as</w:t>
      </w:r>
      <w:r w:rsidRPr="001858A1">
        <w:rPr>
          <w:rFonts w:ascii="Times New Roman" w:hAnsi="Times New Roman" w:cs="Times New Roman"/>
          <w:color w:val="000000" w:themeColor="text1"/>
          <w:sz w:val="24"/>
          <w:szCs w:val="24"/>
          <w:lang w:val="en-US"/>
        </w:rPr>
        <w:t xml:space="preserve"> the possibility of great narratives, </w:t>
      </w:r>
      <w:r w:rsidR="00B82AD1" w:rsidRPr="00C27F08">
        <w:rPr>
          <w:rFonts w:ascii="Times New Roman" w:hAnsi="Times New Roman" w:cs="Times New Roman"/>
          <w:color w:val="000000" w:themeColor="text1"/>
          <w:sz w:val="24"/>
          <w:szCs w:val="24"/>
          <w:lang w:val="en-US"/>
        </w:rPr>
        <w:t>carries with it</w:t>
      </w:r>
      <w:r w:rsidRPr="00C27F08">
        <w:rPr>
          <w:rFonts w:ascii="Times New Roman" w:hAnsi="Times New Roman" w:cs="Times New Roman"/>
          <w:color w:val="000000" w:themeColor="text1"/>
          <w:sz w:val="24"/>
          <w:szCs w:val="24"/>
          <w:lang w:val="en-US"/>
        </w:rPr>
        <w:t xml:space="preserve"> the</w:t>
      </w:r>
      <w:r w:rsidRPr="001858A1">
        <w:rPr>
          <w:rFonts w:ascii="Times New Roman" w:hAnsi="Times New Roman" w:cs="Times New Roman"/>
          <w:color w:val="000000" w:themeColor="text1"/>
          <w:sz w:val="24"/>
          <w:szCs w:val="24"/>
          <w:lang w:val="en-US"/>
        </w:rPr>
        <w:t xml:space="preserve"> loss of its </w:t>
      </w:r>
      <w:r w:rsidR="000224F1" w:rsidRPr="001858A1">
        <w:rPr>
          <w:rFonts w:ascii="Times New Roman" w:hAnsi="Times New Roman" w:cs="Times New Roman"/>
          <w:color w:val="000000" w:themeColor="text1"/>
          <w:sz w:val="24"/>
          <w:szCs w:val="24"/>
          <w:lang w:val="en-US"/>
        </w:rPr>
        <w:t xml:space="preserve">condition as dispenser of historic value to the elements which make up its structure. That is to say, the classic documents of the historian no longer have historical value </w:t>
      </w:r>
      <w:r w:rsidR="00AC2F2F" w:rsidRPr="001858A1">
        <w:rPr>
          <w:rFonts w:ascii="Times New Roman" w:hAnsi="Times New Roman" w:cs="Times New Roman"/>
          <w:color w:val="000000" w:themeColor="text1"/>
          <w:sz w:val="24"/>
          <w:szCs w:val="24"/>
          <w:lang w:val="en-US"/>
        </w:rPr>
        <w:t>to the extent that they are transmitted and represented</w:t>
      </w:r>
      <w:r w:rsidR="007E5DE1" w:rsidRPr="001858A1">
        <w:rPr>
          <w:rFonts w:ascii="Times New Roman" w:hAnsi="Times New Roman" w:cs="Times New Roman"/>
          <w:color w:val="000000" w:themeColor="text1"/>
          <w:sz w:val="24"/>
          <w:szCs w:val="24"/>
          <w:lang w:val="en-US"/>
        </w:rPr>
        <w:t xml:space="preserve"> on the basis of the format of the narrative. On the contrary, now they acquire value for themselves. Proof of this is the biographic turn seen in the previous century’s historiography</w:t>
      </w:r>
      <w:r w:rsidR="002949C5" w:rsidRPr="001858A1">
        <w:rPr>
          <w:rFonts w:ascii="Times New Roman" w:hAnsi="Times New Roman" w:cs="Times New Roman"/>
          <w:color w:val="000000" w:themeColor="text1"/>
          <w:sz w:val="24"/>
          <w:szCs w:val="24"/>
          <w:lang w:val="en-US"/>
        </w:rPr>
        <w:t>, beginning with the 1970’s. Alejandro Baer describe</w:t>
      </w:r>
      <w:r w:rsidR="000B780C" w:rsidRPr="001858A1">
        <w:rPr>
          <w:rFonts w:ascii="Times New Roman" w:hAnsi="Times New Roman" w:cs="Times New Roman"/>
          <w:color w:val="000000" w:themeColor="text1"/>
          <w:sz w:val="24"/>
          <w:szCs w:val="24"/>
          <w:lang w:val="en-US"/>
        </w:rPr>
        <w:t>s</w:t>
      </w:r>
      <w:r w:rsidR="002949C5" w:rsidRPr="001858A1">
        <w:rPr>
          <w:rFonts w:ascii="Times New Roman" w:hAnsi="Times New Roman" w:cs="Times New Roman"/>
          <w:color w:val="000000" w:themeColor="text1"/>
          <w:sz w:val="24"/>
          <w:szCs w:val="24"/>
          <w:lang w:val="en-US"/>
        </w:rPr>
        <w:t xml:space="preserve"> the connection between these two processes: </w:t>
      </w:r>
    </w:p>
    <w:p w14:paraId="110E2FE8" w14:textId="0576CC67" w:rsidR="002949C5" w:rsidRPr="001858A1" w:rsidRDefault="002949C5" w:rsidP="002949C5">
      <w:pPr>
        <w:ind w:left="708" w:firstLine="708"/>
        <w:jc w:val="both"/>
        <w:rPr>
          <w:rFonts w:ascii="Times New Roman" w:hAnsi="Times New Roman" w:cs="Times New Roman"/>
          <w:color w:val="000000" w:themeColor="text1"/>
          <w:sz w:val="24"/>
          <w:szCs w:val="24"/>
          <w:lang w:val="es-US"/>
        </w:rPr>
      </w:pPr>
      <w:r w:rsidRPr="001858A1">
        <w:rPr>
          <w:rFonts w:ascii="Times New Roman" w:hAnsi="Times New Roman" w:cs="Times New Roman"/>
          <w:color w:val="000000" w:themeColor="text1"/>
          <w:sz w:val="24"/>
          <w:szCs w:val="24"/>
        </w:rPr>
        <w:t>“La irrupción – o retorno – de la perspectiva biográfica, tanto en la investigación social e histórica como en diferentes ámbitos socioculturales (literatura, periodismo, medios audiovisuales, etc.), no se puede desligar de la “crisis de representación” [...] En términos generales, el giro hacia lo autobiográfico en sus múltiples manifestaciones contemporáneas refleja la quiebra de los (grandes) relatos de legitimación histórica y cultural y la búsqueda de nuevas formas de discurso, como la narración personal, acordes con las nuevas socialidades fragmentadas, la cultura de los medios y los traumáticos acontecimientos históricos del siglo XX</w:t>
      </w:r>
      <w:r w:rsidR="00CF27F4" w:rsidRPr="001858A1">
        <w:rPr>
          <w:rFonts w:ascii="Times New Roman" w:hAnsi="Times New Roman" w:cs="Times New Roman"/>
          <w:color w:val="000000" w:themeColor="text1"/>
          <w:sz w:val="24"/>
          <w:szCs w:val="24"/>
        </w:rPr>
        <w:t>.</w:t>
      </w:r>
      <w:r w:rsidRPr="001858A1">
        <w:rPr>
          <w:rFonts w:ascii="Times New Roman" w:hAnsi="Times New Roman" w:cs="Times New Roman"/>
          <w:color w:val="000000" w:themeColor="text1"/>
          <w:sz w:val="24"/>
          <w:szCs w:val="24"/>
        </w:rPr>
        <w:t>”</w:t>
      </w:r>
      <w:r w:rsidR="00CF27F4" w:rsidRPr="001858A1">
        <w:rPr>
          <w:rStyle w:val="FootnoteReference"/>
          <w:rFonts w:ascii="Times New Roman" w:hAnsi="Times New Roman" w:cs="Times New Roman"/>
          <w:color w:val="000000" w:themeColor="text1"/>
          <w:sz w:val="24"/>
          <w:szCs w:val="24"/>
        </w:rPr>
        <w:t xml:space="preserve"> </w:t>
      </w:r>
      <w:r w:rsidR="00CF27F4" w:rsidRPr="001858A1">
        <w:rPr>
          <w:rStyle w:val="FootnoteReference"/>
          <w:rFonts w:ascii="Times New Roman" w:hAnsi="Times New Roman" w:cs="Times New Roman"/>
          <w:color w:val="000000" w:themeColor="text1"/>
          <w:sz w:val="24"/>
          <w:szCs w:val="24"/>
        </w:rPr>
        <w:footnoteReference w:id="31"/>
      </w:r>
    </w:p>
    <w:p w14:paraId="2504F157" w14:textId="18F3BF21" w:rsidR="009E3D68" w:rsidRPr="001858A1" w:rsidRDefault="009E3D68" w:rsidP="00642D78">
      <w:pPr>
        <w:jc w:val="both"/>
        <w:rPr>
          <w:rFonts w:ascii="Times New Roman" w:hAnsi="Times New Roman" w:cs="Times New Roman"/>
          <w:b/>
          <w:color w:val="000000" w:themeColor="text1"/>
          <w:sz w:val="24"/>
          <w:szCs w:val="24"/>
          <w:lang w:val="en-US"/>
        </w:rPr>
      </w:pPr>
      <w:r w:rsidRPr="001858A1">
        <w:rPr>
          <w:rFonts w:ascii="Times New Roman" w:hAnsi="Times New Roman" w:cs="Times New Roman"/>
          <w:b/>
          <w:color w:val="000000" w:themeColor="text1"/>
          <w:sz w:val="24"/>
          <w:szCs w:val="24"/>
          <w:lang w:val="en-US"/>
        </w:rPr>
        <w:t>The Era of the Witness</w:t>
      </w:r>
    </w:p>
    <w:p w14:paraId="59F80F0E" w14:textId="1772331E" w:rsidR="009E3D68" w:rsidRPr="001858A1" w:rsidRDefault="002C48CE" w:rsidP="00642D78">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As stated in the title of Annete Wiviorka’s famous </w:t>
      </w:r>
      <w:r w:rsidR="007D7FC3">
        <w:rPr>
          <w:rFonts w:ascii="Times New Roman" w:hAnsi="Times New Roman" w:cs="Times New Roman"/>
          <w:color w:val="000000" w:themeColor="text1"/>
          <w:sz w:val="24"/>
          <w:szCs w:val="24"/>
          <w:lang w:val="en-US"/>
        </w:rPr>
        <w:t>book</w:t>
      </w:r>
      <w:r w:rsidRPr="001858A1">
        <w:rPr>
          <w:rFonts w:ascii="Times New Roman" w:hAnsi="Times New Roman" w:cs="Times New Roman"/>
          <w:color w:val="000000" w:themeColor="text1"/>
          <w:sz w:val="24"/>
          <w:szCs w:val="24"/>
          <w:lang w:val="en-US"/>
        </w:rPr>
        <w:t xml:space="preserve">, the history of the past century was the “era of the witness.” This work </w:t>
      </w:r>
      <w:r w:rsidR="006C426E" w:rsidRPr="001858A1">
        <w:rPr>
          <w:rFonts w:ascii="Times New Roman" w:hAnsi="Times New Roman" w:cs="Times New Roman"/>
          <w:color w:val="000000" w:themeColor="text1"/>
          <w:sz w:val="24"/>
          <w:szCs w:val="24"/>
          <w:lang w:val="en-US"/>
        </w:rPr>
        <w:t xml:space="preserve">emerges from a historiographic </w:t>
      </w:r>
      <w:r w:rsidR="00240593" w:rsidRPr="001858A1">
        <w:rPr>
          <w:rFonts w:ascii="Times New Roman" w:hAnsi="Times New Roman" w:cs="Times New Roman"/>
          <w:color w:val="000000" w:themeColor="text1"/>
          <w:sz w:val="24"/>
          <w:szCs w:val="24"/>
          <w:lang w:val="en-US"/>
        </w:rPr>
        <w:t xml:space="preserve">reality: the </w:t>
      </w:r>
      <w:r w:rsidR="00240593" w:rsidRPr="001858A1">
        <w:rPr>
          <w:rFonts w:ascii="Times New Roman" w:hAnsi="Times New Roman" w:cs="Times New Roman"/>
          <w:color w:val="000000" w:themeColor="text1"/>
          <w:sz w:val="24"/>
          <w:szCs w:val="24"/>
          <w:lang w:val="en-US"/>
        </w:rPr>
        <w:lastRenderedPageBreak/>
        <w:t xml:space="preserve">testimonial explosion of the previous century </w:t>
      </w:r>
      <w:r w:rsidR="007B4BA6" w:rsidRPr="001858A1">
        <w:rPr>
          <w:rFonts w:ascii="Times New Roman" w:hAnsi="Times New Roman" w:cs="Times New Roman"/>
          <w:color w:val="000000" w:themeColor="text1"/>
          <w:sz w:val="24"/>
          <w:szCs w:val="24"/>
          <w:lang w:val="en-US"/>
        </w:rPr>
        <w:t>originated in</w:t>
      </w:r>
      <w:r w:rsidR="006C3099" w:rsidRPr="001858A1">
        <w:rPr>
          <w:rFonts w:ascii="Times New Roman" w:hAnsi="Times New Roman" w:cs="Times New Roman"/>
          <w:color w:val="000000" w:themeColor="text1"/>
          <w:sz w:val="24"/>
          <w:szCs w:val="24"/>
          <w:lang w:val="en-US"/>
        </w:rPr>
        <w:t xml:space="preserve"> historiographic interest in the </w:t>
      </w:r>
      <w:r w:rsidR="006C3099" w:rsidRPr="00C51BE7">
        <w:rPr>
          <w:rFonts w:ascii="Times New Roman" w:hAnsi="Times New Roman" w:cs="Times New Roman"/>
          <w:color w:val="000000" w:themeColor="text1"/>
          <w:sz w:val="24"/>
          <w:szCs w:val="24"/>
          <w:lang w:val="en-US"/>
        </w:rPr>
        <w:t>phenomenon</w:t>
      </w:r>
      <w:r w:rsidR="006C3099" w:rsidRPr="001858A1">
        <w:rPr>
          <w:rFonts w:ascii="Times New Roman" w:hAnsi="Times New Roman" w:cs="Times New Roman"/>
          <w:color w:val="000000" w:themeColor="text1"/>
          <w:sz w:val="24"/>
          <w:szCs w:val="24"/>
          <w:lang w:val="en-US"/>
        </w:rPr>
        <w:t xml:space="preserve"> of the Holocaust. After all, this tendency only manifested itself after the famous Eichmann trial in 1961.</w:t>
      </w:r>
    </w:p>
    <w:p w14:paraId="056C09FA" w14:textId="15D2911D" w:rsidR="006C2720" w:rsidRPr="001858A1" w:rsidRDefault="006C2720"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The “advent” of the figure of the witness in the decades after the Holocaust </w:t>
      </w:r>
      <w:r w:rsidR="00981110" w:rsidRPr="001858A1">
        <w:rPr>
          <w:rFonts w:ascii="Times New Roman" w:hAnsi="Times New Roman" w:cs="Times New Roman"/>
          <w:color w:val="000000" w:themeColor="text1"/>
          <w:sz w:val="24"/>
          <w:szCs w:val="24"/>
          <w:lang w:val="en-US"/>
        </w:rPr>
        <w:t>created an unusual</w:t>
      </w:r>
      <w:r w:rsidRPr="001858A1">
        <w:rPr>
          <w:rFonts w:ascii="Times New Roman" w:hAnsi="Times New Roman" w:cs="Times New Roman"/>
          <w:color w:val="000000" w:themeColor="text1"/>
          <w:sz w:val="24"/>
          <w:szCs w:val="24"/>
          <w:lang w:val="en-US"/>
        </w:rPr>
        <w:t xml:space="preserve"> situation for the historian. Not only </w:t>
      </w:r>
      <w:r w:rsidR="00981110" w:rsidRPr="001858A1">
        <w:rPr>
          <w:rFonts w:ascii="Times New Roman" w:hAnsi="Times New Roman" w:cs="Times New Roman"/>
          <w:color w:val="000000" w:themeColor="text1"/>
          <w:sz w:val="24"/>
          <w:szCs w:val="24"/>
          <w:lang w:val="en-US"/>
        </w:rPr>
        <w:t>for</w:t>
      </w:r>
      <w:r w:rsidRPr="001858A1">
        <w:rPr>
          <w:rFonts w:ascii="Times New Roman" w:hAnsi="Times New Roman" w:cs="Times New Roman"/>
          <w:color w:val="000000" w:themeColor="text1"/>
          <w:sz w:val="24"/>
          <w:szCs w:val="24"/>
          <w:lang w:val="en-US"/>
        </w:rPr>
        <w:t xml:space="preserve"> quantitative question</w:t>
      </w:r>
      <w:r w:rsidR="00981110" w:rsidRPr="001858A1">
        <w:rPr>
          <w:rFonts w:ascii="Times New Roman" w:hAnsi="Times New Roman" w:cs="Times New Roman"/>
          <w:color w:val="000000" w:themeColor="text1"/>
          <w:sz w:val="24"/>
          <w:szCs w:val="24"/>
          <w:lang w:val="en-US"/>
        </w:rPr>
        <w:t>s</w:t>
      </w:r>
      <w:r w:rsidRPr="001858A1">
        <w:rPr>
          <w:rFonts w:ascii="Times New Roman" w:hAnsi="Times New Roman" w:cs="Times New Roman"/>
          <w:color w:val="000000" w:themeColor="text1"/>
          <w:sz w:val="24"/>
          <w:szCs w:val="24"/>
          <w:lang w:val="en-US"/>
        </w:rPr>
        <w:t>; between 1944 and 1948</w:t>
      </w:r>
      <w:r w:rsidR="00AB40E3" w:rsidRPr="001858A1">
        <w:rPr>
          <w:rFonts w:ascii="Times New Roman" w:hAnsi="Times New Roman" w:cs="Times New Roman"/>
          <w:color w:val="000000" w:themeColor="text1"/>
          <w:sz w:val="24"/>
          <w:szCs w:val="24"/>
          <w:lang w:val="en-US"/>
        </w:rPr>
        <w:t xml:space="preserve"> a total of 7,300 testimonies were collected. The principal problem </w:t>
      </w:r>
      <w:r w:rsidR="00CC48A6" w:rsidRPr="001858A1">
        <w:rPr>
          <w:rFonts w:ascii="Times New Roman" w:hAnsi="Times New Roman" w:cs="Times New Roman"/>
          <w:color w:val="000000" w:themeColor="text1"/>
          <w:sz w:val="24"/>
          <w:szCs w:val="24"/>
          <w:lang w:val="en-US"/>
        </w:rPr>
        <w:t>stemmed from the fact that the figure of the witness revealed a vision of his</w:t>
      </w:r>
      <w:r w:rsidR="00212CDF" w:rsidRPr="001858A1">
        <w:rPr>
          <w:rFonts w:ascii="Times New Roman" w:hAnsi="Times New Roman" w:cs="Times New Roman"/>
          <w:color w:val="000000" w:themeColor="text1"/>
          <w:sz w:val="24"/>
          <w:szCs w:val="24"/>
          <w:lang w:val="en-US"/>
        </w:rPr>
        <w:t xml:space="preserve"> or her</w:t>
      </w:r>
      <w:r w:rsidR="00CC48A6" w:rsidRPr="001858A1">
        <w:rPr>
          <w:rFonts w:ascii="Times New Roman" w:hAnsi="Times New Roman" w:cs="Times New Roman"/>
          <w:color w:val="000000" w:themeColor="text1"/>
          <w:sz w:val="24"/>
          <w:szCs w:val="24"/>
          <w:lang w:val="en-US"/>
        </w:rPr>
        <w:t xml:space="preserve"> </w:t>
      </w:r>
      <w:r w:rsidR="00DC2FED" w:rsidRPr="001858A1">
        <w:rPr>
          <w:rFonts w:ascii="Times New Roman" w:hAnsi="Times New Roman" w:cs="Times New Roman"/>
          <w:color w:val="000000" w:themeColor="text1"/>
          <w:sz w:val="24"/>
          <w:szCs w:val="24"/>
          <w:lang w:val="en-US"/>
        </w:rPr>
        <w:t xml:space="preserve">biographic experiences that was so personal, so partial, and </w:t>
      </w:r>
      <w:r w:rsidR="00C51BE7">
        <w:rPr>
          <w:rFonts w:ascii="Times New Roman" w:hAnsi="Times New Roman" w:cs="Times New Roman"/>
          <w:color w:val="000000" w:themeColor="text1"/>
          <w:sz w:val="24"/>
          <w:szCs w:val="24"/>
          <w:lang w:val="en-US"/>
        </w:rPr>
        <w:t xml:space="preserve">laden </w:t>
      </w:r>
      <w:r w:rsidR="00DC2FED" w:rsidRPr="001858A1">
        <w:rPr>
          <w:rFonts w:ascii="Times New Roman" w:hAnsi="Times New Roman" w:cs="Times New Roman"/>
          <w:color w:val="000000" w:themeColor="text1"/>
          <w:sz w:val="24"/>
          <w:szCs w:val="24"/>
          <w:lang w:val="en-US"/>
        </w:rPr>
        <w:t xml:space="preserve">with </w:t>
      </w:r>
      <w:r w:rsidR="006C6593" w:rsidRPr="001858A1">
        <w:rPr>
          <w:rFonts w:ascii="Times New Roman" w:hAnsi="Times New Roman" w:cs="Times New Roman"/>
          <w:color w:val="000000" w:themeColor="text1"/>
          <w:sz w:val="24"/>
          <w:szCs w:val="24"/>
          <w:lang w:val="en-US"/>
        </w:rPr>
        <w:t>such ethical charge</w:t>
      </w:r>
      <w:r w:rsidR="00DC2FED" w:rsidRPr="001858A1">
        <w:rPr>
          <w:rFonts w:ascii="Times New Roman" w:hAnsi="Times New Roman" w:cs="Times New Roman"/>
          <w:color w:val="000000" w:themeColor="text1"/>
          <w:sz w:val="24"/>
          <w:szCs w:val="24"/>
          <w:lang w:val="en-US"/>
        </w:rPr>
        <w:t xml:space="preserve"> that it was </w:t>
      </w:r>
      <w:r w:rsidR="0000449F" w:rsidRPr="001858A1">
        <w:rPr>
          <w:rFonts w:ascii="Times New Roman" w:hAnsi="Times New Roman" w:cs="Times New Roman"/>
          <w:color w:val="000000" w:themeColor="text1"/>
          <w:sz w:val="24"/>
          <w:szCs w:val="24"/>
          <w:lang w:val="en-US"/>
        </w:rPr>
        <w:t>impossible</w:t>
      </w:r>
      <w:r w:rsidR="00DC2FED" w:rsidRPr="001858A1">
        <w:rPr>
          <w:rFonts w:ascii="Times New Roman" w:hAnsi="Times New Roman" w:cs="Times New Roman"/>
          <w:color w:val="000000" w:themeColor="text1"/>
          <w:sz w:val="24"/>
          <w:szCs w:val="24"/>
          <w:lang w:val="en-US"/>
        </w:rPr>
        <w:t xml:space="preserve"> to </w:t>
      </w:r>
      <w:r w:rsidR="001B6D3B" w:rsidRPr="001858A1">
        <w:rPr>
          <w:rFonts w:ascii="Times New Roman" w:hAnsi="Times New Roman" w:cs="Times New Roman"/>
          <w:color w:val="000000" w:themeColor="text1"/>
          <w:sz w:val="24"/>
          <w:szCs w:val="24"/>
          <w:lang w:val="en-US"/>
        </w:rPr>
        <w:t>assimilate</w:t>
      </w:r>
      <w:r w:rsidR="00DC2FED" w:rsidRPr="001858A1">
        <w:rPr>
          <w:rFonts w:ascii="Times New Roman" w:hAnsi="Times New Roman" w:cs="Times New Roman"/>
          <w:color w:val="000000" w:themeColor="text1"/>
          <w:sz w:val="24"/>
          <w:szCs w:val="24"/>
          <w:lang w:val="en-US"/>
        </w:rPr>
        <w:t xml:space="preserve"> the plurality of </w:t>
      </w:r>
      <w:r w:rsidR="007E0B8F" w:rsidRPr="001858A1">
        <w:rPr>
          <w:rFonts w:ascii="Times New Roman" w:hAnsi="Times New Roman" w:cs="Times New Roman"/>
          <w:color w:val="000000" w:themeColor="text1"/>
          <w:sz w:val="24"/>
          <w:szCs w:val="24"/>
          <w:lang w:val="en-US"/>
        </w:rPr>
        <w:t xml:space="preserve">extant </w:t>
      </w:r>
      <w:r w:rsidR="006C6593" w:rsidRPr="001858A1">
        <w:rPr>
          <w:rFonts w:ascii="Times New Roman" w:hAnsi="Times New Roman" w:cs="Times New Roman"/>
          <w:color w:val="000000" w:themeColor="text1"/>
          <w:sz w:val="24"/>
          <w:szCs w:val="24"/>
          <w:lang w:val="en-US"/>
        </w:rPr>
        <w:t>perspectives</w:t>
      </w:r>
      <w:r w:rsidR="001B6D3B" w:rsidRPr="001858A1">
        <w:rPr>
          <w:rFonts w:ascii="Times New Roman" w:hAnsi="Times New Roman" w:cs="Times New Roman"/>
          <w:color w:val="000000" w:themeColor="text1"/>
          <w:sz w:val="24"/>
          <w:szCs w:val="24"/>
          <w:lang w:val="en-US"/>
        </w:rPr>
        <w:t xml:space="preserve"> into a singular narrative </w:t>
      </w:r>
      <w:r w:rsidR="007E0B8F" w:rsidRPr="001858A1">
        <w:rPr>
          <w:rFonts w:ascii="Times New Roman" w:hAnsi="Times New Roman" w:cs="Times New Roman"/>
          <w:color w:val="000000" w:themeColor="text1"/>
          <w:sz w:val="24"/>
          <w:szCs w:val="24"/>
          <w:lang w:val="en-US"/>
        </w:rPr>
        <w:t xml:space="preserve">without generalizing and abstracting a great deal of the </w:t>
      </w:r>
      <w:r w:rsidR="001B6D3B" w:rsidRPr="001858A1">
        <w:rPr>
          <w:rFonts w:ascii="Times New Roman" w:hAnsi="Times New Roman" w:cs="Times New Roman"/>
          <w:color w:val="000000" w:themeColor="text1"/>
          <w:sz w:val="24"/>
          <w:szCs w:val="24"/>
          <w:lang w:val="en-US"/>
        </w:rPr>
        <w:t>semantic</w:t>
      </w:r>
      <w:r w:rsidR="007E0B8F" w:rsidRPr="001858A1">
        <w:rPr>
          <w:rFonts w:ascii="Times New Roman" w:hAnsi="Times New Roman" w:cs="Times New Roman"/>
          <w:color w:val="000000" w:themeColor="text1"/>
          <w:sz w:val="24"/>
          <w:szCs w:val="24"/>
          <w:lang w:val="en-US"/>
        </w:rPr>
        <w:t xml:space="preserve"> content that </w:t>
      </w:r>
      <w:r w:rsidR="00885418" w:rsidRPr="001858A1">
        <w:rPr>
          <w:rFonts w:ascii="Times New Roman" w:hAnsi="Times New Roman" w:cs="Times New Roman"/>
          <w:color w:val="000000" w:themeColor="text1"/>
          <w:sz w:val="24"/>
          <w:szCs w:val="24"/>
          <w:lang w:val="en-US"/>
        </w:rPr>
        <w:t>comprises</w:t>
      </w:r>
      <w:r w:rsidR="007E0B8F" w:rsidRPr="001858A1">
        <w:rPr>
          <w:rFonts w:ascii="Times New Roman" w:hAnsi="Times New Roman" w:cs="Times New Roman"/>
          <w:color w:val="000000" w:themeColor="text1"/>
          <w:sz w:val="24"/>
          <w:szCs w:val="24"/>
          <w:lang w:val="en-US"/>
        </w:rPr>
        <w:t xml:space="preserve"> testimonial representation. </w:t>
      </w:r>
      <w:r w:rsidR="00E00F50" w:rsidRPr="001858A1">
        <w:rPr>
          <w:rFonts w:ascii="Times New Roman" w:hAnsi="Times New Roman" w:cs="Times New Roman"/>
          <w:color w:val="000000" w:themeColor="text1"/>
          <w:sz w:val="24"/>
          <w:szCs w:val="24"/>
          <w:lang w:val="en-US"/>
        </w:rPr>
        <w:t xml:space="preserve">Here are the consequences of the following idea as </w:t>
      </w:r>
      <w:r w:rsidR="00885418" w:rsidRPr="001858A1">
        <w:rPr>
          <w:rFonts w:ascii="Times New Roman" w:hAnsi="Times New Roman" w:cs="Times New Roman"/>
          <w:color w:val="000000" w:themeColor="text1"/>
          <w:sz w:val="24"/>
          <w:szCs w:val="24"/>
          <w:lang w:val="en-US"/>
        </w:rPr>
        <w:t>outlined</w:t>
      </w:r>
      <w:r w:rsidR="00E00F50" w:rsidRPr="001858A1">
        <w:rPr>
          <w:rFonts w:ascii="Times New Roman" w:hAnsi="Times New Roman" w:cs="Times New Roman"/>
          <w:color w:val="000000" w:themeColor="text1"/>
          <w:sz w:val="24"/>
          <w:szCs w:val="24"/>
          <w:lang w:val="en-US"/>
        </w:rPr>
        <w:t xml:space="preserve"> by Wieviroka: </w:t>
      </w:r>
    </w:p>
    <w:p w14:paraId="7A271772" w14:textId="25BEF091" w:rsidR="00E00F50" w:rsidRPr="00D57FD4" w:rsidRDefault="00E00F50" w:rsidP="00E00F50">
      <w:pPr>
        <w:spacing w:line="240" w:lineRule="auto"/>
        <w:ind w:left="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rPr>
        <w:t xml:space="preserve">“El testigo es el portador de una experiencia que, pese a ser única, no versa únicamente sobre sí misma, sino sobre la situación testimonial en la que se lleva a cabo. Debe reconocerse que, en un sentido, la </w:t>
      </w:r>
      <w:r w:rsidRPr="001858A1">
        <w:rPr>
          <w:rFonts w:ascii="Times New Roman" w:hAnsi="Times New Roman" w:cs="Times New Roman"/>
          <w:i/>
          <w:color w:val="000000" w:themeColor="text1"/>
          <w:sz w:val="24"/>
          <w:szCs w:val="24"/>
        </w:rPr>
        <w:t xml:space="preserve">Shoah </w:t>
      </w:r>
      <w:r w:rsidRPr="001858A1">
        <w:rPr>
          <w:rFonts w:ascii="Times New Roman" w:hAnsi="Times New Roman" w:cs="Times New Roman"/>
          <w:color w:val="000000" w:themeColor="text1"/>
          <w:sz w:val="24"/>
          <w:szCs w:val="24"/>
        </w:rPr>
        <w:t>revolucionó el testimonio. Lo transformó en algo que está más allá de la historia de los historiadores, en un trabajo de arte</w:t>
      </w:r>
      <w:r w:rsidR="00D57FD4">
        <w:rPr>
          <w:rFonts w:ascii="Times New Roman" w:hAnsi="Times New Roman" w:cs="Times New Roman"/>
          <w:color w:val="000000" w:themeColor="text1"/>
          <w:sz w:val="24"/>
          <w:szCs w:val="24"/>
        </w:rPr>
        <w:t>.</w:t>
      </w:r>
      <w:r w:rsidRPr="001858A1">
        <w:rPr>
          <w:rFonts w:ascii="Times New Roman" w:hAnsi="Times New Roman" w:cs="Times New Roman"/>
          <w:color w:val="000000" w:themeColor="text1"/>
          <w:sz w:val="24"/>
          <w:szCs w:val="24"/>
        </w:rPr>
        <w:t>”</w:t>
      </w:r>
      <w:r w:rsidRPr="001858A1">
        <w:rPr>
          <w:rStyle w:val="FootnoteReference"/>
          <w:rFonts w:ascii="Times New Roman" w:hAnsi="Times New Roman" w:cs="Times New Roman"/>
          <w:color w:val="000000" w:themeColor="text1"/>
          <w:sz w:val="24"/>
          <w:szCs w:val="24"/>
          <w:lang w:val="en-US"/>
        </w:rPr>
        <w:footnoteReference w:id="32"/>
      </w:r>
    </w:p>
    <w:p w14:paraId="09BF3F11" w14:textId="136115FE" w:rsidR="00E939AD" w:rsidRPr="001858A1" w:rsidRDefault="00E939AD" w:rsidP="00642D78">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The portrayal of events provided by the witness is so intimate that it resists being totalized</w:t>
      </w:r>
      <w:r w:rsidR="000B486F" w:rsidRPr="001858A1">
        <w:rPr>
          <w:rFonts w:ascii="Times New Roman" w:hAnsi="Times New Roman" w:cs="Times New Roman"/>
          <w:color w:val="000000" w:themeColor="text1"/>
          <w:sz w:val="24"/>
          <w:szCs w:val="24"/>
          <w:lang w:val="en-US"/>
        </w:rPr>
        <w:t xml:space="preserve"> into an objective historic representation. In this sense it seems to contain a potential that transcends the </w:t>
      </w:r>
      <w:r w:rsidR="00236B8C" w:rsidRPr="001858A1">
        <w:rPr>
          <w:rFonts w:ascii="Times New Roman" w:hAnsi="Times New Roman" w:cs="Times New Roman"/>
          <w:color w:val="000000" w:themeColor="text1"/>
          <w:sz w:val="24"/>
          <w:szCs w:val="24"/>
          <w:lang w:val="en-US"/>
        </w:rPr>
        <w:t>limits</w:t>
      </w:r>
      <w:r w:rsidR="000B486F" w:rsidRPr="001858A1">
        <w:rPr>
          <w:rFonts w:ascii="Times New Roman" w:hAnsi="Times New Roman" w:cs="Times New Roman"/>
          <w:color w:val="000000" w:themeColor="text1"/>
          <w:sz w:val="24"/>
          <w:szCs w:val="24"/>
          <w:lang w:val="en-US"/>
        </w:rPr>
        <w:t xml:space="preserve"> of the historiographic discipline. It is not surprising that some testimonies have found a better space of expression in literature rather than history. </w:t>
      </w:r>
      <w:r w:rsidR="00E117D0" w:rsidRPr="001858A1">
        <w:rPr>
          <w:rFonts w:ascii="Times New Roman" w:hAnsi="Times New Roman" w:cs="Times New Roman"/>
          <w:color w:val="000000" w:themeColor="text1"/>
          <w:sz w:val="24"/>
          <w:szCs w:val="24"/>
          <w:lang w:val="en-US"/>
        </w:rPr>
        <w:t>Despite the fact that</w:t>
      </w:r>
      <w:r w:rsidR="000B486F" w:rsidRPr="001858A1">
        <w:rPr>
          <w:rFonts w:ascii="Times New Roman" w:hAnsi="Times New Roman" w:cs="Times New Roman"/>
          <w:color w:val="000000" w:themeColor="text1"/>
          <w:sz w:val="24"/>
          <w:szCs w:val="24"/>
          <w:lang w:val="en-US"/>
        </w:rPr>
        <w:t xml:space="preserve">, historically and etymologically, the witness to </w:t>
      </w:r>
      <w:r w:rsidR="00550475" w:rsidRPr="001858A1">
        <w:rPr>
          <w:rFonts w:ascii="Times New Roman" w:hAnsi="Times New Roman" w:cs="Times New Roman"/>
          <w:color w:val="000000" w:themeColor="text1"/>
          <w:sz w:val="24"/>
          <w:szCs w:val="24"/>
          <w:lang w:val="en-US"/>
        </w:rPr>
        <w:t xml:space="preserve">these events has found a space of expression in the historiography, literature </w:t>
      </w:r>
      <w:r w:rsidR="00E117D0" w:rsidRPr="001858A1">
        <w:rPr>
          <w:rFonts w:ascii="Times New Roman" w:hAnsi="Times New Roman" w:cs="Times New Roman"/>
          <w:color w:val="000000" w:themeColor="text1"/>
          <w:sz w:val="24"/>
          <w:szCs w:val="24"/>
          <w:lang w:val="en-US"/>
        </w:rPr>
        <w:t xml:space="preserve">has </w:t>
      </w:r>
      <w:r w:rsidR="00DE1BED" w:rsidRPr="001858A1">
        <w:rPr>
          <w:rFonts w:ascii="Times New Roman" w:hAnsi="Times New Roman" w:cs="Times New Roman"/>
          <w:color w:val="000000" w:themeColor="text1"/>
          <w:sz w:val="24"/>
          <w:szCs w:val="24"/>
          <w:lang w:val="en-US"/>
        </w:rPr>
        <w:t xml:space="preserve">proven </w:t>
      </w:r>
      <w:r w:rsidR="00550475" w:rsidRPr="001858A1">
        <w:rPr>
          <w:rFonts w:ascii="Times New Roman" w:hAnsi="Times New Roman" w:cs="Times New Roman"/>
          <w:color w:val="000000" w:themeColor="text1"/>
          <w:sz w:val="24"/>
          <w:szCs w:val="24"/>
          <w:lang w:val="en-US"/>
        </w:rPr>
        <w:t>optimal</w:t>
      </w:r>
      <w:r w:rsidR="00B625FD" w:rsidRPr="001858A1">
        <w:rPr>
          <w:rFonts w:ascii="Times New Roman" w:hAnsi="Times New Roman" w:cs="Times New Roman"/>
          <w:color w:val="000000" w:themeColor="text1"/>
          <w:sz w:val="24"/>
          <w:szCs w:val="24"/>
          <w:lang w:val="en-US"/>
        </w:rPr>
        <w:t xml:space="preserve"> for the witness to achieve </w:t>
      </w:r>
      <w:r w:rsidR="00DE1BED" w:rsidRPr="001858A1">
        <w:rPr>
          <w:rFonts w:ascii="Times New Roman" w:hAnsi="Times New Roman" w:cs="Times New Roman"/>
          <w:color w:val="000000" w:themeColor="text1"/>
          <w:sz w:val="24"/>
          <w:szCs w:val="24"/>
          <w:lang w:val="en-US"/>
        </w:rPr>
        <w:t>the</w:t>
      </w:r>
      <w:r w:rsidR="00B625FD" w:rsidRPr="001858A1">
        <w:rPr>
          <w:rFonts w:ascii="Times New Roman" w:hAnsi="Times New Roman" w:cs="Times New Roman"/>
          <w:color w:val="000000" w:themeColor="text1"/>
          <w:sz w:val="24"/>
          <w:szCs w:val="24"/>
          <w:lang w:val="en-US"/>
        </w:rPr>
        <w:t xml:space="preserve"> basic functions </w:t>
      </w:r>
      <w:r w:rsidR="00ED3CB7" w:rsidRPr="001858A1">
        <w:rPr>
          <w:rFonts w:ascii="Times New Roman" w:hAnsi="Times New Roman" w:cs="Times New Roman"/>
          <w:color w:val="000000" w:themeColor="text1"/>
          <w:sz w:val="24"/>
          <w:szCs w:val="24"/>
          <w:lang w:val="en-US"/>
        </w:rPr>
        <w:t xml:space="preserve">it </w:t>
      </w:r>
      <w:r w:rsidR="00B625FD" w:rsidRPr="001858A1">
        <w:rPr>
          <w:rFonts w:ascii="Times New Roman" w:hAnsi="Times New Roman" w:cs="Times New Roman"/>
          <w:color w:val="000000" w:themeColor="text1"/>
          <w:sz w:val="24"/>
          <w:szCs w:val="24"/>
          <w:lang w:val="en-US"/>
        </w:rPr>
        <w:t xml:space="preserve">acquired throughout the twentieth century: the </w:t>
      </w:r>
      <w:r w:rsidR="0013719D" w:rsidRPr="001858A1">
        <w:rPr>
          <w:rFonts w:ascii="Times New Roman" w:hAnsi="Times New Roman" w:cs="Times New Roman"/>
          <w:color w:val="000000" w:themeColor="text1"/>
          <w:sz w:val="24"/>
          <w:szCs w:val="24"/>
          <w:lang w:val="en-US"/>
        </w:rPr>
        <w:t>invocation of moral obligation</w:t>
      </w:r>
      <w:r w:rsidR="00B625FD" w:rsidRPr="001858A1">
        <w:rPr>
          <w:rFonts w:ascii="Times New Roman" w:hAnsi="Times New Roman" w:cs="Times New Roman"/>
          <w:color w:val="000000" w:themeColor="text1"/>
          <w:sz w:val="24"/>
          <w:szCs w:val="24"/>
          <w:lang w:val="en-US"/>
        </w:rPr>
        <w:t xml:space="preserve">. </w:t>
      </w:r>
      <w:r w:rsidR="00013370" w:rsidRPr="001858A1">
        <w:rPr>
          <w:rFonts w:ascii="Times New Roman" w:hAnsi="Times New Roman" w:cs="Times New Roman"/>
          <w:color w:val="000000" w:themeColor="text1"/>
          <w:sz w:val="24"/>
          <w:szCs w:val="24"/>
          <w:lang w:val="en-US"/>
        </w:rPr>
        <w:t>As a result of the</w:t>
      </w:r>
      <w:r w:rsidR="00B625FD" w:rsidRPr="001858A1">
        <w:rPr>
          <w:rFonts w:ascii="Times New Roman" w:hAnsi="Times New Roman" w:cs="Times New Roman"/>
          <w:color w:val="000000" w:themeColor="text1"/>
          <w:sz w:val="24"/>
          <w:szCs w:val="24"/>
          <w:lang w:val="en-US"/>
        </w:rPr>
        <w:t xml:space="preserve"> Eichmann trial, </w:t>
      </w:r>
      <w:r w:rsidR="00013370" w:rsidRPr="001858A1">
        <w:rPr>
          <w:rFonts w:ascii="Times New Roman" w:hAnsi="Times New Roman" w:cs="Times New Roman"/>
          <w:color w:val="000000" w:themeColor="text1"/>
          <w:sz w:val="24"/>
          <w:szCs w:val="24"/>
          <w:lang w:val="en-US"/>
        </w:rPr>
        <w:t>the figure of the witness</w:t>
      </w:r>
      <w:r w:rsidR="00B625FD" w:rsidRPr="001858A1">
        <w:rPr>
          <w:rFonts w:ascii="Times New Roman" w:hAnsi="Times New Roman" w:cs="Times New Roman"/>
          <w:color w:val="000000" w:themeColor="text1"/>
          <w:sz w:val="24"/>
          <w:szCs w:val="24"/>
          <w:lang w:val="en-US"/>
        </w:rPr>
        <w:t xml:space="preserve"> </w:t>
      </w:r>
      <w:r w:rsidR="00EB3386" w:rsidRPr="001858A1">
        <w:rPr>
          <w:rFonts w:ascii="Times New Roman" w:hAnsi="Times New Roman" w:cs="Times New Roman"/>
          <w:color w:val="000000" w:themeColor="text1"/>
          <w:sz w:val="24"/>
          <w:szCs w:val="24"/>
          <w:lang w:val="en-US"/>
        </w:rPr>
        <w:t>became</w:t>
      </w:r>
      <w:r w:rsidR="00B625FD" w:rsidRPr="001858A1">
        <w:rPr>
          <w:rFonts w:ascii="Times New Roman" w:hAnsi="Times New Roman" w:cs="Times New Roman"/>
          <w:color w:val="000000" w:themeColor="text1"/>
          <w:sz w:val="24"/>
          <w:szCs w:val="24"/>
          <w:lang w:val="en-US"/>
        </w:rPr>
        <w:t xml:space="preserve"> the center of media attention with the aim of giving the world a moral lesson. This performative function, that radical singularity of the witness, cannot be </w:t>
      </w:r>
      <w:r w:rsidR="00186B90" w:rsidRPr="001858A1">
        <w:rPr>
          <w:rFonts w:ascii="Times New Roman" w:hAnsi="Times New Roman" w:cs="Times New Roman"/>
          <w:color w:val="000000" w:themeColor="text1"/>
          <w:sz w:val="24"/>
          <w:szCs w:val="24"/>
          <w:lang w:val="en-US"/>
        </w:rPr>
        <w:t>integrated</w:t>
      </w:r>
      <w:r w:rsidR="00B625FD" w:rsidRPr="001858A1">
        <w:rPr>
          <w:rFonts w:ascii="Times New Roman" w:hAnsi="Times New Roman" w:cs="Times New Roman"/>
          <w:color w:val="000000" w:themeColor="text1"/>
          <w:sz w:val="24"/>
          <w:szCs w:val="24"/>
          <w:lang w:val="en-US"/>
        </w:rPr>
        <w:t xml:space="preserve"> into the </w:t>
      </w:r>
      <w:r w:rsidR="00772990" w:rsidRPr="001858A1">
        <w:rPr>
          <w:rFonts w:ascii="Times New Roman" w:hAnsi="Times New Roman" w:cs="Times New Roman"/>
          <w:color w:val="000000" w:themeColor="text1"/>
          <w:sz w:val="24"/>
          <w:szCs w:val="24"/>
          <w:lang w:val="en-US"/>
        </w:rPr>
        <w:t>reconciliatory and unidirectional</w:t>
      </w:r>
      <w:r w:rsidR="00B625FD" w:rsidRPr="001858A1">
        <w:rPr>
          <w:rFonts w:ascii="Times New Roman" w:hAnsi="Times New Roman" w:cs="Times New Roman"/>
          <w:color w:val="000000" w:themeColor="text1"/>
          <w:sz w:val="24"/>
          <w:szCs w:val="24"/>
          <w:lang w:val="en-US"/>
        </w:rPr>
        <w:t xml:space="preserve"> framework </w:t>
      </w:r>
      <w:r w:rsidR="00772990" w:rsidRPr="001858A1">
        <w:rPr>
          <w:rFonts w:ascii="Times New Roman" w:hAnsi="Times New Roman" w:cs="Times New Roman"/>
          <w:color w:val="000000" w:themeColor="text1"/>
          <w:sz w:val="24"/>
          <w:szCs w:val="24"/>
          <w:lang w:val="en-US"/>
        </w:rPr>
        <w:t xml:space="preserve">of narrative. If the Holocaust </w:t>
      </w:r>
      <w:r w:rsidR="00186B90" w:rsidRPr="001858A1">
        <w:rPr>
          <w:rFonts w:ascii="Times New Roman" w:hAnsi="Times New Roman" w:cs="Times New Roman"/>
          <w:color w:val="000000" w:themeColor="text1"/>
          <w:sz w:val="24"/>
          <w:szCs w:val="24"/>
          <w:lang w:val="en-US"/>
        </w:rPr>
        <w:t>demonstrated</w:t>
      </w:r>
      <w:r w:rsidR="00772990" w:rsidRPr="001858A1">
        <w:rPr>
          <w:rFonts w:ascii="Times New Roman" w:hAnsi="Times New Roman" w:cs="Times New Roman"/>
          <w:color w:val="000000" w:themeColor="text1"/>
          <w:sz w:val="24"/>
          <w:szCs w:val="24"/>
          <w:lang w:val="en-US"/>
        </w:rPr>
        <w:t xml:space="preserve"> </w:t>
      </w:r>
      <w:r w:rsidR="004C0DA3" w:rsidRPr="001858A1">
        <w:rPr>
          <w:rFonts w:ascii="Times New Roman" w:hAnsi="Times New Roman" w:cs="Times New Roman"/>
          <w:color w:val="000000" w:themeColor="text1"/>
          <w:sz w:val="24"/>
          <w:szCs w:val="24"/>
          <w:lang w:val="en-US"/>
        </w:rPr>
        <w:t xml:space="preserve">anything, it was that each of its singular perspectives was irreducibly unique. Evidently, the “testimonial explosion” not only affects the teleological plane, “the </w:t>
      </w:r>
      <w:r w:rsidR="002361A5" w:rsidRPr="001858A1">
        <w:rPr>
          <w:rFonts w:ascii="Times New Roman" w:hAnsi="Times New Roman" w:cs="Times New Roman"/>
          <w:color w:val="000000" w:themeColor="text1"/>
          <w:sz w:val="24"/>
          <w:szCs w:val="24"/>
          <w:lang w:val="en-US"/>
        </w:rPr>
        <w:t>meaning of the end” of the historical tale</w:t>
      </w:r>
      <w:r w:rsidR="00186B90" w:rsidRPr="001858A1">
        <w:rPr>
          <w:rFonts w:ascii="Times New Roman" w:hAnsi="Times New Roman" w:cs="Times New Roman"/>
          <w:color w:val="000000" w:themeColor="text1"/>
          <w:sz w:val="24"/>
          <w:szCs w:val="24"/>
          <w:lang w:val="en-US"/>
        </w:rPr>
        <w:t>, i</w:t>
      </w:r>
      <w:r w:rsidR="002361A5" w:rsidRPr="001858A1">
        <w:rPr>
          <w:rFonts w:ascii="Times New Roman" w:hAnsi="Times New Roman" w:cs="Times New Roman"/>
          <w:color w:val="000000" w:themeColor="text1"/>
          <w:sz w:val="24"/>
          <w:szCs w:val="24"/>
          <w:lang w:val="en-US"/>
        </w:rPr>
        <w:t xml:space="preserve">t also encroaches on the idiosyncrasy of historical agents. </w:t>
      </w:r>
      <w:r w:rsidR="00B625FD" w:rsidRPr="001858A1">
        <w:rPr>
          <w:rFonts w:ascii="Times New Roman" w:hAnsi="Times New Roman" w:cs="Times New Roman"/>
          <w:color w:val="000000" w:themeColor="text1"/>
          <w:sz w:val="24"/>
          <w:szCs w:val="24"/>
          <w:lang w:val="en-US"/>
        </w:rPr>
        <w:t xml:space="preserve"> </w:t>
      </w:r>
    </w:p>
    <w:p w14:paraId="7B168CBB" w14:textId="200486D1" w:rsidR="006F2C14" w:rsidRPr="001858A1" w:rsidRDefault="00B77F25" w:rsidP="00E10B62">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Traditionally the historiography has been characterized by </w:t>
      </w:r>
      <w:r w:rsidR="00677A5F" w:rsidRPr="001858A1">
        <w:rPr>
          <w:rFonts w:ascii="Times New Roman" w:hAnsi="Times New Roman" w:cs="Times New Roman"/>
          <w:color w:val="000000" w:themeColor="text1"/>
          <w:sz w:val="24"/>
          <w:szCs w:val="24"/>
          <w:lang w:val="en-US"/>
        </w:rPr>
        <w:t>its focus on a</w:t>
      </w:r>
      <w:r w:rsidR="000872D9" w:rsidRPr="001858A1">
        <w:rPr>
          <w:rFonts w:ascii="Times New Roman" w:hAnsi="Times New Roman" w:cs="Times New Roman"/>
          <w:color w:val="000000" w:themeColor="text1"/>
          <w:sz w:val="24"/>
          <w:szCs w:val="24"/>
          <w:lang w:val="en-US"/>
        </w:rPr>
        <w:t xml:space="preserve"> pre-determined group of historical agents, considered to be the most powerful of their time. Ancient History revolved around figures like Caesar, Cleopatra…That of the </w:t>
      </w:r>
      <w:r w:rsidR="0014746D" w:rsidRPr="001858A1">
        <w:rPr>
          <w:rFonts w:ascii="Times New Roman" w:hAnsi="Times New Roman" w:cs="Times New Roman"/>
          <w:color w:val="000000" w:themeColor="text1"/>
          <w:sz w:val="24"/>
          <w:szCs w:val="24"/>
          <w:lang w:val="en-US"/>
        </w:rPr>
        <w:t>twentieth</w:t>
      </w:r>
      <w:r w:rsidR="000872D9" w:rsidRPr="001858A1">
        <w:rPr>
          <w:rFonts w:ascii="Times New Roman" w:hAnsi="Times New Roman" w:cs="Times New Roman"/>
          <w:color w:val="000000" w:themeColor="text1"/>
          <w:sz w:val="24"/>
          <w:szCs w:val="24"/>
          <w:lang w:val="en-US"/>
        </w:rPr>
        <w:t xml:space="preserve"> century </w:t>
      </w:r>
      <w:r w:rsidR="0072570B" w:rsidRPr="001858A1">
        <w:rPr>
          <w:rFonts w:ascii="Times New Roman" w:hAnsi="Times New Roman" w:cs="Times New Roman"/>
          <w:color w:val="000000" w:themeColor="text1"/>
          <w:sz w:val="24"/>
          <w:szCs w:val="24"/>
          <w:lang w:val="en-US"/>
        </w:rPr>
        <w:t>concentrated on</w:t>
      </w:r>
      <w:r w:rsidR="000872D9" w:rsidRPr="001858A1">
        <w:rPr>
          <w:rFonts w:ascii="Times New Roman" w:hAnsi="Times New Roman" w:cs="Times New Roman"/>
          <w:color w:val="000000" w:themeColor="text1"/>
          <w:sz w:val="24"/>
          <w:szCs w:val="24"/>
          <w:lang w:val="en-US"/>
        </w:rPr>
        <w:t xml:space="preserve"> figures like Hitler, Stalin…History is individualized in reference to concrete </w:t>
      </w:r>
      <w:r w:rsidR="00370AE9" w:rsidRPr="001858A1">
        <w:rPr>
          <w:rFonts w:ascii="Times New Roman" w:hAnsi="Times New Roman" w:cs="Times New Roman"/>
          <w:color w:val="000000" w:themeColor="text1"/>
          <w:sz w:val="24"/>
          <w:szCs w:val="24"/>
          <w:lang w:val="en-US"/>
        </w:rPr>
        <w:t>personalities</w:t>
      </w:r>
      <w:r w:rsidR="000872D9" w:rsidRPr="001858A1">
        <w:rPr>
          <w:rFonts w:ascii="Times New Roman" w:hAnsi="Times New Roman" w:cs="Times New Roman"/>
          <w:color w:val="000000" w:themeColor="text1"/>
          <w:sz w:val="24"/>
          <w:szCs w:val="24"/>
          <w:lang w:val="en-US"/>
        </w:rPr>
        <w:t xml:space="preserve">. </w:t>
      </w:r>
      <w:r w:rsidR="00905E6D" w:rsidRPr="001858A1">
        <w:rPr>
          <w:rFonts w:ascii="Times New Roman" w:hAnsi="Times New Roman" w:cs="Times New Roman"/>
          <w:color w:val="000000" w:themeColor="text1"/>
          <w:sz w:val="24"/>
          <w:szCs w:val="24"/>
          <w:lang w:val="en-US"/>
        </w:rPr>
        <w:t xml:space="preserve">In such a way they are </w:t>
      </w:r>
      <w:r w:rsidR="00370AE9" w:rsidRPr="001858A1">
        <w:rPr>
          <w:rFonts w:ascii="Times New Roman" w:hAnsi="Times New Roman" w:cs="Times New Roman"/>
          <w:color w:val="000000" w:themeColor="text1"/>
          <w:sz w:val="24"/>
          <w:szCs w:val="24"/>
          <w:lang w:val="en-US"/>
        </w:rPr>
        <w:t>attributed</w:t>
      </w:r>
      <w:r w:rsidR="00905E6D" w:rsidRPr="001858A1">
        <w:rPr>
          <w:rFonts w:ascii="Times New Roman" w:hAnsi="Times New Roman" w:cs="Times New Roman"/>
          <w:color w:val="000000" w:themeColor="text1"/>
          <w:sz w:val="24"/>
          <w:szCs w:val="24"/>
          <w:lang w:val="en-US"/>
        </w:rPr>
        <w:t xml:space="preserve"> with enormous causal power in history. </w:t>
      </w:r>
      <w:r w:rsidR="002777F3" w:rsidRPr="001858A1">
        <w:rPr>
          <w:rFonts w:ascii="Times New Roman" w:hAnsi="Times New Roman" w:cs="Times New Roman"/>
          <w:color w:val="000000" w:themeColor="text1"/>
          <w:sz w:val="24"/>
          <w:szCs w:val="24"/>
          <w:lang w:val="en-US"/>
        </w:rPr>
        <w:t>L</w:t>
      </w:r>
      <w:r w:rsidR="00370AE9" w:rsidRPr="001858A1">
        <w:rPr>
          <w:rFonts w:ascii="Times New Roman" w:hAnsi="Times New Roman" w:cs="Times New Roman"/>
          <w:color w:val="000000" w:themeColor="text1"/>
          <w:sz w:val="24"/>
          <w:szCs w:val="24"/>
          <w:lang w:val="en-US"/>
        </w:rPr>
        <w:t>ö</w:t>
      </w:r>
      <w:r w:rsidR="002777F3" w:rsidRPr="001858A1">
        <w:rPr>
          <w:rFonts w:ascii="Times New Roman" w:hAnsi="Times New Roman" w:cs="Times New Roman"/>
          <w:color w:val="000000" w:themeColor="text1"/>
          <w:sz w:val="24"/>
          <w:szCs w:val="24"/>
          <w:lang w:val="en-US"/>
        </w:rPr>
        <w:t>wy’s significant interpretation</w:t>
      </w:r>
      <w:r w:rsidR="00AD49B2">
        <w:rPr>
          <w:rFonts w:ascii="Times New Roman" w:hAnsi="Times New Roman" w:cs="Times New Roman"/>
          <w:color w:val="000000" w:themeColor="text1"/>
          <w:sz w:val="24"/>
          <w:szCs w:val="24"/>
          <w:lang w:val="en-US"/>
        </w:rPr>
        <w:t>,</w:t>
      </w:r>
      <w:r w:rsidR="007D0F64" w:rsidRPr="001858A1">
        <w:rPr>
          <w:rStyle w:val="FootnoteReference"/>
          <w:rFonts w:ascii="Times New Roman" w:hAnsi="Times New Roman" w:cs="Times New Roman"/>
          <w:color w:val="000000" w:themeColor="text1"/>
          <w:sz w:val="24"/>
          <w:szCs w:val="24"/>
        </w:rPr>
        <w:footnoteReference w:id="33"/>
      </w:r>
      <w:r w:rsidR="002777F3" w:rsidRPr="001858A1">
        <w:rPr>
          <w:rFonts w:ascii="Times New Roman" w:hAnsi="Times New Roman" w:cs="Times New Roman"/>
          <w:color w:val="000000" w:themeColor="text1"/>
          <w:sz w:val="24"/>
          <w:szCs w:val="24"/>
          <w:lang w:val="en-US"/>
        </w:rPr>
        <w:t xml:space="preserve"> following Benjamin’s theses, </w:t>
      </w:r>
      <w:r w:rsidR="005C6C93" w:rsidRPr="001858A1">
        <w:rPr>
          <w:rFonts w:ascii="Times New Roman" w:hAnsi="Times New Roman" w:cs="Times New Roman"/>
          <w:color w:val="000000" w:themeColor="text1"/>
          <w:sz w:val="24"/>
          <w:szCs w:val="24"/>
          <w:lang w:val="en-US"/>
        </w:rPr>
        <w:t>suggests</w:t>
      </w:r>
      <w:r w:rsidR="0052065F" w:rsidRPr="001858A1">
        <w:rPr>
          <w:rFonts w:ascii="Times New Roman" w:hAnsi="Times New Roman" w:cs="Times New Roman"/>
          <w:color w:val="000000" w:themeColor="text1"/>
          <w:sz w:val="24"/>
          <w:szCs w:val="24"/>
          <w:lang w:val="en-US"/>
        </w:rPr>
        <w:t xml:space="preserve"> this </w:t>
      </w:r>
      <w:r w:rsidR="005C6C93" w:rsidRPr="001858A1">
        <w:rPr>
          <w:rFonts w:ascii="Times New Roman" w:hAnsi="Times New Roman" w:cs="Times New Roman"/>
          <w:color w:val="000000" w:themeColor="text1"/>
          <w:sz w:val="24"/>
          <w:szCs w:val="24"/>
          <w:lang w:val="en-US"/>
        </w:rPr>
        <w:t>prioritization</w:t>
      </w:r>
      <w:r w:rsidR="0052065F" w:rsidRPr="001858A1">
        <w:rPr>
          <w:rFonts w:ascii="Times New Roman" w:hAnsi="Times New Roman" w:cs="Times New Roman"/>
          <w:color w:val="000000" w:themeColor="text1"/>
          <w:sz w:val="24"/>
          <w:szCs w:val="24"/>
          <w:lang w:val="en-US"/>
        </w:rPr>
        <w:t xml:space="preserve"> of historical agents </w:t>
      </w:r>
      <w:r w:rsidR="006D624A" w:rsidRPr="001858A1">
        <w:rPr>
          <w:rFonts w:ascii="Times New Roman" w:hAnsi="Times New Roman" w:cs="Times New Roman"/>
          <w:color w:val="000000" w:themeColor="text1"/>
          <w:sz w:val="24"/>
          <w:szCs w:val="24"/>
          <w:lang w:val="en-US"/>
        </w:rPr>
        <w:t>results</w:t>
      </w:r>
      <w:r w:rsidR="0052065F" w:rsidRPr="001858A1">
        <w:rPr>
          <w:rFonts w:ascii="Times New Roman" w:hAnsi="Times New Roman" w:cs="Times New Roman"/>
          <w:color w:val="000000" w:themeColor="text1"/>
          <w:sz w:val="24"/>
          <w:szCs w:val="24"/>
          <w:lang w:val="en-US"/>
        </w:rPr>
        <w:t xml:space="preserve"> from the ancillary character of historiography </w:t>
      </w:r>
      <w:r w:rsidR="0052065F" w:rsidRPr="001858A1">
        <w:rPr>
          <w:rFonts w:ascii="Times New Roman" w:hAnsi="Times New Roman" w:cs="Times New Roman"/>
          <w:color w:val="000000" w:themeColor="text1"/>
          <w:sz w:val="24"/>
          <w:szCs w:val="24"/>
          <w:lang w:val="en-US"/>
        </w:rPr>
        <w:lastRenderedPageBreak/>
        <w:t>with respect to the social and political order from which, retrospectively, the events are interpreted. The focalization of the narration of the past in relation to thes</w:t>
      </w:r>
      <w:r w:rsidR="006D624A" w:rsidRPr="001858A1">
        <w:rPr>
          <w:rFonts w:ascii="Times New Roman" w:hAnsi="Times New Roman" w:cs="Times New Roman"/>
          <w:color w:val="000000" w:themeColor="text1"/>
          <w:sz w:val="24"/>
          <w:szCs w:val="24"/>
          <w:lang w:val="en-US"/>
        </w:rPr>
        <w:t>e</w:t>
      </w:r>
      <w:r w:rsidR="0052065F" w:rsidRPr="001858A1">
        <w:rPr>
          <w:rFonts w:ascii="Times New Roman" w:hAnsi="Times New Roman" w:cs="Times New Roman"/>
          <w:color w:val="000000" w:themeColor="text1"/>
          <w:sz w:val="24"/>
          <w:szCs w:val="24"/>
          <w:lang w:val="en-US"/>
        </w:rPr>
        <w:t xml:space="preserve"> figures has been translated into the interpretation of world history as political history. The great historical events were narrated as </w:t>
      </w:r>
      <w:r w:rsidR="00AD49B2">
        <w:rPr>
          <w:rFonts w:ascii="Times New Roman" w:hAnsi="Times New Roman" w:cs="Times New Roman"/>
          <w:color w:val="000000" w:themeColor="text1"/>
          <w:sz w:val="24"/>
          <w:szCs w:val="24"/>
          <w:lang w:val="en-US"/>
        </w:rPr>
        <w:t>products</w:t>
      </w:r>
      <w:r w:rsidR="0052065F" w:rsidRPr="001858A1">
        <w:rPr>
          <w:rFonts w:ascii="Times New Roman" w:hAnsi="Times New Roman" w:cs="Times New Roman"/>
          <w:color w:val="000000" w:themeColor="text1"/>
          <w:sz w:val="24"/>
          <w:szCs w:val="24"/>
          <w:lang w:val="en-US"/>
        </w:rPr>
        <w:t xml:space="preserve"> of the interrelations between the intentional actions of concrete historical agents. This narrative focus was the object of </w:t>
      </w:r>
      <w:r w:rsidR="00884FD0" w:rsidRPr="001858A1">
        <w:rPr>
          <w:rFonts w:ascii="Times New Roman" w:hAnsi="Times New Roman" w:cs="Times New Roman"/>
          <w:color w:val="000000" w:themeColor="text1"/>
          <w:sz w:val="24"/>
          <w:szCs w:val="24"/>
          <w:lang w:val="en-US"/>
        </w:rPr>
        <w:t>much</w:t>
      </w:r>
      <w:r w:rsidR="0052065F" w:rsidRPr="001858A1">
        <w:rPr>
          <w:rFonts w:ascii="Times New Roman" w:hAnsi="Times New Roman" w:cs="Times New Roman"/>
          <w:color w:val="000000" w:themeColor="text1"/>
          <w:sz w:val="24"/>
          <w:szCs w:val="24"/>
          <w:lang w:val="en-US"/>
        </w:rPr>
        <w:t xml:space="preserve"> critique throughout the twentieth century. Among </w:t>
      </w:r>
      <w:r w:rsidR="0063785B">
        <w:rPr>
          <w:rFonts w:ascii="Times New Roman" w:hAnsi="Times New Roman" w:cs="Times New Roman"/>
          <w:color w:val="000000" w:themeColor="text1"/>
          <w:sz w:val="24"/>
          <w:szCs w:val="24"/>
          <w:lang w:val="en-US"/>
        </w:rPr>
        <w:t>them</w:t>
      </w:r>
      <w:r w:rsidR="00957EBF" w:rsidRPr="001858A1">
        <w:rPr>
          <w:rFonts w:ascii="Times New Roman" w:hAnsi="Times New Roman" w:cs="Times New Roman"/>
          <w:color w:val="000000" w:themeColor="text1"/>
          <w:sz w:val="24"/>
          <w:szCs w:val="24"/>
          <w:lang w:val="en-US"/>
        </w:rPr>
        <w:t xml:space="preserve">, </w:t>
      </w:r>
      <w:r w:rsidR="000B5FFC" w:rsidRPr="001858A1">
        <w:rPr>
          <w:rFonts w:ascii="Times New Roman" w:hAnsi="Times New Roman" w:cs="Times New Roman"/>
          <w:color w:val="000000" w:themeColor="text1"/>
          <w:sz w:val="24"/>
          <w:szCs w:val="24"/>
          <w:lang w:val="en-US"/>
        </w:rPr>
        <w:t xml:space="preserve">the </w:t>
      </w:r>
      <w:r w:rsidR="000B5FFC" w:rsidRPr="001858A1">
        <w:rPr>
          <w:rFonts w:ascii="Times New Roman" w:hAnsi="Times New Roman" w:cs="Times New Roman"/>
          <w:i/>
          <w:iCs/>
          <w:color w:val="000000" w:themeColor="text1"/>
          <w:sz w:val="24"/>
          <w:szCs w:val="24"/>
          <w:lang w:val="en-US"/>
        </w:rPr>
        <w:t>Annal</w:t>
      </w:r>
      <w:r w:rsidR="00414F64" w:rsidRPr="001858A1">
        <w:rPr>
          <w:rFonts w:ascii="Times New Roman" w:hAnsi="Times New Roman" w:cs="Times New Roman"/>
          <w:i/>
          <w:iCs/>
          <w:color w:val="000000" w:themeColor="text1"/>
          <w:sz w:val="24"/>
          <w:szCs w:val="24"/>
          <w:lang w:val="en-US"/>
        </w:rPr>
        <w:t>e</w:t>
      </w:r>
      <w:r w:rsidR="000B5FFC" w:rsidRPr="001858A1">
        <w:rPr>
          <w:rFonts w:ascii="Times New Roman" w:hAnsi="Times New Roman" w:cs="Times New Roman"/>
          <w:i/>
          <w:iCs/>
          <w:color w:val="000000" w:themeColor="text1"/>
          <w:sz w:val="24"/>
          <w:szCs w:val="24"/>
          <w:lang w:val="en-US"/>
        </w:rPr>
        <w:t>s</w:t>
      </w:r>
      <w:r w:rsidR="000B5FFC" w:rsidRPr="001858A1">
        <w:rPr>
          <w:rFonts w:ascii="Times New Roman" w:hAnsi="Times New Roman" w:cs="Times New Roman"/>
          <w:color w:val="000000" w:themeColor="text1"/>
          <w:sz w:val="24"/>
          <w:szCs w:val="24"/>
          <w:lang w:val="en-US"/>
        </w:rPr>
        <w:t xml:space="preserve"> School acquired special importance. </w:t>
      </w:r>
      <w:r w:rsidR="00E11A21" w:rsidRPr="001858A1">
        <w:rPr>
          <w:rFonts w:ascii="Times New Roman" w:hAnsi="Times New Roman" w:cs="Times New Roman"/>
          <w:color w:val="000000" w:themeColor="text1"/>
          <w:sz w:val="24"/>
          <w:szCs w:val="24"/>
          <w:lang w:val="en-US"/>
        </w:rPr>
        <w:t>Some historians such as Fernan</w:t>
      </w:r>
      <w:r w:rsidR="00414F64" w:rsidRPr="001858A1">
        <w:rPr>
          <w:rFonts w:ascii="Times New Roman" w:hAnsi="Times New Roman" w:cs="Times New Roman"/>
          <w:color w:val="000000" w:themeColor="text1"/>
          <w:sz w:val="24"/>
          <w:szCs w:val="24"/>
          <w:lang w:val="en-US"/>
        </w:rPr>
        <w:t>d</w:t>
      </w:r>
      <w:r w:rsidR="00E11A21" w:rsidRPr="001858A1">
        <w:rPr>
          <w:rFonts w:ascii="Times New Roman" w:hAnsi="Times New Roman" w:cs="Times New Roman"/>
          <w:color w:val="000000" w:themeColor="text1"/>
          <w:sz w:val="24"/>
          <w:szCs w:val="24"/>
          <w:lang w:val="en-US"/>
        </w:rPr>
        <w:t xml:space="preserve"> Braudel</w:t>
      </w:r>
      <w:r w:rsidR="007D0F64" w:rsidRPr="001858A1">
        <w:rPr>
          <w:rStyle w:val="FootnoteReference"/>
          <w:rFonts w:ascii="Times New Roman" w:hAnsi="Times New Roman" w:cs="Times New Roman"/>
          <w:color w:val="000000" w:themeColor="text1"/>
          <w:sz w:val="24"/>
          <w:szCs w:val="24"/>
        </w:rPr>
        <w:footnoteReference w:id="34"/>
      </w:r>
      <w:r w:rsidR="00E11A21" w:rsidRPr="001858A1">
        <w:rPr>
          <w:rFonts w:ascii="Times New Roman" w:hAnsi="Times New Roman" w:cs="Times New Roman"/>
          <w:color w:val="000000" w:themeColor="text1"/>
          <w:sz w:val="24"/>
          <w:szCs w:val="24"/>
          <w:lang w:val="en-US"/>
        </w:rPr>
        <w:t xml:space="preserve"> </w:t>
      </w:r>
      <w:r w:rsidR="00742113" w:rsidRPr="001858A1">
        <w:rPr>
          <w:rFonts w:ascii="Times New Roman" w:hAnsi="Times New Roman" w:cs="Times New Roman"/>
          <w:color w:val="000000" w:themeColor="text1"/>
          <w:sz w:val="24"/>
          <w:szCs w:val="24"/>
          <w:lang w:val="en-US"/>
        </w:rPr>
        <w:t>and</w:t>
      </w:r>
      <w:r w:rsidR="00E11A21" w:rsidRPr="001858A1">
        <w:rPr>
          <w:rFonts w:ascii="Times New Roman" w:hAnsi="Times New Roman" w:cs="Times New Roman"/>
          <w:color w:val="000000" w:themeColor="text1"/>
          <w:sz w:val="24"/>
          <w:szCs w:val="24"/>
          <w:lang w:val="en-US"/>
        </w:rPr>
        <w:t xml:space="preserve"> </w:t>
      </w:r>
      <w:r w:rsidR="00742113" w:rsidRPr="001858A1">
        <w:rPr>
          <w:rFonts w:ascii="Times New Roman" w:hAnsi="Times New Roman" w:cs="Times New Roman"/>
          <w:color w:val="000000" w:themeColor="text1"/>
          <w:sz w:val="24"/>
          <w:szCs w:val="24"/>
          <w:lang w:val="en-US"/>
        </w:rPr>
        <w:t>Marc</w:t>
      </w:r>
      <w:r w:rsidR="00E11A21" w:rsidRPr="001858A1">
        <w:rPr>
          <w:rFonts w:ascii="Times New Roman" w:hAnsi="Times New Roman" w:cs="Times New Roman"/>
          <w:color w:val="000000" w:themeColor="text1"/>
          <w:sz w:val="24"/>
          <w:szCs w:val="24"/>
          <w:lang w:val="en-US"/>
        </w:rPr>
        <w:t xml:space="preserve"> Bloch</w:t>
      </w:r>
      <w:r w:rsidR="007D0F64" w:rsidRPr="001858A1">
        <w:rPr>
          <w:rStyle w:val="FootnoteReference"/>
          <w:rFonts w:ascii="Times New Roman" w:hAnsi="Times New Roman" w:cs="Times New Roman"/>
          <w:color w:val="000000" w:themeColor="text1"/>
          <w:sz w:val="24"/>
          <w:szCs w:val="24"/>
        </w:rPr>
        <w:footnoteReference w:id="35"/>
      </w:r>
      <w:r w:rsidR="00E11A21" w:rsidRPr="001858A1">
        <w:rPr>
          <w:rFonts w:ascii="Times New Roman" w:hAnsi="Times New Roman" w:cs="Times New Roman"/>
          <w:color w:val="000000" w:themeColor="text1"/>
          <w:sz w:val="24"/>
          <w:szCs w:val="24"/>
          <w:lang w:val="en-US"/>
        </w:rPr>
        <w:t xml:space="preserve"> </w:t>
      </w:r>
      <w:r w:rsidR="00BC0BE6" w:rsidRPr="001858A1">
        <w:rPr>
          <w:rFonts w:ascii="Times New Roman" w:hAnsi="Times New Roman" w:cs="Times New Roman"/>
          <w:color w:val="000000" w:themeColor="text1"/>
          <w:sz w:val="24"/>
          <w:szCs w:val="24"/>
          <w:lang w:val="en-US"/>
        </w:rPr>
        <w:t xml:space="preserve">denounced this model of historical presentation for </w:t>
      </w:r>
      <w:r w:rsidR="0019497E" w:rsidRPr="001858A1">
        <w:rPr>
          <w:rFonts w:ascii="Times New Roman" w:hAnsi="Times New Roman" w:cs="Times New Roman"/>
          <w:color w:val="000000" w:themeColor="text1"/>
          <w:sz w:val="24"/>
          <w:szCs w:val="24"/>
          <w:lang w:val="en-US"/>
        </w:rPr>
        <w:t>transfiguring</w:t>
      </w:r>
      <w:r w:rsidR="006F2C14" w:rsidRPr="001858A1">
        <w:rPr>
          <w:rFonts w:ascii="Times New Roman" w:hAnsi="Times New Roman" w:cs="Times New Roman"/>
          <w:color w:val="000000" w:themeColor="text1"/>
          <w:sz w:val="24"/>
          <w:szCs w:val="24"/>
          <w:lang w:val="en-US"/>
        </w:rPr>
        <w:t xml:space="preserve"> the image of the past </w:t>
      </w:r>
      <w:r w:rsidR="0019497E" w:rsidRPr="001858A1">
        <w:rPr>
          <w:rFonts w:ascii="Times New Roman" w:hAnsi="Times New Roman" w:cs="Times New Roman"/>
          <w:color w:val="000000" w:themeColor="text1"/>
          <w:sz w:val="24"/>
          <w:szCs w:val="24"/>
          <w:lang w:val="en-US"/>
        </w:rPr>
        <w:t xml:space="preserve">by </w:t>
      </w:r>
      <w:r w:rsidR="0019497E" w:rsidRPr="0063785B">
        <w:rPr>
          <w:rFonts w:ascii="Times New Roman" w:hAnsi="Times New Roman" w:cs="Times New Roman"/>
          <w:color w:val="000000" w:themeColor="text1"/>
          <w:sz w:val="24"/>
          <w:szCs w:val="24"/>
          <w:lang w:val="en-US"/>
        </w:rPr>
        <w:t xml:space="preserve">pivoting around individual decisions actions </w:t>
      </w:r>
      <w:r w:rsidR="006F2C14" w:rsidRPr="0063785B">
        <w:rPr>
          <w:rFonts w:ascii="Times New Roman" w:hAnsi="Times New Roman" w:cs="Times New Roman"/>
          <w:color w:val="000000" w:themeColor="text1"/>
          <w:sz w:val="24"/>
          <w:szCs w:val="24"/>
          <w:lang w:val="en-US"/>
        </w:rPr>
        <w:t xml:space="preserve">and </w:t>
      </w:r>
      <w:r w:rsidR="00370539" w:rsidRPr="0063785B">
        <w:rPr>
          <w:rFonts w:ascii="Times New Roman" w:hAnsi="Times New Roman" w:cs="Times New Roman"/>
          <w:color w:val="000000" w:themeColor="text1"/>
          <w:sz w:val="24"/>
          <w:szCs w:val="24"/>
          <w:lang w:val="en-US"/>
        </w:rPr>
        <w:t xml:space="preserve">thus </w:t>
      </w:r>
      <w:r w:rsidR="006F2C14" w:rsidRPr="0063785B">
        <w:rPr>
          <w:rFonts w:ascii="Times New Roman" w:hAnsi="Times New Roman" w:cs="Times New Roman"/>
          <w:color w:val="000000" w:themeColor="text1"/>
          <w:sz w:val="24"/>
          <w:szCs w:val="24"/>
          <w:lang w:val="en-US"/>
        </w:rPr>
        <w:t xml:space="preserve">had made the </w:t>
      </w:r>
      <w:r w:rsidR="00370539" w:rsidRPr="0063785B">
        <w:rPr>
          <w:rFonts w:ascii="Times New Roman" w:hAnsi="Times New Roman" w:cs="Times New Roman"/>
          <w:color w:val="000000" w:themeColor="text1"/>
          <w:sz w:val="24"/>
          <w:szCs w:val="24"/>
          <w:lang w:val="en-US"/>
        </w:rPr>
        <w:t>transformation</w:t>
      </w:r>
      <w:r w:rsidR="006F2C14" w:rsidRPr="001858A1">
        <w:rPr>
          <w:rFonts w:ascii="Times New Roman" w:hAnsi="Times New Roman" w:cs="Times New Roman"/>
          <w:color w:val="000000" w:themeColor="text1"/>
          <w:sz w:val="24"/>
          <w:szCs w:val="24"/>
          <w:lang w:val="en-US"/>
        </w:rPr>
        <w:t xml:space="preserve"> of history into scientific discourse impossible. </w:t>
      </w:r>
      <w:r w:rsidR="006F2C14" w:rsidRPr="001858A1">
        <w:rPr>
          <w:rFonts w:ascii="Times New Roman" w:hAnsi="Times New Roman" w:cs="Times New Roman"/>
          <w:color w:val="000000" w:themeColor="text1"/>
          <w:sz w:val="24"/>
          <w:szCs w:val="24"/>
          <w:lang w:val="es-US"/>
        </w:rPr>
        <w:t>As Siegfried Kracauer suggests with a metaphor “</w:t>
      </w:r>
      <w:r w:rsidR="006F2C14" w:rsidRPr="001858A1">
        <w:rPr>
          <w:rFonts w:ascii="Times New Roman" w:hAnsi="Times New Roman" w:cs="Times New Roman"/>
          <w:color w:val="000000" w:themeColor="text1"/>
          <w:sz w:val="24"/>
          <w:szCs w:val="24"/>
        </w:rPr>
        <w:t>Un imán recolecta las partículas de hierro dispersas entre una multitud de materiales […] el comportamiento del grupo es más rígido y más calculable que el comportamiento individual.”</w:t>
      </w:r>
      <w:r w:rsidR="00DB48AD" w:rsidRPr="001858A1">
        <w:rPr>
          <w:rStyle w:val="FootnoteReference"/>
          <w:rFonts w:ascii="Times New Roman" w:hAnsi="Times New Roman" w:cs="Times New Roman"/>
          <w:color w:val="000000" w:themeColor="text1"/>
          <w:sz w:val="24"/>
          <w:szCs w:val="24"/>
        </w:rPr>
        <w:footnoteReference w:id="36"/>
      </w:r>
      <w:r w:rsidR="006F2C14" w:rsidRPr="001858A1">
        <w:rPr>
          <w:rFonts w:ascii="Times New Roman" w:hAnsi="Times New Roman" w:cs="Times New Roman"/>
          <w:color w:val="000000" w:themeColor="text1"/>
          <w:sz w:val="24"/>
          <w:szCs w:val="24"/>
        </w:rPr>
        <w:t xml:space="preserve"> </w:t>
      </w:r>
      <w:r w:rsidR="006F2C14" w:rsidRPr="001858A1">
        <w:rPr>
          <w:rFonts w:ascii="Times New Roman" w:hAnsi="Times New Roman" w:cs="Times New Roman"/>
          <w:color w:val="000000" w:themeColor="text1"/>
          <w:sz w:val="24"/>
          <w:szCs w:val="24"/>
          <w:lang w:val="en-US"/>
        </w:rPr>
        <w:t xml:space="preserve">Making history a science requires the use of </w:t>
      </w:r>
      <w:r w:rsidR="00161D53" w:rsidRPr="001858A1">
        <w:rPr>
          <w:rFonts w:ascii="Times New Roman" w:hAnsi="Times New Roman" w:cs="Times New Roman"/>
          <w:color w:val="000000" w:themeColor="text1"/>
          <w:sz w:val="24"/>
          <w:szCs w:val="24"/>
          <w:lang w:val="en-US"/>
        </w:rPr>
        <w:t>quantitative</w:t>
      </w:r>
      <w:r w:rsidR="006F2C14" w:rsidRPr="001858A1">
        <w:rPr>
          <w:rFonts w:ascii="Times New Roman" w:hAnsi="Times New Roman" w:cs="Times New Roman"/>
          <w:color w:val="000000" w:themeColor="text1"/>
          <w:sz w:val="24"/>
          <w:szCs w:val="24"/>
          <w:lang w:val="en-US"/>
        </w:rPr>
        <w:t xml:space="preserve"> techniques proper to social sciences. This modification alters the status of </w:t>
      </w:r>
      <w:r w:rsidR="00C93FE2" w:rsidRPr="001858A1">
        <w:rPr>
          <w:rFonts w:ascii="Times New Roman" w:hAnsi="Times New Roman" w:cs="Times New Roman"/>
          <w:color w:val="000000" w:themeColor="text1"/>
          <w:sz w:val="24"/>
          <w:szCs w:val="24"/>
          <w:lang w:val="en-US"/>
        </w:rPr>
        <w:t xml:space="preserve">historical agents: they go from being great figures with names and titles to a grouping of impersonal </w:t>
      </w:r>
      <w:r w:rsidR="00901B0D" w:rsidRPr="001858A1">
        <w:rPr>
          <w:rFonts w:ascii="Times New Roman" w:hAnsi="Times New Roman" w:cs="Times New Roman"/>
          <w:color w:val="000000" w:themeColor="text1"/>
          <w:sz w:val="24"/>
          <w:szCs w:val="24"/>
          <w:lang w:val="en-US"/>
        </w:rPr>
        <w:t xml:space="preserve">far-reaching </w:t>
      </w:r>
      <w:r w:rsidR="00C93FE2" w:rsidRPr="001858A1">
        <w:rPr>
          <w:rFonts w:ascii="Times New Roman" w:hAnsi="Times New Roman" w:cs="Times New Roman"/>
          <w:color w:val="000000" w:themeColor="text1"/>
          <w:sz w:val="24"/>
          <w:szCs w:val="24"/>
          <w:lang w:val="en-US"/>
        </w:rPr>
        <w:t>forces</w:t>
      </w:r>
      <w:r w:rsidR="00901B0D" w:rsidRPr="001858A1">
        <w:rPr>
          <w:rFonts w:ascii="Times New Roman" w:hAnsi="Times New Roman" w:cs="Times New Roman"/>
          <w:color w:val="000000" w:themeColor="text1"/>
          <w:sz w:val="24"/>
          <w:szCs w:val="24"/>
          <w:lang w:val="en-US"/>
        </w:rPr>
        <w:t xml:space="preserve"> with</w:t>
      </w:r>
      <w:r w:rsidR="00C93FE2" w:rsidRPr="001858A1">
        <w:rPr>
          <w:rFonts w:ascii="Times New Roman" w:hAnsi="Times New Roman" w:cs="Times New Roman"/>
          <w:color w:val="000000" w:themeColor="text1"/>
          <w:sz w:val="24"/>
          <w:szCs w:val="24"/>
          <w:lang w:val="en-US"/>
        </w:rPr>
        <w:t xml:space="preserve"> </w:t>
      </w:r>
      <w:r w:rsidR="00D845E1" w:rsidRPr="001858A1">
        <w:rPr>
          <w:rFonts w:ascii="Times New Roman" w:hAnsi="Times New Roman" w:cs="Times New Roman"/>
          <w:color w:val="000000" w:themeColor="text1"/>
          <w:sz w:val="24"/>
          <w:szCs w:val="24"/>
          <w:lang w:val="en-US"/>
        </w:rPr>
        <w:t xml:space="preserve">long-term </w:t>
      </w:r>
      <w:r w:rsidR="00C93FE2" w:rsidRPr="001858A1">
        <w:rPr>
          <w:rFonts w:ascii="Times New Roman" w:hAnsi="Times New Roman" w:cs="Times New Roman"/>
          <w:color w:val="000000" w:themeColor="text1"/>
          <w:sz w:val="24"/>
          <w:szCs w:val="24"/>
          <w:lang w:val="en-US"/>
        </w:rPr>
        <w:t>stable structures</w:t>
      </w:r>
      <w:r w:rsidR="005F7A9C" w:rsidRPr="001858A1">
        <w:rPr>
          <w:rFonts w:ascii="Times New Roman" w:hAnsi="Times New Roman" w:cs="Times New Roman"/>
          <w:color w:val="000000" w:themeColor="text1"/>
          <w:sz w:val="24"/>
          <w:szCs w:val="24"/>
          <w:lang w:val="en-US"/>
        </w:rPr>
        <w:t xml:space="preserve"> of an economic</w:t>
      </w:r>
      <w:r w:rsidR="00161D53" w:rsidRPr="001858A1">
        <w:rPr>
          <w:rFonts w:ascii="Times New Roman" w:hAnsi="Times New Roman" w:cs="Times New Roman"/>
          <w:color w:val="000000" w:themeColor="text1"/>
          <w:sz w:val="24"/>
          <w:szCs w:val="24"/>
          <w:lang w:val="en-US"/>
        </w:rPr>
        <w:t>, social, demographic</w:t>
      </w:r>
      <w:r w:rsidR="005F7A9C" w:rsidRPr="001858A1">
        <w:rPr>
          <w:rFonts w:ascii="Times New Roman" w:hAnsi="Times New Roman" w:cs="Times New Roman"/>
          <w:color w:val="000000" w:themeColor="text1"/>
          <w:sz w:val="24"/>
          <w:szCs w:val="24"/>
          <w:lang w:val="en-US"/>
        </w:rPr>
        <w:t xml:space="preserve"> nature</w:t>
      </w:r>
      <w:r w:rsidR="00161D53" w:rsidRPr="001858A1">
        <w:rPr>
          <w:rFonts w:ascii="Times New Roman" w:hAnsi="Times New Roman" w:cs="Times New Roman"/>
          <w:color w:val="000000" w:themeColor="text1"/>
          <w:sz w:val="24"/>
          <w:szCs w:val="24"/>
          <w:lang w:val="en-US"/>
        </w:rPr>
        <w:t xml:space="preserve">….Historical agents </w:t>
      </w:r>
      <w:r w:rsidR="00D845E1" w:rsidRPr="001858A1">
        <w:rPr>
          <w:rFonts w:ascii="Times New Roman" w:hAnsi="Times New Roman" w:cs="Times New Roman"/>
          <w:color w:val="000000" w:themeColor="text1"/>
          <w:sz w:val="24"/>
          <w:szCs w:val="24"/>
          <w:lang w:val="en-US"/>
        </w:rPr>
        <w:t>become</w:t>
      </w:r>
      <w:r w:rsidR="00161D53" w:rsidRPr="001858A1">
        <w:rPr>
          <w:rFonts w:ascii="Times New Roman" w:hAnsi="Times New Roman" w:cs="Times New Roman"/>
          <w:color w:val="000000" w:themeColor="text1"/>
          <w:sz w:val="24"/>
          <w:szCs w:val="24"/>
          <w:lang w:val="en-US"/>
        </w:rPr>
        <w:t xml:space="preserve"> mere products of </w:t>
      </w:r>
      <w:r w:rsidR="00D845E1" w:rsidRPr="001858A1">
        <w:rPr>
          <w:rFonts w:ascii="Times New Roman" w:hAnsi="Times New Roman" w:cs="Times New Roman"/>
          <w:color w:val="000000" w:themeColor="text1"/>
          <w:sz w:val="24"/>
          <w:szCs w:val="24"/>
          <w:lang w:val="en-US"/>
        </w:rPr>
        <w:t>these</w:t>
      </w:r>
      <w:r w:rsidR="00161D53" w:rsidRPr="001858A1">
        <w:rPr>
          <w:rFonts w:ascii="Times New Roman" w:hAnsi="Times New Roman" w:cs="Times New Roman"/>
          <w:color w:val="000000" w:themeColor="text1"/>
          <w:sz w:val="24"/>
          <w:szCs w:val="24"/>
          <w:lang w:val="en-US"/>
        </w:rPr>
        <w:t xml:space="preserve"> combinations of anonymous forces. </w:t>
      </w:r>
    </w:p>
    <w:p w14:paraId="48028B29" w14:textId="442DBD90" w:rsidR="007F70AC" w:rsidRPr="001858A1" w:rsidRDefault="007F70AC"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That being said, </w:t>
      </w:r>
      <w:r w:rsidR="001C7F4A">
        <w:rPr>
          <w:rFonts w:ascii="Times New Roman" w:hAnsi="Times New Roman" w:cs="Times New Roman"/>
          <w:color w:val="000000" w:themeColor="text1"/>
          <w:sz w:val="24"/>
          <w:szCs w:val="24"/>
          <w:lang w:val="en-US"/>
        </w:rPr>
        <w:t>in opposition to</w:t>
      </w:r>
      <w:r w:rsidRPr="001858A1">
        <w:rPr>
          <w:rFonts w:ascii="Times New Roman" w:hAnsi="Times New Roman" w:cs="Times New Roman"/>
          <w:color w:val="000000" w:themeColor="text1"/>
          <w:sz w:val="24"/>
          <w:szCs w:val="24"/>
          <w:lang w:val="en-US"/>
        </w:rPr>
        <w:t xml:space="preserve"> </w:t>
      </w:r>
      <w:r w:rsidR="002D7949">
        <w:rPr>
          <w:rFonts w:ascii="Times New Roman" w:hAnsi="Times New Roman" w:cs="Times New Roman"/>
          <w:color w:val="000000" w:themeColor="text1"/>
          <w:sz w:val="24"/>
          <w:szCs w:val="24"/>
          <w:lang w:val="en-US"/>
        </w:rPr>
        <w:t>the older form of</w:t>
      </w:r>
      <w:r w:rsidR="00D27275">
        <w:rPr>
          <w:rFonts w:ascii="Times New Roman" w:hAnsi="Times New Roman" w:cs="Times New Roman"/>
          <w:color w:val="000000" w:themeColor="text1"/>
          <w:sz w:val="24"/>
          <w:szCs w:val="24"/>
          <w:lang w:val="en-US"/>
        </w:rPr>
        <w:t xml:space="preserve"> </w:t>
      </w:r>
      <w:r w:rsidR="00E666D6" w:rsidRPr="001858A1">
        <w:rPr>
          <w:rFonts w:ascii="Times New Roman" w:hAnsi="Times New Roman" w:cs="Times New Roman"/>
          <w:color w:val="000000" w:themeColor="text1"/>
          <w:sz w:val="24"/>
          <w:szCs w:val="24"/>
          <w:lang w:val="en-US"/>
        </w:rPr>
        <w:t>narrative history</w:t>
      </w:r>
      <w:r w:rsidR="00B50F09" w:rsidRPr="001858A1">
        <w:rPr>
          <w:rFonts w:ascii="Times New Roman" w:hAnsi="Times New Roman" w:cs="Times New Roman"/>
          <w:color w:val="000000" w:themeColor="text1"/>
          <w:sz w:val="24"/>
          <w:szCs w:val="24"/>
          <w:lang w:val="en-US"/>
        </w:rPr>
        <w:t xml:space="preserve"> and its substitution </w:t>
      </w:r>
      <w:r w:rsidR="00E666D6" w:rsidRPr="001858A1">
        <w:rPr>
          <w:rFonts w:ascii="Times New Roman" w:hAnsi="Times New Roman" w:cs="Times New Roman"/>
          <w:color w:val="000000" w:themeColor="text1"/>
          <w:sz w:val="24"/>
          <w:szCs w:val="24"/>
          <w:lang w:val="en-US"/>
        </w:rPr>
        <w:t>with</w:t>
      </w:r>
      <w:r w:rsidR="00B50F09" w:rsidRPr="001858A1">
        <w:rPr>
          <w:rFonts w:ascii="Times New Roman" w:hAnsi="Times New Roman" w:cs="Times New Roman"/>
          <w:color w:val="000000" w:themeColor="text1"/>
          <w:sz w:val="24"/>
          <w:szCs w:val="24"/>
          <w:lang w:val="en-US"/>
        </w:rPr>
        <w:t xml:space="preserve"> </w:t>
      </w:r>
      <w:r w:rsidR="00E3545D">
        <w:rPr>
          <w:rFonts w:ascii="Times New Roman" w:hAnsi="Times New Roman" w:cs="Times New Roman"/>
          <w:color w:val="000000" w:themeColor="text1"/>
          <w:sz w:val="24"/>
          <w:szCs w:val="24"/>
          <w:lang w:val="en-US"/>
        </w:rPr>
        <w:t xml:space="preserve">the </w:t>
      </w:r>
      <w:r w:rsidR="00E835E6" w:rsidRPr="001858A1">
        <w:rPr>
          <w:rFonts w:ascii="Times New Roman" w:hAnsi="Times New Roman" w:cs="Times New Roman"/>
          <w:color w:val="000000" w:themeColor="text1"/>
          <w:sz w:val="24"/>
          <w:szCs w:val="24"/>
          <w:highlight w:val="yellow"/>
          <w:lang w:val="en-US"/>
        </w:rPr>
        <w:t xml:space="preserve">serial </w:t>
      </w:r>
      <w:r w:rsidR="00EC7007" w:rsidRPr="001858A1">
        <w:rPr>
          <w:rFonts w:ascii="Times New Roman" w:hAnsi="Times New Roman" w:cs="Times New Roman"/>
          <w:color w:val="000000" w:themeColor="text1"/>
          <w:sz w:val="24"/>
          <w:szCs w:val="24"/>
          <w:highlight w:val="yellow"/>
          <w:lang w:val="en-US"/>
        </w:rPr>
        <w:t>anti-narrative</w:t>
      </w:r>
      <w:r w:rsidR="00E3545D">
        <w:rPr>
          <w:rFonts w:ascii="Times New Roman" w:hAnsi="Times New Roman" w:cs="Times New Roman"/>
          <w:color w:val="000000" w:themeColor="text1"/>
          <w:sz w:val="24"/>
          <w:szCs w:val="24"/>
          <w:highlight w:val="yellow"/>
          <w:lang w:val="en-US"/>
        </w:rPr>
        <w:t xml:space="preserve"> of</w:t>
      </w:r>
      <w:r w:rsidR="00EC7007" w:rsidRPr="001858A1">
        <w:rPr>
          <w:rFonts w:ascii="Times New Roman" w:hAnsi="Times New Roman" w:cs="Times New Roman"/>
          <w:color w:val="000000" w:themeColor="text1"/>
          <w:sz w:val="24"/>
          <w:szCs w:val="24"/>
          <w:highlight w:val="yellow"/>
          <w:lang w:val="en-US"/>
        </w:rPr>
        <w:t xml:space="preserve"> modern history</w:t>
      </w:r>
      <w:r w:rsidR="00EC7007" w:rsidRPr="001858A1">
        <w:rPr>
          <w:rFonts w:ascii="Times New Roman" w:hAnsi="Times New Roman" w:cs="Times New Roman"/>
          <w:color w:val="000000" w:themeColor="text1"/>
          <w:sz w:val="24"/>
          <w:szCs w:val="24"/>
          <w:lang w:val="en-US"/>
        </w:rPr>
        <w:t xml:space="preserve">, since the 1960’s, in parallel with the development of oral history, a new type of historic writing </w:t>
      </w:r>
      <w:r w:rsidR="00120C0A" w:rsidRPr="001858A1">
        <w:rPr>
          <w:rFonts w:ascii="Times New Roman" w:hAnsi="Times New Roman" w:cs="Times New Roman"/>
          <w:color w:val="000000" w:themeColor="text1"/>
          <w:sz w:val="24"/>
          <w:szCs w:val="24"/>
          <w:lang w:val="en-US"/>
        </w:rPr>
        <w:t xml:space="preserve">has arisen </w:t>
      </w:r>
      <w:r w:rsidR="00EC7007" w:rsidRPr="001858A1">
        <w:rPr>
          <w:rFonts w:ascii="Times New Roman" w:hAnsi="Times New Roman" w:cs="Times New Roman"/>
          <w:color w:val="000000" w:themeColor="text1"/>
          <w:sz w:val="24"/>
          <w:szCs w:val="24"/>
          <w:lang w:val="en-US"/>
        </w:rPr>
        <w:t xml:space="preserve">that questions the dichotomy derived from the </w:t>
      </w:r>
      <w:r w:rsidR="00EC7007" w:rsidRPr="00D27275">
        <w:rPr>
          <w:rFonts w:ascii="Times New Roman" w:hAnsi="Times New Roman" w:cs="Times New Roman"/>
          <w:color w:val="000000" w:themeColor="text1"/>
          <w:sz w:val="24"/>
          <w:szCs w:val="24"/>
          <w:lang w:val="en-US"/>
        </w:rPr>
        <w:t>co</w:t>
      </w:r>
      <w:r w:rsidR="00B45F67" w:rsidRPr="00D27275">
        <w:rPr>
          <w:rFonts w:ascii="Times New Roman" w:hAnsi="Times New Roman" w:cs="Times New Roman"/>
          <w:color w:val="000000" w:themeColor="text1"/>
          <w:sz w:val="24"/>
          <w:szCs w:val="24"/>
          <w:lang w:val="en-US"/>
        </w:rPr>
        <w:t>ntrast between</w:t>
      </w:r>
      <w:r w:rsidR="00B45F67" w:rsidRPr="001858A1">
        <w:rPr>
          <w:rFonts w:ascii="Times New Roman" w:hAnsi="Times New Roman" w:cs="Times New Roman"/>
          <w:color w:val="000000" w:themeColor="text1"/>
          <w:sz w:val="24"/>
          <w:szCs w:val="24"/>
          <w:lang w:val="en-US"/>
        </w:rPr>
        <w:t xml:space="preserve"> the two previous models: a narrative historiography centered around history’s great figures and an anti-narrative historiography</w:t>
      </w:r>
      <w:r w:rsidR="003528B5" w:rsidRPr="001858A1">
        <w:rPr>
          <w:rFonts w:ascii="Times New Roman" w:hAnsi="Times New Roman" w:cs="Times New Roman"/>
          <w:color w:val="000000" w:themeColor="text1"/>
          <w:sz w:val="24"/>
          <w:szCs w:val="24"/>
          <w:lang w:val="en-US"/>
        </w:rPr>
        <w:t xml:space="preserve"> lacking references to historical </w:t>
      </w:r>
      <w:r w:rsidR="00256958" w:rsidRPr="001858A1">
        <w:rPr>
          <w:rFonts w:ascii="Times New Roman" w:hAnsi="Times New Roman" w:cs="Times New Roman"/>
          <w:color w:val="000000" w:themeColor="text1"/>
          <w:sz w:val="24"/>
          <w:szCs w:val="24"/>
          <w:lang w:val="en-US"/>
        </w:rPr>
        <w:t>personages</w:t>
      </w:r>
      <w:r w:rsidR="003528B5" w:rsidRPr="001858A1">
        <w:rPr>
          <w:rFonts w:ascii="Times New Roman" w:hAnsi="Times New Roman" w:cs="Times New Roman"/>
          <w:color w:val="000000" w:themeColor="text1"/>
          <w:sz w:val="24"/>
          <w:szCs w:val="24"/>
          <w:lang w:val="en-US"/>
        </w:rPr>
        <w:t xml:space="preserve">. I am </w:t>
      </w:r>
      <w:r w:rsidR="00E40E51" w:rsidRPr="001858A1">
        <w:rPr>
          <w:rFonts w:ascii="Times New Roman" w:hAnsi="Times New Roman" w:cs="Times New Roman"/>
          <w:color w:val="000000" w:themeColor="text1"/>
          <w:sz w:val="24"/>
          <w:szCs w:val="24"/>
          <w:lang w:val="en-US"/>
        </w:rPr>
        <w:t>referring</w:t>
      </w:r>
      <w:r w:rsidR="003528B5" w:rsidRPr="001858A1">
        <w:rPr>
          <w:rFonts w:ascii="Times New Roman" w:hAnsi="Times New Roman" w:cs="Times New Roman"/>
          <w:color w:val="000000" w:themeColor="text1"/>
          <w:sz w:val="24"/>
          <w:szCs w:val="24"/>
          <w:lang w:val="en-US"/>
        </w:rPr>
        <w:t xml:space="preserve"> to the rise of micro-history: a model of historical writing that reflects the plurality of narratives and perspectives that </w:t>
      </w:r>
      <w:r w:rsidR="00494784" w:rsidRPr="001858A1">
        <w:rPr>
          <w:rFonts w:ascii="Times New Roman" w:hAnsi="Times New Roman" w:cs="Times New Roman"/>
          <w:color w:val="000000" w:themeColor="text1"/>
          <w:sz w:val="24"/>
          <w:szCs w:val="24"/>
          <w:lang w:val="en-US"/>
        </w:rPr>
        <w:t>require articulation</w:t>
      </w:r>
      <w:r w:rsidR="003528B5" w:rsidRPr="001858A1">
        <w:rPr>
          <w:rFonts w:ascii="Times New Roman" w:hAnsi="Times New Roman" w:cs="Times New Roman"/>
          <w:color w:val="000000" w:themeColor="text1"/>
          <w:sz w:val="24"/>
          <w:szCs w:val="24"/>
          <w:lang w:val="en-US"/>
        </w:rPr>
        <w:t xml:space="preserve"> so as to encompass the variety of historical experiences. This model rises </w:t>
      </w:r>
      <w:r w:rsidR="00490941" w:rsidRPr="001858A1">
        <w:rPr>
          <w:rFonts w:ascii="Times New Roman" w:hAnsi="Times New Roman" w:cs="Times New Roman"/>
          <w:color w:val="000000" w:themeColor="text1"/>
          <w:sz w:val="24"/>
          <w:szCs w:val="24"/>
          <w:lang w:val="en-US"/>
        </w:rPr>
        <w:t>from</w:t>
      </w:r>
      <w:r w:rsidR="003528B5" w:rsidRPr="001858A1">
        <w:rPr>
          <w:rFonts w:ascii="Times New Roman" w:hAnsi="Times New Roman" w:cs="Times New Roman"/>
          <w:color w:val="000000" w:themeColor="text1"/>
          <w:sz w:val="24"/>
          <w:szCs w:val="24"/>
          <w:lang w:val="en-US"/>
        </w:rPr>
        <w:t xml:space="preserve"> the ruins of the great narratives,</w:t>
      </w:r>
      <w:r w:rsidR="00D561A9" w:rsidRPr="001858A1">
        <w:rPr>
          <w:rFonts w:ascii="Times New Roman" w:hAnsi="Times New Roman" w:cs="Times New Roman"/>
          <w:color w:val="000000" w:themeColor="text1"/>
          <w:sz w:val="24"/>
          <w:szCs w:val="24"/>
          <w:lang w:val="en-US"/>
        </w:rPr>
        <w:t xml:space="preserve"> </w:t>
      </w:r>
      <w:r w:rsidR="00073F26" w:rsidRPr="001858A1">
        <w:rPr>
          <w:rFonts w:ascii="Times New Roman" w:hAnsi="Times New Roman" w:cs="Times New Roman"/>
          <w:color w:val="000000" w:themeColor="text1"/>
          <w:sz w:val="24"/>
          <w:szCs w:val="24"/>
          <w:lang w:val="en-US"/>
        </w:rPr>
        <w:t xml:space="preserve">stoked by </w:t>
      </w:r>
      <w:r w:rsidR="00D561A9" w:rsidRPr="001858A1">
        <w:rPr>
          <w:rFonts w:ascii="Times New Roman" w:hAnsi="Times New Roman" w:cs="Times New Roman"/>
          <w:color w:val="000000" w:themeColor="text1"/>
          <w:sz w:val="24"/>
          <w:szCs w:val="24"/>
          <w:lang w:val="en-US"/>
        </w:rPr>
        <w:t xml:space="preserve">the bellows </w:t>
      </w:r>
      <w:r w:rsidR="00073F26" w:rsidRPr="001858A1">
        <w:rPr>
          <w:rFonts w:ascii="Times New Roman" w:hAnsi="Times New Roman" w:cs="Times New Roman"/>
          <w:color w:val="000000" w:themeColor="text1"/>
          <w:sz w:val="24"/>
          <w:szCs w:val="24"/>
          <w:lang w:val="en-US"/>
        </w:rPr>
        <w:t>that was the</w:t>
      </w:r>
      <w:r w:rsidR="00D561A9" w:rsidRPr="001858A1">
        <w:rPr>
          <w:rFonts w:ascii="Times New Roman" w:hAnsi="Times New Roman" w:cs="Times New Roman"/>
          <w:color w:val="000000" w:themeColor="text1"/>
          <w:sz w:val="24"/>
          <w:szCs w:val="24"/>
          <w:lang w:val="en-US"/>
        </w:rPr>
        <w:t xml:space="preserve"> “testimonial explosion”. They encompass </w:t>
      </w:r>
      <w:r w:rsidR="00C1286C" w:rsidRPr="001858A1">
        <w:rPr>
          <w:rFonts w:ascii="Times New Roman" w:hAnsi="Times New Roman" w:cs="Times New Roman"/>
          <w:color w:val="000000" w:themeColor="text1"/>
          <w:sz w:val="24"/>
          <w:szCs w:val="24"/>
          <w:lang w:val="en-US"/>
        </w:rPr>
        <w:t xml:space="preserve">heterogenous perspectives, in no way reducible to the optics of an account told on a larger scale. </w:t>
      </w:r>
    </w:p>
    <w:p w14:paraId="3F28B12D" w14:textId="252BE907" w:rsidR="0072524D" w:rsidRPr="001858A1" w:rsidRDefault="00C1286C" w:rsidP="00DB48AD">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The t</w:t>
      </w:r>
      <w:r w:rsidR="003D20F5" w:rsidRPr="001858A1">
        <w:rPr>
          <w:rFonts w:ascii="Times New Roman" w:hAnsi="Times New Roman" w:cs="Times New Roman"/>
          <w:color w:val="000000" w:themeColor="text1"/>
          <w:sz w:val="24"/>
          <w:szCs w:val="24"/>
          <w:lang w:val="en-US"/>
        </w:rPr>
        <w:t>e</w:t>
      </w:r>
      <w:r w:rsidRPr="001858A1">
        <w:rPr>
          <w:rFonts w:ascii="Times New Roman" w:hAnsi="Times New Roman" w:cs="Times New Roman"/>
          <w:color w:val="000000" w:themeColor="text1"/>
          <w:sz w:val="24"/>
          <w:szCs w:val="24"/>
          <w:lang w:val="en-US"/>
        </w:rPr>
        <w:t xml:space="preserve">rm “micro-history” has its </w:t>
      </w:r>
      <w:r w:rsidR="00073F26" w:rsidRPr="001858A1">
        <w:rPr>
          <w:rFonts w:ascii="Times New Roman" w:hAnsi="Times New Roman" w:cs="Times New Roman"/>
          <w:color w:val="000000" w:themeColor="text1"/>
          <w:sz w:val="24"/>
          <w:szCs w:val="24"/>
          <w:lang w:val="en-US"/>
        </w:rPr>
        <w:t>origin</w:t>
      </w:r>
      <w:r w:rsidRPr="001858A1">
        <w:rPr>
          <w:rFonts w:ascii="Times New Roman" w:hAnsi="Times New Roman" w:cs="Times New Roman"/>
          <w:color w:val="000000" w:themeColor="text1"/>
          <w:sz w:val="24"/>
          <w:szCs w:val="24"/>
          <w:lang w:val="en-US"/>
        </w:rPr>
        <w:t xml:space="preserve"> George R. Steward </w:t>
      </w:r>
      <w:r w:rsidR="00E7029A" w:rsidRPr="001858A1">
        <w:rPr>
          <w:rFonts w:ascii="Times New Roman" w:hAnsi="Times New Roman" w:cs="Times New Roman"/>
          <w:color w:val="000000" w:themeColor="text1"/>
          <w:sz w:val="24"/>
          <w:szCs w:val="24"/>
          <w:lang w:val="en-US"/>
        </w:rPr>
        <w:t xml:space="preserve">book </w:t>
      </w:r>
      <w:r w:rsidRPr="001858A1">
        <w:rPr>
          <w:rFonts w:ascii="Times New Roman" w:hAnsi="Times New Roman" w:cs="Times New Roman"/>
          <w:i/>
          <w:color w:val="000000" w:themeColor="text1"/>
          <w:sz w:val="24"/>
          <w:szCs w:val="24"/>
          <w:lang w:val="en-US"/>
        </w:rPr>
        <w:t>Picketts</w:t>
      </w:r>
      <w:r w:rsidR="003C6B86" w:rsidRPr="001858A1">
        <w:rPr>
          <w:rFonts w:ascii="Times New Roman" w:hAnsi="Times New Roman" w:cs="Times New Roman"/>
          <w:i/>
          <w:color w:val="000000" w:themeColor="text1"/>
          <w:sz w:val="24"/>
          <w:szCs w:val="24"/>
          <w:lang w:val="en-US"/>
        </w:rPr>
        <w:t>’ C</w:t>
      </w:r>
      <w:r w:rsidRPr="001858A1">
        <w:rPr>
          <w:rFonts w:ascii="Times New Roman" w:hAnsi="Times New Roman" w:cs="Times New Roman"/>
          <w:i/>
          <w:color w:val="000000" w:themeColor="text1"/>
          <w:sz w:val="24"/>
          <w:szCs w:val="24"/>
          <w:lang w:val="en-US"/>
        </w:rPr>
        <w:t>harge.</w:t>
      </w:r>
      <w:r w:rsidR="00DB48AD" w:rsidRPr="001858A1">
        <w:rPr>
          <w:rStyle w:val="FootnoteReference"/>
          <w:rFonts w:ascii="Times New Roman" w:hAnsi="Times New Roman" w:cs="Times New Roman"/>
          <w:color w:val="000000" w:themeColor="text1"/>
          <w:sz w:val="24"/>
          <w:szCs w:val="24"/>
        </w:rPr>
        <w:footnoteReference w:id="37"/>
      </w:r>
      <w:r w:rsidRPr="001858A1">
        <w:rPr>
          <w:rFonts w:ascii="Times New Roman" w:hAnsi="Times New Roman" w:cs="Times New Roman"/>
          <w:i/>
          <w:color w:val="000000" w:themeColor="text1"/>
          <w:sz w:val="24"/>
          <w:szCs w:val="24"/>
          <w:lang w:val="en-US"/>
        </w:rPr>
        <w:t xml:space="preserve"> </w:t>
      </w:r>
      <w:r w:rsidRPr="001858A1">
        <w:rPr>
          <w:rFonts w:ascii="Times New Roman" w:hAnsi="Times New Roman" w:cs="Times New Roman"/>
          <w:color w:val="000000" w:themeColor="text1"/>
          <w:sz w:val="24"/>
          <w:szCs w:val="24"/>
          <w:lang w:val="en-US"/>
        </w:rPr>
        <w:t xml:space="preserve">It refers to a method of investigation and historical writing that, without </w:t>
      </w:r>
      <w:r w:rsidR="00057259" w:rsidRPr="001858A1">
        <w:rPr>
          <w:rFonts w:ascii="Times New Roman" w:hAnsi="Times New Roman" w:cs="Times New Roman"/>
          <w:color w:val="000000" w:themeColor="text1"/>
          <w:sz w:val="24"/>
          <w:szCs w:val="24"/>
          <w:lang w:val="en-US"/>
        </w:rPr>
        <w:t xml:space="preserve">losing </w:t>
      </w:r>
      <w:r w:rsidR="003C6B86" w:rsidRPr="001858A1">
        <w:rPr>
          <w:rFonts w:ascii="Times New Roman" w:hAnsi="Times New Roman" w:cs="Times New Roman"/>
          <w:color w:val="000000" w:themeColor="text1"/>
          <w:sz w:val="24"/>
          <w:szCs w:val="24"/>
          <w:lang w:val="en-US"/>
        </w:rPr>
        <w:t>its</w:t>
      </w:r>
      <w:r w:rsidR="00057259" w:rsidRPr="001858A1">
        <w:rPr>
          <w:rFonts w:ascii="Times New Roman" w:hAnsi="Times New Roman" w:cs="Times New Roman"/>
          <w:color w:val="000000" w:themeColor="text1"/>
          <w:sz w:val="24"/>
          <w:szCs w:val="24"/>
          <w:lang w:val="en-US"/>
        </w:rPr>
        <w:t xml:space="preserve"> element of subversion with regards to traditional historiography, </w:t>
      </w:r>
      <w:r w:rsidR="00503DB4" w:rsidRPr="001858A1">
        <w:rPr>
          <w:rFonts w:ascii="Times New Roman" w:hAnsi="Times New Roman" w:cs="Times New Roman"/>
          <w:color w:val="000000" w:themeColor="text1"/>
          <w:sz w:val="24"/>
          <w:szCs w:val="24"/>
          <w:lang w:val="en-US"/>
        </w:rPr>
        <w:t xml:space="preserve">does not abandon narrative. From the perspective of these historians, history focused on great subjects is </w:t>
      </w:r>
      <w:r w:rsidR="000C02BB" w:rsidRPr="001858A1">
        <w:rPr>
          <w:rFonts w:ascii="Times New Roman" w:hAnsi="Times New Roman" w:cs="Times New Roman"/>
          <w:color w:val="000000" w:themeColor="text1"/>
          <w:sz w:val="24"/>
          <w:szCs w:val="24"/>
          <w:lang w:val="en-US"/>
        </w:rPr>
        <w:t>profoundly biase</w:t>
      </w:r>
      <w:r w:rsidR="007E40B8" w:rsidRPr="001858A1">
        <w:rPr>
          <w:rFonts w:ascii="Times New Roman" w:hAnsi="Times New Roman" w:cs="Times New Roman"/>
          <w:color w:val="000000" w:themeColor="text1"/>
          <w:sz w:val="24"/>
          <w:szCs w:val="24"/>
          <w:lang w:val="en-US"/>
        </w:rPr>
        <w:t>d, g</w:t>
      </w:r>
      <w:r w:rsidR="00A11FF0" w:rsidRPr="001858A1">
        <w:rPr>
          <w:rFonts w:ascii="Times New Roman" w:hAnsi="Times New Roman" w:cs="Times New Roman"/>
          <w:color w:val="000000" w:themeColor="text1"/>
          <w:sz w:val="24"/>
          <w:szCs w:val="24"/>
          <w:lang w:val="en-US"/>
        </w:rPr>
        <w:t xml:space="preserve">iven that it studies the behavior of collectives as derived from the actions and decisions </w:t>
      </w:r>
      <w:r w:rsidR="007E40B8" w:rsidRPr="001858A1">
        <w:rPr>
          <w:rFonts w:ascii="Times New Roman" w:hAnsi="Times New Roman" w:cs="Times New Roman"/>
          <w:color w:val="000000" w:themeColor="text1"/>
          <w:sz w:val="24"/>
          <w:szCs w:val="24"/>
          <w:lang w:val="en-US"/>
        </w:rPr>
        <w:t>of</w:t>
      </w:r>
      <w:r w:rsidR="00A11FF0" w:rsidRPr="001858A1">
        <w:rPr>
          <w:rFonts w:ascii="Times New Roman" w:hAnsi="Times New Roman" w:cs="Times New Roman"/>
          <w:color w:val="000000" w:themeColor="text1"/>
          <w:sz w:val="24"/>
          <w:szCs w:val="24"/>
          <w:lang w:val="en-US"/>
        </w:rPr>
        <w:t xml:space="preserve"> a group of individuals that are situated in social spheres of power. In this sense, micro-</w:t>
      </w:r>
      <w:r w:rsidR="007E40B8" w:rsidRPr="001858A1">
        <w:rPr>
          <w:rFonts w:ascii="Times New Roman" w:hAnsi="Times New Roman" w:cs="Times New Roman"/>
          <w:color w:val="000000" w:themeColor="text1"/>
          <w:sz w:val="24"/>
          <w:szCs w:val="24"/>
          <w:lang w:val="en-US"/>
        </w:rPr>
        <w:t>history</w:t>
      </w:r>
      <w:r w:rsidR="00A11FF0" w:rsidRPr="001858A1">
        <w:rPr>
          <w:rFonts w:ascii="Times New Roman" w:hAnsi="Times New Roman" w:cs="Times New Roman"/>
          <w:color w:val="000000" w:themeColor="text1"/>
          <w:sz w:val="24"/>
          <w:szCs w:val="24"/>
          <w:lang w:val="en-US"/>
        </w:rPr>
        <w:t xml:space="preserve"> presents itself </w:t>
      </w:r>
      <w:r w:rsidR="007E40B8" w:rsidRPr="001858A1">
        <w:rPr>
          <w:rFonts w:ascii="Times New Roman" w:hAnsi="Times New Roman" w:cs="Times New Roman"/>
          <w:color w:val="000000" w:themeColor="text1"/>
          <w:sz w:val="24"/>
          <w:szCs w:val="24"/>
          <w:lang w:val="en-US"/>
        </w:rPr>
        <w:t>as a</w:t>
      </w:r>
      <w:r w:rsidR="00A11FF0" w:rsidRPr="001858A1">
        <w:rPr>
          <w:rFonts w:ascii="Times New Roman" w:hAnsi="Times New Roman" w:cs="Times New Roman"/>
          <w:color w:val="000000" w:themeColor="text1"/>
          <w:sz w:val="24"/>
          <w:szCs w:val="24"/>
          <w:lang w:val="en-US"/>
        </w:rPr>
        <w:t xml:space="preserve"> revindication of minor history, of popular figures, of the classes that lack direct pow</w:t>
      </w:r>
      <w:r w:rsidR="003D20F5" w:rsidRPr="001858A1">
        <w:rPr>
          <w:rFonts w:ascii="Times New Roman" w:hAnsi="Times New Roman" w:cs="Times New Roman"/>
          <w:color w:val="000000" w:themeColor="text1"/>
          <w:sz w:val="24"/>
          <w:szCs w:val="24"/>
          <w:lang w:val="en-US"/>
        </w:rPr>
        <w:t xml:space="preserve">er in the making of decisions but that have a </w:t>
      </w:r>
      <w:r w:rsidR="003D20F5" w:rsidRPr="001858A1">
        <w:rPr>
          <w:rFonts w:ascii="Times New Roman" w:hAnsi="Times New Roman" w:cs="Times New Roman"/>
          <w:color w:val="000000" w:themeColor="text1"/>
          <w:sz w:val="24"/>
          <w:szCs w:val="24"/>
          <w:lang w:val="en-US"/>
        </w:rPr>
        <w:lastRenderedPageBreak/>
        <w:t>greater demographic weight. That being said</w:t>
      </w:r>
      <w:r w:rsidR="00817A4E" w:rsidRPr="001858A1">
        <w:rPr>
          <w:rFonts w:ascii="Times New Roman" w:hAnsi="Times New Roman" w:cs="Times New Roman"/>
          <w:color w:val="000000" w:themeColor="text1"/>
          <w:sz w:val="24"/>
          <w:szCs w:val="24"/>
          <w:lang w:val="en-US"/>
        </w:rPr>
        <w:t xml:space="preserve">, this focus does </w:t>
      </w:r>
      <w:r w:rsidR="00B70C67" w:rsidRPr="001858A1">
        <w:rPr>
          <w:rFonts w:ascii="Times New Roman" w:hAnsi="Times New Roman" w:cs="Times New Roman"/>
          <w:color w:val="000000" w:themeColor="text1"/>
          <w:sz w:val="24"/>
          <w:szCs w:val="24"/>
          <w:lang w:val="en-US"/>
        </w:rPr>
        <w:t>lead them to</w:t>
      </w:r>
      <w:r w:rsidR="00817A4E" w:rsidRPr="001858A1">
        <w:rPr>
          <w:rFonts w:ascii="Times New Roman" w:hAnsi="Times New Roman" w:cs="Times New Roman"/>
          <w:color w:val="000000" w:themeColor="text1"/>
          <w:sz w:val="24"/>
          <w:szCs w:val="24"/>
          <w:lang w:val="en-US"/>
        </w:rPr>
        <w:t xml:space="preserve"> identify themselves with the impersonal macro-</w:t>
      </w:r>
      <w:r w:rsidR="0072524D" w:rsidRPr="001858A1">
        <w:rPr>
          <w:rFonts w:ascii="Times New Roman" w:hAnsi="Times New Roman" w:cs="Times New Roman"/>
          <w:color w:val="000000" w:themeColor="text1"/>
          <w:sz w:val="24"/>
          <w:szCs w:val="24"/>
          <w:lang w:val="en-US"/>
        </w:rPr>
        <w:t>historical</w:t>
      </w:r>
      <w:r w:rsidR="00817A4E" w:rsidRPr="001858A1">
        <w:rPr>
          <w:rFonts w:ascii="Times New Roman" w:hAnsi="Times New Roman" w:cs="Times New Roman"/>
          <w:color w:val="000000" w:themeColor="text1"/>
          <w:sz w:val="24"/>
          <w:szCs w:val="24"/>
          <w:lang w:val="en-US"/>
        </w:rPr>
        <w:t xml:space="preserve"> project of the </w:t>
      </w:r>
      <w:r w:rsidR="00817A4E" w:rsidRPr="00CC3B3E">
        <w:rPr>
          <w:rFonts w:ascii="Times New Roman" w:hAnsi="Times New Roman" w:cs="Times New Roman"/>
          <w:i/>
          <w:color w:val="000000" w:themeColor="text1"/>
          <w:sz w:val="24"/>
          <w:szCs w:val="24"/>
          <w:lang w:val="en-US"/>
        </w:rPr>
        <w:t>Annales</w:t>
      </w:r>
      <w:r w:rsidR="00817A4E" w:rsidRPr="001858A1">
        <w:rPr>
          <w:rFonts w:ascii="Times New Roman" w:hAnsi="Times New Roman" w:cs="Times New Roman"/>
          <w:i/>
          <w:color w:val="000000" w:themeColor="text1"/>
          <w:sz w:val="24"/>
          <w:szCs w:val="24"/>
          <w:lang w:val="en-US"/>
        </w:rPr>
        <w:t xml:space="preserve">. </w:t>
      </w:r>
      <w:r w:rsidR="00817A4E" w:rsidRPr="001858A1">
        <w:rPr>
          <w:rFonts w:ascii="Times New Roman" w:hAnsi="Times New Roman" w:cs="Times New Roman"/>
          <w:color w:val="000000" w:themeColor="text1"/>
          <w:sz w:val="24"/>
          <w:szCs w:val="24"/>
          <w:lang w:val="en-US"/>
        </w:rPr>
        <w:t xml:space="preserve">Its modes of investigation are not at all quantitative. They do not make use of statistics to </w:t>
      </w:r>
      <w:r w:rsidR="0001290D" w:rsidRPr="001858A1">
        <w:rPr>
          <w:rFonts w:ascii="Times New Roman" w:hAnsi="Times New Roman" w:cs="Times New Roman"/>
          <w:color w:val="000000" w:themeColor="text1"/>
          <w:sz w:val="24"/>
          <w:szCs w:val="24"/>
          <w:lang w:val="en-US"/>
        </w:rPr>
        <w:t>study</w:t>
      </w:r>
      <w:r w:rsidR="00C6153C" w:rsidRPr="001858A1">
        <w:rPr>
          <w:rFonts w:ascii="Times New Roman" w:hAnsi="Times New Roman" w:cs="Times New Roman"/>
          <w:color w:val="000000" w:themeColor="text1"/>
          <w:sz w:val="24"/>
          <w:szCs w:val="24"/>
          <w:lang w:val="en-US"/>
        </w:rPr>
        <w:t xml:space="preserve"> the customs of historical collectives, </w:t>
      </w:r>
      <w:r w:rsidR="0072524D" w:rsidRPr="001858A1">
        <w:rPr>
          <w:rFonts w:ascii="Times New Roman" w:hAnsi="Times New Roman" w:cs="Times New Roman"/>
          <w:color w:val="000000" w:themeColor="text1"/>
          <w:sz w:val="24"/>
          <w:szCs w:val="24"/>
          <w:lang w:val="en-US"/>
        </w:rPr>
        <w:t>transforming</w:t>
      </w:r>
      <w:r w:rsidR="00C6153C" w:rsidRPr="001858A1">
        <w:rPr>
          <w:rFonts w:ascii="Times New Roman" w:hAnsi="Times New Roman" w:cs="Times New Roman"/>
          <w:color w:val="000000" w:themeColor="text1"/>
          <w:sz w:val="24"/>
          <w:szCs w:val="24"/>
          <w:lang w:val="en-US"/>
        </w:rPr>
        <w:t xml:space="preserve"> historical subjects into mere </w:t>
      </w:r>
      <w:r w:rsidR="002808EE" w:rsidRPr="00CC3B3E">
        <w:rPr>
          <w:rFonts w:ascii="Times New Roman" w:hAnsi="Times New Roman" w:cs="Times New Roman"/>
          <w:iCs/>
          <w:color w:val="000000" w:themeColor="text1"/>
          <w:sz w:val="24"/>
          <w:szCs w:val="24"/>
          <w:lang w:val="en-US"/>
        </w:rPr>
        <w:t>functions</w:t>
      </w:r>
      <w:r w:rsidR="0019759C" w:rsidRPr="00CC3B3E">
        <w:rPr>
          <w:rFonts w:ascii="Times New Roman" w:hAnsi="Times New Roman" w:cs="Times New Roman"/>
          <w:i/>
          <w:color w:val="000000" w:themeColor="text1"/>
          <w:sz w:val="24"/>
          <w:szCs w:val="24"/>
          <w:lang w:val="en-US"/>
        </w:rPr>
        <w:t xml:space="preserve"> </w:t>
      </w:r>
      <w:r w:rsidR="0019759C" w:rsidRPr="00CC3B3E">
        <w:rPr>
          <w:rFonts w:ascii="Times New Roman" w:hAnsi="Times New Roman" w:cs="Times New Roman"/>
          <w:color w:val="000000" w:themeColor="text1"/>
          <w:sz w:val="24"/>
          <w:szCs w:val="24"/>
          <w:lang w:val="en-US"/>
        </w:rPr>
        <w:t>through which pass a series of anonymous tendencies.</w:t>
      </w:r>
      <w:r w:rsidR="0019759C" w:rsidRPr="001858A1">
        <w:rPr>
          <w:rFonts w:ascii="Times New Roman" w:hAnsi="Times New Roman" w:cs="Times New Roman"/>
          <w:color w:val="000000" w:themeColor="text1"/>
          <w:sz w:val="24"/>
          <w:szCs w:val="24"/>
          <w:lang w:val="en-US"/>
        </w:rPr>
        <w:t xml:space="preserve"> To the contrary, micro-</w:t>
      </w:r>
      <w:r w:rsidR="0072524D" w:rsidRPr="001858A1">
        <w:rPr>
          <w:rFonts w:ascii="Times New Roman" w:hAnsi="Times New Roman" w:cs="Times New Roman"/>
          <w:color w:val="000000" w:themeColor="text1"/>
          <w:sz w:val="24"/>
          <w:szCs w:val="24"/>
          <w:lang w:val="en-US"/>
        </w:rPr>
        <w:t>history</w:t>
      </w:r>
      <w:r w:rsidR="0019759C" w:rsidRPr="001858A1">
        <w:rPr>
          <w:rFonts w:ascii="Times New Roman" w:hAnsi="Times New Roman" w:cs="Times New Roman"/>
          <w:color w:val="000000" w:themeColor="text1"/>
          <w:sz w:val="24"/>
          <w:szCs w:val="24"/>
          <w:lang w:val="en-US"/>
        </w:rPr>
        <w:t xml:space="preserve"> describes concrete subjects with names and surnames, it constructs accounts based on the </w:t>
      </w:r>
      <w:r w:rsidR="0072524D" w:rsidRPr="001858A1">
        <w:rPr>
          <w:rFonts w:ascii="Times New Roman" w:hAnsi="Times New Roman" w:cs="Times New Roman"/>
          <w:color w:val="000000" w:themeColor="text1"/>
          <w:sz w:val="24"/>
          <w:szCs w:val="24"/>
          <w:lang w:val="en-US"/>
        </w:rPr>
        <w:t>biography</w:t>
      </w:r>
      <w:r w:rsidR="0019759C" w:rsidRPr="001858A1">
        <w:rPr>
          <w:rFonts w:ascii="Times New Roman" w:hAnsi="Times New Roman" w:cs="Times New Roman"/>
          <w:color w:val="000000" w:themeColor="text1"/>
          <w:sz w:val="24"/>
          <w:szCs w:val="24"/>
          <w:lang w:val="en-US"/>
        </w:rPr>
        <w:t xml:space="preserve"> of these </w:t>
      </w:r>
      <w:r w:rsidR="0072524D" w:rsidRPr="001858A1">
        <w:rPr>
          <w:rFonts w:ascii="Times New Roman" w:hAnsi="Times New Roman" w:cs="Times New Roman"/>
          <w:color w:val="000000" w:themeColor="text1"/>
          <w:sz w:val="24"/>
          <w:szCs w:val="24"/>
          <w:lang w:val="en-US"/>
        </w:rPr>
        <w:t>kinds</w:t>
      </w:r>
      <w:r w:rsidR="0019759C" w:rsidRPr="001858A1">
        <w:rPr>
          <w:rFonts w:ascii="Times New Roman" w:hAnsi="Times New Roman" w:cs="Times New Roman"/>
          <w:color w:val="000000" w:themeColor="text1"/>
          <w:sz w:val="24"/>
          <w:szCs w:val="24"/>
          <w:lang w:val="en-US"/>
        </w:rPr>
        <w:t xml:space="preserve"> of subjects. This is the reason for which Braudel </w:t>
      </w:r>
      <w:r w:rsidR="0072524D" w:rsidRPr="001858A1">
        <w:rPr>
          <w:rFonts w:ascii="Times New Roman" w:hAnsi="Times New Roman" w:cs="Times New Roman"/>
          <w:color w:val="000000" w:themeColor="text1"/>
          <w:sz w:val="24"/>
          <w:szCs w:val="24"/>
          <w:lang w:val="en-US"/>
        </w:rPr>
        <w:t xml:space="preserve">identified it with traditional historiography. The French historian considered it to be a model of investigation and writing in which history is the product of the intentional action of concrete subjects. </w:t>
      </w:r>
    </w:p>
    <w:p w14:paraId="090C2381" w14:textId="274E84A0" w:rsidR="0072524D" w:rsidRPr="001858A1" w:rsidRDefault="00CD7E69"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But this framework cannot be adapted to the </w:t>
      </w:r>
      <w:r w:rsidR="009B4AD9" w:rsidRPr="001858A1">
        <w:rPr>
          <w:rFonts w:ascii="Times New Roman" w:hAnsi="Times New Roman" w:cs="Times New Roman"/>
          <w:color w:val="000000" w:themeColor="text1"/>
          <w:sz w:val="24"/>
          <w:szCs w:val="24"/>
          <w:lang w:val="en-US"/>
        </w:rPr>
        <w:t>investigation</w:t>
      </w:r>
      <w:r w:rsidRPr="001858A1">
        <w:rPr>
          <w:rFonts w:ascii="Times New Roman" w:hAnsi="Times New Roman" w:cs="Times New Roman"/>
          <w:color w:val="000000" w:themeColor="text1"/>
          <w:sz w:val="24"/>
          <w:szCs w:val="24"/>
          <w:lang w:val="en-US"/>
        </w:rPr>
        <w:t xml:space="preserve"> model of micro-history. In the first place, the value of those examined historical subjects does not derive from their </w:t>
      </w:r>
      <w:r w:rsidR="00BE1742" w:rsidRPr="001858A1">
        <w:rPr>
          <w:rFonts w:ascii="Times New Roman" w:hAnsi="Times New Roman" w:cs="Times New Roman"/>
          <w:color w:val="000000" w:themeColor="text1"/>
          <w:sz w:val="24"/>
          <w:szCs w:val="24"/>
          <w:lang w:val="en-US"/>
        </w:rPr>
        <w:t>potential</w:t>
      </w:r>
      <w:r w:rsidRPr="001858A1">
        <w:rPr>
          <w:rFonts w:ascii="Times New Roman" w:hAnsi="Times New Roman" w:cs="Times New Roman"/>
          <w:color w:val="000000" w:themeColor="text1"/>
          <w:sz w:val="24"/>
          <w:szCs w:val="24"/>
          <w:lang w:val="en-US"/>
        </w:rPr>
        <w:t xml:space="preserve"> to orient the action of collectives, but rather from their status as symptom with respect to those </w:t>
      </w:r>
      <w:r w:rsidR="00BE1742" w:rsidRPr="001858A1">
        <w:rPr>
          <w:rFonts w:ascii="Times New Roman" w:hAnsi="Times New Roman" w:cs="Times New Roman"/>
          <w:color w:val="000000" w:themeColor="text1"/>
          <w:sz w:val="24"/>
          <w:szCs w:val="24"/>
          <w:lang w:val="en-US"/>
        </w:rPr>
        <w:t>collectives.</w:t>
      </w:r>
      <w:r w:rsidRPr="001858A1">
        <w:rPr>
          <w:rFonts w:ascii="Times New Roman" w:hAnsi="Times New Roman" w:cs="Times New Roman"/>
          <w:color w:val="000000" w:themeColor="text1"/>
          <w:sz w:val="24"/>
          <w:szCs w:val="24"/>
          <w:lang w:val="en-US"/>
        </w:rPr>
        <w:t xml:space="preserve"> </w:t>
      </w:r>
      <w:r w:rsidR="00BE1742" w:rsidRPr="001858A1">
        <w:rPr>
          <w:rFonts w:ascii="Times New Roman" w:hAnsi="Times New Roman" w:cs="Times New Roman"/>
          <w:color w:val="000000" w:themeColor="text1"/>
          <w:sz w:val="24"/>
          <w:szCs w:val="24"/>
          <w:lang w:val="en-US"/>
        </w:rPr>
        <w:t>As well because the</w:t>
      </w:r>
      <w:r w:rsidRPr="001858A1">
        <w:rPr>
          <w:rFonts w:ascii="Times New Roman" w:hAnsi="Times New Roman" w:cs="Times New Roman"/>
          <w:color w:val="000000" w:themeColor="text1"/>
          <w:sz w:val="24"/>
          <w:szCs w:val="24"/>
          <w:lang w:val="en-US"/>
        </w:rPr>
        <w:t xml:space="preserve"> accounts redacted </w:t>
      </w:r>
      <w:r w:rsidR="00540FDE" w:rsidRPr="001858A1">
        <w:rPr>
          <w:rFonts w:ascii="Times New Roman" w:hAnsi="Times New Roman" w:cs="Times New Roman"/>
          <w:color w:val="000000" w:themeColor="text1"/>
          <w:sz w:val="24"/>
          <w:szCs w:val="24"/>
          <w:lang w:val="en-US"/>
        </w:rPr>
        <w:t xml:space="preserve">about them describe the life, not of a character with an exceptional status within a social body, but rather </w:t>
      </w:r>
      <w:r w:rsidR="001D2982" w:rsidRPr="001858A1">
        <w:rPr>
          <w:rFonts w:ascii="Times New Roman" w:hAnsi="Times New Roman" w:cs="Times New Roman"/>
          <w:color w:val="000000" w:themeColor="text1"/>
          <w:sz w:val="24"/>
          <w:szCs w:val="24"/>
          <w:lang w:val="en-US"/>
        </w:rPr>
        <w:t>of</w:t>
      </w:r>
      <w:r w:rsidR="00540FDE" w:rsidRPr="001858A1">
        <w:rPr>
          <w:rFonts w:ascii="Times New Roman" w:hAnsi="Times New Roman" w:cs="Times New Roman"/>
          <w:color w:val="000000" w:themeColor="text1"/>
          <w:sz w:val="24"/>
          <w:szCs w:val="24"/>
          <w:lang w:val="en-US"/>
        </w:rPr>
        <w:t xml:space="preserve"> a member of the popular classes. As Carlo Ginzberg </w:t>
      </w:r>
      <w:r w:rsidR="001D2982" w:rsidRPr="001858A1">
        <w:rPr>
          <w:rFonts w:ascii="Times New Roman" w:hAnsi="Times New Roman" w:cs="Times New Roman"/>
          <w:color w:val="000000" w:themeColor="text1"/>
          <w:sz w:val="24"/>
          <w:szCs w:val="24"/>
          <w:lang w:val="en-US"/>
        </w:rPr>
        <w:t>writes</w:t>
      </w:r>
      <w:r w:rsidR="00540FDE" w:rsidRPr="001858A1">
        <w:rPr>
          <w:rFonts w:ascii="Times New Roman" w:hAnsi="Times New Roman" w:cs="Times New Roman"/>
          <w:color w:val="000000" w:themeColor="text1"/>
          <w:sz w:val="24"/>
          <w:szCs w:val="24"/>
          <w:lang w:val="en-US"/>
        </w:rPr>
        <w:t xml:space="preserve"> in his essay: “Microhistory: Two or three things I know about it,”</w:t>
      </w:r>
      <w:r w:rsidR="00DB48AD" w:rsidRPr="001858A1">
        <w:rPr>
          <w:rStyle w:val="FootnoteReference"/>
          <w:rFonts w:ascii="Times New Roman" w:hAnsi="Times New Roman" w:cs="Times New Roman"/>
          <w:color w:val="000000" w:themeColor="text1"/>
          <w:sz w:val="24"/>
          <w:szCs w:val="24"/>
        </w:rPr>
        <w:footnoteReference w:id="38"/>
      </w:r>
      <w:r w:rsidR="00540FDE" w:rsidRPr="001858A1">
        <w:rPr>
          <w:rFonts w:ascii="Times New Roman" w:hAnsi="Times New Roman" w:cs="Times New Roman"/>
          <w:color w:val="000000" w:themeColor="text1"/>
          <w:sz w:val="24"/>
          <w:szCs w:val="24"/>
          <w:lang w:val="en-US"/>
        </w:rPr>
        <w:t xml:space="preserve"> </w:t>
      </w:r>
      <w:r w:rsidR="00DD575E" w:rsidRPr="001858A1">
        <w:rPr>
          <w:rFonts w:ascii="Times New Roman" w:hAnsi="Times New Roman" w:cs="Times New Roman"/>
          <w:color w:val="000000" w:themeColor="text1"/>
          <w:sz w:val="24"/>
          <w:szCs w:val="24"/>
          <w:lang w:val="en-US"/>
        </w:rPr>
        <w:t>it is about transforming into a book what</w:t>
      </w:r>
      <w:r w:rsidR="001D2982" w:rsidRPr="001858A1">
        <w:rPr>
          <w:rFonts w:ascii="Times New Roman" w:hAnsi="Times New Roman" w:cs="Times New Roman"/>
          <w:color w:val="000000" w:themeColor="text1"/>
          <w:sz w:val="24"/>
          <w:szCs w:val="24"/>
          <w:lang w:val="en-US"/>
        </w:rPr>
        <w:t xml:space="preserve"> </w:t>
      </w:r>
      <w:r w:rsidR="00DD575E" w:rsidRPr="001858A1">
        <w:rPr>
          <w:rFonts w:ascii="Times New Roman" w:hAnsi="Times New Roman" w:cs="Times New Roman"/>
          <w:color w:val="000000" w:themeColor="text1"/>
          <w:sz w:val="24"/>
          <w:szCs w:val="24"/>
          <w:lang w:val="en-US"/>
        </w:rPr>
        <w:t>would have been a footnote</w:t>
      </w:r>
      <w:r w:rsidR="001D2982" w:rsidRPr="001858A1">
        <w:rPr>
          <w:rFonts w:ascii="Times New Roman" w:hAnsi="Times New Roman" w:cs="Times New Roman"/>
          <w:color w:val="000000" w:themeColor="text1"/>
          <w:sz w:val="24"/>
          <w:szCs w:val="24"/>
          <w:lang w:val="en-US"/>
        </w:rPr>
        <w:t xml:space="preserve"> in a </w:t>
      </w:r>
      <w:r w:rsidR="003C2DC8" w:rsidRPr="001858A1">
        <w:rPr>
          <w:rFonts w:ascii="Times New Roman" w:hAnsi="Times New Roman" w:cs="Times New Roman"/>
          <w:color w:val="000000" w:themeColor="text1"/>
          <w:sz w:val="24"/>
          <w:szCs w:val="24"/>
          <w:lang w:val="en-US"/>
        </w:rPr>
        <w:t>conventional</w:t>
      </w:r>
      <w:r w:rsidR="001D2982" w:rsidRPr="001858A1">
        <w:rPr>
          <w:rFonts w:ascii="Times New Roman" w:hAnsi="Times New Roman" w:cs="Times New Roman"/>
          <w:color w:val="000000" w:themeColor="text1"/>
          <w:sz w:val="24"/>
          <w:szCs w:val="24"/>
          <w:lang w:val="en-US"/>
        </w:rPr>
        <w:t xml:space="preserve"> </w:t>
      </w:r>
      <w:r w:rsidR="00DB301F">
        <w:rPr>
          <w:rFonts w:ascii="Times New Roman" w:hAnsi="Times New Roman" w:cs="Times New Roman"/>
          <w:color w:val="000000" w:themeColor="text1"/>
          <w:sz w:val="24"/>
          <w:szCs w:val="24"/>
          <w:lang w:val="en-US"/>
        </w:rPr>
        <w:t>monograph</w:t>
      </w:r>
      <w:r w:rsidR="00DD575E" w:rsidRPr="001858A1">
        <w:rPr>
          <w:rFonts w:ascii="Times New Roman" w:hAnsi="Times New Roman" w:cs="Times New Roman"/>
          <w:color w:val="000000" w:themeColor="text1"/>
          <w:sz w:val="24"/>
          <w:szCs w:val="24"/>
          <w:lang w:val="en-US"/>
        </w:rPr>
        <w:t xml:space="preserve">. It is about describing the experience of a regular individual in order to, based on this individual, reconstruct their social </w:t>
      </w:r>
      <w:r w:rsidR="003C2DC8" w:rsidRPr="001858A1">
        <w:rPr>
          <w:rFonts w:ascii="Times New Roman" w:hAnsi="Times New Roman" w:cs="Times New Roman"/>
          <w:color w:val="000000" w:themeColor="text1"/>
          <w:sz w:val="24"/>
          <w:szCs w:val="24"/>
          <w:lang w:val="en-US"/>
        </w:rPr>
        <w:t>and</w:t>
      </w:r>
      <w:r w:rsidR="00DD575E" w:rsidRPr="001858A1">
        <w:rPr>
          <w:rFonts w:ascii="Times New Roman" w:hAnsi="Times New Roman" w:cs="Times New Roman"/>
          <w:color w:val="000000" w:themeColor="text1"/>
          <w:sz w:val="24"/>
          <w:szCs w:val="24"/>
          <w:lang w:val="en-US"/>
        </w:rPr>
        <w:t xml:space="preserve"> moral world. At the end of the day, those historical subjects of the popular classes are not only documents for historians</w:t>
      </w:r>
      <w:r w:rsidR="00F44D5C" w:rsidRPr="001858A1">
        <w:rPr>
          <w:rFonts w:ascii="Times New Roman" w:hAnsi="Times New Roman" w:cs="Times New Roman"/>
          <w:color w:val="000000" w:themeColor="text1"/>
          <w:sz w:val="24"/>
          <w:szCs w:val="24"/>
          <w:lang w:val="en-US"/>
        </w:rPr>
        <w:t xml:space="preserve"> </w:t>
      </w:r>
      <w:r w:rsidR="00DD575E" w:rsidRPr="001858A1">
        <w:rPr>
          <w:rFonts w:ascii="Times New Roman" w:hAnsi="Times New Roman" w:cs="Times New Roman"/>
          <w:color w:val="000000" w:themeColor="text1"/>
          <w:sz w:val="24"/>
          <w:szCs w:val="24"/>
          <w:lang w:val="en-US"/>
        </w:rPr>
        <w:t>they are</w:t>
      </w:r>
      <w:r w:rsidR="00F44D5C" w:rsidRPr="001858A1">
        <w:rPr>
          <w:rFonts w:ascii="Times New Roman" w:hAnsi="Times New Roman" w:cs="Times New Roman"/>
          <w:color w:val="000000" w:themeColor="text1"/>
          <w:sz w:val="24"/>
          <w:szCs w:val="24"/>
          <w:lang w:val="en-US"/>
        </w:rPr>
        <w:t xml:space="preserve"> also</w:t>
      </w:r>
      <w:r w:rsidR="00DD575E" w:rsidRPr="001858A1">
        <w:rPr>
          <w:rFonts w:ascii="Times New Roman" w:hAnsi="Times New Roman" w:cs="Times New Roman"/>
          <w:color w:val="000000" w:themeColor="text1"/>
          <w:sz w:val="24"/>
          <w:szCs w:val="24"/>
          <w:lang w:val="en-US"/>
        </w:rPr>
        <w:t xml:space="preserve"> exemplary of their context. </w:t>
      </w:r>
    </w:p>
    <w:p w14:paraId="012C4235" w14:textId="50D28961" w:rsidR="00E36297" w:rsidRPr="001858A1" w:rsidRDefault="00E36297"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In this sense, micro-history departs from the premise </w:t>
      </w:r>
      <w:r w:rsidR="00BA589B" w:rsidRPr="001858A1">
        <w:rPr>
          <w:rFonts w:ascii="Times New Roman" w:hAnsi="Times New Roman" w:cs="Times New Roman"/>
          <w:color w:val="000000" w:themeColor="text1"/>
          <w:sz w:val="24"/>
          <w:szCs w:val="24"/>
          <w:lang w:val="en-US"/>
        </w:rPr>
        <w:t>according to</w:t>
      </w:r>
      <w:r w:rsidRPr="001858A1">
        <w:rPr>
          <w:rFonts w:ascii="Times New Roman" w:hAnsi="Times New Roman" w:cs="Times New Roman"/>
          <w:color w:val="000000" w:themeColor="text1"/>
          <w:sz w:val="24"/>
          <w:szCs w:val="24"/>
          <w:lang w:val="en-US"/>
        </w:rPr>
        <w:t xml:space="preserve"> which, given the </w:t>
      </w:r>
      <w:r w:rsidR="00F6072D" w:rsidRPr="001858A1">
        <w:rPr>
          <w:rFonts w:ascii="Times New Roman" w:hAnsi="Times New Roman" w:cs="Times New Roman"/>
          <w:color w:val="000000" w:themeColor="text1"/>
          <w:sz w:val="24"/>
          <w:szCs w:val="24"/>
          <w:lang w:val="en-US"/>
        </w:rPr>
        <w:t>multitude</w:t>
      </w:r>
      <w:r w:rsidRPr="001858A1">
        <w:rPr>
          <w:rFonts w:ascii="Times New Roman" w:hAnsi="Times New Roman" w:cs="Times New Roman"/>
          <w:color w:val="000000" w:themeColor="text1"/>
          <w:sz w:val="24"/>
          <w:szCs w:val="24"/>
          <w:lang w:val="en-US"/>
        </w:rPr>
        <w:t xml:space="preserve"> of possible </w:t>
      </w:r>
      <w:r w:rsidR="00F6072D" w:rsidRPr="001858A1">
        <w:rPr>
          <w:rFonts w:ascii="Times New Roman" w:hAnsi="Times New Roman" w:cs="Times New Roman"/>
          <w:color w:val="000000" w:themeColor="text1"/>
          <w:sz w:val="24"/>
          <w:szCs w:val="24"/>
          <w:lang w:val="en-US"/>
        </w:rPr>
        <w:t>points-of-view of the past</w:t>
      </w:r>
      <w:r w:rsidRPr="001858A1">
        <w:rPr>
          <w:rFonts w:ascii="Times New Roman" w:hAnsi="Times New Roman" w:cs="Times New Roman"/>
          <w:color w:val="000000" w:themeColor="text1"/>
          <w:sz w:val="24"/>
          <w:szCs w:val="24"/>
          <w:lang w:val="en-US"/>
        </w:rPr>
        <w:t>, the best way of accessing this knowledge is through phenomen</w:t>
      </w:r>
      <w:r w:rsidR="00D129CC">
        <w:rPr>
          <w:rFonts w:ascii="Times New Roman" w:hAnsi="Times New Roman" w:cs="Times New Roman"/>
          <w:color w:val="000000" w:themeColor="text1"/>
          <w:sz w:val="24"/>
          <w:szCs w:val="24"/>
          <w:lang w:val="en-US"/>
        </w:rPr>
        <w:t>a</w:t>
      </w:r>
      <w:r w:rsidRPr="001858A1">
        <w:rPr>
          <w:rFonts w:ascii="Times New Roman" w:hAnsi="Times New Roman" w:cs="Times New Roman"/>
          <w:color w:val="000000" w:themeColor="text1"/>
          <w:sz w:val="24"/>
          <w:szCs w:val="24"/>
          <w:lang w:val="en-US"/>
        </w:rPr>
        <w:t xml:space="preserve"> which constitute indices or symptoms of more general historical situations. As Giovanni Levi suggests</w:t>
      </w:r>
      <w:r w:rsidR="00D129CC">
        <w:rPr>
          <w:rFonts w:ascii="Times New Roman" w:hAnsi="Times New Roman" w:cs="Times New Roman"/>
          <w:color w:val="000000" w:themeColor="text1"/>
          <w:sz w:val="24"/>
          <w:szCs w:val="24"/>
          <w:lang w:val="en-US"/>
        </w:rPr>
        <w:t>,</w:t>
      </w:r>
      <w:r w:rsidR="00DB48AD" w:rsidRPr="001858A1">
        <w:rPr>
          <w:rStyle w:val="FootnoteReference"/>
          <w:rFonts w:ascii="Times New Roman" w:hAnsi="Times New Roman" w:cs="Times New Roman"/>
          <w:color w:val="000000" w:themeColor="text1"/>
          <w:sz w:val="24"/>
          <w:szCs w:val="24"/>
        </w:rPr>
        <w:footnoteReference w:id="39"/>
      </w:r>
      <w:r w:rsidRPr="001858A1">
        <w:rPr>
          <w:rFonts w:ascii="Times New Roman" w:hAnsi="Times New Roman" w:cs="Times New Roman"/>
          <w:color w:val="000000" w:themeColor="text1"/>
          <w:sz w:val="24"/>
          <w:szCs w:val="24"/>
          <w:lang w:val="en-US"/>
        </w:rPr>
        <w:t xml:space="preserve"> it is about avoiding </w:t>
      </w:r>
      <w:r w:rsidR="005E0081" w:rsidRPr="001858A1">
        <w:rPr>
          <w:rFonts w:ascii="Times New Roman" w:hAnsi="Times New Roman" w:cs="Times New Roman"/>
          <w:color w:val="000000" w:themeColor="text1"/>
          <w:sz w:val="24"/>
          <w:szCs w:val="24"/>
          <w:lang w:val="en-US"/>
        </w:rPr>
        <w:t>the sacrifice of</w:t>
      </w:r>
      <w:r w:rsidRPr="001858A1">
        <w:rPr>
          <w:rFonts w:ascii="Times New Roman" w:hAnsi="Times New Roman" w:cs="Times New Roman"/>
          <w:color w:val="000000" w:themeColor="text1"/>
          <w:sz w:val="24"/>
          <w:szCs w:val="24"/>
          <w:lang w:val="en-US"/>
        </w:rPr>
        <w:t xml:space="preserve"> knowledge of individual events </w:t>
      </w:r>
      <w:r w:rsidR="00E60AF5" w:rsidRPr="001858A1">
        <w:rPr>
          <w:rFonts w:ascii="Times New Roman" w:hAnsi="Times New Roman" w:cs="Times New Roman"/>
          <w:color w:val="000000" w:themeColor="text1"/>
          <w:sz w:val="24"/>
          <w:szCs w:val="24"/>
          <w:lang w:val="en-US"/>
        </w:rPr>
        <w:t>for the sake of generalizations and historical abstractions. After all, if we want to give meaning to the experiences of an individual</w:t>
      </w:r>
      <w:r w:rsidR="00D129CC">
        <w:rPr>
          <w:rFonts w:ascii="Times New Roman" w:hAnsi="Times New Roman" w:cs="Times New Roman"/>
          <w:color w:val="000000" w:themeColor="text1"/>
          <w:sz w:val="24"/>
          <w:szCs w:val="24"/>
          <w:lang w:val="en-US"/>
        </w:rPr>
        <w:t>—</w:t>
      </w:r>
      <w:r w:rsidR="00E60AF5" w:rsidRPr="001858A1">
        <w:rPr>
          <w:rFonts w:ascii="Times New Roman" w:hAnsi="Times New Roman" w:cs="Times New Roman"/>
          <w:color w:val="000000" w:themeColor="text1"/>
          <w:sz w:val="24"/>
          <w:szCs w:val="24"/>
          <w:lang w:val="en-US"/>
        </w:rPr>
        <w:t xml:space="preserve">to the life of the </w:t>
      </w:r>
      <w:r w:rsidR="00B84DBF" w:rsidRPr="001858A1">
        <w:rPr>
          <w:rFonts w:ascii="Times New Roman" w:hAnsi="Times New Roman" w:cs="Times New Roman"/>
          <w:color w:val="000000" w:themeColor="text1"/>
          <w:sz w:val="24"/>
          <w:szCs w:val="24"/>
          <w:lang w:val="en-US"/>
        </w:rPr>
        <w:t xml:space="preserve">miller at the center of </w:t>
      </w:r>
      <w:r w:rsidR="00893BAE" w:rsidRPr="001858A1">
        <w:rPr>
          <w:rFonts w:ascii="Times New Roman" w:hAnsi="Times New Roman" w:cs="Times New Roman"/>
          <w:color w:val="000000" w:themeColor="text1"/>
          <w:sz w:val="24"/>
          <w:szCs w:val="24"/>
          <w:lang w:val="en-US"/>
        </w:rPr>
        <w:t xml:space="preserve">Ginzburg’s </w:t>
      </w:r>
      <w:r w:rsidR="00B84DBF" w:rsidRPr="001858A1">
        <w:rPr>
          <w:rFonts w:ascii="Times New Roman" w:hAnsi="Times New Roman" w:cs="Times New Roman"/>
          <w:i/>
          <w:color w:val="000000" w:themeColor="text1"/>
          <w:sz w:val="24"/>
          <w:szCs w:val="24"/>
          <w:lang w:val="en-US"/>
        </w:rPr>
        <w:t xml:space="preserve">The </w:t>
      </w:r>
      <w:r w:rsidR="00893BAE" w:rsidRPr="001858A1">
        <w:rPr>
          <w:rFonts w:ascii="Times New Roman" w:hAnsi="Times New Roman" w:cs="Times New Roman"/>
          <w:i/>
          <w:color w:val="000000" w:themeColor="text1"/>
          <w:sz w:val="24"/>
          <w:szCs w:val="24"/>
          <w:lang w:val="en-US"/>
        </w:rPr>
        <w:t>Cheese and the Worms</w:t>
      </w:r>
      <w:r w:rsidR="00DB48AD" w:rsidRPr="001858A1">
        <w:rPr>
          <w:rStyle w:val="FootnoteReference"/>
          <w:rFonts w:ascii="Times New Roman" w:hAnsi="Times New Roman" w:cs="Times New Roman"/>
          <w:iCs/>
          <w:color w:val="000000" w:themeColor="text1"/>
          <w:sz w:val="24"/>
          <w:szCs w:val="24"/>
        </w:rPr>
        <w:footnoteReference w:id="40"/>
      </w:r>
      <w:r w:rsidR="00D129CC">
        <w:rPr>
          <w:rFonts w:ascii="Times New Roman" w:hAnsi="Times New Roman" w:cs="Times New Roman"/>
          <w:color w:val="000000" w:themeColor="text1"/>
          <w:sz w:val="24"/>
          <w:szCs w:val="24"/>
          <w:lang w:val="en-US"/>
        </w:rPr>
        <w:t>—</w:t>
      </w:r>
      <w:r w:rsidR="00893BAE" w:rsidRPr="001858A1">
        <w:rPr>
          <w:rFonts w:ascii="Times New Roman" w:hAnsi="Times New Roman" w:cs="Times New Roman"/>
          <w:color w:val="000000" w:themeColor="text1"/>
          <w:sz w:val="24"/>
          <w:szCs w:val="24"/>
          <w:lang w:val="en-US"/>
        </w:rPr>
        <w:t xml:space="preserve">we should reconstruct the culture in which </w:t>
      </w:r>
      <w:r w:rsidR="007E41C0" w:rsidRPr="001858A1">
        <w:rPr>
          <w:rFonts w:ascii="Times New Roman" w:hAnsi="Times New Roman" w:cs="Times New Roman"/>
          <w:color w:val="000000" w:themeColor="text1"/>
          <w:sz w:val="24"/>
          <w:szCs w:val="24"/>
          <w:lang w:val="en-US"/>
        </w:rPr>
        <w:t xml:space="preserve">all those who intervene in his way of life participate. And </w:t>
      </w:r>
      <w:r w:rsidR="0090384E" w:rsidRPr="001858A1">
        <w:rPr>
          <w:rFonts w:ascii="Times New Roman" w:hAnsi="Times New Roman" w:cs="Times New Roman"/>
          <w:color w:val="000000" w:themeColor="text1"/>
          <w:sz w:val="24"/>
          <w:szCs w:val="24"/>
          <w:lang w:val="en-US"/>
        </w:rPr>
        <w:t>therefore</w:t>
      </w:r>
      <w:r w:rsidR="007E41C0" w:rsidRPr="001858A1">
        <w:rPr>
          <w:rFonts w:ascii="Times New Roman" w:hAnsi="Times New Roman" w:cs="Times New Roman"/>
          <w:color w:val="000000" w:themeColor="text1"/>
          <w:sz w:val="24"/>
          <w:szCs w:val="24"/>
          <w:lang w:val="en-US"/>
        </w:rPr>
        <w:t xml:space="preserve">, it is about relating the biography of a completely </w:t>
      </w:r>
      <w:r w:rsidR="0090384E" w:rsidRPr="001858A1">
        <w:rPr>
          <w:rFonts w:ascii="Times New Roman" w:hAnsi="Times New Roman" w:cs="Times New Roman"/>
          <w:color w:val="000000" w:themeColor="text1"/>
          <w:sz w:val="24"/>
          <w:szCs w:val="24"/>
          <w:lang w:val="en-US"/>
        </w:rPr>
        <w:t>normal</w:t>
      </w:r>
      <w:r w:rsidR="007E41C0" w:rsidRPr="001858A1">
        <w:rPr>
          <w:rFonts w:ascii="Times New Roman" w:hAnsi="Times New Roman" w:cs="Times New Roman"/>
          <w:color w:val="000000" w:themeColor="text1"/>
          <w:sz w:val="24"/>
          <w:szCs w:val="24"/>
          <w:lang w:val="en-US"/>
        </w:rPr>
        <w:t xml:space="preserve"> and conventional individual, to transform it into a </w:t>
      </w:r>
      <w:r w:rsidR="0090384E" w:rsidRPr="001858A1">
        <w:rPr>
          <w:rFonts w:ascii="Times New Roman" w:hAnsi="Times New Roman" w:cs="Times New Roman"/>
          <w:color w:val="000000" w:themeColor="text1"/>
          <w:sz w:val="24"/>
          <w:szCs w:val="24"/>
          <w:lang w:val="en-US"/>
        </w:rPr>
        <w:t>micro</w:t>
      </w:r>
      <w:r w:rsidR="0021313A" w:rsidRPr="001858A1">
        <w:rPr>
          <w:rFonts w:ascii="Times New Roman" w:hAnsi="Times New Roman" w:cs="Times New Roman"/>
          <w:color w:val="000000" w:themeColor="text1"/>
          <w:sz w:val="24"/>
          <w:szCs w:val="24"/>
          <w:lang w:val="en-US"/>
        </w:rPr>
        <w:t>-</w:t>
      </w:r>
      <w:r w:rsidR="0090384E" w:rsidRPr="001858A1">
        <w:rPr>
          <w:rFonts w:ascii="Times New Roman" w:hAnsi="Times New Roman" w:cs="Times New Roman"/>
          <w:color w:val="000000" w:themeColor="text1"/>
          <w:sz w:val="24"/>
          <w:szCs w:val="24"/>
          <w:lang w:val="en-US"/>
        </w:rPr>
        <w:t>cosmos</w:t>
      </w:r>
      <w:r w:rsidR="007E41C0" w:rsidRPr="001858A1">
        <w:rPr>
          <w:rFonts w:ascii="Times New Roman" w:hAnsi="Times New Roman" w:cs="Times New Roman"/>
          <w:color w:val="000000" w:themeColor="text1"/>
          <w:sz w:val="24"/>
          <w:szCs w:val="24"/>
          <w:lang w:val="en-US"/>
        </w:rPr>
        <w:t xml:space="preserve"> that reflects the popular culture of his era, </w:t>
      </w:r>
      <w:r w:rsidR="0090384E" w:rsidRPr="001858A1">
        <w:rPr>
          <w:rFonts w:ascii="Times New Roman" w:hAnsi="Times New Roman" w:cs="Times New Roman"/>
          <w:color w:val="000000" w:themeColor="text1"/>
          <w:sz w:val="24"/>
          <w:szCs w:val="24"/>
          <w:lang w:val="en-US"/>
        </w:rPr>
        <w:t>maintaining</w:t>
      </w:r>
      <w:r w:rsidR="007E41C0" w:rsidRPr="001858A1">
        <w:rPr>
          <w:rFonts w:ascii="Times New Roman" w:hAnsi="Times New Roman" w:cs="Times New Roman"/>
          <w:color w:val="000000" w:themeColor="text1"/>
          <w:sz w:val="24"/>
          <w:szCs w:val="24"/>
          <w:lang w:val="en-US"/>
        </w:rPr>
        <w:t xml:space="preserve"> a reference to its individual features, </w:t>
      </w:r>
      <w:r w:rsidR="0090384E" w:rsidRPr="001858A1">
        <w:rPr>
          <w:rFonts w:ascii="Times New Roman" w:hAnsi="Times New Roman" w:cs="Times New Roman"/>
          <w:color w:val="000000" w:themeColor="text1"/>
          <w:sz w:val="24"/>
          <w:szCs w:val="24"/>
          <w:lang w:val="en-US"/>
        </w:rPr>
        <w:t>irreducible</w:t>
      </w:r>
      <w:r w:rsidR="007E41C0" w:rsidRPr="001858A1">
        <w:rPr>
          <w:rFonts w:ascii="Times New Roman" w:hAnsi="Times New Roman" w:cs="Times New Roman"/>
          <w:color w:val="000000" w:themeColor="text1"/>
          <w:sz w:val="24"/>
          <w:szCs w:val="24"/>
          <w:lang w:val="en-US"/>
        </w:rPr>
        <w:t xml:space="preserve"> to the </w:t>
      </w:r>
      <w:r w:rsidR="0021313A" w:rsidRPr="001858A1">
        <w:rPr>
          <w:rFonts w:ascii="Times New Roman" w:hAnsi="Times New Roman" w:cs="Times New Roman"/>
          <w:color w:val="000000" w:themeColor="text1"/>
          <w:sz w:val="24"/>
          <w:szCs w:val="24"/>
          <w:lang w:val="en-US"/>
        </w:rPr>
        <w:t>great</w:t>
      </w:r>
      <w:r w:rsidR="007E41C0" w:rsidRPr="001858A1">
        <w:rPr>
          <w:rFonts w:ascii="Times New Roman" w:hAnsi="Times New Roman" w:cs="Times New Roman"/>
          <w:color w:val="000000" w:themeColor="text1"/>
          <w:sz w:val="24"/>
          <w:szCs w:val="24"/>
          <w:lang w:val="en-US"/>
        </w:rPr>
        <w:t xml:space="preserve"> narratives. And </w:t>
      </w:r>
      <w:r w:rsidR="00D77969" w:rsidRPr="001858A1">
        <w:rPr>
          <w:rFonts w:ascii="Times New Roman" w:hAnsi="Times New Roman" w:cs="Times New Roman"/>
          <w:color w:val="000000" w:themeColor="text1"/>
          <w:sz w:val="24"/>
          <w:szCs w:val="24"/>
          <w:lang w:val="en-US"/>
        </w:rPr>
        <w:t>thus,</w:t>
      </w:r>
      <w:r w:rsidR="00CD563A" w:rsidRPr="001858A1">
        <w:rPr>
          <w:rFonts w:ascii="Times New Roman" w:hAnsi="Times New Roman" w:cs="Times New Roman"/>
          <w:color w:val="000000" w:themeColor="text1"/>
          <w:sz w:val="24"/>
          <w:szCs w:val="24"/>
          <w:lang w:val="en-US"/>
        </w:rPr>
        <w:t xml:space="preserve"> </w:t>
      </w:r>
      <w:r w:rsidR="007E41C0" w:rsidRPr="001858A1">
        <w:rPr>
          <w:rFonts w:ascii="Times New Roman" w:hAnsi="Times New Roman" w:cs="Times New Roman"/>
          <w:color w:val="000000" w:themeColor="text1"/>
          <w:sz w:val="24"/>
          <w:szCs w:val="24"/>
          <w:lang w:val="en-US"/>
        </w:rPr>
        <w:t xml:space="preserve">respecting the plurality of different experiences of all social </w:t>
      </w:r>
      <w:r w:rsidR="00D77969" w:rsidRPr="001858A1">
        <w:rPr>
          <w:rFonts w:ascii="Times New Roman" w:hAnsi="Times New Roman" w:cs="Times New Roman"/>
          <w:color w:val="000000" w:themeColor="text1"/>
          <w:sz w:val="24"/>
          <w:szCs w:val="24"/>
          <w:lang w:val="en-US"/>
        </w:rPr>
        <w:t>strata</w:t>
      </w:r>
      <w:r w:rsidR="007E41C0" w:rsidRPr="001858A1">
        <w:rPr>
          <w:rFonts w:ascii="Times New Roman" w:hAnsi="Times New Roman" w:cs="Times New Roman"/>
          <w:color w:val="000000" w:themeColor="text1"/>
          <w:sz w:val="24"/>
          <w:szCs w:val="24"/>
          <w:lang w:val="en-US"/>
        </w:rPr>
        <w:t xml:space="preserve"> and historical groups. In this way, </w:t>
      </w:r>
      <w:r w:rsidR="0090384E" w:rsidRPr="001858A1">
        <w:rPr>
          <w:rFonts w:ascii="Times New Roman" w:hAnsi="Times New Roman" w:cs="Times New Roman"/>
          <w:color w:val="000000" w:themeColor="text1"/>
          <w:sz w:val="24"/>
          <w:szCs w:val="24"/>
          <w:lang w:val="en-US"/>
        </w:rPr>
        <w:t xml:space="preserve">it conforms to a representation of the past fully conscious of its own relativity and partiality. </w:t>
      </w:r>
    </w:p>
    <w:p w14:paraId="4C4674AC" w14:textId="7D620BD8" w:rsidR="0090384E" w:rsidRPr="001858A1" w:rsidRDefault="00D77969"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Meta</w:t>
      </w:r>
      <w:r w:rsidR="0090384E" w:rsidRPr="001858A1">
        <w:rPr>
          <w:rFonts w:ascii="Times New Roman" w:hAnsi="Times New Roman" w:cs="Times New Roman"/>
          <w:color w:val="000000" w:themeColor="text1"/>
          <w:sz w:val="24"/>
          <w:szCs w:val="24"/>
          <w:lang w:val="en-US"/>
        </w:rPr>
        <w:t xml:space="preserve">-accounts give way to </w:t>
      </w:r>
      <w:r w:rsidRPr="001858A1">
        <w:rPr>
          <w:rFonts w:ascii="Times New Roman" w:hAnsi="Times New Roman" w:cs="Times New Roman"/>
          <w:color w:val="000000" w:themeColor="text1"/>
          <w:sz w:val="24"/>
          <w:szCs w:val="24"/>
          <w:lang w:val="en-US"/>
        </w:rPr>
        <w:t>biographies</w:t>
      </w:r>
      <w:r w:rsidR="0090384E" w:rsidRPr="001858A1">
        <w:rPr>
          <w:rFonts w:ascii="Times New Roman" w:hAnsi="Times New Roman" w:cs="Times New Roman"/>
          <w:color w:val="000000" w:themeColor="text1"/>
          <w:sz w:val="24"/>
          <w:szCs w:val="24"/>
          <w:lang w:val="en-US"/>
        </w:rPr>
        <w:t xml:space="preserve"> of members of popular classes. </w:t>
      </w:r>
      <w:r w:rsidRPr="001858A1">
        <w:rPr>
          <w:rFonts w:ascii="Times New Roman" w:hAnsi="Times New Roman" w:cs="Times New Roman"/>
          <w:color w:val="000000" w:themeColor="text1"/>
          <w:sz w:val="24"/>
          <w:szCs w:val="24"/>
          <w:lang w:val="en-US"/>
        </w:rPr>
        <w:t>Microhistories</w:t>
      </w:r>
      <w:r w:rsidR="0090384E" w:rsidRPr="001858A1">
        <w:rPr>
          <w:rFonts w:ascii="Times New Roman" w:hAnsi="Times New Roman" w:cs="Times New Roman"/>
          <w:color w:val="000000" w:themeColor="text1"/>
          <w:sz w:val="24"/>
          <w:szCs w:val="24"/>
          <w:lang w:val="en-US"/>
        </w:rPr>
        <w:t xml:space="preserve"> are constructed from new identities without the totalizing impulse that has </w:t>
      </w:r>
      <w:r w:rsidR="00E30989" w:rsidRPr="001858A1">
        <w:rPr>
          <w:rFonts w:ascii="Times New Roman" w:hAnsi="Times New Roman" w:cs="Times New Roman"/>
          <w:color w:val="000000" w:themeColor="text1"/>
          <w:sz w:val="24"/>
          <w:szCs w:val="24"/>
          <w:lang w:val="en-US"/>
        </w:rPr>
        <w:lastRenderedPageBreak/>
        <w:t xml:space="preserve">shaped the greater part of traditional narrative. The development of this historiographical current reveals the </w:t>
      </w:r>
      <w:r w:rsidR="002D14E1" w:rsidRPr="001858A1">
        <w:rPr>
          <w:rFonts w:ascii="Times New Roman" w:hAnsi="Times New Roman" w:cs="Times New Roman"/>
          <w:color w:val="000000" w:themeColor="text1"/>
          <w:sz w:val="24"/>
          <w:szCs w:val="24"/>
          <w:lang w:val="en-US"/>
        </w:rPr>
        <w:t>impossibility</w:t>
      </w:r>
      <w:r w:rsidR="00E30989" w:rsidRPr="001858A1">
        <w:rPr>
          <w:rFonts w:ascii="Times New Roman" w:hAnsi="Times New Roman" w:cs="Times New Roman"/>
          <w:color w:val="000000" w:themeColor="text1"/>
          <w:sz w:val="24"/>
          <w:szCs w:val="24"/>
          <w:lang w:val="en-US"/>
        </w:rPr>
        <w:t xml:space="preserve"> of being able to continue applying that premise that </w:t>
      </w:r>
      <w:r w:rsidR="002D14E1" w:rsidRPr="001858A1">
        <w:rPr>
          <w:rFonts w:ascii="Times New Roman" w:hAnsi="Times New Roman" w:cs="Times New Roman"/>
          <w:color w:val="000000" w:themeColor="text1"/>
          <w:sz w:val="24"/>
          <w:szCs w:val="24"/>
          <w:lang w:val="en-US"/>
        </w:rPr>
        <w:t>undergirded</w:t>
      </w:r>
      <w:r w:rsidR="00E30989" w:rsidRPr="001858A1">
        <w:rPr>
          <w:rFonts w:ascii="Times New Roman" w:hAnsi="Times New Roman" w:cs="Times New Roman"/>
          <w:color w:val="000000" w:themeColor="text1"/>
          <w:sz w:val="24"/>
          <w:szCs w:val="24"/>
          <w:lang w:val="en-US"/>
        </w:rPr>
        <w:t xml:space="preserve"> the “great narratives”: the affirmation that all </w:t>
      </w:r>
      <w:r w:rsidR="000E458E" w:rsidRPr="001858A1">
        <w:rPr>
          <w:rFonts w:ascii="Times New Roman" w:hAnsi="Times New Roman" w:cs="Times New Roman"/>
          <w:color w:val="000000" w:themeColor="text1"/>
          <w:sz w:val="24"/>
          <w:szCs w:val="24"/>
          <w:lang w:val="en-US"/>
        </w:rPr>
        <w:t xml:space="preserve">particular historical data only had </w:t>
      </w:r>
      <w:r w:rsidR="002D14E1" w:rsidRPr="001858A1">
        <w:rPr>
          <w:rFonts w:ascii="Times New Roman" w:hAnsi="Times New Roman" w:cs="Times New Roman"/>
          <w:color w:val="000000" w:themeColor="text1"/>
          <w:sz w:val="24"/>
          <w:szCs w:val="24"/>
          <w:lang w:val="en-US"/>
        </w:rPr>
        <w:t xml:space="preserve">value </w:t>
      </w:r>
      <w:r w:rsidR="000E458E" w:rsidRPr="001858A1">
        <w:rPr>
          <w:rFonts w:ascii="Times New Roman" w:hAnsi="Times New Roman" w:cs="Times New Roman"/>
          <w:color w:val="000000" w:themeColor="text1"/>
          <w:sz w:val="24"/>
          <w:szCs w:val="24"/>
          <w:lang w:val="en-US"/>
        </w:rPr>
        <w:t>a</w:t>
      </w:r>
      <w:r w:rsidR="002D14E1" w:rsidRPr="001858A1">
        <w:rPr>
          <w:rFonts w:ascii="Times New Roman" w:hAnsi="Times New Roman" w:cs="Times New Roman"/>
          <w:color w:val="000000" w:themeColor="text1"/>
          <w:sz w:val="24"/>
          <w:szCs w:val="24"/>
          <w:lang w:val="en-US"/>
        </w:rPr>
        <w:t>s</w:t>
      </w:r>
      <w:r w:rsidR="000E458E" w:rsidRPr="001858A1">
        <w:rPr>
          <w:rFonts w:ascii="Times New Roman" w:hAnsi="Times New Roman" w:cs="Times New Roman"/>
          <w:color w:val="000000" w:themeColor="text1"/>
          <w:sz w:val="24"/>
          <w:szCs w:val="24"/>
          <w:lang w:val="en-US"/>
        </w:rPr>
        <w:t xml:space="preserve"> historical representation </w:t>
      </w:r>
      <w:r w:rsidR="002D14E1" w:rsidRPr="001858A1">
        <w:rPr>
          <w:rFonts w:ascii="Times New Roman" w:hAnsi="Times New Roman" w:cs="Times New Roman"/>
          <w:color w:val="000000" w:themeColor="text1"/>
          <w:sz w:val="24"/>
          <w:szCs w:val="24"/>
          <w:lang w:val="en-US"/>
        </w:rPr>
        <w:t>in</w:t>
      </w:r>
      <w:r w:rsidR="000E458E" w:rsidRPr="001858A1">
        <w:rPr>
          <w:rFonts w:ascii="Times New Roman" w:hAnsi="Times New Roman" w:cs="Times New Roman"/>
          <w:color w:val="000000" w:themeColor="text1"/>
          <w:sz w:val="24"/>
          <w:szCs w:val="24"/>
          <w:lang w:val="en-US"/>
        </w:rPr>
        <w:t xml:space="preserve"> forming part of a </w:t>
      </w:r>
      <w:r w:rsidR="002D14E1" w:rsidRPr="001858A1">
        <w:rPr>
          <w:rFonts w:ascii="Times New Roman" w:hAnsi="Times New Roman" w:cs="Times New Roman"/>
          <w:color w:val="000000" w:themeColor="text1"/>
          <w:sz w:val="24"/>
          <w:szCs w:val="24"/>
          <w:lang w:val="en-US"/>
        </w:rPr>
        <w:t xml:space="preserve">larger-scale </w:t>
      </w:r>
      <w:r w:rsidR="000E458E" w:rsidRPr="001858A1">
        <w:rPr>
          <w:rFonts w:ascii="Times New Roman" w:hAnsi="Times New Roman" w:cs="Times New Roman"/>
          <w:color w:val="000000" w:themeColor="text1"/>
          <w:sz w:val="24"/>
          <w:szCs w:val="24"/>
          <w:lang w:val="en-US"/>
        </w:rPr>
        <w:t xml:space="preserve">narrative. </w:t>
      </w:r>
    </w:p>
    <w:p w14:paraId="773B31AA" w14:textId="138DFC33" w:rsidR="00CA7463" w:rsidRPr="001858A1" w:rsidRDefault="00CA7463" w:rsidP="00642D78">
      <w:pPr>
        <w:jc w:val="both"/>
        <w:rPr>
          <w:rFonts w:ascii="Times New Roman" w:hAnsi="Times New Roman" w:cs="Times New Roman"/>
          <w:b/>
          <w:color w:val="000000" w:themeColor="text1"/>
          <w:sz w:val="24"/>
          <w:szCs w:val="24"/>
          <w:lang w:val="en-US"/>
        </w:rPr>
      </w:pPr>
      <w:r w:rsidRPr="001858A1">
        <w:rPr>
          <w:rFonts w:ascii="Times New Roman" w:hAnsi="Times New Roman" w:cs="Times New Roman"/>
          <w:b/>
          <w:color w:val="000000" w:themeColor="text1"/>
          <w:sz w:val="24"/>
          <w:szCs w:val="24"/>
          <w:lang w:val="en-US"/>
        </w:rPr>
        <w:t xml:space="preserve">Conclusions. Writing a </w:t>
      </w:r>
      <w:r w:rsidR="000A7F3F">
        <w:rPr>
          <w:rFonts w:ascii="Times New Roman" w:hAnsi="Times New Roman" w:cs="Times New Roman"/>
          <w:b/>
          <w:color w:val="000000" w:themeColor="text1"/>
          <w:sz w:val="24"/>
          <w:szCs w:val="24"/>
          <w:lang w:val="en-US"/>
        </w:rPr>
        <w:t>P</w:t>
      </w:r>
      <w:r w:rsidRPr="001858A1">
        <w:rPr>
          <w:rFonts w:ascii="Times New Roman" w:hAnsi="Times New Roman" w:cs="Times New Roman"/>
          <w:b/>
          <w:color w:val="000000" w:themeColor="text1"/>
          <w:sz w:val="24"/>
          <w:szCs w:val="24"/>
          <w:lang w:val="en-US"/>
        </w:rPr>
        <w:t>resent-</w:t>
      </w:r>
      <w:r w:rsidR="000A7F3F">
        <w:rPr>
          <w:rFonts w:ascii="Times New Roman" w:hAnsi="Times New Roman" w:cs="Times New Roman"/>
          <w:b/>
          <w:color w:val="000000" w:themeColor="text1"/>
          <w:sz w:val="24"/>
          <w:szCs w:val="24"/>
          <w:lang w:val="en-US"/>
        </w:rPr>
        <w:t>P</w:t>
      </w:r>
      <w:r w:rsidRPr="001858A1">
        <w:rPr>
          <w:rFonts w:ascii="Times New Roman" w:hAnsi="Times New Roman" w:cs="Times New Roman"/>
          <w:b/>
          <w:color w:val="000000" w:themeColor="text1"/>
          <w:sz w:val="24"/>
          <w:szCs w:val="24"/>
          <w:lang w:val="en-US"/>
        </w:rPr>
        <w:t>ast: Between Histori</w:t>
      </w:r>
      <w:r w:rsidR="002216AA" w:rsidRPr="001858A1">
        <w:rPr>
          <w:rFonts w:ascii="Times New Roman" w:hAnsi="Times New Roman" w:cs="Times New Roman"/>
          <w:b/>
          <w:color w:val="000000" w:themeColor="text1"/>
          <w:sz w:val="24"/>
          <w:szCs w:val="24"/>
          <w:lang w:val="en-US"/>
        </w:rPr>
        <w:t xml:space="preserve">an </w:t>
      </w:r>
      <w:r w:rsidRPr="001858A1">
        <w:rPr>
          <w:rFonts w:ascii="Times New Roman" w:hAnsi="Times New Roman" w:cs="Times New Roman"/>
          <w:b/>
          <w:color w:val="000000" w:themeColor="text1"/>
          <w:sz w:val="24"/>
          <w:szCs w:val="24"/>
          <w:lang w:val="en-US"/>
        </w:rPr>
        <w:t>and Judge</w:t>
      </w:r>
    </w:p>
    <w:p w14:paraId="030BB991" w14:textId="0B2B5FB4" w:rsidR="00CA7463" w:rsidRPr="001858A1" w:rsidRDefault="00CA7463" w:rsidP="00642D78">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Contempor</w:t>
      </w:r>
      <w:r w:rsidR="00145DB1" w:rsidRPr="001858A1">
        <w:rPr>
          <w:rFonts w:ascii="Times New Roman" w:hAnsi="Times New Roman" w:cs="Times New Roman"/>
          <w:color w:val="000000" w:themeColor="text1"/>
          <w:sz w:val="24"/>
          <w:szCs w:val="24"/>
          <w:lang w:val="en-US"/>
        </w:rPr>
        <w:t xml:space="preserve">aneity with the past that the historian attempts to plot, the radical </w:t>
      </w:r>
      <w:r w:rsidR="00FB07CA" w:rsidRPr="001858A1">
        <w:rPr>
          <w:rFonts w:ascii="Times New Roman" w:hAnsi="Times New Roman" w:cs="Times New Roman"/>
          <w:color w:val="000000" w:themeColor="text1"/>
          <w:sz w:val="24"/>
          <w:szCs w:val="24"/>
          <w:lang w:val="en-US"/>
        </w:rPr>
        <w:t>singularity</w:t>
      </w:r>
      <w:r w:rsidR="00145DB1" w:rsidRPr="001858A1">
        <w:rPr>
          <w:rFonts w:ascii="Times New Roman" w:hAnsi="Times New Roman" w:cs="Times New Roman"/>
          <w:color w:val="000000" w:themeColor="text1"/>
          <w:sz w:val="24"/>
          <w:szCs w:val="24"/>
          <w:lang w:val="en-US"/>
        </w:rPr>
        <w:t xml:space="preserve"> of testimony, the traumatic character of many the events that it is necessary to </w:t>
      </w:r>
      <w:r w:rsidR="00886EC4" w:rsidRPr="001858A1">
        <w:rPr>
          <w:rFonts w:ascii="Times New Roman" w:hAnsi="Times New Roman" w:cs="Times New Roman"/>
          <w:color w:val="000000" w:themeColor="text1"/>
          <w:sz w:val="24"/>
          <w:szCs w:val="24"/>
          <w:lang w:val="en-US"/>
        </w:rPr>
        <w:t>narrate, have inherent to them a</w:t>
      </w:r>
      <w:r w:rsidR="000043F9" w:rsidRPr="001858A1">
        <w:rPr>
          <w:rFonts w:ascii="Times New Roman" w:hAnsi="Times New Roman" w:cs="Times New Roman"/>
          <w:color w:val="000000" w:themeColor="text1"/>
          <w:sz w:val="24"/>
          <w:szCs w:val="24"/>
          <w:lang w:val="en-US"/>
        </w:rPr>
        <w:t>n implication of the history of the present that synthesizes our reflections: the interference of ethical-</w:t>
      </w:r>
      <w:r w:rsidR="0036216F" w:rsidRPr="001858A1">
        <w:rPr>
          <w:rFonts w:ascii="Times New Roman" w:hAnsi="Times New Roman" w:cs="Times New Roman"/>
          <w:color w:val="000000" w:themeColor="text1"/>
          <w:sz w:val="24"/>
          <w:szCs w:val="24"/>
          <w:lang w:val="en-US"/>
        </w:rPr>
        <w:t>political</w:t>
      </w:r>
      <w:r w:rsidR="000043F9" w:rsidRPr="001858A1">
        <w:rPr>
          <w:rFonts w:ascii="Times New Roman" w:hAnsi="Times New Roman" w:cs="Times New Roman"/>
          <w:color w:val="000000" w:themeColor="text1"/>
          <w:sz w:val="24"/>
          <w:szCs w:val="24"/>
          <w:lang w:val="en-US"/>
        </w:rPr>
        <w:t xml:space="preserve"> factors on history is not an exception, it operates as a s</w:t>
      </w:r>
      <w:r w:rsidR="00EE042A" w:rsidRPr="001858A1">
        <w:rPr>
          <w:rFonts w:ascii="Times New Roman" w:hAnsi="Times New Roman" w:cs="Times New Roman"/>
          <w:color w:val="000000" w:themeColor="text1"/>
          <w:sz w:val="24"/>
          <w:szCs w:val="24"/>
          <w:lang w:val="en-US"/>
        </w:rPr>
        <w:t xml:space="preserve">ystematic rule. </w:t>
      </w:r>
      <w:r w:rsidR="0036216F" w:rsidRPr="001858A1">
        <w:rPr>
          <w:rFonts w:ascii="Times New Roman" w:hAnsi="Times New Roman" w:cs="Times New Roman"/>
          <w:color w:val="000000" w:themeColor="text1"/>
          <w:sz w:val="24"/>
          <w:szCs w:val="24"/>
          <w:lang w:val="en-US"/>
        </w:rPr>
        <w:t>We suggest, as we indicated earlier, that the permeability of the border between writing history and the</w:t>
      </w:r>
      <w:r w:rsidR="00CE2614" w:rsidRPr="001858A1">
        <w:rPr>
          <w:rFonts w:ascii="Times New Roman" w:hAnsi="Times New Roman" w:cs="Times New Roman"/>
          <w:color w:val="000000" w:themeColor="text1"/>
          <w:sz w:val="24"/>
          <w:szCs w:val="24"/>
          <w:lang w:val="en-US"/>
        </w:rPr>
        <w:t>se ethical-political factors of the context in which the historian labors</w:t>
      </w:r>
      <w:r w:rsidR="0036216F" w:rsidRPr="001858A1">
        <w:rPr>
          <w:rFonts w:ascii="Times New Roman" w:hAnsi="Times New Roman" w:cs="Times New Roman"/>
          <w:color w:val="000000" w:themeColor="text1"/>
          <w:sz w:val="24"/>
          <w:szCs w:val="24"/>
          <w:lang w:val="en-US"/>
        </w:rPr>
        <w:t xml:space="preserve"> is a </w:t>
      </w:r>
      <w:r w:rsidR="0092432D" w:rsidRPr="001858A1">
        <w:rPr>
          <w:rFonts w:ascii="Times New Roman" w:hAnsi="Times New Roman" w:cs="Times New Roman"/>
          <w:color w:val="000000" w:themeColor="text1"/>
          <w:sz w:val="24"/>
          <w:szCs w:val="24"/>
          <w:lang w:val="en-US"/>
        </w:rPr>
        <w:t xml:space="preserve">key </w:t>
      </w:r>
      <w:r w:rsidR="0036216F" w:rsidRPr="001858A1">
        <w:rPr>
          <w:rFonts w:ascii="Times New Roman" w:hAnsi="Times New Roman" w:cs="Times New Roman"/>
          <w:color w:val="000000" w:themeColor="text1"/>
          <w:sz w:val="24"/>
          <w:szCs w:val="24"/>
          <w:lang w:val="en-US"/>
        </w:rPr>
        <w:t>feature of the history of the present</w:t>
      </w:r>
      <w:r w:rsidR="0092432D" w:rsidRPr="001858A1">
        <w:rPr>
          <w:rFonts w:ascii="Times New Roman" w:hAnsi="Times New Roman" w:cs="Times New Roman"/>
          <w:color w:val="000000" w:themeColor="text1"/>
          <w:sz w:val="24"/>
          <w:szCs w:val="24"/>
          <w:lang w:val="en-US"/>
        </w:rPr>
        <w:t xml:space="preserve">. In the following lines we will focus on this permeability, analyzing the extant relationship between the historian and the judge. </w:t>
      </w:r>
      <w:r w:rsidR="00EE07FC" w:rsidRPr="001858A1">
        <w:rPr>
          <w:rFonts w:ascii="Times New Roman" w:hAnsi="Times New Roman" w:cs="Times New Roman"/>
          <w:color w:val="000000" w:themeColor="text1"/>
          <w:sz w:val="24"/>
          <w:szCs w:val="24"/>
          <w:lang w:val="en-US"/>
        </w:rPr>
        <w:t xml:space="preserve">We will emphasize, </w:t>
      </w:r>
      <w:r w:rsidR="006A6911" w:rsidRPr="001858A1">
        <w:rPr>
          <w:rFonts w:ascii="Times New Roman" w:hAnsi="Times New Roman" w:cs="Times New Roman"/>
          <w:color w:val="000000" w:themeColor="text1"/>
          <w:sz w:val="24"/>
          <w:szCs w:val="24"/>
          <w:lang w:val="en-US"/>
        </w:rPr>
        <w:t xml:space="preserve">so as </w:t>
      </w:r>
      <w:r w:rsidR="00EE07FC" w:rsidRPr="001858A1">
        <w:rPr>
          <w:rFonts w:ascii="Times New Roman" w:hAnsi="Times New Roman" w:cs="Times New Roman"/>
          <w:color w:val="000000" w:themeColor="text1"/>
          <w:sz w:val="24"/>
          <w:szCs w:val="24"/>
          <w:lang w:val="en-US"/>
        </w:rPr>
        <w:t xml:space="preserve">to </w:t>
      </w:r>
      <w:r w:rsidR="00FF1B8C" w:rsidRPr="001858A1">
        <w:rPr>
          <w:rFonts w:ascii="Times New Roman" w:hAnsi="Times New Roman" w:cs="Times New Roman"/>
          <w:color w:val="000000" w:themeColor="text1"/>
          <w:sz w:val="24"/>
          <w:szCs w:val="24"/>
          <w:lang w:val="en-US"/>
        </w:rPr>
        <w:t>elucidate</w:t>
      </w:r>
      <w:r w:rsidR="00EE07FC" w:rsidRPr="001858A1">
        <w:rPr>
          <w:rFonts w:ascii="Times New Roman" w:hAnsi="Times New Roman" w:cs="Times New Roman"/>
          <w:color w:val="000000" w:themeColor="text1"/>
          <w:sz w:val="24"/>
          <w:szCs w:val="24"/>
          <w:lang w:val="en-US"/>
        </w:rPr>
        <w:t xml:space="preserve"> these dynamics, the relationship between the </w:t>
      </w:r>
      <w:r w:rsidR="00FF1B8C" w:rsidRPr="001858A1">
        <w:rPr>
          <w:rFonts w:ascii="Times New Roman" w:hAnsi="Times New Roman" w:cs="Times New Roman"/>
          <w:color w:val="000000" w:themeColor="text1"/>
          <w:sz w:val="24"/>
          <w:szCs w:val="24"/>
          <w:lang w:val="en-US"/>
        </w:rPr>
        <w:t>historian</w:t>
      </w:r>
      <w:r w:rsidR="00EE07FC" w:rsidRPr="001858A1">
        <w:rPr>
          <w:rFonts w:ascii="Times New Roman" w:hAnsi="Times New Roman" w:cs="Times New Roman"/>
          <w:color w:val="000000" w:themeColor="text1"/>
          <w:sz w:val="24"/>
          <w:szCs w:val="24"/>
          <w:lang w:val="en-US"/>
        </w:rPr>
        <w:t xml:space="preserve"> of extreme events and the judge of “crimes against humanity.” Therefore, </w:t>
      </w:r>
      <w:r w:rsidR="00C123E5" w:rsidRPr="001858A1">
        <w:rPr>
          <w:rFonts w:ascii="Times New Roman" w:hAnsi="Times New Roman" w:cs="Times New Roman"/>
          <w:color w:val="000000" w:themeColor="text1"/>
          <w:sz w:val="24"/>
          <w:szCs w:val="24"/>
          <w:lang w:val="en-US"/>
        </w:rPr>
        <w:t xml:space="preserve">we take up the figure of the judge, in his or her comparison with the historian, as a lens through which we can </w:t>
      </w:r>
      <w:r w:rsidR="00152595" w:rsidRPr="001858A1">
        <w:rPr>
          <w:rFonts w:ascii="Times New Roman" w:hAnsi="Times New Roman" w:cs="Times New Roman"/>
          <w:color w:val="000000" w:themeColor="text1"/>
          <w:sz w:val="24"/>
          <w:szCs w:val="24"/>
          <w:lang w:val="en-US"/>
        </w:rPr>
        <w:t>interpret</w:t>
      </w:r>
      <w:r w:rsidR="00C123E5" w:rsidRPr="001858A1">
        <w:rPr>
          <w:rFonts w:ascii="Times New Roman" w:hAnsi="Times New Roman" w:cs="Times New Roman"/>
          <w:color w:val="000000" w:themeColor="text1"/>
          <w:sz w:val="24"/>
          <w:szCs w:val="24"/>
          <w:lang w:val="en-US"/>
        </w:rPr>
        <w:t xml:space="preserve"> the influence of ethical-</w:t>
      </w:r>
      <w:r w:rsidR="00152595" w:rsidRPr="001858A1">
        <w:rPr>
          <w:rFonts w:ascii="Times New Roman" w:hAnsi="Times New Roman" w:cs="Times New Roman"/>
          <w:color w:val="000000" w:themeColor="text1"/>
          <w:sz w:val="24"/>
          <w:szCs w:val="24"/>
          <w:lang w:val="en-US"/>
        </w:rPr>
        <w:t>political</w:t>
      </w:r>
      <w:r w:rsidR="00C123E5" w:rsidRPr="001858A1">
        <w:rPr>
          <w:rFonts w:ascii="Times New Roman" w:hAnsi="Times New Roman" w:cs="Times New Roman"/>
          <w:color w:val="000000" w:themeColor="text1"/>
          <w:sz w:val="24"/>
          <w:szCs w:val="24"/>
          <w:lang w:val="en-US"/>
        </w:rPr>
        <w:t xml:space="preserve"> facto</w:t>
      </w:r>
      <w:r w:rsidR="00714602" w:rsidRPr="001858A1">
        <w:rPr>
          <w:rFonts w:ascii="Times New Roman" w:hAnsi="Times New Roman" w:cs="Times New Roman"/>
          <w:color w:val="000000" w:themeColor="text1"/>
          <w:sz w:val="24"/>
          <w:szCs w:val="24"/>
          <w:lang w:val="en-US"/>
        </w:rPr>
        <w:t>r</w:t>
      </w:r>
      <w:r w:rsidR="00C123E5" w:rsidRPr="001858A1">
        <w:rPr>
          <w:rFonts w:ascii="Times New Roman" w:hAnsi="Times New Roman" w:cs="Times New Roman"/>
          <w:color w:val="000000" w:themeColor="text1"/>
          <w:sz w:val="24"/>
          <w:szCs w:val="24"/>
          <w:lang w:val="en-US"/>
        </w:rPr>
        <w:t xml:space="preserve">s on historiography. To introduce these </w:t>
      </w:r>
      <w:r w:rsidR="00EA127F" w:rsidRPr="001858A1">
        <w:rPr>
          <w:rFonts w:ascii="Times New Roman" w:hAnsi="Times New Roman" w:cs="Times New Roman"/>
          <w:color w:val="000000" w:themeColor="text1"/>
          <w:sz w:val="24"/>
          <w:szCs w:val="24"/>
          <w:lang w:val="en-US"/>
        </w:rPr>
        <w:t>topics,</w:t>
      </w:r>
      <w:r w:rsidR="00C123E5" w:rsidRPr="001858A1">
        <w:rPr>
          <w:rFonts w:ascii="Times New Roman" w:hAnsi="Times New Roman" w:cs="Times New Roman"/>
          <w:color w:val="000000" w:themeColor="text1"/>
          <w:sz w:val="24"/>
          <w:szCs w:val="24"/>
          <w:lang w:val="en-US"/>
        </w:rPr>
        <w:t xml:space="preserve"> we will </w:t>
      </w:r>
      <w:r w:rsidR="00152595" w:rsidRPr="001858A1">
        <w:rPr>
          <w:rFonts w:ascii="Times New Roman" w:hAnsi="Times New Roman" w:cs="Times New Roman"/>
          <w:color w:val="000000" w:themeColor="text1"/>
          <w:sz w:val="24"/>
          <w:szCs w:val="24"/>
          <w:lang w:val="en-US"/>
        </w:rPr>
        <w:t>begin</w:t>
      </w:r>
      <w:r w:rsidR="00C123E5" w:rsidRPr="001858A1">
        <w:rPr>
          <w:rFonts w:ascii="Times New Roman" w:hAnsi="Times New Roman" w:cs="Times New Roman"/>
          <w:color w:val="000000" w:themeColor="text1"/>
          <w:sz w:val="24"/>
          <w:szCs w:val="24"/>
          <w:lang w:val="en-US"/>
        </w:rPr>
        <w:t xml:space="preserve"> with the </w:t>
      </w:r>
      <w:r w:rsidR="00152595" w:rsidRPr="001858A1">
        <w:rPr>
          <w:rFonts w:ascii="Times New Roman" w:hAnsi="Times New Roman" w:cs="Times New Roman"/>
          <w:color w:val="000000" w:themeColor="text1"/>
          <w:sz w:val="24"/>
          <w:szCs w:val="24"/>
          <w:lang w:val="en-US"/>
        </w:rPr>
        <w:t>following</w:t>
      </w:r>
      <w:r w:rsidR="00C123E5" w:rsidRPr="001858A1">
        <w:rPr>
          <w:rFonts w:ascii="Times New Roman" w:hAnsi="Times New Roman" w:cs="Times New Roman"/>
          <w:color w:val="000000" w:themeColor="text1"/>
          <w:sz w:val="24"/>
          <w:szCs w:val="24"/>
          <w:lang w:val="en-US"/>
        </w:rPr>
        <w:t xml:space="preserve"> idea suggested by Carlo Ginzburg in “</w:t>
      </w:r>
      <w:r w:rsidR="00E2325B" w:rsidRPr="001858A1">
        <w:rPr>
          <w:rFonts w:ascii="Times New Roman" w:hAnsi="Times New Roman" w:cs="Times New Roman"/>
          <w:color w:val="000000" w:themeColor="text1"/>
          <w:sz w:val="24"/>
          <w:szCs w:val="24"/>
          <w:lang w:val="en-US"/>
        </w:rPr>
        <w:t>Checking</w:t>
      </w:r>
      <w:r w:rsidR="00C123E5" w:rsidRPr="001858A1">
        <w:rPr>
          <w:rFonts w:ascii="Times New Roman" w:hAnsi="Times New Roman" w:cs="Times New Roman"/>
          <w:color w:val="000000" w:themeColor="text1"/>
          <w:sz w:val="24"/>
          <w:szCs w:val="24"/>
          <w:lang w:val="en-US"/>
        </w:rPr>
        <w:t xml:space="preserve"> the Evidence: The Judge and the Historian</w:t>
      </w:r>
      <w:r w:rsidR="00E2325B" w:rsidRPr="001858A1">
        <w:rPr>
          <w:rFonts w:ascii="Times New Roman" w:hAnsi="Times New Roman" w:cs="Times New Roman"/>
          <w:color w:val="000000" w:themeColor="text1"/>
          <w:sz w:val="24"/>
          <w:szCs w:val="24"/>
          <w:lang w:val="en-US"/>
        </w:rPr>
        <w:t>s</w:t>
      </w:r>
      <w:r w:rsidR="00C123E5" w:rsidRPr="001858A1">
        <w:rPr>
          <w:rFonts w:ascii="Times New Roman" w:hAnsi="Times New Roman" w:cs="Times New Roman"/>
          <w:color w:val="000000" w:themeColor="text1"/>
          <w:sz w:val="24"/>
          <w:szCs w:val="24"/>
          <w:lang w:val="en-US"/>
        </w:rPr>
        <w:t>”</w:t>
      </w:r>
      <w:r w:rsidR="00152595" w:rsidRPr="001858A1">
        <w:rPr>
          <w:rFonts w:ascii="Times New Roman" w:hAnsi="Times New Roman" w:cs="Times New Roman"/>
          <w:color w:val="000000" w:themeColor="text1"/>
          <w:sz w:val="24"/>
          <w:szCs w:val="24"/>
          <w:lang w:val="en-US"/>
        </w:rPr>
        <w:t>:</w:t>
      </w:r>
      <w:r w:rsidR="00C123E5" w:rsidRPr="001858A1">
        <w:rPr>
          <w:rFonts w:ascii="Times New Roman" w:hAnsi="Times New Roman" w:cs="Times New Roman"/>
          <w:color w:val="000000" w:themeColor="text1"/>
          <w:sz w:val="24"/>
          <w:szCs w:val="24"/>
          <w:lang w:val="en-US"/>
        </w:rPr>
        <w:t xml:space="preserve"> </w:t>
      </w:r>
    </w:p>
    <w:p w14:paraId="56427677" w14:textId="1A03430D" w:rsidR="000A12F4" w:rsidRPr="001858A1" w:rsidRDefault="00714602" w:rsidP="00152595">
      <w:pPr>
        <w:ind w:left="700"/>
        <w:jc w:val="both"/>
        <w:rPr>
          <w:rFonts w:ascii="Times New Roman" w:hAnsi="Times New Roman" w:cs="Times New Roman"/>
          <w:color w:val="000000" w:themeColor="text1"/>
          <w:sz w:val="24"/>
          <w:szCs w:val="24"/>
        </w:rPr>
      </w:pPr>
      <w:r w:rsidRPr="001858A1">
        <w:rPr>
          <w:rFonts w:ascii="Times New Roman" w:hAnsi="Times New Roman" w:cs="Times New Roman"/>
          <w:color w:val="000000" w:themeColor="text1"/>
          <w:sz w:val="24"/>
          <w:szCs w:val="24"/>
        </w:rPr>
        <w:t xml:space="preserve">“La palabra </w:t>
      </w:r>
      <w:r w:rsidRPr="001858A1">
        <w:rPr>
          <w:rFonts w:ascii="Times New Roman" w:hAnsi="Times New Roman" w:cs="Times New Roman"/>
          <w:i/>
          <w:color w:val="000000" w:themeColor="text1"/>
          <w:sz w:val="24"/>
          <w:szCs w:val="24"/>
        </w:rPr>
        <w:t xml:space="preserve">evidencia, </w:t>
      </w:r>
      <w:r w:rsidRPr="001858A1">
        <w:rPr>
          <w:rFonts w:ascii="Times New Roman" w:hAnsi="Times New Roman" w:cs="Times New Roman"/>
          <w:color w:val="000000" w:themeColor="text1"/>
          <w:sz w:val="24"/>
          <w:szCs w:val="24"/>
        </w:rPr>
        <w:t xml:space="preserve">al igual que </w:t>
      </w:r>
      <w:r w:rsidRPr="001858A1">
        <w:rPr>
          <w:rFonts w:ascii="Times New Roman" w:hAnsi="Times New Roman" w:cs="Times New Roman"/>
          <w:i/>
          <w:color w:val="000000" w:themeColor="text1"/>
          <w:sz w:val="24"/>
          <w:szCs w:val="24"/>
        </w:rPr>
        <w:t xml:space="preserve">pista </w:t>
      </w:r>
      <w:r w:rsidRPr="001858A1">
        <w:rPr>
          <w:rFonts w:ascii="Times New Roman" w:hAnsi="Times New Roman" w:cs="Times New Roman"/>
          <w:color w:val="000000" w:themeColor="text1"/>
          <w:sz w:val="24"/>
          <w:szCs w:val="24"/>
        </w:rPr>
        <w:t xml:space="preserve">o </w:t>
      </w:r>
      <w:r w:rsidRPr="001858A1">
        <w:rPr>
          <w:rFonts w:ascii="Times New Roman" w:hAnsi="Times New Roman" w:cs="Times New Roman"/>
          <w:i/>
          <w:color w:val="000000" w:themeColor="text1"/>
          <w:sz w:val="24"/>
          <w:szCs w:val="24"/>
        </w:rPr>
        <w:t>prueba</w:t>
      </w:r>
      <w:r w:rsidRPr="001858A1">
        <w:rPr>
          <w:rFonts w:ascii="Times New Roman" w:hAnsi="Times New Roman" w:cs="Times New Roman"/>
          <w:color w:val="000000" w:themeColor="text1"/>
          <w:sz w:val="24"/>
          <w:szCs w:val="24"/>
        </w:rPr>
        <w:t>, es crucial para el historiador y el juez. Esta afinidad encierra coincidencias y diferencias que se dan por supuestas desde hace tiempo. Ciertos cambios recientes en el quehacer del historiador arrojan nueva luz sobre este tema.”</w:t>
      </w:r>
      <w:r w:rsidR="00827B16" w:rsidRPr="001858A1">
        <w:rPr>
          <w:rStyle w:val="FootnoteReference"/>
          <w:rFonts w:ascii="Times New Roman" w:hAnsi="Times New Roman" w:cs="Times New Roman"/>
          <w:color w:val="000000" w:themeColor="text1"/>
          <w:sz w:val="24"/>
          <w:szCs w:val="24"/>
        </w:rPr>
        <w:footnoteReference w:id="41"/>
      </w:r>
    </w:p>
    <w:p w14:paraId="0A478EC1" w14:textId="47D6F221" w:rsidR="000F33E2" w:rsidRPr="001858A1" w:rsidRDefault="000A12F4" w:rsidP="00E2325B">
      <w:pPr>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Ginzburg argues </w:t>
      </w:r>
      <w:r w:rsidR="00343355" w:rsidRPr="001858A1">
        <w:rPr>
          <w:rFonts w:ascii="Times New Roman" w:hAnsi="Times New Roman" w:cs="Times New Roman"/>
          <w:color w:val="000000" w:themeColor="text1"/>
          <w:sz w:val="24"/>
          <w:szCs w:val="24"/>
          <w:lang w:val="en-US"/>
        </w:rPr>
        <w:t>that</w:t>
      </w:r>
      <w:r w:rsidR="00152595" w:rsidRPr="001858A1">
        <w:rPr>
          <w:rFonts w:ascii="Times New Roman" w:hAnsi="Times New Roman" w:cs="Times New Roman"/>
          <w:color w:val="000000" w:themeColor="text1"/>
          <w:sz w:val="24"/>
          <w:szCs w:val="24"/>
          <w:lang w:val="en-US"/>
        </w:rPr>
        <w:t xml:space="preserve"> an intimate relationship between the judge and the historian has existed since </w:t>
      </w:r>
      <w:r w:rsidR="00343355" w:rsidRPr="001858A1">
        <w:rPr>
          <w:rFonts w:ascii="Times New Roman" w:hAnsi="Times New Roman" w:cs="Times New Roman"/>
          <w:color w:val="000000" w:themeColor="text1"/>
          <w:sz w:val="24"/>
          <w:szCs w:val="24"/>
          <w:lang w:val="en-US"/>
        </w:rPr>
        <w:t xml:space="preserve">Antiquity; a relationship that has become </w:t>
      </w:r>
      <w:r w:rsidR="003F559D" w:rsidRPr="001858A1">
        <w:rPr>
          <w:rFonts w:ascii="Times New Roman" w:hAnsi="Times New Roman" w:cs="Times New Roman"/>
          <w:color w:val="000000" w:themeColor="text1"/>
          <w:sz w:val="24"/>
          <w:szCs w:val="24"/>
          <w:lang w:val="en-US"/>
        </w:rPr>
        <w:t>ever more intimate</w:t>
      </w:r>
      <w:r w:rsidR="00343355" w:rsidRPr="001858A1">
        <w:rPr>
          <w:rFonts w:ascii="Times New Roman" w:hAnsi="Times New Roman" w:cs="Times New Roman"/>
          <w:color w:val="000000" w:themeColor="text1"/>
          <w:sz w:val="24"/>
          <w:szCs w:val="24"/>
          <w:lang w:val="en-US"/>
        </w:rPr>
        <w:t xml:space="preserve"> in our history of the present. </w:t>
      </w:r>
      <w:r w:rsidR="006D6ED3" w:rsidRPr="001858A1">
        <w:rPr>
          <w:rFonts w:ascii="Times New Roman" w:hAnsi="Times New Roman" w:cs="Times New Roman"/>
          <w:color w:val="000000" w:themeColor="text1"/>
          <w:sz w:val="24"/>
          <w:szCs w:val="24"/>
          <w:lang w:val="en-US"/>
        </w:rPr>
        <w:t xml:space="preserve">The subject of the present – as well as its circumstances and necessities – serves as an </w:t>
      </w:r>
      <w:r w:rsidR="003F559D" w:rsidRPr="00EA127F">
        <w:rPr>
          <w:rFonts w:ascii="Times New Roman" w:hAnsi="Times New Roman" w:cs="Times New Roman"/>
          <w:color w:val="000000" w:themeColor="text1"/>
          <w:sz w:val="24"/>
          <w:szCs w:val="24"/>
          <w:lang w:val="en-US"/>
        </w:rPr>
        <w:t>intentional</w:t>
      </w:r>
      <w:r w:rsidR="00A60FBE" w:rsidRPr="00EA127F">
        <w:rPr>
          <w:rFonts w:ascii="Times New Roman" w:hAnsi="Times New Roman" w:cs="Times New Roman"/>
          <w:color w:val="000000" w:themeColor="text1"/>
          <w:sz w:val="24"/>
          <w:szCs w:val="24"/>
          <w:lang w:val="en-US"/>
        </w:rPr>
        <w:t xml:space="preserve"> pole</w:t>
      </w:r>
      <w:r w:rsidR="00A60FBE" w:rsidRPr="001858A1">
        <w:rPr>
          <w:rFonts w:ascii="Times New Roman" w:hAnsi="Times New Roman" w:cs="Times New Roman"/>
          <w:color w:val="000000" w:themeColor="text1"/>
          <w:sz w:val="24"/>
          <w:szCs w:val="24"/>
          <w:lang w:val="en-US"/>
        </w:rPr>
        <w:t xml:space="preserve"> that guides the development of the historical account. There are also certain methodological similarities. Each </w:t>
      </w:r>
      <w:r w:rsidR="004F3EFC" w:rsidRPr="001858A1">
        <w:rPr>
          <w:rFonts w:ascii="Times New Roman" w:hAnsi="Times New Roman" w:cs="Times New Roman"/>
          <w:color w:val="000000" w:themeColor="text1"/>
          <w:sz w:val="24"/>
          <w:szCs w:val="24"/>
          <w:lang w:val="en-US"/>
        </w:rPr>
        <w:t>bases their work</w:t>
      </w:r>
      <w:r w:rsidR="000A6067" w:rsidRPr="001858A1">
        <w:rPr>
          <w:rFonts w:ascii="Times New Roman" w:hAnsi="Times New Roman" w:cs="Times New Roman"/>
          <w:color w:val="000000" w:themeColor="text1"/>
          <w:sz w:val="24"/>
          <w:szCs w:val="24"/>
          <w:lang w:val="en-US"/>
        </w:rPr>
        <w:t xml:space="preserve"> on</w:t>
      </w:r>
      <w:r w:rsidR="00A60FBE" w:rsidRPr="001858A1">
        <w:rPr>
          <w:rFonts w:ascii="Times New Roman" w:hAnsi="Times New Roman" w:cs="Times New Roman"/>
          <w:color w:val="000000" w:themeColor="text1"/>
          <w:sz w:val="24"/>
          <w:szCs w:val="24"/>
          <w:lang w:val="en-US"/>
        </w:rPr>
        <w:t xml:space="preserve"> facts offered by the past, </w:t>
      </w:r>
      <w:r w:rsidR="004F3EFC" w:rsidRPr="001858A1">
        <w:rPr>
          <w:rFonts w:ascii="Times New Roman" w:hAnsi="Times New Roman" w:cs="Times New Roman"/>
          <w:color w:val="000000" w:themeColor="text1"/>
          <w:sz w:val="24"/>
          <w:szCs w:val="24"/>
          <w:lang w:val="en-US"/>
        </w:rPr>
        <w:t>in</w:t>
      </w:r>
      <w:r w:rsidR="00A60FBE" w:rsidRPr="001858A1">
        <w:rPr>
          <w:rFonts w:ascii="Times New Roman" w:hAnsi="Times New Roman" w:cs="Times New Roman"/>
          <w:color w:val="000000" w:themeColor="text1"/>
          <w:sz w:val="24"/>
          <w:szCs w:val="24"/>
          <w:lang w:val="en-US"/>
        </w:rPr>
        <w:t xml:space="preserve"> its traces, </w:t>
      </w:r>
      <w:r w:rsidR="004F3EFC" w:rsidRPr="001858A1">
        <w:rPr>
          <w:rFonts w:ascii="Times New Roman" w:hAnsi="Times New Roman" w:cs="Times New Roman"/>
          <w:color w:val="000000" w:themeColor="text1"/>
          <w:sz w:val="24"/>
          <w:szCs w:val="24"/>
          <w:lang w:val="en-US"/>
        </w:rPr>
        <w:t>so as</w:t>
      </w:r>
      <w:r w:rsidR="00A60FBE" w:rsidRPr="001858A1">
        <w:rPr>
          <w:rFonts w:ascii="Times New Roman" w:hAnsi="Times New Roman" w:cs="Times New Roman"/>
          <w:color w:val="000000" w:themeColor="text1"/>
          <w:sz w:val="24"/>
          <w:szCs w:val="24"/>
          <w:lang w:val="en-US"/>
        </w:rPr>
        <w:t xml:space="preserve"> to reconstruct causal chains. It is true that, </w:t>
      </w:r>
      <w:r w:rsidR="00AC0A62" w:rsidRPr="001858A1">
        <w:rPr>
          <w:rFonts w:ascii="Times New Roman" w:hAnsi="Times New Roman" w:cs="Times New Roman"/>
          <w:color w:val="000000" w:themeColor="text1"/>
          <w:sz w:val="24"/>
          <w:szCs w:val="24"/>
          <w:lang w:val="en-US"/>
        </w:rPr>
        <w:t>in their origins,</w:t>
      </w:r>
      <w:r w:rsidR="00A60FBE" w:rsidRPr="001858A1">
        <w:rPr>
          <w:rFonts w:ascii="Times New Roman" w:hAnsi="Times New Roman" w:cs="Times New Roman"/>
          <w:color w:val="000000" w:themeColor="text1"/>
          <w:sz w:val="24"/>
          <w:szCs w:val="24"/>
          <w:lang w:val="en-US"/>
        </w:rPr>
        <w:t xml:space="preserve"> the labor of historians and that of lawyers </w:t>
      </w:r>
      <w:r w:rsidR="00281636" w:rsidRPr="001858A1">
        <w:rPr>
          <w:rFonts w:ascii="Times New Roman" w:hAnsi="Times New Roman" w:cs="Times New Roman"/>
          <w:color w:val="000000" w:themeColor="text1"/>
          <w:sz w:val="24"/>
          <w:szCs w:val="24"/>
          <w:lang w:val="en-US"/>
        </w:rPr>
        <w:t>have corresponded to different systems of rules</w:t>
      </w:r>
      <w:r w:rsidR="00A60FBE" w:rsidRPr="001858A1">
        <w:rPr>
          <w:rFonts w:ascii="Times New Roman" w:hAnsi="Times New Roman" w:cs="Times New Roman"/>
          <w:color w:val="000000" w:themeColor="text1"/>
          <w:sz w:val="24"/>
          <w:szCs w:val="24"/>
          <w:lang w:val="en-US"/>
        </w:rPr>
        <w:t>.</w:t>
      </w:r>
      <w:r w:rsidR="00790A70" w:rsidRPr="001858A1">
        <w:rPr>
          <w:rFonts w:ascii="Times New Roman" w:hAnsi="Times New Roman" w:cs="Times New Roman"/>
          <w:color w:val="000000" w:themeColor="text1"/>
          <w:sz w:val="24"/>
          <w:szCs w:val="24"/>
          <w:lang w:val="en-US"/>
        </w:rPr>
        <w:t xml:space="preserve"> </w:t>
      </w:r>
      <w:r w:rsidR="00A60FBE" w:rsidRPr="001858A1">
        <w:rPr>
          <w:rFonts w:ascii="Times New Roman" w:hAnsi="Times New Roman" w:cs="Times New Roman"/>
          <w:color w:val="000000" w:themeColor="text1"/>
          <w:sz w:val="24"/>
          <w:szCs w:val="24"/>
          <w:lang w:val="en-US"/>
        </w:rPr>
        <w:t xml:space="preserve">Notwithstanding, some </w:t>
      </w:r>
      <w:r w:rsidR="00B05E44" w:rsidRPr="001858A1">
        <w:rPr>
          <w:rFonts w:ascii="Times New Roman" w:hAnsi="Times New Roman" w:cs="Times New Roman"/>
          <w:color w:val="000000" w:themeColor="text1"/>
          <w:sz w:val="24"/>
          <w:szCs w:val="24"/>
          <w:lang w:val="en-US"/>
        </w:rPr>
        <w:t>historical</w:t>
      </w:r>
      <w:r w:rsidR="00A60FBE" w:rsidRPr="001858A1">
        <w:rPr>
          <w:rFonts w:ascii="Times New Roman" w:hAnsi="Times New Roman" w:cs="Times New Roman"/>
          <w:color w:val="000000" w:themeColor="text1"/>
          <w:sz w:val="24"/>
          <w:szCs w:val="24"/>
          <w:lang w:val="en-US"/>
        </w:rPr>
        <w:t xml:space="preserve"> periods have allowed us to appreciate their interdependent relationships. After </w:t>
      </w:r>
      <w:r w:rsidR="00A77C2E" w:rsidRPr="001858A1">
        <w:rPr>
          <w:rFonts w:ascii="Times New Roman" w:hAnsi="Times New Roman" w:cs="Times New Roman"/>
          <w:color w:val="000000" w:themeColor="text1"/>
          <w:sz w:val="24"/>
          <w:szCs w:val="24"/>
          <w:lang w:val="en-US"/>
        </w:rPr>
        <w:t xml:space="preserve">the advent of </w:t>
      </w:r>
      <w:r w:rsidR="00A60FBE" w:rsidRPr="001858A1">
        <w:rPr>
          <w:rFonts w:ascii="Times New Roman" w:hAnsi="Times New Roman" w:cs="Times New Roman"/>
          <w:color w:val="000000" w:themeColor="text1"/>
          <w:sz w:val="24"/>
          <w:szCs w:val="24"/>
          <w:lang w:val="en-US"/>
        </w:rPr>
        <w:t xml:space="preserve">modernity and processes of secularization, the axiological order to which </w:t>
      </w:r>
      <w:r w:rsidR="00DB4031" w:rsidRPr="001858A1">
        <w:rPr>
          <w:rFonts w:ascii="Times New Roman" w:hAnsi="Times New Roman" w:cs="Times New Roman"/>
          <w:color w:val="000000" w:themeColor="text1"/>
          <w:sz w:val="24"/>
          <w:szCs w:val="24"/>
          <w:lang w:val="en-US"/>
        </w:rPr>
        <w:t xml:space="preserve">to </w:t>
      </w:r>
      <w:r w:rsidR="00195EBE" w:rsidRPr="001858A1">
        <w:rPr>
          <w:rFonts w:ascii="Times New Roman" w:hAnsi="Times New Roman" w:cs="Times New Roman"/>
          <w:color w:val="000000" w:themeColor="text1"/>
          <w:sz w:val="24"/>
          <w:szCs w:val="24"/>
          <w:lang w:val="en-US"/>
        </w:rPr>
        <w:t>appeal</w:t>
      </w:r>
      <w:r w:rsidR="00DB4031" w:rsidRPr="001858A1">
        <w:rPr>
          <w:rFonts w:ascii="Times New Roman" w:hAnsi="Times New Roman" w:cs="Times New Roman"/>
          <w:color w:val="000000" w:themeColor="text1"/>
          <w:sz w:val="24"/>
          <w:szCs w:val="24"/>
          <w:lang w:val="en-US"/>
        </w:rPr>
        <w:t xml:space="preserve"> was no longer found in the other </w:t>
      </w:r>
      <w:r w:rsidR="00103F51" w:rsidRPr="001858A1">
        <w:rPr>
          <w:rFonts w:ascii="Times New Roman" w:hAnsi="Times New Roman" w:cs="Times New Roman"/>
          <w:color w:val="000000" w:themeColor="text1"/>
          <w:sz w:val="24"/>
          <w:szCs w:val="24"/>
          <w:lang w:val="en-US"/>
        </w:rPr>
        <w:t>world but</w:t>
      </w:r>
      <w:r w:rsidR="00DB4031" w:rsidRPr="001858A1">
        <w:rPr>
          <w:rFonts w:ascii="Times New Roman" w:hAnsi="Times New Roman" w:cs="Times New Roman"/>
          <w:color w:val="000000" w:themeColor="text1"/>
          <w:sz w:val="24"/>
          <w:szCs w:val="24"/>
          <w:lang w:val="en-US"/>
        </w:rPr>
        <w:t xml:space="preserve"> rather </w:t>
      </w:r>
      <w:r w:rsidR="008172D0" w:rsidRPr="001858A1">
        <w:rPr>
          <w:rFonts w:ascii="Times New Roman" w:hAnsi="Times New Roman" w:cs="Times New Roman"/>
          <w:color w:val="000000" w:themeColor="text1"/>
          <w:sz w:val="24"/>
          <w:szCs w:val="24"/>
          <w:lang w:val="en-US"/>
        </w:rPr>
        <w:t>immanent</w:t>
      </w:r>
      <w:r w:rsidR="00DB4031" w:rsidRPr="001858A1">
        <w:rPr>
          <w:rFonts w:ascii="Times New Roman" w:hAnsi="Times New Roman" w:cs="Times New Roman"/>
          <w:color w:val="000000" w:themeColor="text1"/>
          <w:sz w:val="24"/>
          <w:szCs w:val="24"/>
          <w:lang w:val="en-US"/>
        </w:rPr>
        <w:t xml:space="preserve"> </w:t>
      </w:r>
      <w:r w:rsidR="008172D0" w:rsidRPr="001858A1">
        <w:rPr>
          <w:rFonts w:ascii="Times New Roman" w:hAnsi="Times New Roman" w:cs="Times New Roman"/>
          <w:color w:val="000000" w:themeColor="text1"/>
          <w:sz w:val="24"/>
          <w:szCs w:val="24"/>
          <w:lang w:val="en-US"/>
        </w:rPr>
        <w:t>to</w:t>
      </w:r>
      <w:r w:rsidR="00DB4031" w:rsidRPr="001858A1">
        <w:rPr>
          <w:rFonts w:ascii="Times New Roman" w:hAnsi="Times New Roman" w:cs="Times New Roman"/>
          <w:color w:val="000000" w:themeColor="text1"/>
          <w:sz w:val="24"/>
          <w:szCs w:val="24"/>
          <w:lang w:val="en-US"/>
        </w:rPr>
        <w:t xml:space="preserve"> history. </w:t>
      </w:r>
      <w:r w:rsidR="00DB4031" w:rsidRPr="001858A1">
        <w:rPr>
          <w:rFonts w:ascii="Times New Roman" w:hAnsi="Times New Roman" w:cs="Times New Roman"/>
          <w:color w:val="000000" w:themeColor="text1"/>
          <w:sz w:val="24"/>
          <w:szCs w:val="24"/>
          <w:lang w:val="es-US"/>
        </w:rPr>
        <w:t>As Kosselleck summarizes: “</w:t>
      </w:r>
      <w:r w:rsidR="00DB4031" w:rsidRPr="001858A1">
        <w:rPr>
          <w:rFonts w:ascii="Times New Roman" w:hAnsi="Times New Roman" w:cs="Times New Roman"/>
          <w:color w:val="000000" w:themeColor="text1"/>
          <w:sz w:val="24"/>
          <w:szCs w:val="24"/>
        </w:rPr>
        <w:t xml:space="preserve">La moral de la historia se temporalizó en la historia como proceso […] La renuncia a una justicia compensatoria en el más allá conducía a la temporalización de esa justicia. </w:t>
      </w:r>
      <w:r w:rsidR="00DB4031" w:rsidRPr="006A1BDD">
        <w:rPr>
          <w:rFonts w:ascii="Times New Roman" w:hAnsi="Times New Roman" w:cs="Times New Roman"/>
          <w:color w:val="000000" w:themeColor="text1"/>
          <w:sz w:val="24"/>
          <w:szCs w:val="24"/>
          <w:lang w:val="en-US"/>
        </w:rPr>
        <w:t xml:space="preserve">La historia </w:t>
      </w:r>
      <w:r w:rsidR="00DB4031" w:rsidRPr="006A1BDD">
        <w:rPr>
          <w:rFonts w:ascii="Times New Roman" w:hAnsi="Times New Roman" w:cs="Times New Roman"/>
          <w:i/>
          <w:color w:val="000000" w:themeColor="text1"/>
          <w:sz w:val="24"/>
          <w:szCs w:val="24"/>
          <w:lang w:val="en-US"/>
        </w:rPr>
        <w:t xml:space="preserve">hit et nunc </w:t>
      </w:r>
      <w:r w:rsidR="00DB4031" w:rsidRPr="006A1BDD">
        <w:rPr>
          <w:rFonts w:ascii="Times New Roman" w:hAnsi="Times New Roman" w:cs="Times New Roman"/>
          <w:color w:val="000000" w:themeColor="text1"/>
          <w:sz w:val="24"/>
          <w:szCs w:val="24"/>
          <w:lang w:val="en-US"/>
        </w:rPr>
        <w:t>alcanza un carácter ineluctable</w:t>
      </w:r>
      <w:r w:rsidR="00A11D1E" w:rsidRPr="006A1BDD">
        <w:rPr>
          <w:rFonts w:ascii="Times New Roman" w:hAnsi="Times New Roman" w:cs="Times New Roman"/>
          <w:color w:val="000000" w:themeColor="text1"/>
          <w:sz w:val="24"/>
          <w:szCs w:val="24"/>
          <w:lang w:val="en-US"/>
        </w:rPr>
        <w:t>.”</w:t>
      </w:r>
      <w:r w:rsidR="00D82F61" w:rsidRPr="001858A1">
        <w:rPr>
          <w:rStyle w:val="FootnoteReference"/>
          <w:rFonts w:ascii="Times New Roman" w:hAnsi="Times New Roman" w:cs="Times New Roman"/>
          <w:color w:val="000000" w:themeColor="text1"/>
          <w:sz w:val="24"/>
          <w:szCs w:val="24"/>
        </w:rPr>
        <w:footnoteReference w:id="42"/>
      </w:r>
      <w:r w:rsidR="00A11D1E" w:rsidRPr="006A1BDD">
        <w:rPr>
          <w:rFonts w:ascii="Times New Roman" w:hAnsi="Times New Roman" w:cs="Times New Roman"/>
          <w:color w:val="000000" w:themeColor="text1"/>
          <w:sz w:val="24"/>
          <w:szCs w:val="24"/>
          <w:lang w:val="en-US"/>
        </w:rPr>
        <w:t xml:space="preserve"> </w:t>
      </w:r>
      <w:r w:rsidR="00A11D1E" w:rsidRPr="001858A1">
        <w:rPr>
          <w:rFonts w:ascii="Times New Roman" w:hAnsi="Times New Roman" w:cs="Times New Roman"/>
          <w:color w:val="000000" w:themeColor="text1"/>
          <w:sz w:val="24"/>
          <w:szCs w:val="24"/>
          <w:lang w:val="en-US"/>
        </w:rPr>
        <w:t xml:space="preserve">This sentence </w:t>
      </w:r>
      <w:r w:rsidR="00194748" w:rsidRPr="001858A1">
        <w:rPr>
          <w:rFonts w:ascii="Times New Roman" w:hAnsi="Times New Roman" w:cs="Times New Roman"/>
          <w:color w:val="000000" w:themeColor="text1"/>
          <w:sz w:val="24"/>
          <w:szCs w:val="24"/>
          <w:lang w:val="en-US"/>
        </w:rPr>
        <w:t>shoulders</w:t>
      </w:r>
      <w:r w:rsidR="00A11D1E" w:rsidRPr="001858A1">
        <w:rPr>
          <w:rFonts w:ascii="Times New Roman" w:hAnsi="Times New Roman" w:cs="Times New Roman"/>
          <w:color w:val="000000" w:themeColor="text1"/>
          <w:sz w:val="24"/>
          <w:szCs w:val="24"/>
          <w:lang w:val="en-US"/>
        </w:rPr>
        <w:t xml:space="preserve"> the </w:t>
      </w:r>
      <w:r w:rsidR="00A85BFA" w:rsidRPr="001858A1">
        <w:rPr>
          <w:rFonts w:ascii="Times New Roman" w:hAnsi="Times New Roman" w:cs="Times New Roman"/>
          <w:color w:val="000000" w:themeColor="text1"/>
          <w:sz w:val="24"/>
          <w:szCs w:val="24"/>
          <w:lang w:val="en-US"/>
        </w:rPr>
        <w:t>historian</w:t>
      </w:r>
      <w:r w:rsidR="00A11D1E" w:rsidRPr="001858A1">
        <w:rPr>
          <w:rFonts w:ascii="Times New Roman" w:hAnsi="Times New Roman" w:cs="Times New Roman"/>
          <w:color w:val="000000" w:themeColor="text1"/>
          <w:sz w:val="24"/>
          <w:szCs w:val="24"/>
          <w:lang w:val="en-US"/>
        </w:rPr>
        <w:t xml:space="preserve"> </w:t>
      </w:r>
      <w:r w:rsidR="00194748" w:rsidRPr="001858A1">
        <w:rPr>
          <w:rFonts w:ascii="Times New Roman" w:hAnsi="Times New Roman" w:cs="Times New Roman"/>
          <w:color w:val="000000" w:themeColor="text1"/>
          <w:sz w:val="24"/>
          <w:szCs w:val="24"/>
          <w:lang w:val="en-US"/>
        </w:rPr>
        <w:t xml:space="preserve">with </w:t>
      </w:r>
      <w:r w:rsidR="00A11D1E" w:rsidRPr="001858A1">
        <w:rPr>
          <w:rFonts w:ascii="Times New Roman" w:hAnsi="Times New Roman" w:cs="Times New Roman"/>
          <w:color w:val="000000" w:themeColor="text1"/>
          <w:sz w:val="24"/>
          <w:szCs w:val="24"/>
          <w:lang w:val="en-US"/>
        </w:rPr>
        <w:t xml:space="preserve">the task of </w:t>
      </w:r>
      <w:r w:rsidR="00170BCA" w:rsidRPr="001858A1">
        <w:rPr>
          <w:rFonts w:ascii="Times New Roman" w:hAnsi="Times New Roman" w:cs="Times New Roman"/>
          <w:color w:val="000000" w:themeColor="text1"/>
          <w:sz w:val="24"/>
          <w:szCs w:val="24"/>
          <w:lang w:val="en-US"/>
        </w:rPr>
        <w:lastRenderedPageBreak/>
        <w:t>elaborating</w:t>
      </w:r>
      <w:r w:rsidR="00A11D1E" w:rsidRPr="001858A1">
        <w:rPr>
          <w:rFonts w:ascii="Times New Roman" w:hAnsi="Times New Roman" w:cs="Times New Roman"/>
          <w:color w:val="000000" w:themeColor="text1"/>
          <w:sz w:val="24"/>
          <w:szCs w:val="24"/>
          <w:lang w:val="en-US"/>
        </w:rPr>
        <w:t xml:space="preserve"> an account of the past from which individual guilt and responsibility can be derived. After all, </w:t>
      </w:r>
      <w:r w:rsidR="00170BCA" w:rsidRPr="001858A1">
        <w:rPr>
          <w:rFonts w:ascii="Times New Roman" w:hAnsi="Times New Roman" w:cs="Times New Roman"/>
          <w:color w:val="000000" w:themeColor="text1"/>
          <w:sz w:val="24"/>
          <w:szCs w:val="24"/>
          <w:lang w:val="en-US"/>
        </w:rPr>
        <w:t>determining</w:t>
      </w:r>
      <w:r w:rsidR="00A11D1E" w:rsidRPr="001858A1">
        <w:rPr>
          <w:rFonts w:ascii="Times New Roman" w:hAnsi="Times New Roman" w:cs="Times New Roman"/>
          <w:color w:val="000000" w:themeColor="text1"/>
          <w:sz w:val="24"/>
          <w:szCs w:val="24"/>
          <w:lang w:val="en-US"/>
        </w:rPr>
        <w:t xml:space="preserve"> that the action of </w:t>
      </w:r>
      <w:r w:rsidR="00170BCA" w:rsidRPr="001858A1">
        <w:rPr>
          <w:rFonts w:ascii="Times New Roman" w:hAnsi="Times New Roman" w:cs="Times New Roman"/>
          <w:color w:val="000000" w:themeColor="text1"/>
          <w:sz w:val="24"/>
          <w:szCs w:val="24"/>
          <w:lang w:val="en-US"/>
        </w:rPr>
        <w:t>X</w:t>
      </w:r>
      <w:r w:rsidR="00A11D1E" w:rsidRPr="001858A1">
        <w:rPr>
          <w:rFonts w:ascii="Times New Roman" w:hAnsi="Times New Roman" w:cs="Times New Roman"/>
          <w:color w:val="000000" w:themeColor="text1"/>
          <w:sz w:val="24"/>
          <w:szCs w:val="24"/>
          <w:lang w:val="en-US"/>
        </w:rPr>
        <w:t xml:space="preserve"> derived </w:t>
      </w:r>
      <w:r w:rsidR="00170BCA" w:rsidRPr="001858A1">
        <w:rPr>
          <w:rFonts w:ascii="Times New Roman" w:hAnsi="Times New Roman" w:cs="Times New Roman"/>
          <w:color w:val="000000" w:themeColor="text1"/>
          <w:sz w:val="24"/>
          <w:szCs w:val="24"/>
          <w:lang w:val="en-US"/>
        </w:rPr>
        <w:t>Y</w:t>
      </w:r>
      <w:r w:rsidR="00A11D1E" w:rsidRPr="001858A1">
        <w:rPr>
          <w:rFonts w:ascii="Times New Roman" w:hAnsi="Times New Roman" w:cs="Times New Roman"/>
          <w:color w:val="000000" w:themeColor="text1"/>
          <w:sz w:val="24"/>
          <w:szCs w:val="24"/>
          <w:lang w:val="en-US"/>
        </w:rPr>
        <w:t xml:space="preserve">, </w:t>
      </w:r>
      <w:r w:rsidR="00170BCA" w:rsidRPr="001858A1">
        <w:rPr>
          <w:rFonts w:ascii="Times New Roman" w:hAnsi="Times New Roman" w:cs="Times New Roman"/>
          <w:color w:val="000000" w:themeColor="text1"/>
          <w:sz w:val="24"/>
          <w:szCs w:val="24"/>
          <w:lang w:val="en-US"/>
        </w:rPr>
        <w:t>transforms</w:t>
      </w:r>
      <w:r w:rsidR="00A11D1E" w:rsidRPr="001858A1">
        <w:rPr>
          <w:rFonts w:ascii="Times New Roman" w:hAnsi="Times New Roman" w:cs="Times New Roman"/>
          <w:color w:val="000000" w:themeColor="text1"/>
          <w:sz w:val="24"/>
          <w:szCs w:val="24"/>
          <w:lang w:val="en-US"/>
        </w:rPr>
        <w:t xml:space="preserve"> </w:t>
      </w:r>
      <w:r w:rsidR="00170BCA" w:rsidRPr="001858A1">
        <w:rPr>
          <w:rFonts w:ascii="Times New Roman" w:hAnsi="Times New Roman" w:cs="Times New Roman"/>
          <w:color w:val="000000" w:themeColor="text1"/>
          <w:sz w:val="24"/>
          <w:szCs w:val="24"/>
          <w:lang w:val="en-US"/>
        </w:rPr>
        <w:t>X</w:t>
      </w:r>
      <w:r w:rsidR="00A11D1E" w:rsidRPr="001858A1">
        <w:rPr>
          <w:rFonts w:ascii="Times New Roman" w:hAnsi="Times New Roman" w:cs="Times New Roman"/>
          <w:color w:val="000000" w:themeColor="text1"/>
          <w:sz w:val="24"/>
          <w:szCs w:val="24"/>
          <w:lang w:val="en-US"/>
        </w:rPr>
        <w:t xml:space="preserve"> into the intentional agent of a phenomenon that can be </w:t>
      </w:r>
      <w:r w:rsidR="005C44F7" w:rsidRPr="001858A1">
        <w:rPr>
          <w:rFonts w:ascii="Times New Roman" w:hAnsi="Times New Roman" w:cs="Times New Roman"/>
          <w:color w:val="000000" w:themeColor="text1"/>
          <w:sz w:val="24"/>
          <w:szCs w:val="24"/>
          <w:lang w:val="en-US"/>
        </w:rPr>
        <w:t xml:space="preserve">filled with meaningful </w:t>
      </w:r>
      <w:r w:rsidR="005C44F7" w:rsidRPr="00EA127F">
        <w:rPr>
          <w:rFonts w:ascii="Times New Roman" w:hAnsi="Times New Roman" w:cs="Times New Roman"/>
          <w:color w:val="000000" w:themeColor="text1"/>
          <w:sz w:val="24"/>
          <w:szCs w:val="24"/>
          <w:lang w:val="en-US"/>
        </w:rPr>
        <w:t xml:space="preserve">semantic content for the collective at whom the </w:t>
      </w:r>
      <w:r w:rsidR="00AF1CB3" w:rsidRPr="00EA127F">
        <w:rPr>
          <w:rFonts w:ascii="Times New Roman" w:hAnsi="Times New Roman" w:cs="Times New Roman"/>
          <w:color w:val="000000" w:themeColor="text1"/>
          <w:sz w:val="24"/>
          <w:szCs w:val="24"/>
          <w:lang w:val="en-US"/>
        </w:rPr>
        <w:t xml:space="preserve">account is aimed. </w:t>
      </w:r>
      <w:r w:rsidR="000F33E2" w:rsidRPr="00EA127F">
        <w:rPr>
          <w:rFonts w:ascii="Times New Roman" w:hAnsi="Times New Roman" w:cs="Times New Roman"/>
          <w:color w:val="000000" w:themeColor="text1"/>
          <w:sz w:val="24"/>
          <w:szCs w:val="24"/>
          <w:lang w:val="en-US"/>
        </w:rPr>
        <w:t>And</w:t>
      </w:r>
      <w:r w:rsidR="000F33E2" w:rsidRPr="001858A1">
        <w:rPr>
          <w:rFonts w:ascii="Times New Roman" w:hAnsi="Times New Roman" w:cs="Times New Roman"/>
          <w:color w:val="000000" w:themeColor="text1"/>
          <w:sz w:val="24"/>
          <w:szCs w:val="24"/>
          <w:lang w:val="en-US"/>
        </w:rPr>
        <w:t xml:space="preserve"> so, it is possible to appreciate the convergence between </w:t>
      </w:r>
      <w:r w:rsidR="00A27F75" w:rsidRPr="001858A1">
        <w:rPr>
          <w:rFonts w:ascii="Times New Roman" w:hAnsi="Times New Roman" w:cs="Times New Roman"/>
          <w:color w:val="000000" w:themeColor="text1"/>
          <w:sz w:val="24"/>
          <w:szCs w:val="24"/>
          <w:lang w:val="en-US"/>
        </w:rPr>
        <w:t>his or her</w:t>
      </w:r>
      <w:r w:rsidR="000F33E2" w:rsidRPr="001858A1">
        <w:rPr>
          <w:rFonts w:ascii="Times New Roman" w:hAnsi="Times New Roman" w:cs="Times New Roman"/>
          <w:color w:val="000000" w:themeColor="text1"/>
          <w:sz w:val="24"/>
          <w:szCs w:val="24"/>
          <w:lang w:val="en-US"/>
        </w:rPr>
        <w:t xml:space="preserve"> work and that of the judge. The historian does not only explain or represent. They also </w:t>
      </w:r>
      <w:r w:rsidR="000508E5" w:rsidRPr="001858A1">
        <w:rPr>
          <w:rFonts w:ascii="Times New Roman" w:hAnsi="Times New Roman" w:cs="Times New Roman"/>
          <w:color w:val="000000" w:themeColor="text1"/>
          <w:sz w:val="24"/>
          <w:szCs w:val="24"/>
          <w:lang w:val="en-US"/>
        </w:rPr>
        <w:t xml:space="preserve">report </w:t>
      </w:r>
      <w:r w:rsidR="000F33E2" w:rsidRPr="001858A1">
        <w:rPr>
          <w:rFonts w:ascii="Times New Roman" w:hAnsi="Times New Roman" w:cs="Times New Roman"/>
          <w:color w:val="000000" w:themeColor="text1"/>
          <w:sz w:val="24"/>
          <w:szCs w:val="24"/>
          <w:lang w:val="en-US"/>
        </w:rPr>
        <w:t xml:space="preserve">the events through </w:t>
      </w:r>
      <w:r w:rsidR="00895B9B" w:rsidRPr="001858A1">
        <w:rPr>
          <w:rFonts w:ascii="Times New Roman" w:hAnsi="Times New Roman" w:cs="Times New Roman"/>
          <w:color w:val="000000" w:themeColor="text1"/>
          <w:sz w:val="24"/>
          <w:szCs w:val="24"/>
          <w:lang w:val="en-US"/>
        </w:rPr>
        <w:t xml:space="preserve">a narrative that gathers information and offers evidence with respect to the human agents that </w:t>
      </w:r>
      <w:r w:rsidR="00DE65F4" w:rsidRPr="001858A1">
        <w:rPr>
          <w:rFonts w:ascii="Times New Roman" w:hAnsi="Times New Roman" w:cs="Times New Roman"/>
          <w:color w:val="000000" w:themeColor="text1"/>
          <w:sz w:val="24"/>
          <w:szCs w:val="24"/>
          <w:lang w:val="en-US"/>
        </w:rPr>
        <w:t>triggered</w:t>
      </w:r>
      <w:r w:rsidR="005E2373" w:rsidRPr="001858A1">
        <w:rPr>
          <w:rFonts w:ascii="Times New Roman" w:hAnsi="Times New Roman" w:cs="Times New Roman"/>
          <w:color w:val="000000" w:themeColor="text1"/>
          <w:sz w:val="24"/>
          <w:szCs w:val="24"/>
          <w:lang w:val="en-US"/>
        </w:rPr>
        <w:t xml:space="preserve"> </w:t>
      </w:r>
      <w:r w:rsidR="005B7530" w:rsidRPr="001858A1">
        <w:rPr>
          <w:rFonts w:ascii="Times New Roman" w:hAnsi="Times New Roman" w:cs="Times New Roman"/>
          <w:color w:val="000000" w:themeColor="text1"/>
          <w:sz w:val="24"/>
          <w:szCs w:val="24"/>
          <w:lang w:val="en-US"/>
        </w:rPr>
        <w:t>these phenomena</w:t>
      </w:r>
      <w:r w:rsidR="005E2373" w:rsidRPr="001858A1">
        <w:rPr>
          <w:rFonts w:ascii="Times New Roman" w:hAnsi="Times New Roman" w:cs="Times New Roman"/>
          <w:color w:val="000000" w:themeColor="text1"/>
          <w:sz w:val="24"/>
          <w:szCs w:val="24"/>
          <w:lang w:val="en-US"/>
        </w:rPr>
        <w:t xml:space="preserve">. </w:t>
      </w:r>
      <w:r w:rsidR="005B7530" w:rsidRPr="001858A1">
        <w:rPr>
          <w:rFonts w:ascii="Times New Roman" w:hAnsi="Times New Roman" w:cs="Times New Roman"/>
          <w:color w:val="000000" w:themeColor="text1"/>
          <w:sz w:val="24"/>
          <w:szCs w:val="24"/>
          <w:lang w:val="en-US"/>
        </w:rPr>
        <w:t>He or she</w:t>
      </w:r>
      <w:r w:rsidR="005E2373" w:rsidRPr="001858A1">
        <w:rPr>
          <w:rFonts w:ascii="Times New Roman" w:hAnsi="Times New Roman" w:cs="Times New Roman"/>
          <w:color w:val="000000" w:themeColor="text1"/>
          <w:sz w:val="24"/>
          <w:szCs w:val="24"/>
          <w:lang w:val="en-US"/>
        </w:rPr>
        <w:t xml:space="preserve"> not only </w:t>
      </w:r>
      <w:r w:rsidR="005B7530" w:rsidRPr="001858A1">
        <w:rPr>
          <w:rFonts w:ascii="Times New Roman" w:hAnsi="Times New Roman" w:cs="Times New Roman"/>
          <w:color w:val="000000" w:themeColor="text1"/>
          <w:sz w:val="24"/>
          <w:szCs w:val="24"/>
          <w:lang w:val="en-US"/>
        </w:rPr>
        <w:t>reconstructs</w:t>
      </w:r>
      <w:r w:rsidR="005E2373" w:rsidRPr="001858A1">
        <w:rPr>
          <w:rFonts w:ascii="Times New Roman" w:hAnsi="Times New Roman" w:cs="Times New Roman"/>
          <w:color w:val="000000" w:themeColor="text1"/>
          <w:sz w:val="24"/>
          <w:szCs w:val="24"/>
          <w:lang w:val="en-US"/>
        </w:rPr>
        <w:t xml:space="preserve"> the course of the events that transpired, but also the course of other hypothetical actions that would have been derived from other decisions or other intents: In the words of Charles Maier: “El historiador, como el juez, tiene el deber de construir una narrativa jurisprudencial […] que descansa fundamentalmente en la contextualización para establecer qué constituyó una acción culpable o no culpable</w:t>
      </w:r>
      <w:r w:rsidR="00320EF9" w:rsidRPr="001858A1">
        <w:rPr>
          <w:rFonts w:ascii="Times New Roman" w:hAnsi="Times New Roman" w:cs="Times New Roman"/>
          <w:color w:val="000000" w:themeColor="text1"/>
          <w:sz w:val="24"/>
          <w:szCs w:val="24"/>
          <w:lang w:val="en-US"/>
        </w:rPr>
        <w:t>.</w:t>
      </w:r>
      <w:r w:rsidR="005E2373" w:rsidRPr="001858A1">
        <w:rPr>
          <w:rFonts w:ascii="Times New Roman" w:hAnsi="Times New Roman" w:cs="Times New Roman"/>
          <w:color w:val="000000" w:themeColor="text1"/>
          <w:sz w:val="24"/>
          <w:szCs w:val="24"/>
          <w:lang w:val="en-US"/>
        </w:rPr>
        <w:t>”</w:t>
      </w:r>
      <w:r w:rsidR="00450BD8" w:rsidRPr="00642D78">
        <w:rPr>
          <w:rStyle w:val="FootnoteReference"/>
          <w:rFonts w:ascii="Times New Roman" w:hAnsi="Times New Roman" w:cs="Times New Roman"/>
          <w:color w:val="000000" w:themeColor="text1"/>
          <w:sz w:val="24"/>
          <w:szCs w:val="24"/>
          <w:lang w:val="en-US"/>
        </w:rPr>
        <w:footnoteReference w:id="43"/>
      </w:r>
    </w:p>
    <w:p w14:paraId="2745EB03" w14:textId="0DE8CEE5" w:rsidR="00450CEC" w:rsidRPr="001858A1" w:rsidRDefault="00450CEC" w:rsidP="00AA3FEC">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Consequently, the peculiarities of our history of the present have caused </w:t>
      </w:r>
      <w:r w:rsidR="00EB51EA" w:rsidRPr="001858A1">
        <w:rPr>
          <w:rFonts w:ascii="Times New Roman" w:hAnsi="Times New Roman" w:cs="Times New Roman"/>
          <w:color w:val="000000" w:themeColor="text1"/>
          <w:sz w:val="24"/>
          <w:szCs w:val="24"/>
          <w:lang w:val="en-US"/>
        </w:rPr>
        <w:t xml:space="preserve">the relationship between the historian and the judge to be much more “agonistic” for being tied to historical events </w:t>
      </w:r>
      <w:r w:rsidR="00AA662A" w:rsidRPr="001858A1">
        <w:rPr>
          <w:rFonts w:ascii="Times New Roman" w:hAnsi="Times New Roman" w:cs="Times New Roman"/>
          <w:color w:val="000000" w:themeColor="text1"/>
          <w:sz w:val="24"/>
          <w:szCs w:val="24"/>
          <w:lang w:val="en-US"/>
        </w:rPr>
        <w:t xml:space="preserve">following which a historical gaze and retrospective judgement is necessary. After all, it </w:t>
      </w:r>
      <w:r w:rsidR="00A63DA9" w:rsidRPr="001858A1">
        <w:rPr>
          <w:rFonts w:ascii="Times New Roman" w:hAnsi="Times New Roman" w:cs="Times New Roman"/>
          <w:color w:val="000000" w:themeColor="text1"/>
          <w:sz w:val="24"/>
          <w:szCs w:val="24"/>
          <w:lang w:val="en-US"/>
        </w:rPr>
        <w:t>is a</w:t>
      </w:r>
      <w:r w:rsidR="00AA662A" w:rsidRPr="001858A1">
        <w:rPr>
          <w:rFonts w:ascii="Times New Roman" w:hAnsi="Times New Roman" w:cs="Times New Roman"/>
          <w:color w:val="000000" w:themeColor="text1"/>
          <w:sz w:val="24"/>
          <w:szCs w:val="24"/>
          <w:lang w:val="en-US"/>
        </w:rPr>
        <w:t xml:space="preserve"> </w:t>
      </w:r>
      <w:r w:rsidR="00A63DA9" w:rsidRPr="001858A1">
        <w:rPr>
          <w:rFonts w:ascii="Times New Roman" w:hAnsi="Times New Roman" w:cs="Times New Roman"/>
          <w:color w:val="000000" w:themeColor="text1"/>
          <w:sz w:val="24"/>
          <w:szCs w:val="24"/>
          <w:lang w:val="en-US"/>
        </w:rPr>
        <w:t>bit</w:t>
      </w:r>
      <w:r w:rsidR="00AA662A" w:rsidRPr="001858A1">
        <w:rPr>
          <w:rFonts w:ascii="Times New Roman" w:hAnsi="Times New Roman" w:cs="Times New Roman"/>
          <w:color w:val="000000" w:themeColor="text1"/>
          <w:sz w:val="24"/>
          <w:szCs w:val="24"/>
          <w:lang w:val="en-US"/>
        </w:rPr>
        <w:t xml:space="preserve"> </w:t>
      </w:r>
      <w:r w:rsidR="00F940BE" w:rsidRPr="001858A1">
        <w:rPr>
          <w:rFonts w:ascii="Times New Roman" w:hAnsi="Times New Roman" w:cs="Times New Roman"/>
          <w:color w:val="000000" w:themeColor="text1"/>
          <w:sz w:val="24"/>
          <w:szCs w:val="24"/>
          <w:lang w:val="en-US"/>
        </w:rPr>
        <w:t xml:space="preserve">naive to attempt to presuppose or to arrive at a </w:t>
      </w:r>
      <w:r w:rsidR="005D7EB7" w:rsidRPr="001858A1">
        <w:rPr>
          <w:rFonts w:ascii="Times New Roman" w:hAnsi="Times New Roman" w:cs="Times New Roman"/>
          <w:color w:val="000000" w:themeColor="text1"/>
          <w:sz w:val="24"/>
          <w:szCs w:val="24"/>
          <w:lang w:val="en-US"/>
        </w:rPr>
        <w:t xml:space="preserve">value-free neutrality, when the historian confronts a </w:t>
      </w:r>
      <w:r w:rsidR="00816168" w:rsidRPr="001858A1">
        <w:rPr>
          <w:rFonts w:ascii="Times New Roman" w:hAnsi="Times New Roman" w:cs="Times New Roman"/>
          <w:color w:val="000000" w:themeColor="text1"/>
          <w:sz w:val="24"/>
          <w:szCs w:val="24"/>
          <w:lang w:val="en-US"/>
        </w:rPr>
        <w:t>phenomenon</w:t>
      </w:r>
      <w:r w:rsidR="005D7EB7" w:rsidRPr="001858A1">
        <w:rPr>
          <w:rFonts w:ascii="Times New Roman" w:hAnsi="Times New Roman" w:cs="Times New Roman"/>
          <w:color w:val="000000" w:themeColor="text1"/>
          <w:sz w:val="24"/>
          <w:szCs w:val="24"/>
          <w:lang w:val="en-US"/>
        </w:rPr>
        <w:t xml:space="preserve"> replete with a </w:t>
      </w:r>
      <w:r w:rsidR="00C939CA" w:rsidRPr="001858A1">
        <w:rPr>
          <w:rFonts w:ascii="Times New Roman" w:hAnsi="Times New Roman" w:cs="Times New Roman"/>
          <w:color w:val="000000" w:themeColor="text1"/>
          <w:sz w:val="24"/>
          <w:szCs w:val="24"/>
          <w:lang w:val="en-US"/>
        </w:rPr>
        <w:t>juridical</w:t>
      </w:r>
      <w:r w:rsidR="005D7EB7" w:rsidRPr="001858A1">
        <w:rPr>
          <w:rFonts w:ascii="Times New Roman" w:hAnsi="Times New Roman" w:cs="Times New Roman"/>
          <w:color w:val="000000" w:themeColor="text1"/>
          <w:sz w:val="24"/>
          <w:szCs w:val="24"/>
          <w:lang w:val="en-US"/>
        </w:rPr>
        <w:t xml:space="preserve"> characterization such as “crime against humanity.” In this sense, the rel</w:t>
      </w:r>
      <w:r w:rsidR="00816168" w:rsidRPr="001858A1">
        <w:rPr>
          <w:rFonts w:ascii="Times New Roman" w:hAnsi="Times New Roman" w:cs="Times New Roman"/>
          <w:color w:val="000000" w:themeColor="text1"/>
          <w:sz w:val="24"/>
          <w:szCs w:val="24"/>
          <w:lang w:val="en-US"/>
        </w:rPr>
        <w:t>a</w:t>
      </w:r>
      <w:r w:rsidR="005D7EB7" w:rsidRPr="001858A1">
        <w:rPr>
          <w:rFonts w:ascii="Times New Roman" w:hAnsi="Times New Roman" w:cs="Times New Roman"/>
          <w:color w:val="000000" w:themeColor="text1"/>
          <w:sz w:val="24"/>
          <w:szCs w:val="24"/>
          <w:lang w:val="en-US"/>
        </w:rPr>
        <w:t>tions are bidirectional</w:t>
      </w:r>
      <w:r w:rsidR="007A3803" w:rsidRPr="001858A1">
        <w:rPr>
          <w:rFonts w:ascii="Times New Roman" w:hAnsi="Times New Roman" w:cs="Times New Roman"/>
          <w:color w:val="000000" w:themeColor="text1"/>
          <w:sz w:val="24"/>
          <w:szCs w:val="24"/>
          <w:lang w:val="en-US"/>
        </w:rPr>
        <w:t xml:space="preserve"> and reciprocal</w:t>
      </w:r>
      <w:r w:rsidR="005D7EB7" w:rsidRPr="001858A1">
        <w:rPr>
          <w:rFonts w:ascii="Times New Roman" w:hAnsi="Times New Roman" w:cs="Times New Roman"/>
          <w:color w:val="000000" w:themeColor="text1"/>
          <w:sz w:val="24"/>
          <w:szCs w:val="24"/>
          <w:lang w:val="en-US"/>
        </w:rPr>
        <w:t xml:space="preserve">. </w:t>
      </w:r>
    </w:p>
    <w:p w14:paraId="724A22AE" w14:textId="3FA3EFF6" w:rsidR="00816168" w:rsidRPr="001858A1" w:rsidRDefault="00816168"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In one direction, describing a historical event like the Holocaust reveals its causes, agents and </w:t>
      </w:r>
      <w:r w:rsidR="00787B4C" w:rsidRPr="001858A1">
        <w:rPr>
          <w:rFonts w:ascii="Times New Roman" w:hAnsi="Times New Roman" w:cs="Times New Roman"/>
          <w:color w:val="000000" w:themeColor="text1"/>
          <w:sz w:val="24"/>
          <w:szCs w:val="24"/>
          <w:lang w:val="en-US"/>
        </w:rPr>
        <w:t>factors</w:t>
      </w:r>
      <w:r w:rsidRPr="001858A1">
        <w:rPr>
          <w:rFonts w:ascii="Times New Roman" w:hAnsi="Times New Roman" w:cs="Times New Roman"/>
          <w:color w:val="000000" w:themeColor="text1"/>
          <w:sz w:val="24"/>
          <w:szCs w:val="24"/>
          <w:lang w:val="en-US"/>
        </w:rPr>
        <w:t xml:space="preserve">, implies categorizing it as a “crime against humanity” </w:t>
      </w:r>
      <w:r w:rsidR="006C34C6" w:rsidRPr="001858A1">
        <w:rPr>
          <w:rFonts w:ascii="Times New Roman" w:hAnsi="Times New Roman" w:cs="Times New Roman"/>
          <w:color w:val="000000" w:themeColor="text1"/>
          <w:sz w:val="24"/>
          <w:szCs w:val="24"/>
          <w:lang w:val="en-US"/>
        </w:rPr>
        <w:t>on scale never seen before</w:t>
      </w:r>
      <w:r w:rsidR="00D910F6" w:rsidRPr="001858A1">
        <w:rPr>
          <w:rFonts w:ascii="Times New Roman" w:hAnsi="Times New Roman" w:cs="Times New Roman"/>
          <w:color w:val="000000" w:themeColor="text1"/>
          <w:sz w:val="24"/>
          <w:szCs w:val="24"/>
          <w:lang w:val="en-US"/>
        </w:rPr>
        <w:t>. In the other direction, these moral and juridical revindications, that are fed by the information offered by</w:t>
      </w:r>
      <w:r w:rsidR="00787B4C" w:rsidRPr="001858A1">
        <w:rPr>
          <w:rFonts w:ascii="Times New Roman" w:hAnsi="Times New Roman" w:cs="Times New Roman"/>
          <w:color w:val="000000" w:themeColor="text1"/>
          <w:sz w:val="24"/>
          <w:szCs w:val="24"/>
          <w:lang w:val="en-US"/>
        </w:rPr>
        <w:t xml:space="preserve"> </w:t>
      </w:r>
      <w:r w:rsidR="00D910F6" w:rsidRPr="001858A1">
        <w:rPr>
          <w:rFonts w:ascii="Times New Roman" w:hAnsi="Times New Roman" w:cs="Times New Roman"/>
          <w:color w:val="000000" w:themeColor="text1"/>
          <w:sz w:val="24"/>
          <w:szCs w:val="24"/>
          <w:lang w:val="en-US"/>
        </w:rPr>
        <w:t>t</w:t>
      </w:r>
      <w:r w:rsidR="00787B4C" w:rsidRPr="001858A1">
        <w:rPr>
          <w:rFonts w:ascii="Times New Roman" w:hAnsi="Times New Roman" w:cs="Times New Roman"/>
          <w:color w:val="000000" w:themeColor="text1"/>
          <w:sz w:val="24"/>
          <w:szCs w:val="24"/>
          <w:lang w:val="en-US"/>
        </w:rPr>
        <w:t>he</w:t>
      </w:r>
      <w:r w:rsidR="00D910F6" w:rsidRPr="001858A1">
        <w:rPr>
          <w:rFonts w:ascii="Times New Roman" w:hAnsi="Times New Roman" w:cs="Times New Roman"/>
          <w:color w:val="000000" w:themeColor="text1"/>
          <w:sz w:val="24"/>
          <w:szCs w:val="24"/>
          <w:lang w:val="en-US"/>
        </w:rPr>
        <w:t xml:space="preserve"> historian, continue to influence the design of his accounts. This mutual influence does not mean the facts are infinitely mallea</w:t>
      </w:r>
      <w:r w:rsidR="00787B4C" w:rsidRPr="001858A1">
        <w:rPr>
          <w:rFonts w:ascii="Times New Roman" w:hAnsi="Times New Roman" w:cs="Times New Roman"/>
          <w:color w:val="000000" w:themeColor="text1"/>
          <w:sz w:val="24"/>
          <w:szCs w:val="24"/>
          <w:lang w:val="en-US"/>
        </w:rPr>
        <w:t xml:space="preserve">ble nor that the historical register allows for any kind of interpretation or manipulation. It simply shows the influence of one sphere on the other. It allows for understanding the familial similarities between the historian and the judge, that </w:t>
      </w:r>
      <w:r w:rsidR="00CA43C9" w:rsidRPr="001858A1">
        <w:rPr>
          <w:rFonts w:ascii="Times New Roman" w:hAnsi="Times New Roman" w:cs="Times New Roman"/>
          <w:color w:val="000000" w:themeColor="text1"/>
          <w:sz w:val="24"/>
          <w:szCs w:val="24"/>
          <w:lang w:val="en-US"/>
        </w:rPr>
        <w:t>is a constant constituent of the</w:t>
      </w:r>
      <w:r w:rsidR="00787B4C" w:rsidRPr="001858A1">
        <w:rPr>
          <w:rFonts w:ascii="Times New Roman" w:hAnsi="Times New Roman" w:cs="Times New Roman"/>
          <w:color w:val="000000" w:themeColor="text1"/>
          <w:sz w:val="24"/>
          <w:szCs w:val="24"/>
          <w:lang w:val="en-US"/>
        </w:rPr>
        <w:t xml:space="preserve"> history of the present. </w:t>
      </w:r>
    </w:p>
    <w:p w14:paraId="016B810A" w14:textId="126B5648" w:rsidR="005E1FDF" w:rsidRPr="001858A1" w:rsidRDefault="005E1FDF"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 xml:space="preserve">In this way, as </w:t>
      </w:r>
      <w:r w:rsidR="00CA43C9" w:rsidRPr="001858A1">
        <w:rPr>
          <w:rFonts w:ascii="Times New Roman" w:hAnsi="Times New Roman" w:cs="Times New Roman"/>
          <w:color w:val="000000" w:themeColor="text1"/>
          <w:sz w:val="24"/>
          <w:szCs w:val="24"/>
          <w:lang w:val="en-US"/>
        </w:rPr>
        <w:t>symptomatic</w:t>
      </w:r>
      <w:r w:rsidRPr="001858A1">
        <w:rPr>
          <w:rFonts w:ascii="Times New Roman" w:hAnsi="Times New Roman" w:cs="Times New Roman"/>
          <w:color w:val="000000" w:themeColor="text1"/>
          <w:sz w:val="24"/>
          <w:szCs w:val="24"/>
          <w:lang w:val="en-US"/>
        </w:rPr>
        <w:t xml:space="preserve"> proof of the connections between both spheres that I </w:t>
      </w:r>
      <w:r w:rsidR="00CA43C9" w:rsidRPr="001858A1">
        <w:rPr>
          <w:rFonts w:ascii="Times New Roman" w:hAnsi="Times New Roman" w:cs="Times New Roman"/>
          <w:color w:val="000000" w:themeColor="text1"/>
          <w:sz w:val="24"/>
          <w:szCs w:val="24"/>
          <w:lang w:val="en-US"/>
        </w:rPr>
        <w:t>have attempted here</w:t>
      </w:r>
      <w:r w:rsidRPr="001858A1">
        <w:rPr>
          <w:rFonts w:ascii="Times New Roman" w:hAnsi="Times New Roman" w:cs="Times New Roman"/>
          <w:color w:val="000000" w:themeColor="text1"/>
          <w:sz w:val="24"/>
          <w:szCs w:val="24"/>
          <w:lang w:val="en-US"/>
        </w:rPr>
        <w:t xml:space="preserve"> to </w:t>
      </w:r>
      <w:r w:rsidR="000F505C" w:rsidRPr="001858A1">
        <w:rPr>
          <w:rFonts w:ascii="Times New Roman" w:hAnsi="Times New Roman" w:cs="Times New Roman"/>
          <w:color w:val="000000" w:themeColor="text1"/>
          <w:sz w:val="24"/>
          <w:szCs w:val="24"/>
          <w:lang w:val="en-US"/>
        </w:rPr>
        <w:t xml:space="preserve">weave together, it will be </w:t>
      </w:r>
      <w:r w:rsidR="00CA43C9" w:rsidRPr="001858A1">
        <w:rPr>
          <w:rFonts w:ascii="Times New Roman" w:hAnsi="Times New Roman" w:cs="Times New Roman"/>
          <w:color w:val="000000" w:themeColor="text1"/>
          <w:sz w:val="24"/>
          <w:szCs w:val="24"/>
          <w:lang w:val="en-US"/>
        </w:rPr>
        <w:t>crucial</w:t>
      </w:r>
      <w:r w:rsidR="000F505C" w:rsidRPr="001858A1">
        <w:rPr>
          <w:rFonts w:ascii="Times New Roman" w:hAnsi="Times New Roman" w:cs="Times New Roman"/>
          <w:color w:val="000000" w:themeColor="text1"/>
          <w:sz w:val="24"/>
          <w:szCs w:val="24"/>
          <w:lang w:val="en-US"/>
        </w:rPr>
        <w:t xml:space="preserve"> to appeal to the </w:t>
      </w:r>
      <w:r w:rsidR="00EF3B41" w:rsidRPr="001858A1">
        <w:rPr>
          <w:rFonts w:ascii="Times New Roman" w:hAnsi="Times New Roman" w:cs="Times New Roman"/>
          <w:color w:val="000000" w:themeColor="text1"/>
          <w:sz w:val="24"/>
          <w:szCs w:val="24"/>
          <w:lang w:val="en-US"/>
        </w:rPr>
        <w:t xml:space="preserve">controversies derived from the sometimes quite complex relationship between two elements: </w:t>
      </w:r>
      <w:r w:rsidR="00C93562" w:rsidRPr="001858A1">
        <w:rPr>
          <w:rFonts w:ascii="Times New Roman" w:hAnsi="Times New Roman" w:cs="Times New Roman"/>
          <w:color w:val="000000" w:themeColor="text1"/>
          <w:sz w:val="24"/>
          <w:szCs w:val="24"/>
          <w:lang w:val="en-US"/>
        </w:rPr>
        <w:t xml:space="preserve">the </w:t>
      </w:r>
      <w:r w:rsidR="00EF3B41" w:rsidRPr="001858A1">
        <w:rPr>
          <w:rFonts w:ascii="Times New Roman" w:hAnsi="Times New Roman" w:cs="Times New Roman"/>
          <w:color w:val="000000" w:themeColor="text1"/>
          <w:sz w:val="24"/>
          <w:szCs w:val="24"/>
          <w:lang w:val="en-US"/>
        </w:rPr>
        <w:t xml:space="preserve">ethical </w:t>
      </w:r>
      <w:r w:rsidR="00036D9F" w:rsidRPr="001858A1">
        <w:rPr>
          <w:rFonts w:ascii="Times New Roman" w:hAnsi="Times New Roman" w:cs="Times New Roman"/>
          <w:color w:val="000000" w:themeColor="text1"/>
          <w:sz w:val="24"/>
          <w:szCs w:val="24"/>
          <w:lang w:val="en-US"/>
        </w:rPr>
        <w:t>backdrop</w:t>
      </w:r>
      <w:r w:rsidR="00EF3B41" w:rsidRPr="001858A1">
        <w:rPr>
          <w:rFonts w:ascii="Times New Roman" w:hAnsi="Times New Roman" w:cs="Times New Roman"/>
          <w:color w:val="000000" w:themeColor="text1"/>
          <w:sz w:val="24"/>
          <w:szCs w:val="24"/>
          <w:lang w:val="en-US"/>
        </w:rPr>
        <w:t xml:space="preserve"> surrounding the phenomenon of the Holocaust and </w:t>
      </w:r>
      <w:r w:rsidR="00334044">
        <w:rPr>
          <w:rFonts w:ascii="Times New Roman" w:hAnsi="Times New Roman" w:cs="Times New Roman"/>
          <w:color w:val="000000" w:themeColor="text1"/>
          <w:sz w:val="24"/>
          <w:szCs w:val="24"/>
          <w:lang w:val="en-US"/>
        </w:rPr>
        <w:t>historiography’s</w:t>
      </w:r>
      <w:r w:rsidR="00EF3B41" w:rsidRPr="001858A1">
        <w:rPr>
          <w:rFonts w:ascii="Times New Roman" w:hAnsi="Times New Roman" w:cs="Times New Roman"/>
          <w:color w:val="000000" w:themeColor="text1"/>
          <w:sz w:val="24"/>
          <w:szCs w:val="24"/>
          <w:lang w:val="en-US"/>
        </w:rPr>
        <w:t xml:space="preserve"> pretense of impartiality. </w:t>
      </w:r>
    </w:p>
    <w:p w14:paraId="23084200" w14:textId="5CFFC095" w:rsidR="00EF3B41" w:rsidRPr="001858A1" w:rsidRDefault="00EF3B41" w:rsidP="00642D78">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In a chapter called “Truth and Circumstance”</w:t>
      </w:r>
      <w:r w:rsidR="00C16F6F" w:rsidRPr="001858A1">
        <w:rPr>
          <w:rStyle w:val="FootnoteReference"/>
          <w:rFonts w:ascii="Times New Roman" w:hAnsi="Times New Roman" w:cs="Times New Roman"/>
          <w:color w:val="000000" w:themeColor="text1"/>
          <w:sz w:val="24"/>
          <w:szCs w:val="24"/>
        </w:rPr>
        <w:footnoteReference w:id="44"/>
      </w:r>
      <w:r w:rsidRPr="001858A1">
        <w:rPr>
          <w:rFonts w:ascii="Times New Roman" w:hAnsi="Times New Roman" w:cs="Times New Roman"/>
          <w:color w:val="000000" w:themeColor="text1"/>
          <w:sz w:val="24"/>
          <w:szCs w:val="24"/>
          <w:lang w:val="en-US"/>
        </w:rPr>
        <w:t xml:space="preserve"> in his book </w:t>
      </w:r>
      <w:r w:rsidRPr="001858A1">
        <w:rPr>
          <w:rFonts w:ascii="Times New Roman" w:hAnsi="Times New Roman" w:cs="Times New Roman"/>
          <w:i/>
          <w:color w:val="000000" w:themeColor="text1"/>
          <w:sz w:val="24"/>
          <w:szCs w:val="24"/>
          <w:lang w:val="en-US"/>
        </w:rPr>
        <w:t>The Practical Past</w:t>
      </w:r>
      <w:r w:rsidRPr="001858A1">
        <w:rPr>
          <w:rFonts w:ascii="Times New Roman" w:hAnsi="Times New Roman" w:cs="Times New Roman"/>
          <w:color w:val="000000" w:themeColor="text1"/>
          <w:sz w:val="24"/>
          <w:szCs w:val="24"/>
          <w:lang w:val="en-US"/>
        </w:rPr>
        <w:t xml:space="preserve">, Hayden White poses the following </w:t>
      </w:r>
      <w:r w:rsidR="00036D9F" w:rsidRPr="001858A1">
        <w:rPr>
          <w:rFonts w:ascii="Times New Roman" w:hAnsi="Times New Roman" w:cs="Times New Roman"/>
          <w:color w:val="000000" w:themeColor="text1"/>
          <w:sz w:val="24"/>
          <w:szCs w:val="24"/>
          <w:lang w:val="en-US"/>
        </w:rPr>
        <w:t>question</w:t>
      </w:r>
      <w:r w:rsidRPr="001858A1">
        <w:rPr>
          <w:rFonts w:ascii="Times New Roman" w:hAnsi="Times New Roman" w:cs="Times New Roman"/>
          <w:color w:val="000000" w:themeColor="text1"/>
          <w:sz w:val="24"/>
          <w:szCs w:val="24"/>
          <w:lang w:val="en-US"/>
        </w:rPr>
        <w:t xml:space="preserve">: To what </w:t>
      </w:r>
      <w:r w:rsidR="00355EF1" w:rsidRPr="001858A1">
        <w:rPr>
          <w:rFonts w:ascii="Times New Roman" w:hAnsi="Times New Roman" w:cs="Times New Roman"/>
          <w:color w:val="000000" w:themeColor="text1"/>
          <w:sz w:val="24"/>
          <w:szCs w:val="24"/>
          <w:lang w:val="en-US"/>
        </w:rPr>
        <w:t>do we owe</w:t>
      </w:r>
      <w:r w:rsidR="009A25BD" w:rsidRPr="001858A1">
        <w:rPr>
          <w:rFonts w:ascii="Times New Roman" w:hAnsi="Times New Roman" w:cs="Times New Roman"/>
          <w:color w:val="000000" w:themeColor="text1"/>
          <w:sz w:val="24"/>
          <w:szCs w:val="24"/>
          <w:lang w:val="en-US"/>
        </w:rPr>
        <w:t xml:space="preserve"> the fact that the historian articulates the question “Is it true that X?”</w:t>
      </w:r>
      <w:r w:rsidR="0066671E">
        <w:rPr>
          <w:rFonts w:ascii="Times New Roman" w:hAnsi="Times New Roman" w:cs="Times New Roman"/>
          <w:color w:val="000000" w:themeColor="text1"/>
          <w:sz w:val="24"/>
          <w:szCs w:val="24"/>
          <w:lang w:val="en-US"/>
        </w:rPr>
        <w:t>—</w:t>
      </w:r>
      <w:r w:rsidR="009A25BD" w:rsidRPr="001858A1">
        <w:rPr>
          <w:rFonts w:ascii="Times New Roman" w:hAnsi="Times New Roman" w:cs="Times New Roman"/>
          <w:color w:val="000000" w:themeColor="text1"/>
          <w:sz w:val="24"/>
          <w:szCs w:val="24"/>
          <w:lang w:val="en-US"/>
        </w:rPr>
        <w:t>where X is any historical phenomenon</w:t>
      </w:r>
      <w:r w:rsidR="0066671E">
        <w:rPr>
          <w:rFonts w:ascii="Times New Roman" w:hAnsi="Times New Roman" w:cs="Times New Roman"/>
          <w:color w:val="000000" w:themeColor="text1"/>
          <w:sz w:val="24"/>
          <w:szCs w:val="24"/>
          <w:lang w:val="en-US"/>
        </w:rPr>
        <w:t>—</w:t>
      </w:r>
      <w:r w:rsidR="009A25BD" w:rsidRPr="001858A1">
        <w:rPr>
          <w:rFonts w:ascii="Times New Roman" w:hAnsi="Times New Roman" w:cs="Times New Roman"/>
          <w:color w:val="000000" w:themeColor="text1"/>
          <w:sz w:val="24"/>
          <w:szCs w:val="24"/>
          <w:lang w:val="en-US"/>
        </w:rPr>
        <w:lastRenderedPageBreak/>
        <w:t xml:space="preserve">does not suppose any problems, but rather is legitimate in relation to the idea of truth and the </w:t>
      </w:r>
      <w:r w:rsidR="005F4F62" w:rsidRPr="001858A1">
        <w:rPr>
          <w:rFonts w:ascii="Times New Roman" w:hAnsi="Times New Roman" w:cs="Times New Roman"/>
          <w:color w:val="000000" w:themeColor="text1"/>
          <w:sz w:val="24"/>
          <w:szCs w:val="24"/>
          <w:lang w:val="en-US"/>
        </w:rPr>
        <w:t>accuracy</w:t>
      </w:r>
      <w:r w:rsidR="009A25BD" w:rsidRPr="001858A1">
        <w:rPr>
          <w:rFonts w:ascii="Times New Roman" w:hAnsi="Times New Roman" w:cs="Times New Roman"/>
          <w:color w:val="000000" w:themeColor="text1"/>
          <w:sz w:val="24"/>
          <w:szCs w:val="24"/>
          <w:lang w:val="en-US"/>
        </w:rPr>
        <w:t xml:space="preserve"> of the hist</w:t>
      </w:r>
      <w:r w:rsidR="005F4F62" w:rsidRPr="001858A1">
        <w:rPr>
          <w:rFonts w:ascii="Times New Roman" w:hAnsi="Times New Roman" w:cs="Times New Roman"/>
          <w:color w:val="000000" w:themeColor="text1"/>
          <w:sz w:val="24"/>
          <w:szCs w:val="24"/>
          <w:lang w:val="en-US"/>
        </w:rPr>
        <w:t xml:space="preserve">oriography, and whereas formulating this same question substituting X for “the Holocaust” </w:t>
      </w:r>
      <w:r w:rsidR="004E02C2" w:rsidRPr="001858A1">
        <w:rPr>
          <w:rFonts w:ascii="Times New Roman" w:hAnsi="Times New Roman" w:cs="Times New Roman"/>
          <w:color w:val="000000" w:themeColor="text1"/>
          <w:sz w:val="24"/>
          <w:szCs w:val="24"/>
          <w:lang w:val="en-US"/>
        </w:rPr>
        <w:t xml:space="preserve">arouses such rebuff? In this sense, </w:t>
      </w:r>
      <w:r w:rsidR="006A7932" w:rsidRPr="001858A1">
        <w:rPr>
          <w:rFonts w:ascii="Times New Roman" w:hAnsi="Times New Roman" w:cs="Times New Roman"/>
          <w:color w:val="000000" w:themeColor="text1"/>
          <w:sz w:val="24"/>
          <w:szCs w:val="24"/>
          <w:lang w:val="en-US"/>
        </w:rPr>
        <w:t xml:space="preserve">there is </w:t>
      </w:r>
      <w:r w:rsidR="004E02C2" w:rsidRPr="001858A1">
        <w:rPr>
          <w:rFonts w:ascii="Times New Roman" w:hAnsi="Times New Roman" w:cs="Times New Roman"/>
          <w:color w:val="000000" w:themeColor="text1"/>
          <w:sz w:val="24"/>
          <w:szCs w:val="24"/>
          <w:lang w:val="en-US"/>
        </w:rPr>
        <w:t xml:space="preserve">an incommensurability between the ideal of truth and of critique on the part of the historian and the moral authority of the witness. </w:t>
      </w:r>
      <w:r w:rsidR="006A7932" w:rsidRPr="001858A1">
        <w:rPr>
          <w:rFonts w:ascii="Times New Roman" w:hAnsi="Times New Roman" w:cs="Times New Roman"/>
          <w:color w:val="000000" w:themeColor="text1"/>
          <w:sz w:val="24"/>
          <w:szCs w:val="24"/>
          <w:lang w:val="en-US"/>
        </w:rPr>
        <w:t>P</w:t>
      </w:r>
      <w:r w:rsidR="004E02C2" w:rsidRPr="001858A1">
        <w:rPr>
          <w:rFonts w:ascii="Times New Roman" w:hAnsi="Times New Roman" w:cs="Times New Roman"/>
          <w:color w:val="000000" w:themeColor="text1"/>
          <w:sz w:val="24"/>
          <w:szCs w:val="24"/>
          <w:lang w:val="en-US"/>
        </w:rPr>
        <w:t xml:space="preserve">roof of this </w:t>
      </w:r>
      <w:r w:rsidR="00495282" w:rsidRPr="001858A1">
        <w:rPr>
          <w:rFonts w:ascii="Times New Roman" w:hAnsi="Times New Roman" w:cs="Times New Roman"/>
          <w:color w:val="000000" w:themeColor="text1"/>
          <w:sz w:val="24"/>
          <w:szCs w:val="24"/>
          <w:lang w:val="en-US"/>
        </w:rPr>
        <w:t>incommensurability</w:t>
      </w:r>
      <w:r w:rsidR="004E02C2" w:rsidRPr="001858A1">
        <w:rPr>
          <w:rFonts w:ascii="Times New Roman" w:hAnsi="Times New Roman" w:cs="Times New Roman"/>
          <w:color w:val="000000" w:themeColor="text1"/>
          <w:sz w:val="24"/>
          <w:szCs w:val="24"/>
          <w:lang w:val="en-US"/>
        </w:rPr>
        <w:t xml:space="preserve"> has been revealed in the </w:t>
      </w:r>
      <w:r w:rsidR="0036476B" w:rsidRPr="001858A1">
        <w:rPr>
          <w:rFonts w:ascii="Times New Roman" w:hAnsi="Times New Roman" w:cs="Times New Roman"/>
          <w:color w:val="000000" w:themeColor="text1"/>
          <w:sz w:val="24"/>
          <w:szCs w:val="24"/>
          <w:lang w:val="en-US"/>
        </w:rPr>
        <w:t xml:space="preserve">indictment of historians who have negated the existence of the Holocaust. Something analogous happens with the accusations against </w:t>
      </w:r>
      <w:r w:rsidR="00495282" w:rsidRPr="001858A1">
        <w:rPr>
          <w:rFonts w:ascii="Times New Roman" w:hAnsi="Times New Roman" w:cs="Times New Roman"/>
          <w:color w:val="000000" w:themeColor="text1"/>
          <w:sz w:val="24"/>
          <w:szCs w:val="24"/>
          <w:lang w:val="en-US"/>
        </w:rPr>
        <w:t>conservative</w:t>
      </w:r>
      <w:r w:rsidR="0036476B" w:rsidRPr="001858A1">
        <w:rPr>
          <w:rFonts w:ascii="Times New Roman" w:hAnsi="Times New Roman" w:cs="Times New Roman"/>
          <w:color w:val="000000" w:themeColor="text1"/>
          <w:sz w:val="24"/>
          <w:szCs w:val="24"/>
          <w:lang w:val="en-US"/>
        </w:rPr>
        <w:t xml:space="preserve"> historians like Nolte, Stürmer, or Hillgruber for relativizing the responsibility of German society before these crimes. But the question cannot be reduce</w:t>
      </w:r>
      <w:r w:rsidR="00495282" w:rsidRPr="001858A1">
        <w:rPr>
          <w:rFonts w:ascii="Times New Roman" w:hAnsi="Times New Roman" w:cs="Times New Roman"/>
          <w:color w:val="000000" w:themeColor="text1"/>
          <w:sz w:val="24"/>
          <w:szCs w:val="24"/>
          <w:lang w:val="en-US"/>
        </w:rPr>
        <w:t>d</w:t>
      </w:r>
      <w:r w:rsidR="0036476B" w:rsidRPr="001858A1">
        <w:rPr>
          <w:rFonts w:ascii="Times New Roman" w:hAnsi="Times New Roman" w:cs="Times New Roman"/>
          <w:color w:val="000000" w:themeColor="text1"/>
          <w:sz w:val="24"/>
          <w:szCs w:val="24"/>
          <w:lang w:val="en-US"/>
        </w:rPr>
        <w:t xml:space="preserve"> t</w:t>
      </w:r>
      <w:r w:rsidR="00495282" w:rsidRPr="001858A1">
        <w:rPr>
          <w:rFonts w:ascii="Times New Roman" w:hAnsi="Times New Roman" w:cs="Times New Roman"/>
          <w:color w:val="000000" w:themeColor="text1"/>
          <w:sz w:val="24"/>
          <w:szCs w:val="24"/>
          <w:lang w:val="en-US"/>
        </w:rPr>
        <w:t>o</w:t>
      </w:r>
      <w:r w:rsidR="0036476B" w:rsidRPr="001858A1">
        <w:rPr>
          <w:rFonts w:ascii="Times New Roman" w:hAnsi="Times New Roman" w:cs="Times New Roman"/>
          <w:color w:val="000000" w:themeColor="text1"/>
          <w:sz w:val="24"/>
          <w:szCs w:val="24"/>
          <w:lang w:val="en-US"/>
        </w:rPr>
        <w:t xml:space="preserve"> this problem. When a historian </w:t>
      </w:r>
      <w:r w:rsidR="001D2427" w:rsidRPr="001858A1">
        <w:rPr>
          <w:rFonts w:ascii="Times New Roman" w:hAnsi="Times New Roman" w:cs="Times New Roman"/>
          <w:color w:val="000000" w:themeColor="text1"/>
          <w:sz w:val="24"/>
          <w:szCs w:val="24"/>
          <w:lang w:val="en-US"/>
        </w:rPr>
        <w:t>asks,</w:t>
      </w:r>
      <w:r w:rsidR="0036476B" w:rsidRPr="001858A1">
        <w:rPr>
          <w:rFonts w:ascii="Times New Roman" w:hAnsi="Times New Roman" w:cs="Times New Roman"/>
          <w:color w:val="000000" w:themeColor="text1"/>
          <w:sz w:val="24"/>
          <w:szCs w:val="24"/>
          <w:lang w:val="en-US"/>
        </w:rPr>
        <w:t xml:space="preserve"> </w:t>
      </w:r>
      <w:r w:rsidR="006A7932" w:rsidRPr="001858A1">
        <w:rPr>
          <w:rFonts w:ascii="Times New Roman" w:hAnsi="Times New Roman" w:cs="Times New Roman"/>
          <w:color w:val="000000" w:themeColor="text1"/>
          <w:sz w:val="24"/>
          <w:szCs w:val="24"/>
          <w:lang w:val="en-US"/>
        </w:rPr>
        <w:t>“</w:t>
      </w:r>
      <w:r w:rsidR="0036476B" w:rsidRPr="001858A1">
        <w:rPr>
          <w:rFonts w:ascii="Times New Roman" w:hAnsi="Times New Roman" w:cs="Times New Roman"/>
          <w:color w:val="000000" w:themeColor="text1"/>
          <w:sz w:val="24"/>
          <w:szCs w:val="24"/>
          <w:lang w:val="en-US"/>
        </w:rPr>
        <w:t>Is it true that the Holocaust occurred?</w:t>
      </w:r>
      <w:r w:rsidR="006A7932" w:rsidRPr="001858A1">
        <w:rPr>
          <w:rFonts w:ascii="Times New Roman" w:hAnsi="Times New Roman" w:cs="Times New Roman"/>
          <w:color w:val="000000" w:themeColor="text1"/>
          <w:sz w:val="24"/>
          <w:szCs w:val="24"/>
          <w:lang w:val="en-US"/>
        </w:rPr>
        <w:t>”</w:t>
      </w:r>
      <w:r w:rsidR="0036476B" w:rsidRPr="001858A1">
        <w:rPr>
          <w:rFonts w:ascii="Times New Roman" w:hAnsi="Times New Roman" w:cs="Times New Roman"/>
          <w:color w:val="000000" w:themeColor="text1"/>
          <w:sz w:val="24"/>
          <w:szCs w:val="24"/>
          <w:lang w:val="en-US"/>
        </w:rPr>
        <w:t xml:space="preserve"> the question that arises does not allude to the relationship of this</w:t>
      </w:r>
      <w:r w:rsidR="00CC711F" w:rsidRPr="001858A1">
        <w:rPr>
          <w:rFonts w:ascii="Times New Roman" w:hAnsi="Times New Roman" w:cs="Times New Roman"/>
          <w:color w:val="000000" w:themeColor="text1"/>
          <w:sz w:val="24"/>
          <w:szCs w:val="24"/>
          <w:lang w:val="en-US"/>
        </w:rPr>
        <w:t xml:space="preserve"> </w:t>
      </w:r>
      <w:r w:rsidR="00AF3D49" w:rsidRPr="001858A1">
        <w:rPr>
          <w:rFonts w:ascii="Times New Roman" w:hAnsi="Times New Roman" w:cs="Times New Roman"/>
          <w:color w:val="000000" w:themeColor="text1"/>
          <w:sz w:val="24"/>
          <w:szCs w:val="24"/>
          <w:lang w:val="en-US"/>
        </w:rPr>
        <w:t>query</w:t>
      </w:r>
      <w:r w:rsidR="00CC711F" w:rsidRPr="001858A1">
        <w:rPr>
          <w:rFonts w:ascii="Times New Roman" w:hAnsi="Times New Roman" w:cs="Times New Roman"/>
          <w:color w:val="000000" w:themeColor="text1"/>
          <w:sz w:val="24"/>
          <w:szCs w:val="24"/>
          <w:lang w:val="en-US"/>
        </w:rPr>
        <w:t xml:space="preserve"> with reality. On the contrary, what arises is the question</w:t>
      </w:r>
      <w:r w:rsidR="00AF3D49" w:rsidRPr="001858A1">
        <w:rPr>
          <w:rFonts w:ascii="Times New Roman" w:hAnsi="Times New Roman" w:cs="Times New Roman"/>
          <w:color w:val="000000" w:themeColor="text1"/>
          <w:sz w:val="24"/>
          <w:szCs w:val="24"/>
          <w:lang w:val="en-US"/>
        </w:rPr>
        <w:t>:</w:t>
      </w:r>
      <w:r w:rsidR="00CC711F" w:rsidRPr="001858A1">
        <w:rPr>
          <w:rFonts w:ascii="Times New Roman" w:hAnsi="Times New Roman" w:cs="Times New Roman"/>
          <w:color w:val="000000" w:themeColor="text1"/>
          <w:sz w:val="24"/>
          <w:szCs w:val="24"/>
          <w:lang w:val="en-US"/>
        </w:rPr>
        <w:t xml:space="preserve"> what motives, ethical</w:t>
      </w:r>
      <w:r w:rsidR="001D2427">
        <w:rPr>
          <w:rFonts w:ascii="Times New Roman" w:hAnsi="Times New Roman" w:cs="Times New Roman"/>
          <w:color w:val="000000" w:themeColor="text1"/>
          <w:sz w:val="24"/>
          <w:szCs w:val="24"/>
          <w:lang w:val="en-US"/>
        </w:rPr>
        <w:t xml:space="preserve"> and </w:t>
      </w:r>
      <w:r w:rsidR="00CC711F" w:rsidRPr="001858A1">
        <w:rPr>
          <w:rFonts w:ascii="Times New Roman" w:hAnsi="Times New Roman" w:cs="Times New Roman"/>
          <w:color w:val="000000" w:themeColor="text1"/>
          <w:sz w:val="24"/>
          <w:szCs w:val="24"/>
          <w:lang w:val="en-US"/>
        </w:rPr>
        <w:t xml:space="preserve">political, can said historian have for </w:t>
      </w:r>
      <w:r w:rsidR="00AF3D49" w:rsidRPr="001858A1">
        <w:rPr>
          <w:rFonts w:ascii="Times New Roman" w:hAnsi="Times New Roman" w:cs="Times New Roman"/>
          <w:color w:val="000000" w:themeColor="text1"/>
          <w:sz w:val="24"/>
          <w:szCs w:val="24"/>
          <w:lang w:val="en-US"/>
        </w:rPr>
        <w:t>questioning</w:t>
      </w:r>
      <w:r w:rsidR="00CC711F" w:rsidRPr="001858A1">
        <w:rPr>
          <w:rFonts w:ascii="Times New Roman" w:hAnsi="Times New Roman" w:cs="Times New Roman"/>
          <w:color w:val="000000" w:themeColor="text1"/>
          <w:sz w:val="24"/>
          <w:szCs w:val="24"/>
          <w:lang w:val="en-US"/>
        </w:rPr>
        <w:t xml:space="preserve"> the facticity of the Holocaust</w:t>
      </w:r>
      <w:r w:rsidR="00AF3D49" w:rsidRPr="001858A1">
        <w:rPr>
          <w:rFonts w:ascii="Times New Roman" w:hAnsi="Times New Roman" w:cs="Times New Roman"/>
          <w:color w:val="000000" w:themeColor="text1"/>
          <w:sz w:val="24"/>
          <w:szCs w:val="24"/>
          <w:lang w:val="en-US"/>
        </w:rPr>
        <w:t>?</w:t>
      </w:r>
      <w:r w:rsidR="00CC711F" w:rsidRPr="001858A1">
        <w:rPr>
          <w:rFonts w:ascii="Times New Roman" w:hAnsi="Times New Roman" w:cs="Times New Roman"/>
          <w:color w:val="000000" w:themeColor="text1"/>
          <w:sz w:val="24"/>
          <w:szCs w:val="24"/>
          <w:lang w:val="en-US"/>
        </w:rPr>
        <w:t xml:space="preserve"> That is to say, </w:t>
      </w:r>
      <w:r w:rsidR="00495282" w:rsidRPr="001858A1">
        <w:rPr>
          <w:rFonts w:ascii="Times New Roman" w:hAnsi="Times New Roman" w:cs="Times New Roman"/>
          <w:color w:val="000000" w:themeColor="text1"/>
          <w:sz w:val="24"/>
          <w:szCs w:val="24"/>
          <w:lang w:val="en-US"/>
        </w:rPr>
        <w:t xml:space="preserve">it presupposes from the beginning the interference of these variables in the process of writing history. </w:t>
      </w:r>
    </w:p>
    <w:p w14:paraId="789DF63C" w14:textId="39FB1D5A" w:rsidR="00197982" w:rsidRPr="001858A1" w:rsidRDefault="009F0730" w:rsidP="00AA3FEC">
      <w:pPr>
        <w:ind w:firstLine="708"/>
        <w:jc w:val="both"/>
        <w:rPr>
          <w:rFonts w:ascii="Times New Roman" w:hAnsi="Times New Roman" w:cs="Times New Roman"/>
          <w:color w:val="000000" w:themeColor="text1"/>
          <w:sz w:val="24"/>
          <w:szCs w:val="24"/>
          <w:lang w:val="en-US"/>
        </w:rPr>
      </w:pPr>
      <w:r w:rsidRPr="001858A1">
        <w:rPr>
          <w:rFonts w:ascii="Times New Roman" w:hAnsi="Times New Roman" w:cs="Times New Roman"/>
          <w:color w:val="000000" w:themeColor="text1"/>
          <w:sz w:val="24"/>
          <w:szCs w:val="24"/>
          <w:lang w:val="en-US"/>
        </w:rPr>
        <w:t>The fact that it is from such a social context that the question “is it true that the Holocaust occurred?” is valued as morally pernicious, indicates that in this conversation</w:t>
      </w:r>
      <w:r w:rsidR="00F218F8" w:rsidRPr="001858A1">
        <w:rPr>
          <w:rFonts w:ascii="Times New Roman" w:hAnsi="Times New Roman" w:cs="Times New Roman"/>
          <w:color w:val="000000" w:themeColor="text1"/>
          <w:sz w:val="24"/>
          <w:szCs w:val="24"/>
          <w:lang w:val="en-US"/>
        </w:rPr>
        <w:t>al</w:t>
      </w:r>
      <w:r w:rsidRPr="001858A1">
        <w:rPr>
          <w:rFonts w:ascii="Times New Roman" w:hAnsi="Times New Roman" w:cs="Times New Roman"/>
          <w:color w:val="000000" w:themeColor="text1"/>
          <w:sz w:val="24"/>
          <w:szCs w:val="24"/>
          <w:lang w:val="en-US"/>
        </w:rPr>
        <w:t xml:space="preserve"> context, the question does not have a merely declarative function. It cannot be answered with the </w:t>
      </w:r>
      <w:r w:rsidR="00F218F8" w:rsidRPr="001858A1">
        <w:rPr>
          <w:rFonts w:ascii="Times New Roman" w:hAnsi="Times New Roman" w:cs="Times New Roman"/>
          <w:color w:val="000000" w:themeColor="text1"/>
          <w:sz w:val="24"/>
          <w:szCs w:val="24"/>
          <w:lang w:val="en-US"/>
        </w:rPr>
        <w:t>binomial</w:t>
      </w:r>
      <w:r w:rsidRPr="001858A1">
        <w:rPr>
          <w:rFonts w:ascii="Times New Roman" w:hAnsi="Times New Roman" w:cs="Times New Roman"/>
          <w:color w:val="000000" w:themeColor="text1"/>
          <w:sz w:val="24"/>
          <w:szCs w:val="24"/>
          <w:lang w:val="en-US"/>
        </w:rPr>
        <w:t xml:space="preserve"> of yes/no, true/false. On the contrary, it </w:t>
      </w:r>
      <w:r w:rsidR="008A5BFE" w:rsidRPr="001858A1">
        <w:rPr>
          <w:rFonts w:ascii="Times New Roman" w:hAnsi="Times New Roman" w:cs="Times New Roman"/>
          <w:color w:val="000000" w:themeColor="text1"/>
          <w:sz w:val="24"/>
          <w:szCs w:val="24"/>
          <w:lang w:val="en-US"/>
        </w:rPr>
        <w:t xml:space="preserve">involves a plurality of elements that make the speech act </w:t>
      </w:r>
      <w:r w:rsidR="00457DC0" w:rsidRPr="001858A1">
        <w:rPr>
          <w:rFonts w:ascii="Times New Roman" w:hAnsi="Times New Roman" w:cs="Times New Roman"/>
          <w:color w:val="000000" w:themeColor="text1"/>
          <w:sz w:val="24"/>
          <w:szCs w:val="24"/>
          <w:lang w:val="en-US"/>
        </w:rPr>
        <w:t xml:space="preserve">derived from the historiography itself </w:t>
      </w:r>
      <w:r w:rsidR="008A5BFE" w:rsidRPr="001858A1">
        <w:rPr>
          <w:rFonts w:ascii="Times New Roman" w:hAnsi="Times New Roman" w:cs="Times New Roman"/>
          <w:color w:val="000000" w:themeColor="text1"/>
          <w:sz w:val="24"/>
          <w:szCs w:val="24"/>
          <w:lang w:val="en-US"/>
        </w:rPr>
        <w:t>more complex and complicated</w:t>
      </w:r>
      <w:r w:rsidR="00457DC0" w:rsidRPr="001858A1">
        <w:rPr>
          <w:rFonts w:ascii="Times New Roman" w:hAnsi="Times New Roman" w:cs="Times New Roman"/>
          <w:color w:val="000000" w:themeColor="text1"/>
          <w:sz w:val="24"/>
          <w:szCs w:val="24"/>
          <w:lang w:val="en-US"/>
        </w:rPr>
        <w:t xml:space="preserve">. It is precisely in relation to this problem where Hayden White </w:t>
      </w:r>
      <w:r w:rsidR="00802CC5" w:rsidRPr="001858A1">
        <w:rPr>
          <w:rFonts w:ascii="Times New Roman" w:hAnsi="Times New Roman" w:cs="Times New Roman"/>
          <w:color w:val="000000" w:themeColor="text1"/>
          <w:sz w:val="24"/>
          <w:szCs w:val="24"/>
          <w:lang w:val="en-US"/>
        </w:rPr>
        <w:t xml:space="preserve">appeals to Austin’s theory of performative speech acts to </w:t>
      </w:r>
      <w:r w:rsidR="001D30DD" w:rsidRPr="001858A1">
        <w:rPr>
          <w:rFonts w:ascii="Times New Roman" w:hAnsi="Times New Roman" w:cs="Times New Roman"/>
          <w:color w:val="000000" w:themeColor="text1"/>
          <w:sz w:val="24"/>
          <w:szCs w:val="24"/>
          <w:lang w:val="en-US"/>
        </w:rPr>
        <w:t>elaborate an</w:t>
      </w:r>
      <w:r w:rsidR="00387F91" w:rsidRPr="001858A1">
        <w:rPr>
          <w:rFonts w:ascii="Times New Roman" w:hAnsi="Times New Roman" w:cs="Times New Roman"/>
          <w:color w:val="000000" w:themeColor="text1"/>
          <w:sz w:val="24"/>
          <w:szCs w:val="24"/>
          <w:lang w:val="en-US"/>
        </w:rPr>
        <w:t xml:space="preserve"> analysis based on which we </w:t>
      </w:r>
      <w:r w:rsidR="001D30DD" w:rsidRPr="001858A1">
        <w:rPr>
          <w:rFonts w:ascii="Times New Roman" w:hAnsi="Times New Roman" w:cs="Times New Roman"/>
          <w:color w:val="000000" w:themeColor="text1"/>
          <w:sz w:val="24"/>
          <w:szCs w:val="24"/>
          <w:lang w:val="en-US"/>
        </w:rPr>
        <w:t>will</w:t>
      </w:r>
      <w:r w:rsidR="00387F91" w:rsidRPr="001858A1">
        <w:rPr>
          <w:rFonts w:ascii="Times New Roman" w:hAnsi="Times New Roman" w:cs="Times New Roman"/>
          <w:color w:val="000000" w:themeColor="text1"/>
          <w:sz w:val="24"/>
          <w:szCs w:val="24"/>
          <w:lang w:val="en-US"/>
        </w:rPr>
        <w:t xml:space="preserve"> defend the following thesis: </w:t>
      </w:r>
      <w:r w:rsidR="00C25EBB" w:rsidRPr="001858A1">
        <w:rPr>
          <w:rFonts w:ascii="Times New Roman" w:hAnsi="Times New Roman" w:cs="Times New Roman"/>
          <w:color w:val="000000" w:themeColor="text1"/>
          <w:sz w:val="24"/>
          <w:szCs w:val="24"/>
          <w:lang w:val="en-US"/>
        </w:rPr>
        <w:t>Whoever</w:t>
      </w:r>
      <w:r w:rsidR="004455BF" w:rsidRPr="001858A1">
        <w:rPr>
          <w:rFonts w:ascii="Times New Roman" w:hAnsi="Times New Roman" w:cs="Times New Roman"/>
          <w:color w:val="000000" w:themeColor="text1"/>
          <w:sz w:val="24"/>
          <w:szCs w:val="24"/>
          <w:lang w:val="en-US"/>
        </w:rPr>
        <w:t xml:space="preserve"> attempts to write a history of the present </w:t>
      </w:r>
      <w:r w:rsidR="0065344B" w:rsidRPr="001858A1">
        <w:rPr>
          <w:rFonts w:ascii="Times New Roman" w:hAnsi="Times New Roman" w:cs="Times New Roman"/>
          <w:color w:val="000000" w:themeColor="text1"/>
          <w:sz w:val="24"/>
          <w:szCs w:val="24"/>
          <w:lang w:val="en-US"/>
        </w:rPr>
        <w:t xml:space="preserve">and refer to traumatic events, that not only </w:t>
      </w:r>
      <w:r w:rsidR="00C25EBB" w:rsidRPr="001858A1">
        <w:rPr>
          <w:rFonts w:ascii="Times New Roman" w:hAnsi="Times New Roman" w:cs="Times New Roman"/>
          <w:color w:val="000000" w:themeColor="text1"/>
          <w:sz w:val="24"/>
          <w:szCs w:val="24"/>
          <w:lang w:val="en-US"/>
        </w:rPr>
        <w:t>have</w:t>
      </w:r>
      <w:r w:rsidR="0065344B" w:rsidRPr="001858A1">
        <w:rPr>
          <w:rFonts w:ascii="Times New Roman" w:hAnsi="Times New Roman" w:cs="Times New Roman"/>
          <w:color w:val="000000" w:themeColor="text1"/>
          <w:sz w:val="24"/>
          <w:szCs w:val="24"/>
          <w:lang w:val="en-US"/>
        </w:rPr>
        <w:t xml:space="preserve"> a historical value but also </w:t>
      </w:r>
      <w:r w:rsidR="00C25EBB" w:rsidRPr="001858A1">
        <w:rPr>
          <w:rFonts w:ascii="Times New Roman" w:hAnsi="Times New Roman" w:cs="Times New Roman"/>
          <w:color w:val="000000" w:themeColor="text1"/>
          <w:sz w:val="24"/>
          <w:szCs w:val="24"/>
          <w:lang w:val="en-US"/>
        </w:rPr>
        <w:t>an</w:t>
      </w:r>
      <w:r w:rsidR="0065344B" w:rsidRPr="001858A1">
        <w:rPr>
          <w:rFonts w:ascii="Times New Roman" w:hAnsi="Times New Roman" w:cs="Times New Roman"/>
          <w:color w:val="000000" w:themeColor="text1"/>
          <w:sz w:val="24"/>
          <w:szCs w:val="24"/>
          <w:lang w:val="en-US"/>
        </w:rPr>
        <w:t xml:space="preserve"> ethical and political one, </w:t>
      </w:r>
      <w:r w:rsidR="00825DB1" w:rsidRPr="001858A1">
        <w:rPr>
          <w:rFonts w:ascii="Times New Roman" w:hAnsi="Times New Roman" w:cs="Times New Roman"/>
          <w:color w:val="000000" w:themeColor="text1"/>
          <w:sz w:val="24"/>
          <w:szCs w:val="24"/>
          <w:lang w:val="en-US"/>
        </w:rPr>
        <w:t xml:space="preserve">will utter </w:t>
      </w:r>
      <w:r w:rsidR="00BA7DF8" w:rsidRPr="001858A1">
        <w:rPr>
          <w:rFonts w:ascii="Times New Roman" w:hAnsi="Times New Roman" w:cs="Times New Roman"/>
          <w:color w:val="000000" w:themeColor="text1"/>
          <w:sz w:val="24"/>
          <w:szCs w:val="24"/>
          <w:lang w:val="en-US"/>
        </w:rPr>
        <w:t>perlocutionary</w:t>
      </w:r>
      <w:r w:rsidR="00825DB1" w:rsidRPr="001858A1">
        <w:rPr>
          <w:rFonts w:ascii="Times New Roman" w:hAnsi="Times New Roman" w:cs="Times New Roman"/>
          <w:color w:val="000000" w:themeColor="text1"/>
          <w:sz w:val="24"/>
          <w:szCs w:val="24"/>
          <w:lang w:val="en-US"/>
        </w:rPr>
        <w:t xml:space="preserve"> </w:t>
      </w:r>
      <w:r w:rsidR="009F3750" w:rsidRPr="001858A1">
        <w:rPr>
          <w:rFonts w:ascii="Times New Roman" w:hAnsi="Times New Roman" w:cs="Times New Roman"/>
          <w:color w:val="000000" w:themeColor="text1"/>
          <w:sz w:val="24"/>
          <w:szCs w:val="24"/>
          <w:lang w:val="en-US"/>
        </w:rPr>
        <w:t>acts</w:t>
      </w:r>
      <w:r w:rsidR="00825DB1" w:rsidRPr="001858A1">
        <w:rPr>
          <w:rFonts w:ascii="Times New Roman" w:hAnsi="Times New Roman" w:cs="Times New Roman"/>
          <w:color w:val="000000" w:themeColor="text1"/>
          <w:sz w:val="24"/>
          <w:szCs w:val="24"/>
          <w:lang w:val="en-US"/>
        </w:rPr>
        <w:t xml:space="preserve"> that not only describe the world but transform it. After all, </w:t>
      </w:r>
      <w:r w:rsidR="00636A81" w:rsidRPr="001858A1">
        <w:rPr>
          <w:rFonts w:ascii="Times New Roman" w:hAnsi="Times New Roman" w:cs="Times New Roman"/>
          <w:color w:val="000000" w:themeColor="text1"/>
          <w:sz w:val="24"/>
          <w:szCs w:val="24"/>
          <w:lang w:val="en-US"/>
        </w:rPr>
        <w:t xml:space="preserve">they are fully entering public debates regarding the respective treatment of those traces </w:t>
      </w:r>
      <w:r w:rsidR="00D225CD" w:rsidRPr="001858A1">
        <w:rPr>
          <w:rFonts w:ascii="Times New Roman" w:hAnsi="Times New Roman" w:cs="Times New Roman"/>
          <w:color w:val="000000" w:themeColor="text1"/>
          <w:sz w:val="24"/>
          <w:szCs w:val="24"/>
          <w:lang w:val="en-US"/>
        </w:rPr>
        <w:t xml:space="preserve">or </w:t>
      </w:r>
      <w:r w:rsidR="007D6F81" w:rsidRPr="001858A1">
        <w:rPr>
          <w:rFonts w:ascii="Times New Roman" w:hAnsi="Times New Roman" w:cs="Times New Roman"/>
          <w:color w:val="000000" w:themeColor="text1"/>
          <w:sz w:val="24"/>
          <w:szCs w:val="24"/>
          <w:lang w:val="en-US"/>
        </w:rPr>
        <w:t>remnants</w:t>
      </w:r>
      <w:r w:rsidR="00D225CD" w:rsidRPr="001858A1">
        <w:rPr>
          <w:rFonts w:ascii="Times New Roman" w:hAnsi="Times New Roman" w:cs="Times New Roman"/>
          <w:color w:val="000000" w:themeColor="text1"/>
          <w:sz w:val="24"/>
          <w:szCs w:val="24"/>
          <w:lang w:val="en-US"/>
        </w:rPr>
        <w:t xml:space="preserve"> that are left in our contemporary world. It is precisely the </w:t>
      </w:r>
      <w:r w:rsidR="00D225CD" w:rsidRPr="001F3AEB">
        <w:rPr>
          <w:rFonts w:ascii="Times New Roman" w:hAnsi="Times New Roman" w:cs="Times New Roman"/>
          <w:color w:val="000000" w:themeColor="text1"/>
          <w:sz w:val="24"/>
          <w:szCs w:val="24"/>
          <w:lang w:val="en-US"/>
        </w:rPr>
        <w:t>orientation</w:t>
      </w:r>
      <w:r w:rsidR="00D225CD" w:rsidRPr="001858A1">
        <w:rPr>
          <w:rFonts w:ascii="Times New Roman" w:hAnsi="Times New Roman" w:cs="Times New Roman"/>
          <w:color w:val="000000" w:themeColor="text1"/>
          <w:sz w:val="24"/>
          <w:szCs w:val="24"/>
          <w:lang w:val="en-US"/>
        </w:rPr>
        <w:t xml:space="preserve"> of this transformation of the world </w:t>
      </w:r>
      <w:r w:rsidR="007D6F81" w:rsidRPr="001858A1">
        <w:rPr>
          <w:rFonts w:ascii="Times New Roman" w:hAnsi="Times New Roman" w:cs="Times New Roman"/>
          <w:color w:val="000000" w:themeColor="text1"/>
          <w:sz w:val="24"/>
          <w:szCs w:val="24"/>
          <w:lang w:val="en-US"/>
        </w:rPr>
        <w:t>that</w:t>
      </w:r>
      <w:r w:rsidR="00D225CD" w:rsidRPr="001858A1">
        <w:rPr>
          <w:rFonts w:ascii="Times New Roman" w:hAnsi="Times New Roman" w:cs="Times New Roman"/>
          <w:color w:val="000000" w:themeColor="text1"/>
          <w:sz w:val="24"/>
          <w:szCs w:val="24"/>
          <w:lang w:val="en-US"/>
        </w:rPr>
        <w:t xml:space="preserve"> is evaluated from ethical or juridical standa</w:t>
      </w:r>
      <w:r w:rsidR="00CF0226" w:rsidRPr="001858A1">
        <w:rPr>
          <w:rFonts w:ascii="Times New Roman" w:hAnsi="Times New Roman" w:cs="Times New Roman"/>
          <w:color w:val="000000" w:themeColor="text1"/>
          <w:sz w:val="24"/>
          <w:szCs w:val="24"/>
          <w:lang w:val="en-US"/>
        </w:rPr>
        <w:t>r</w:t>
      </w:r>
      <w:r w:rsidR="00D225CD" w:rsidRPr="001858A1">
        <w:rPr>
          <w:rFonts w:ascii="Times New Roman" w:hAnsi="Times New Roman" w:cs="Times New Roman"/>
          <w:color w:val="000000" w:themeColor="text1"/>
          <w:sz w:val="24"/>
          <w:szCs w:val="24"/>
          <w:lang w:val="en-US"/>
        </w:rPr>
        <w:t xml:space="preserve">ds. </w:t>
      </w:r>
      <w:r w:rsidR="00D832D7" w:rsidRPr="001858A1">
        <w:rPr>
          <w:rFonts w:ascii="Times New Roman" w:hAnsi="Times New Roman" w:cs="Times New Roman"/>
          <w:color w:val="000000" w:themeColor="text1"/>
          <w:sz w:val="24"/>
          <w:szCs w:val="24"/>
          <w:lang w:val="en-US"/>
        </w:rPr>
        <w:t>This suggests s</w:t>
      </w:r>
      <w:r w:rsidR="00D225CD" w:rsidRPr="001858A1">
        <w:rPr>
          <w:rFonts w:ascii="Times New Roman" w:hAnsi="Times New Roman" w:cs="Times New Roman"/>
          <w:color w:val="000000" w:themeColor="text1"/>
          <w:sz w:val="24"/>
          <w:szCs w:val="24"/>
          <w:lang w:val="en-US"/>
        </w:rPr>
        <w:t xml:space="preserve">ome </w:t>
      </w:r>
      <w:r w:rsidR="003B6EBE" w:rsidRPr="001F3AEB">
        <w:rPr>
          <w:rFonts w:ascii="Times New Roman" w:hAnsi="Times New Roman" w:cs="Times New Roman"/>
          <w:color w:val="000000" w:themeColor="text1"/>
          <w:sz w:val="24"/>
          <w:szCs w:val="24"/>
          <w:lang w:val="en-US"/>
        </w:rPr>
        <w:t>standards</w:t>
      </w:r>
      <w:r w:rsidR="00D225CD" w:rsidRPr="001858A1">
        <w:rPr>
          <w:rFonts w:ascii="Times New Roman" w:hAnsi="Times New Roman" w:cs="Times New Roman"/>
          <w:color w:val="000000" w:themeColor="text1"/>
          <w:sz w:val="24"/>
          <w:szCs w:val="24"/>
          <w:lang w:val="en-US"/>
        </w:rPr>
        <w:t xml:space="preserve"> </w:t>
      </w:r>
      <w:r w:rsidR="00CC5B5C" w:rsidRPr="001858A1">
        <w:rPr>
          <w:rFonts w:ascii="Times New Roman" w:hAnsi="Times New Roman" w:cs="Times New Roman"/>
          <w:color w:val="000000" w:themeColor="text1"/>
          <w:sz w:val="24"/>
          <w:szCs w:val="24"/>
          <w:lang w:val="en-US"/>
        </w:rPr>
        <w:t xml:space="preserve">based on </w:t>
      </w:r>
      <w:r w:rsidR="00D225CD" w:rsidRPr="001858A1">
        <w:rPr>
          <w:rFonts w:ascii="Times New Roman" w:hAnsi="Times New Roman" w:cs="Times New Roman"/>
          <w:color w:val="000000" w:themeColor="text1"/>
          <w:sz w:val="24"/>
          <w:szCs w:val="24"/>
          <w:lang w:val="en-US"/>
        </w:rPr>
        <w:t xml:space="preserve">the </w:t>
      </w:r>
      <w:r w:rsidR="00CC5B5C" w:rsidRPr="001858A1">
        <w:rPr>
          <w:rFonts w:ascii="Times New Roman" w:hAnsi="Times New Roman" w:cs="Times New Roman"/>
          <w:color w:val="000000" w:themeColor="text1"/>
          <w:sz w:val="24"/>
          <w:szCs w:val="24"/>
          <w:lang w:val="en-US"/>
        </w:rPr>
        <w:t>ascertainment</w:t>
      </w:r>
      <w:r w:rsidR="00D225CD" w:rsidRPr="001858A1">
        <w:rPr>
          <w:rFonts w:ascii="Times New Roman" w:hAnsi="Times New Roman" w:cs="Times New Roman"/>
          <w:color w:val="000000" w:themeColor="text1"/>
          <w:sz w:val="24"/>
          <w:szCs w:val="24"/>
          <w:lang w:val="en-US"/>
        </w:rPr>
        <w:t xml:space="preserve"> of the political </w:t>
      </w:r>
      <w:r w:rsidR="00CC5B5C" w:rsidRPr="001858A1">
        <w:rPr>
          <w:rFonts w:ascii="Times New Roman" w:hAnsi="Times New Roman" w:cs="Times New Roman"/>
          <w:color w:val="000000" w:themeColor="text1"/>
          <w:sz w:val="24"/>
          <w:szCs w:val="24"/>
          <w:lang w:val="en-US"/>
        </w:rPr>
        <w:t>potential</w:t>
      </w:r>
      <w:r w:rsidR="00D225CD" w:rsidRPr="001858A1">
        <w:rPr>
          <w:rFonts w:ascii="Times New Roman" w:hAnsi="Times New Roman" w:cs="Times New Roman"/>
          <w:color w:val="000000" w:themeColor="text1"/>
          <w:sz w:val="24"/>
          <w:szCs w:val="24"/>
          <w:lang w:val="en-US"/>
        </w:rPr>
        <w:t xml:space="preserve"> of historical account</w:t>
      </w:r>
      <w:r w:rsidR="007D6F81" w:rsidRPr="001858A1">
        <w:rPr>
          <w:rFonts w:ascii="Times New Roman" w:hAnsi="Times New Roman" w:cs="Times New Roman"/>
          <w:color w:val="000000" w:themeColor="text1"/>
          <w:sz w:val="24"/>
          <w:szCs w:val="24"/>
          <w:lang w:val="en-US"/>
        </w:rPr>
        <w:t xml:space="preserve">s </w:t>
      </w:r>
      <w:r w:rsidR="00D225CD" w:rsidRPr="001858A1">
        <w:rPr>
          <w:rFonts w:ascii="Times New Roman" w:hAnsi="Times New Roman" w:cs="Times New Roman"/>
          <w:color w:val="000000" w:themeColor="text1"/>
          <w:sz w:val="24"/>
          <w:szCs w:val="24"/>
          <w:lang w:val="en-US"/>
        </w:rPr>
        <w:t>a</w:t>
      </w:r>
      <w:r w:rsidR="007D6F81" w:rsidRPr="001858A1">
        <w:rPr>
          <w:rFonts w:ascii="Times New Roman" w:hAnsi="Times New Roman" w:cs="Times New Roman"/>
          <w:color w:val="000000" w:themeColor="text1"/>
          <w:sz w:val="24"/>
          <w:szCs w:val="24"/>
          <w:lang w:val="en-US"/>
        </w:rPr>
        <w:t>s</w:t>
      </w:r>
      <w:r w:rsidR="00D225CD" w:rsidRPr="001858A1">
        <w:rPr>
          <w:rFonts w:ascii="Times New Roman" w:hAnsi="Times New Roman" w:cs="Times New Roman"/>
          <w:color w:val="000000" w:themeColor="text1"/>
          <w:sz w:val="24"/>
          <w:szCs w:val="24"/>
          <w:lang w:val="en-US"/>
        </w:rPr>
        <w:t xml:space="preserve"> </w:t>
      </w:r>
      <w:r w:rsidR="007D6F81" w:rsidRPr="001858A1">
        <w:rPr>
          <w:rFonts w:ascii="Times New Roman" w:hAnsi="Times New Roman" w:cs="Times New Roman"/>
          <w:color w:val="000000" w:themeColor="text1"/>
          <w:sz w:val="24"/>
          <w:szCs w:val="24"/>
          <w:lang w:val="en-US"/>
        </w:rPr>
        <w:t xml:space="preserve">a </w:t>
      </w:r>
      <w:r w:rsidR="00D225CD" w:rsidRPr="001858A1">
        <w:rPr>
          <w:rFonts w:ascii="Times New Roman" w:hAnsi="Times New Roman" w:cs="Times New Roman"/>
          <w:color w:val="000000" w:themeColor="text1"/>
          <w:sz w:val="24"/>
          <w:szCs w:val="24"/>
          <w:lang w:val="en-US"/>
        </w:rPr>
        <w:t>mode of legitimation</w:t>
      </w:r>
      <w:r w:rsidR="00DA7F72" w:rsidRPr="001858A1">
        <w:rPr>
          <w:rFonts w:ascii="Times New Roman" w:hAnsi="Times New Roman" w:cs="Times New Roman"/>
          <w:color w:val="000000" w:themeColor="text1"/>
          <w:sz w:val="24"/>
          <w:szCs w:val="24"/>
          <w:lang w:val="en-US"/>
        </w:rPr>
        <w:t>: The establishment of</w:t>
      </w:r>
      <w:r w:rsidR="001D3281" w:rsidRPr="001858A1">
        <w:rPr>
          <w:rFonts w:ascii="Times New Roman" w:hAnsi="Times New Roman" w:cs="Times New Roman"/>
          <w:color w:val="000000" w:themeColor="text1"/>
          <w:sz w:val="24"/>
          <w:szCs w:val="24"/>
          <w:lang w:val="en-US"/>
        </w:rPr>
        <w:t xml:space="preserve"> red lines that avoid questioning the facticity </w:t>
      </w:r>
      <w:r w:rsidR="00CF0226" w:rsidRPr="001858A1">
        <w:rPr>
          <w:rFonts w:ascii="Times New Roman" w:hAnsi="Times New Roman" w:cs="Times New Roman"/>
          <w:color w:val="000000" w:themeColor="text1"/>
          <w:sz w:val="24"/>
          <w:szCs w:val="24"/>
          <w:lang w:val="en-US"/>
        </w:rPr>
        <w:t xml:space="preserve">of an event as sublimated and sacralized as that of the Holocaust. </w:t>
      </w:r>
    </w:p>
    <w:sectPr w:rsidR="00197982" w:rsidRPr="001858A1" w:rsidSect="00116D79">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129A" w14:textId="77777777" w:rsidR="00C54563" w:rsidRDefault="00C54563" w:rsidP="00642D78">
      <w:pPr>
        <w:spacing w:after="0" w:line="240" w:lineRule="auto"/>
      </w:pPr>
      <w:r>
        <w:separator/>
      </w:r>
    </w:p>
  </w:endnote>
  <w:endnote w:type="continuationSeparator" w:id="0">
    <w:p w14:paraId="20BF0DB1" w14:textId="77777777" w:rsidR="00C54563" w:rsidRDefault="00C54563" w:rsidP="0064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179"/>
      <w:docPartObj>
        <w:docPartGallery w:val="Page Numbers (Bottom of Page)"/>
        <w:docPartUnique/>
      </w:docPartObj>
    </w:sdtPr>
    <w:sdtEndPr/>
    <w:sdtContent>
      <w:p w14:paraId="6C66A6E2" w14:textId="77777777" w:rsidR="00116D79" w:rsidRDefault="00C40027">
        <w:pPr>
          <w:pStyle w:val="Footer"/>
          <w:jc w:val="right"/>
        </w:pPr>
        <w:r w:rsidRPr="00287CD4">
          <w:rPr>
            <w:rFonts w:ascii="Times New Roman" w:hAnsi="Times New Roman" w:cs="Times New Roman"/>
          </w:rPr>
          <w:fldChar w:fldCharType="begin"/>
        </w:r>
        <w:r w:rsidR="00116D79" w:rsidRPr="00287CD4">
          <w:rPr>
            <w:rFonts w:ascii="Times New Roman" w:hAnsi="Times New Roman" w:cs="Times New Roman"/>
          </w:rPr>
          <w:instrText xml:space="preserve"> PAGE   \* MERGEFORMAT </w:instrText>
        </w:r>
        <w:r w:rsidRPr="00287CD4">
          <w:rPr>
            <w:rFonts w:ascii="Times New Roman" w:hAnsi="Times New Roman" w:cs="Times New Roman"/>
          </w:rPr>
          <w:fldChar w:fldCharType="separate"/>
        </w:r>
        <w:r w:rsidR="00B80D45">
          <w:rPr>
            <w:rFonts w:ascii="Times New Roman" w:hAnsi="Times New Roman" w:cs="Times New Roman"/>
            <w:noProof/>
          </w:rPr>
          <w:t>17</w:t>
        </w:r>
        <w:r w:rsidRPr="00287CD4">
          <w:rPr>
            <w:rFonts w:ascii="Times New Roman" w:hAnsi="Times New Roman" w:cs="Times New Roman"/>
          </w:rPr>
          <w:fldChar w:fldCharType="end"/>
        </w:r>
      </w:p>
    </w:sdtContent>
  </w:sdt>
  <w:p w14:paraId="391D10E2" w14:textId="77777777" w:rsidR="00116D79" w:rsidRDefault="0011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C9D7" w14:textId="77777777" w:rsidR="00C54563" w:rsidRDefault="00C54563" w:rsidP="00642D78">
      <w:pPr>
        <w:spacing w:after="0" w:line="240" w:lineRule="auto"/>
      </w:pPr>
      <w:r>
        <w:separator/>
      </w:r>
    </w:p>
  </w:footnote>
  <w:footnote w:type="continuationSeparator" w:id="0">
    <w:p w14:paraId="66C286A7" w14:textId="77777777" w:rsidR="00C54563" w:rsidRDefault="00C54563" w:rsidP="00642D78">
      <w:pPr>
        <w:spacing w:after="0" w:line="240" w:lineRule="auto"/>
      </w:pPr>
      <w:r>
        <w:continuationSeparator/>
      </w:r>
    </w:p>
  </w:footnote>
  <w:footnote w:id="1">
    <w:p w14:paraId="41984047" w14:textId="77777777" w:rsidR="0010103F" w:rsidRPr="00033824" w:rsidRDefault="0010103F" w:rsidP="0010103F">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TRAVERSO, Enzo. </w:t>
      </w:r>
      <w:r w:rsidRPr="00033824">
        <w:rPr>
          <w:rFonts w:ascii="Times New Roman" w:hAnsi="Times New Roman" w:cs="Times New Roman"/>
          <w:i/>
          <w:sz w:val="20"/>
          <w:szCs w:val="20"/>
        </w:rPr>
        <w:t>La historia como campo de batalla. Interpretar las violencias del siglo XX</w:t>
      </w:r>
      <w:r w:rsidRPr="00033824">
        <w:rPr>
          <w:rFonts w:ascii="Times New Roman" w:hAnsi="Times New Roman" w:cs="Times New Roman"/>
          <w:sz w:val="20"/>
          <w:szCs w:val="20"/>
        </w:rPr>
        <w:t>, FCE, Buenos Aires, 2011, p. 27.</w:t>
      </w:r>
    </w:p>
  </w:footnote>
  <w:footnote w:id="2">
    <w:p w14:paraId="58BCC698" w14:textId="77777777" w:rsidR="00BD7687" w:rsidRPr="00033824" w:rsidRDefault="00BD7687" w:rsidP="00BD7687">
      <w:pPr>
        <w:pStyle w:val="FootnoteText"/>
        <w:jc w:val="both"/>
        <w:rPr>
          <w:rFonts w:ascii="Times New Roman" w:hAnsi="Times New Roman" w:cs="Times New Roman"/>
          <w:sz w:val="20"/>
          <w:szCs w:val="20"/>
          <w:lang w:val="es-ES_tradnl"/>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s-ES_tradnl"/>
        </w:rPr>
        <w:t xml:space="preserve">MUDROVCIC, Maria Inés, </w:t>
      </w:r>
      <w:r w:rsidRPr="00033824">
        <w:rPr>
          <w:rFonts w:ascii="Times New Roman" w:hAnsi="Times New Roman" w:cs="Times New Roman"/>
          <w:i/>
          <w:sz w:val="20"/>
          <w:szCs w:val="20"/>
          <w:lang w:val="es-ES_tradnl"/>
        </w:rPr>
        <w:t>Historia, memoria y narración</w:t>
      </w:r>
      <w:r w:rsidRPr="00033824">
        <w:rPr>
          <w:rFonts w:ascii="Times New Roman" w:hAnsi="Times New Roman" w:cs="Times New Roman"/>
          <w:sz w:val="20"/>
          <w:szCs w:val="20"/>
          <w:lang w:val="es-ES_tradnl"/>
        </w:rPr>
        <w:t>, Akal, Madrid, 2005.</w:t>
      </w:r>
    </w:p>
  </w:footnote>
  <w:footnote w:id="3">
    <w:p w14:paraId="73970FF6" w14:textId="77777777" w:rsidR="000C72F7" w:rsidRPr="00033824" w:rsidRDefault="000C72F7" w:rsidP="000C72F7">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ALTED, Alicia. “La historia del presente o la cuadratura del círculo”, en DELGADO, J. M. y ANDRÉS CABELLO , S. (cords.): </w:t>
      </w:r>
      <w:r w:rsidRPr="00936F2A">
        <w:rPr>
          <w:rFonts w:ascii="Times New Roman" w:hAnsi="Times New Roman" w:cs="Times New Roman"/>
          <w:i/>
          <w:color w:val="FF0000"/>
          <w:sz w:val="20"/>
          <w:szCs w:val="20"/>
        </w:rPr>
        <w:t>La Rioja, España, Europa</w:t>
      </w:r>
      <w:r w:rsidRPr="00033824">
        <w:rPr>
          <w:rFonts w:ascii="Times New Roman" w:hAnsi="Times New Roman" w:cs="Times New Roman"/>
          <w:sz w:val="20"/>
          <w:szCs w:val="20"/>
        </w:rPr>
        <w:t>. Logroño, Instituto de Estudios Riojanos, 2006, pp. 33-43, p. 33.</w:t>
      </w:r>
    </w:p>
  </w:footnote>
  <w:footnote w:id="4">
    <w:p w14:paraId="5E8CFEC3" w14:textId="77777777" w:rsidR="00EA0261" w:rsidRPr="00144AD8" w:rsidRDefault="00EA0261" w:rsidP="00EA0261">
      <w:pPr>
        <w:pStyle w:val="FootnoteText"/>
        <w:jc w:val="both"/>
        <w:rPr>
          <w:rFonts w:ascii="Times New Roman" w:hAnsi="Times New Roman" w:cs="Times New Roman"/>
          <w:sz w:val="20"/>
          <w:szCs w:val="20"/>
          <w:lang w:val="es-US"/>
        </w:rPr>
      </w:pPr>
      <w:r w:rsidRPr="00033824">
        <w:rPr>
          <w:rStyle w:val="FootnoteReference"/>
          <w:rFonts w:ascii="Times New Roman" w:hAnsi="Times New Roman" w:cs="Times New Roman"/>
          <w:sz w:val="20"/>
          <w:szCs w:val="20"/>
        </w:rPr>
        <w:footnoteRef/>
      </w:r>
      <w:r w:rsidRPr="00144AD8">
        <w:rPr>
          <w:rFonts w:ascii="Times New Roman" w:hAnsi="Times New Roman" w:cs="Times New Roman"/>
          <w:sz w:val="20"/>
          <w:szCs w:val="20"/>
          <w:lang w:val="es-US"/>
        </w:rPr>
        <w:t xml:space="preserve">HOBSBAWN, Eric. </w:t>
      </w:r>
      <w:r w:rsidRPr="00144AD8">
        <w:rPr>
          <w:rFonts w:ascii="Times New Roman" w:hAnsi="Times New Roman" w:cs="Times New Roman"/>
          <w:i/>
          <w:sz w:val="20"/>
          <w:szCs w:val="20"/>
          <w:lang w:val="es-US"/>
        </w:rPr>
        <w:t>Theage of extremes</w:t>
      </w:r>
      <w:r w:rsidRPr="00144AD8">
        <w:rPr>
          <w:rFonts w:ascii="Times New Roman" w:hAnsi="Times New Roman" w:cs="Times New Roman"/>
          <w:sz w:val="20"/>
          <w:szCs w:val="20"/>
          <w:lang w:val="es-US"/>
        </w:rPr>
        <w:t>.</w:t>
      </w:r>
      <w:r w:rsidRPr="00144AD8">
        <w:rPr>
          <w:rFonts w:ascii="Times New Roman" w:hAnsi="Times New Roman" w:cs="Times New Roman"/>
          <w:i/>
          <w:sz w:val="20"/>
          <w:szCs w:val="20"/>
          <w:lang w:val="es-US"/>
        </w:rPr>
        <w:t>1914-1991</w:t>
      </w:r>
      <w:r w:rsidRPr="00144AD8">
        <w:rPr>
          <w:rFonts w:ascii="Times New Roman" w:hAnsi="Times New Roman" w:cs="Times New Roman"/>
          <w:sz w:val="20"/>
          <w:szCs w:val="20"/>
          <w:lang w:val="es-US"/>
        </w:rPr>
        <w:t>, Abacus, London, 1995.</w:t>
      </w:r>
    </w:p>
  </w:footnote>
  <w:footnote w:id="5">
    <w:p w14:paraId="2F98062B" w14:textId="77777777" w:rsidR="00DB524D" w:rsidRPr="00033824" w:rsidRDefault="00DB524D" w:rsidP="00DB524D">
      <w:pPr>
        <w:pStyle w:val="FootnoteText"/>
        <w:jc w:val="both"/>
        <w:rPr>
          <w:rFonts w:ascii="Times New Roman" w:hAnsi="Times New Roman" w:cs="Times New Roman"/>
          <w:sz w:val="20"/>
          <w:szCs w:val="20"/>
          <w:lang w:val="es-ES_tradnl"/>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s-ES_tradnl"/>
        </w:rPr>
        <w:t xml:space="preserve">HOBSBAWM, Eric. </w:t>
      </w:r>
      <w:r w:rsidRPr="00033824">
        <w:rPr>
          <w:rFonts w:ascii="Times New Roman" w:hAnsi="Times New Roman" w:cs="Times New Roman"/>
          <w:i/>
          <w:sz w:val="20"/>
          <w:szCs w:val="20"/>
          <w:lang w:val="es-ES_tradnl"/>
        </w:rPr>
        <w:t>Sobre la historia</w:t>
      </w:r>
      <w:r w:rsidRPr="00033824">
        <w:rPr>
          <w:rFonts w:ascii="Times New Roman" w:hAnsi="Times New Roman" w:cs="Times New Roman"/>
          <w:sz w:val="20"/>
          <w:szCs w:val="20"/>
          <w:lang w:val="es-ES_tradnl"/>
        </w:rPr>
        <w:t>, Crítica, Barcelona, 2016, p, 237.</w:t>
      </w:r>
    </w:p>
  </w:footnote>
  <w:footnote w:id="6">
    <w:p w14:paraId="118E457B" w14:textId="77777777" w:rsidR="00BD2BDE" w:rsidRPr="00033824" w:rsidRDefault="00BD2BDE" w:rsidP="00BD2BDE">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FUKUYAMA, Francis. </w:t>
      </w:r>
      <w:r w:rsidRPr="00033824">
        <w:rPr>
          <w:rFonts w:ascii="Times New Roman" w:hAnsi="Times New Roman" w:cs="Times New Roman"/>
          <w:i/>
          <w:sz w:val="20"/>
          <w:szCs w:val="20"/>
        </w:rPr>
        <w:t>El fin de la historia o el último hombre</w:t>
      </w:r>
      <w:r w:rsidRPr="00033824">
        <w:rPr>
          <w:rFonts w:ascii="Times New Roman" w:hAnsi="Times New Roman" w:cs="Times New Roman"/>
          <w:sz w:val="20"/>
          <w:szCs w:val="20"/>
        </w:rPr>
        <w:t>, Planeta, Barcelona, 1992.</w:t>
      </w:r>
    </w:p>
  </w:footnote>
  <w:footnote w:id="7">
    <w:p w14:paraId="4D85E0FE" w14:textId="77777777" w:rsidR="00A410D9" w:rsidRPr="000F140B" w:rsidRDefault="00A410D9" w:rsidP="00A410D9">
      <w:pPr>
        <w:pStyle w:val="FootnoteText"/>
        <w:jc w:val="both"/>
        <w:rPr>
          <w:rFonts w:ascii="Times New Roman" w:hAnsi="Times New Roman" w:cs="Times New Roman"/>
          <w:sz w:val="20"/>
          <w:szCs w:val="20"/>
          <w:lang w:val="en-US"/>
        </w:rPr>
      </w:pPr>
      <w:r w:rsidRPr="000F140B">
        <w:rPr>
          <w:rStyle w:val="FootnoteReference"/>
          <w:rFonts w:ascii="Times New Roman" w:hAnsi="Times New Roman" w:cs="Times New Roman"/>
          <w:sz w:val="20"/>
          <w:szCs w:val="20"/>
        </w:rPr>
        <w:footnoteRef/>
      </w:r>
      <w:r w:rsidRPr="000F140B">
        <w:rPr>
          <w:rFonts w:ascii="Times New Roman" w:hAnsi="Times New Roman" w:cs="Times New Roman"/>
          <w:sz w:val="20"/>
          <w:szCs w:val="20"/>
          <w:lang w:val="en-US"/>
        </w:rPr>
        <w:t xml:space="preserve"> PIPPES, Richard. </w:t>
      </w:r>
      <w:r w:rsidRPr="000F140B">
        <w:rPr>
          <w:rFonts w:ascii="Times New Roman" w:hAnsi="Times New Roman" w:cs="Times New Roman"/>
          <w:i/>
          <w:sz w:val="20"/>
          <w:szCs w:val="20"/>
          <w:lang w:val="en-US"/>
        </w:rPr>
        <w:t>The Russian Revolution</w:t>
      </w:r>
      <w:r w:rsidRPr="000F140B">
        <w:rPr>
          <w:rFonts w:ascii="Times New Roman" w:hAnsi="Times New Roman" w:cs="Times New Roman"/>
          <w:sz w:val="20"/>
          <w:szCs w:val="20"/>
          <w:lang w:val="en-US"/>
        </w:rPr>
        <w:t>, Vintage Books, New York, 1991.</w:t>
      </w:r>
    </w:p>
  </w:footnote>
  <w:footnote w:id="8">
    <w:p w14:paraId="36027342" w14:textId="77777777" w:rsidR="00A410D9" w:rsidRPr="002277E7" w:rsidRDefault="00A410D9" w:rsidP="00A410D9">
      <w:pPr>
        <w:pStyle w:val="FootnoteText"/>
        <w:jc w:val="both"/>
        <w:rPr>
          <w:lang w:val="en-US"/>
        </w:rPr>
      </w:pPr>
      <w:r w:rsidRPr="000F140B">
        <w:rPr>
          <w:rStyle w:val="FootnoteReference"/>
          <w:rFonts w:ascii="Times New Roman" w:hAnsi="Times New Roman" w:cs="Times New Roman"/>
          <w:sz w:val="20"/>
          <w:szCs w:val="20"/>
        </w:rPr>
        <w:footnoteRef/>
      </w:r>
      <w:r w:rsidRPr="006D10D6">
        <w:rPr>
          <w:rFonts w:ascii="Times New Roman" w:hAnsi="Times New Roman" w:cs="Times New Roman"/>
          <w:sz w:val="20"/>
          <w:szCs w:val="20"/>
          <w:lang w:val="en-US"/>
        </w:rPr>
        <w:t xml:space="preserve"> MALIA, Martin. </w:t>
      </w:r>
      <w:r w:rsidRPr="000F140B">
        <w:rPr>
          <w:rFonts w:ascii="Times New Roman" w:hAnsi="Times New Roman" w:cs="Times New Roman"/>
          <w:i/>
          <w:sz w:val="20"/>
          <w:szCs w:val="20"/>
          <w:lang w:val="en-US"/>
        </w:rPr>
        <w:t>The Soviet Tragedy: A History of Socialism, 1917-1991</w:t>
      </w:r>
      <w:r w:rsidRPr="000F140B">
        <w:rPr>
          <w:rFonts w:ascii="Times New Roman" w:hAnsi="Times New Roman" w:cs="Times New Roman"/>
          <w:sz w:val="20"/>
          <w:szCs w:val="20"/>
          <w:lang w:val="en-US"/>
        </w:rPr>
        <w:t>, Free Press, New York, 1973.</w:t>
      </w:r>
    </w:p>
  </w:footnote>
  <w:footnote w:id="9">
    <w:p w14:paraId="319A974C" w14:textId="77777777" w:rsidR="00B2576F" w:rsidRPr="004943C7" w:rsidRDefault="00B2576F" w:rsidP="00B2576F">
      <w:pPr>
        <w:pStyle w:val="FootnoteText"/>
        <w:jc w:val="both"/>
        <w:rPr>
          <w:rFonts w:ascii="Times New Roman" w:hAnsi="Times New Roman" w:cs="Times New Roman"/>
          <w:sz w:val="20"/>
          <w:szCs w:val="20"/>
        </w:rPr>
      </w:pPr>
      <w:r w:rsidRPr="004943C7">
        <w:rPr>
          <w:rStyle w:val="FootnoteReference"/>
          <w:rFonts w:ascii="Times New Roman" w:hAnsi="Times New Roman" w:cs="Times New Roman"/>
          <w:sz w:val="20"/>
          <w:szCs w:val="20"/>
        </w:rPr>
        <w:footnoteRef/>
      </w:r>
      <w:r w:rsidRPr="004943C7">
        <w:rPr>
          <w:rFonts w:ascii="Times New Roman" w:hAnsi="Times New Roman" w:cs="Times New Roman"/>
          <w:sz w:val="20"/>
          <w:szCs w:val="20"/>
        </w:rPr>
        <w:t xml:space="preserve">FURET, François. </w:t>
      </w:r>
      <w:r w:rsidRPr="004943C7">
        <w:rPr>
          <w:rFonts w:ascii="Times New Roman" w:hAnsi="Times New Roman" w:cs="Times New Roman"/>
          <w:i/>
          <w:sz w:val="20"/>
          <w:szCs w:val="20"/>
        </w:rPr>
        <w:t>El pasado de una ilusión: Ensayo sobre la idea comunista en el siglo XX,</w:t>
      </w:r>
      <w:r w:rsidRPr="004943C7">
        <w:rPr>
          <w:rFonts w:ascii="Times New Roman" w:hAnsi="Times New Roman" w:cs="Times New Roman"/>
          <w:sz w:val="20"/>
          <w:szCs w:val="20"/>
        </w:rPr>
        <w:t xml:space="preserve"> FCE, México, 1995.</w:t>
      </w:r>
    </w:p>
  </w:footnote>
  <w:footnote w:id="10">
    <w:p w14:paraId="0BB178DE" w14:textId="77777777" w:rsidR="00B2576F" w:rsidRPr="00033824" w:rsidRDefault="00B2576F" w:rsidP="00B2576F">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6D10D6">
        <w:rPr>
          <w:rFonts w:ascii="Times New Roman" w:hAnsi="Times New Roman" w:cs="Times New Roman"/>
          <w:sz w:val="20"/>
          <w:szCs w:val="20"/>
        </w:rPr>
        <w:t xml:space="preserve">TRAVERSO, Enzo. </w:t>
      </w:r>
      <w:r w:rsidRPr="00033824">
        <w:rPr>
          <w:rFonts w:ascii="Times New Roman" w:hAnsi="Times New Roman" w:cs="Times New Roman"/>
          <w:i/>
          <w:sz w:val="20"/>
          <w:szCs w:val="20"/>
          <w:lang w:val="es-ES_tradnl"/>
        </w:rPr>
        <w:t>La historia como campo de batalla. Interpretar las violencias del siglo XX</w:t>
      </w:r>
      <w:r w:rsidRPr="00033824">
        <w:rPr>
          <w:rFonts w:ascii="Times New Roman" w:hAnsi="Times New Roman" w:cs="Times New Roman"/>
          <w:sz w:val="20"/>
          <w:szCs w:val="20"/>
          <w:lang w:val="es-ES_tradnl"/>
        </w:rPr>
        <w:t>, FCE, Madrid, 2013, p. 83.</w:t>
      </w:r>
    </w:p>
  </w:footnote>
  <w:footnote w:id="11">
    <w:p w14:paraId="3F9CD9D6" w14:textId="77777777" w:rsidR="008E47F2" w:rsidRPr="00EA4F3D" w:rsidRDefault="008E47F2" w:rsidP="008E47F2">
      <w:pPr>
        <w:pStyle w:val="FootnoteText"/>
        <w:jc w:val="both"/>
        <w:rPr>
          <w:rFonts w:ascii="Times New Roman" w:hAnsi="Times New Roman" w:cs="Times New Roman"/>
          <w:sz w:val="20"/>
          <w:szCs w:val="20"/>
        </w:rPr>
      </w:pPr>
      <w:r w:rsidRPr="00EA4F3D">
        <w:rPr>
          <w:rStyle w:val="FootnoteReference"/>
          <w:rFonts w:ascii="Times New Roman" w:hAnsi="Times New Roman" w:cs="Times New Roman"/>
          <w:sz w:val="20"/>
          <w:szCs w:val="20"/>
        </w:rPr>
        <w:footnoteRef/>
      </w:r>
      <w:r w:rsidRPr="00EA4F3D">
        <w:rPr>
          <w:rFonts w:ascii="Times New Roman" w:hAnsi="Times New Roman" w:cs="Times New Roman"/>
          <w:sz w:val="20"/>
          <w:szCs w:val="20"/>
        </w:rPr>
        <w:t xml:space="preserve">NOLTE, Ersnt. </w:t>
      </w:r>
      <w:r w:rsidRPr="00EA4F3D">
        <w:rPr>
          <w:rFonts w:ascii="Times New Roman" w:hAnsi="Times New Roman" w:cs="Times New Roman"/>
          <w:i/>
          <w:sz w:val="20"/>
          <w:szCs w:val="20"/>
        </w:rPr>
        <w:t>La guerra civil europea 1917-1945: Nacionalismo y bolchevismo</w:t>
      </w:r>
      <w:r w:rsidRPr="00EA4F3D">
        <w:rPr>
          <w:rFonts w:ascii="Times New Roman" w:hAnsi="Times New Roman" w:cs="Times New Roman"/>
          <w:sz w:val="20"/>
          <w:szCs w:val="20"/>
        </w:rPr>
        <w:t>, FCE, México, 1996.</w:t>
      </w:r>
    </w:p>
  </w:footnote>
  <w:footnote w:id="12">
    <w:p w14:paraId="11CA9005" w14:textId="77777777" w:rsidR="00021D67" w:rsidRPr="008917A0" w:rsidRDefault="00021D67" w:rsidP="00021D67">
      <w:pPr>
        <w:pStyle w:val="FootnoteText"/>
        <w:jc w:val="both"/>
        <w:rPr>
          <w:rFonts w:ascii="Times New Roman" w:hAnsi="Times New Roman" w:cs="Times New Roman"/>
          <w:sz w:val="20"/>
          <w:szCs w:val="20"/>
        </w:rPr>
      </w:pPr>
      <w:r w:rsidRPr="008917A0">
        <w:rPr>
          <w:rStyle w:val="FootnoteReference"/>
          <w:rFonts w:ascii="Times New Roman" w:hAnsi="Times New Roman" w:cs="Times New Roman"/>
          <w:sz w:val="20"/>
          <w:szCs w:val="20"/>
        </w:rPr>
        <w:footnoteRef/>
      </w:r>
      <w:r w:rsidRPr="008917A0">
        <w:rPr>
          <w:rFonts w:ascii="Times New Roman" w:hAnsi="Times New Roman" w:cs="Times New Roman"/>
          <w:sz w:val="20"/>
          <w:szCs w:val="20"/>
        </w:rPr>
        <w:t xml:space="preserve">FURET, François, “La relación dialéctica fascismo-comunismo”, en FURET, François; NOLTE, Ersnt. </w:t>
      </w:r>
      <w:r w:rsidRPr="008917A0">
        <w:rPr>
          <w:rFonts w:ascii="Times New Roman" w:hAnsi="Times New Roman" w:cs="Times New Roman"/>
          <w:i/>
          <w:sz w:val="20"/>
          <w:szCs w:val="20"/>
        </w:rPr>
        <w:t>Fascismo y comunismo</w:t>
      </w:r>
      <w:r w:rsidRPr="008917A0">
        <w:rPr>
          <w:rFonts w:ascii="Times New Roman" w:hAnsi="Times New Roman" w:cs="Times New Roman"/>
          <w:sz w:val="20"/>
          <w:szCs w:val="20"/>
        </w:rPr>
        <w:t>, FCE, México, pp. 57-68, p. 60.</w:t>
      </w:r>
    </w:p>
  </w:footnote>
  <w:footnote w:id="13">
    <w:p w14:paraId="403C7292" w14:textId="77777777" w:rsidR="00A802B4" w:rsidRPr="00144AD8" w:rsidRDefault="00A802B4" w:rsidP="00A802B4">
      <w:pPr>
        <w:pStyle w:val="FootnoteText"/>
        <w:jc w:val="both"/>
        <w:rPr>
          <w:rFonts w:ascii="Times New Roman" w:hAnsi="Times New Roman" w:cs="Times New Roman"/>
          <w:sz w:val="20"/>
          <w:szCs w:val="20"/>
        </w:rPr>
      </w:pPr>
      <w:r w:rsidRPr="00E6283D">
        <w:rPr>
          <w:rStyle w:val="FootnoteReference"/>
          <w:rFonts w:ascii="Times New Roman" w:hAnsi="Times New Roman" w:cs="Times New Roman"/>
          <w:sz w:val="20"/>
          <w:szCs w:val="20"/>
        </w:rPr>
        <w:footnoteRef/>
      </w:r>
      <w:r w:rsidRPr="00144AD8">
        <w:rPr>
          <w:rFonts w:ascii="Times New Roman" w:hAnsi="Times New Roman" w:cs="Times New Roman"/>
          <w:sz w:val="20"/>
          <w:szCs w:val="20"/>
        </w:rPr>
        <w:t xml:space="preserve">Ver HAYNES, Mike; WOLFREYS, Jim (eds), </w:t>
      </w:r>
      <w:r w:rsidRPr="00144AD8">
        <w:rPr>
          <w:rFonts w:ascii="Times New Roman" w:hAnsi="Times New Roman" w:cs="Times New Roman"/>
          <w:i/>
          <w:sz w:val="20"/>
          <w:szCs w:val="20"/>
        </w:rPr>
        <w:t>History and Revolution: RefutingRevisionism</w:t>
      </w:r>
      <w:r w:rsidRPr="00144AD8">
        <w:rPr>
          <w:rFonts w:ascii="Times New Roman" w:hAnsi="Times New Roman" w:cs="Times New Roman"/>
          <w:sz w:val="20"/>
          <w:szCs w:val="20"/>
        </w:rPr>
        <w:t xml:space="preserve">, Verso, London – New York, 2007. </w:t>
      </w:r>
    </w:p>
  </w:footnote>
  <w:footnote w:id="14">
    <w:p w14:paraId="73DE073B" w14:textId="77777777" w:rsidR="00A802B4" w:rsidRPr="00C93E48" w:rsidRDefault="00A802B4" w:rsidP="00A802B4">
      <w:pPr>
        <w:pStyle w:val="FootnoteText"/>
        <w:jc w:val="both"/>
        <w:rPr>
          <w:rFonts w:ascii="Times New Roman" w:hAnsi="Times New Roman" w:cs="Times New Roman"/>
          <w:sz w:val="20"/>
          <w:szCs w:val="20"/>
        </w:rPr>
      </w:pPr>
      <w:r w:rsidRPr="00C93E48">
        <w:rPr>
          <w:rStyle w:val="FootnoteReference"/>
          <w:rFonts w:ascii="Times New Roman" w:hAnsi="Times New Roman" w:cs="Times New Roman"/>
          <w:sz w:val="20"/>
          <w:szCs w:val="20"/>
        </w:rPr>
        <w:footnoteRef/>
      </w:r>
      <w:r w:rsidRPr="00E6283D">
        <w:rPr>
          <w:rFonts w:ascii="Times New Roman" w:hAnsi="Times New Roman" w:cs="Times New Roman"/>
          <w:sz w:val="20"/>
          <w:szCs w:val="20"/>
        </w:rPr>
        <w:t xml:space="preserve">TRAVERSO, Enzo. </w:t>
      </w:r>
      <w:r w:rsidRPr="00A615E7">
        <w:rPr>
          <w:rFonts w:ascii="Times New Roman" w:hAnsi="Times New Roman" w:cs="Times New Roman"/>
          <w:sz w:val="20"/>
          <w:szCs w:val="20"/>
        </w:rPr>
        <w:t xml:space="preserve">“Fin de siglo. </w:t>
      </w:r>
      <w:r w:rsidRPr="00C93E48">
        <w:rPr>
          <w:rFonts w:ascii="Times New Roman" w:hAnsi="Times New Roman" w:cs="Times New Roman"/>
          <w:sz w:val="20"/>
          <w:szCs w:val="20"/>
        </w:rPr>
        <w:t xml:space="preserve">El siglo XX de Eric Hobsbawn”, en </w:t>
      </w:r>
      <w:r w:rsidRPr="00C93E48">
        <w:rPr>
          <w:rFonts w:ascii="Times New Roman" w:hAnsi="Times New Roman" w:cs="Times New Roman"/>
          <w:i/>
          <w:sz w:val="20"/>
          <w:szCs w:val="20"/>
        </w:rPr>
        <w:t>La historia como campo de batalla</w:t>
      </w:r>
      <w:r w:rsidRPr="00C93E48">
        <w:rPr>
          <w:rFonts w:ascii="Times New Roman" w:hAnsi="Times New Roman" w:cs="Times New Roman"/>
          <w:sz w:val="20"/>
          <w:szCs w:val="20"/>
        </w:rPr>
        <w:t>, FCE, Buenos Aires, 2011, pp. 35-70.</w:t>
      </w:r>
    </w:p>
  </w:footnote>
  <w:footnote w:id="15">
    <w:p w14:paraId="3B345286" w14:textId="77777777" w:rsidR="00A802B4" w:rsidRPr="00033824" w:rsidRDefault="00A802B4" w:rsidP="00A802B4">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 BENSAID, Daniel. “Revolutions: Great and still and silent”, en </w:t>
      </w:r>
      <w:r w:rsidRPr="00033824">
        <w:rPr>
          <w:rFonts w:ascii="Times New Roman" w:hAnsi="Times New Roman" w:cs="Times New Roman"/>
          <w:i/>
          <w:sz w:val="20"/>
          <w:szCs w:val="20"/>
          <w:lang w:val="en-US"/>
        </w:rPr>
        <w:t>History and Revolution: Refuting Revisionism</w:t>
      </w:r>
      <w:r w:rsidRPr="00033824">
        <w:rPr>
          <w:rFonts w:ascii="Times New Roman" w:hAnsi="Times New Roman" w:cs="Times New Roman"/>
          <w:sz w:val="20"/>
          <w:szCs w:val="20"/>
          <w:lang w:val="en-US"/>
        </w:rPr>
        <w:t>, Verso, London/New York, 2007 pp 202-216</w:t>
      </w:r>
    </w:p>
  </w:footnote>
  <w:footnote w:id="16">
    <w:p w14:paraId="21B3718B" w14:textId="77777777" w:rsidR="00A802B4" w:rsidRPr="00033824" w:rsidRDefault="00A802B4" w:rsidP="00A802B4">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 LOSURDO, Domenico. </w:t>
      </w:r>
      <w:r w:rsidRPr="00033824">
        <w:rPr>
          <w:rFonts w:ascii="Times New Roman" w:hAnsi="Times New Roman" w:cs="Times New Roman"/>
          <w:i/>
          <w:sz w:val="20"/>
          <w:szCs w:val="20"/>
          <w:lang w:val="en-US"/>
        </w:rPr>
        <w:t>War and Revolution: Rethinking the Twentieth Century</w:t>
      </w:r>
      <w:r w:rsidRPr="00033824">
        <w:rPr>
          <w:rFonts w:ascii="Times New Roman" w:hAnsi="Times New Roman" w:cs="Times New Roman"/>
          <w:sz w:val="20"/>
          <w:szCs w:val="20"/>
          <w:lang w:val="en-US"/>
        </w:rPr>
        <w:t>, Verso, London/New York, 2011.</w:t>
      </w:r>
    </w:p>
  </w:footnote>
  <w:footnote w:id="17">
    <w:p w14:paraId="1241DBF0" w14:textId="77777777" w:rsidR="00211D19" w:rsidRPr="00CA6487" w:rsidRDefault="00211D19" w:rsidP="00211D19">
      <w:pPr>
        <w:pStyle w:val="FootnoteText"/>
        <w:jc w:val="both"/>
        <w:rPr>
          <w:rFonts w:ascii="Times New Roman" w:hAnsi="Times New Roman" w:cs="Times New Roman"/>
          <w:sz w:val="20"/>
          <w:szCs w:val="20"/>
        </w:rPr>
      </w:pPr>
      <w:r w:rsidRPr="00CA6487">
        <w:rPr>
          <w:rStyle w:val="FootnoteReference"/>
          <w:rFonts w:ascii="Times New Roman" w:hAnsi="Times New Roman" w:cs="Times New Roman"/>
          <w:sz w:val="20"/>
          <w:szCs w:val="20"/>
        </w:rPr>
        <w:footnoteRef/>
      </w:r>
      <w:r w:rsidRPr="00D10C9C">
        <w:rPr>
          <w:rFonts w:ascii="Times New Roman" w:hAnsi="Times New Roman" w:cs="Times New Roman"/>
          <w:sz w:val="20"/>
          <w:szCs w:val="20"/>
        </w:rPr>
        <w:t xml:space="preserve">BENJAMIN, Walter. </w:t>
      </w:r>
      <w:r w:rsidRPr="00CA6487">
        <w:rPr>
          <w:rFonts w:ascii="Times New Roman" w:hAnsi="Times New Roman" w:cs="Times New Roman"/>
          <w:i/>
          <w:sz w:val="20"/>
          <w:szCs w:val="20"/>
        </w:rPr>
        <w:t>El narrador</w:t>
      </w:r>
      <w:r w:rsidRPr="00CA6487">
        <w:rPr>
          <w:rFonts w:ascii="Times New Roman" w:hAnsi="Times New Roman" w:cs="Times New Roman"/>
          <w:sz w:val="20"/>
          <w:szCs w:val="20"/>
        </w:rPr>
        <w:t>, Madrid, Taurus, 1991, p. 3.</w:t>
      </w:r>
    </w:p>
  </w:footnote>
  <w:footnote w:id="18">
    <w:p w14:paraId="1531E3B4" w14:textId="77777777" w:rsidR="00211D19" w:rsidRPr="0039430C" w:rsidRDefault="00211D19" w:rsidP="00211D19">
      <w:pPr>
        <w:pStyle w:val="FootnoteText"/>
        <w:jc w:val="both"/>
        <w:rPr>
          <w:rFonts w:ascii="Times New Roman" w:hAnsi="Times New Roman" w:cs="Times New Roman"/>
          <w:sz w:val="20"/>
          <w:szCs w:val="20"/>
        </w:rPr>
      </w:pPr>
      <w:r w:rsidRPr="0039430C">
        <w:rPr>
          <w:rStyle w:val="FootnoteReference"/>
          <w:rFonts w:ascii="Times New Roman" w:hAnsi="Times New Roman" w:cs="Times New Roman"/>
          <w:sz w:val="20"/>
          <w:szCs w:val="20"/>
        </w:rPr>
        <w:footnoteRef/>
      </w:r>
      <w:r w:rsidRPr="00CA6487">
        <w:rPr>
          <w:rFonts w:ascii="Times New Roman" w:hAnsi="Times New Roman" w:cs="Times New Roman"/>
          <w:sz w:val="20"/>
          <w:szCs w:val="20"/>
        </w:rPr>
        <w:t xml:space="preserve">BENJAMIN, Walter. </w:t>
      </w:r>
      <w:r w:rsidRPr="0039430C">
        <w:rPr>
          <w:rFonts w:ascii="Times New Roman" w:hAnsi="Times New Roman" w:cs="Times New Roman"/>
          <w:i/>
          <w:sz w:val="20"/>
          <w:szCs w:val="20"/>
        </w:rPr>
        <w:t>Calle de dirección única</w:t>
      </w:r>
      <w:r w:rsidRPr="0039430C">
        <w:rPr>
          <w:rFonts w:ascii="Times New Roman" w:hAnsi="Times New Roman" w:cs="Times New Roman"/>
          <w:sz w:val="20"/>
          <w:szCs w:val="20"/>
        </w:rPr>
        <w:t>, Abada editores, Madrid, 2011.</w:t>
      </w:r>
    </w:p>
  </w:footnote>
  <w:footnote w:id="19">
    <w:p w14:paraId="550F5D9C" w14:textId="77777777" w:rsidR="00211D19" w:rsidRPr="00A056C5" w:rsidRDefault="00211D19" w:rsidP="00211D19">
      <w:pPr>
        <w:pStyle w:val="FootnoteText"/>
        <w:jc w:val="both"/>
        <w:rPr>
          <w:rFonts w:ascii="Times New Roman" w:hAnsi="Times New Roman" w:cs="Times New Roman"/>
          <w:sz w:val="20"/>
          <w:szCs w:val="20"/>
        </w:rPr>
      </w:pPr>
      <w:r w:rsidRPr="00A056C5">
        <w:rPr>
          <w:rStyle w:val="FootnoteReference"/>
          <w:rFonts w:ascii="Times New Roman" w:hAnsi="Times New Roman" w:cs="Times New Roman"/>
          <w:sz w:val="20"/>
          <w:szCs w:val="20"/>
        </w:rPr>
        <w:footnoteRef/>
      </w:r>
      <w:r w:rsidRPr="0039430C">
        <w:rPr>
          <w:rFonts w:ascii="Times New Roman" w:hAnsi="Times New Roman" w:cs="Times New Roman"/>
          <w:sz w:val="20"/>
          <w:szCs w:val="20"/>
        </w:rPr>
        <w:t xml:space="preserve">BENJAMIN, Walter. </w:t>
      </w:r>
      <w:r w:rsidRPr="00A056C5">
        <w:rPr>
          <w:rFonts w:ascii="Times New Roman" w:hAnsi="Times New Roman" w:cs="Times New Roman"/>
          <w:sz w:val="20"/>
          <w:szCs w:val="20"/>
        </w:rPr>
        <w:t xml:space="preserve">“Sobre el concepto de historia”, </w:t>
      </w:r>
      <w:r w:rsidRPr="00A056C5">
        <w:rPr>
          <w:rFonts w:ascii="Times New Roman" w:hAnsi="Times New Roman" w:cs="Times New Roman"/>
          <w:i/>
          <w:sz w:val="20"/>
          <w:szCs w:val="20"/>
        </w:rPr>
        <w:t>Obras. Libro I. Vol 2</w:t>
      </w:r>
      <w:r w:rsidRPr="00A056C5">
        <w:rPr>
          <w:rFonts w:ascii="Times New Roman" w:hAnsi="Times New Roman" w:cs="Times New Roman"/>
          <w:sz w:val="20"/>
          <w:szCs w:val="20"/>
        </w:rPr>
        <w:t>, pp. 303-322, p. 316.</w:t>
      </w:r>
    </w:p>
  </w:footnote>
  <w:footnote w:id="20">
    <w:p w14:paraId="1B1F7788" w14:textId="77777777" w:rsidR="00211D19" w:rsidRPr="00033824" w:rsidRDefault="00211D19" w:rsidP="00211D19">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Si bien es cierto que el acontecimiento que estimuló las reflexiones del jurista polaco Raphael Lempkin en torno a la noción de </w:t>
      </w:r>
      <w:r w:rsidRPr="000C734B">
        <w:rPr>
          <w:rFonts w:ascii="Times New Roman" w:hAnsi="Times New Roman" w:cs="Times New Roman"/>
          <w:color w:val="FF0000"/>
          <w:sz w:val="20"/>
          <w:szCs w:val="20"/>
        </w:rPr>
        <w:t>“genocidio”</w:t>
      </w:r>
      <w:r w:rsidRPr="00033824">
        <w:rPr>
          <w:rFonts w:ascii="Times New Roman" w:hAnsi="Times New Roman" w:cs="Times New Roman"/>
          <w:sz w:val="20"/>
          <w:szCs w:val="20"/>
        </w:rPr>
        <w:t xml:space="preserve"> fue el asesinato de miles de armenios por el imperio turco durante la Primera Guerra Mundial. </w:t>
      </w:r>
    </w:p>
  </w:footnote>
  <w:footnote w:id="21">
    <w:p w14:paraId="14695201" w14:textId="77777777" w:rsidR="00211D19" w:rsidRPr="00033824" w:rsidRDefault="00211D19" w:rsidP="00211D19">
      <w:pPr>
        <w:pStyle w:val="FootnoteText"/>
        <w:jc w:val="both"/>
        <w:rPr>
          <w:rFonts w:ascii="Times New Roman" w:hAnsi="Times New Roman" w:cs="Times New Roman"/>
          <w:sz w:val="20"/>
          <w:szCs w:val="20"/>
          <w:lang w:val="es-ES_tradnl"/>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s-ES_tradnl"/>
        </w:rPr>
        <w:t xml:space="preserve">WHITE, Hayden. “El acontecimiento modernista” en </w:t>
      </w:r>
      <w:r w:rsidRPr="00033824">
        <w:rPr>
          <w:rFonts w:ascii="Times New Roman" w:hAnsi="Times New Roman" w:cs="Times New Roman"/>
          <w:i/>
          <w:sz w:val="20"/>
          <w:szCs w:val="20"/>
          <w:lang w:val="es-ES_tradnl"/>
        </w:rPr>
        <w:t>El texto histórico como artefacto literario</w:t>
      </w:r>
      <w:r w:rsidRPr="00033824">
        <w:rPr>
          <w:rFonts w:ascii="Times New Roman" w:hAnsi="Times New Roman" w:cs="Times New Roman"/>
          <w:sz w:val="20"/>
          <w:szCs w:val="20"/>
          <w:lang w:val="es-ES_tradnl"/>
        </w:rPr>
        <w:t>, Paidós, Barcelona, 2003,  pp, 217-252, p, 227.</w:t>
      </w:r>
    </w:p>
  </w:footnote>
  <w:footnote w:id="22">
    <w:p w14:paraId="41C5B61C" w14:textId="77777777" w:rsidR="009E5916" w:rsidRPr="00CA6487" w:rsidRDefault="009E5916" w:rsidP="009E5916">
      <w:pPr>
        <w:pStyle w:val="FootnoteText"/>
        <w:jc w:val="both"/>
        <w:rPr>
          <w:rFonts w:ascii="Times New Roman" w:hAnsi="Times New Roman" w:cs="Times New Roman"/>
          <w:sz w:val="20"/>
          <w:szCs w:val="20"/>
        </w:rPr>
      </w:pPr>
      <w:r w:rsidRPr="00CA6487">
        <w:rPr>
          <w:rStyle w:val="FootnoteReference"/>
          <w:rFonts w:ascii="Times New Roman" w:hAnsi="Times New Roman" w:cs="Times New Roman"/>
          <w:sz w:val="20"/>
          <w:szCs w:val="20"/>
        </w:rPr>
        <w:footnoteRef/>
      </w:r>
      <w:r w:rsidRPr="00CA6487">
        <w:rPr>
          <w:rFonts w:ascii="Times New Roman" w:hAnsi="Times New Roman" w:cs="Times New Roman"/>
          <w:sz w:val="20"/>
          <w:szCs w:val="20"/>
        </w:rPr>
        <w:t xml:space="preserve">MATE, Reyes. </w:t>
      </w:r>
      <w:r w:rsidRPr="00CA6487">
        <w:rPr>
          <w:rFonts w:ascii="Times New Roman" w:hAnsi="Times New Roman" w:cs="Times New Roman"/>
          <w:i/>
          <w:sz w:val="20"/>
          <w:szCs w:val="20"/>
        </w:rPr>
        <w:t>Memoria de Auschwitz. Actualidad moral y política</w:t>
      </w:r>
      <w:r w:rsidRPr="00CA6487">
        <w:rPr>
          <w:rFonts w:ascii="Times New Roman" w:hAnsi="Times New Roman" w:cs="Times New Roman"/>
          <w:sz w:val="20"/>
          <w:szCs w:val="20"/>
        </w:rPr>
        <w:t>, Trotta, Madrid, 2004.</w:t>
      </w:r>
    </w:p>
  </w:footnote>
  <w:footnote w:id="23">
    <w:p w14:paraId="5B6851CC" w14:textId="77777777" w:rsidR="009E5916" w:rsidRPr="00166229" w:rsidRDefault="009E5916" w:rsidP="009E5916">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BROWNING, Christopher R., “German Memory, Judicial Interrogation, and HistoricalReconstruction: WritingPerpetratorHistoryfromPostwarTestimony” en FRIEDLÄNDER, Saul (ed). </w:t>
      </w:r>
      <w:r w:rsidRPr="00166229">
        <w:rPr>
          <w:rFonts w:ascii="Times New Roman" w:hAnsi="Times New Roman" w:cs="Times New Roman"/>
          <w:i/>
          <w:sz w:val="20"/>
          <w:szCs w:val="20"/>
          <w:lang w:val="en-US"/>
        </w:rPr>
        <w:t>ProbingtheLimits of Representation</w:t>
      </w:r>
      <w:r w:rsidRPr="00166229">
        <w:rPr>
          <w:rFonts w:ascii="Times New Roman" w:hAnsi="Times New Roman" w:cs="Times New Roman"/>
          <w:sz w:val="20"/>
          <w:szCs w:val="20"/>
          <w:lang w:val="en-US"/>
        </w:rPr>
        <w:t>, Harvard UniversityPress, Cambridge-London, 1992, pp, 22-36, p. 35.</w:t>
      </w:r>
    </w:p>
  </w:footnote>
  <w:footnote w:id="24">
    <w:p w14:paraId="33557CEE" w14:textId="77777777" w:rsidR="009E5916" w:rsidRPr="00FE0D0D" w:rsidRDefault="009E5916" w:rsidP="009E5916">
      <w:pPr>
        <w:pStyle w:val="FootnoteText"/>
        <w:jc w:val="both"/>
        <w:rPr>
          <w:rFonts w:ascii="Times New Roman" w:hAnsi="Times New Roman" w:cs="Times New Roman"/>
          <w:sz w:val="20"/>
          <w:szCs w:val="20"/>
          <w:lang w:val="en-US"/>
        </w:rPr>
      </w:pPr>
      <w:r w:rsidRPr="00FE0D0D">
        <w:rPr>
          <w:rStyle w:val="FootnoteReference"/>
          <w:rFonts w:ascii="Times New Roman" w:hAnsi="Times New Roman" w:cs="Times New Roman"/>
          <w:sz w:val="20"/>
          <w:szCs w:val="20"/>
        </w:rPr>
        <w:footnoteRef/>
      </w:r>
      <w:r w:rsidRPr="00FE0D0D">
        <w:rPr>
          <w:rFonts w:ascii="Times New Roman" w:hAnsi="Times New Roman" w:cs="Times New Roman"/>
          <w:sz w:val="20"/>
          <w:szCs w:val="20"/>
          <w:lang w:val="en-US"/>
        </w:rPr>
        <w:t xml:space="preserve"> YOUNG, E. James. “Between History and Memory. The Uncanny Voices of Historian and Survivor”, en </w:t>
      </w:r>
      <w:r w:rsidRPr="00FE0D0D">
        <w:rPr>
          <w:rFonts w:ascii="Times New Roman" w:hAnsi="Times New Roman" w:cs="Times New Roman"/>
          <w:i/>
          <w:sz w:val="20"/>
          <w:szCs w:val="20"/>
          <w:lang w:val="en-US"/>
        </w:rPr>
        <w:t>History &amp; Memory</w:t>
      </w:r>
      <w:r w:rsidRPr="00FE0D0D">
        <w:rPr>
          <w:rFonts w:ascii="Times New Roman" w:hAnsi="Times New Roman" w:cs="Times New Roman"/>
          <w:sz w:val="20"/>
          <w:szCs w:val="20"/>
          <w:lang w:val="en-US"/>
        </w:rPr>
        <w:t>.Vol 9, n. 1, 1997, pp. 47-58.</w:t>
      </w:r>
      <w:r>
        <w:rPr>
          <w:rFonts w:ascii="Times New Roman" w:hAnsi="Times New Roman" w:cs="Times New Roman"/>
          <w:sz w:val="20"/>
          <w:szCs w:val="20"/>
          <w:lang w:val="en-US"/>
        </w:rPr>
        <w:t>Mitraducción.</w:t>
      </w:r>
    </w:p>
  </w:footnote>
  <w:footnote w:id="25">
    <w:p w14:paraId="4766259B" w14:textId="77777777" w:rsidR="009E5916" w:rsidRPr="000F140B" w:rsidRDefault="009E5916" w:rsidP="009E5916">
      <w:pPr>
        <w:pStyle w:val="FootnoteText"/>
        <w:jc w:val="both"/>
        <w:rPr>
          <w:rFonts w:ascii="Times New Roman" w:hAnsi="Times New Roman" w:cs="Times New Roman"/>
          <w:sz w:val="20"/>
          <w:szCs w:val="20"/>
          <w:lang w:val="en-US"/>
        </w:rPr>
      </w:pPr>
      <w:r w:rsidRPr="000F140B">
        <w:rPr>
          <w:rStyle w:val="FootnoteReference"/>
          <w:rFonts w:ascii="Times New Roman" w:hAnsi="Times New Roman" w:cs="Times New Roman"/>
          <w:sz w:val="20"/>
          <w:szCs w:val="20"/>
        </w:rPr>
        <w:footnoteRef/>
      </w:r>
      <w:r w:rsidRPr="000F140B">
        <w:rPr>
          <w:rFonts w:ascii="Times New Roman" w:hAnsi="Times New Roman" w:cs="Times New Roman"/>
          <w:sz w:val="20"/>
          <w:szCs w:val="20"/>
          <w:lang w:val="en-US"/>
        </w:rPr>
        <w:t xml:space="preserve"> KELLNER, Hans. </w:t>
      </w:r>
      <w:r w:rsidRPr="000F140B">
        <w:rPr>
          <w:rFonts w:ascii="Times New Roman" w:hAnsi="Times New Roman" w:cs="Times New Roman"/>
          <w:i/>
          <w:sz w:val="20"/>
          <w:szCs w:val="20"/>
          <w:lang w:val="en-US"/>
        </w:rPr>
        <w:t>Language and Historical Representation</w:t>
      </w:r>
      <w:r w:rsidRPr="000F140B">
        <w:rPr>
          <w:rFonts w:ascii="Times New Roman" w:hAnsi="Times New Roman" w:cs="Times New Roman"/>
          <w:sz w:val="20"/>
          <w:szCs w:val="20"/>
          <w:lang w:val="en-US"/>
        </w:rPr>
        <w:t>, The University of Winconsin Press, Madison, 1989.</w:t>
      </w:r>
    </w:p>
  </w:footnote>
  <w:footnote w:id="26">
    <w:p w14:paraId="48B08672" w14:textId="77777777" w:rsidR="009E5916" w:rsidRPr="00CE379F" w:rsidRDefault="009E5916" w:rsidP="009E5916">
      <w:pPr>
        <w:pStyle w:val="FootnoteText"/>
        <w:jc w:val="both"/>
        <w:rPr>
          <w:rFonts w:ascii="Times New Roman" w:hAnsi="Times New Roman" w:cs="Times New Roman"/>
          <w:sz w:val="20"/>
          <w:szCs w:val="20"/>
        </w:rPr>
      </w:pPr>
      <w:r w:rsidRPr="00CE379F">
        <w:rPr>
          <w:rStyle w:val="FootnoteReference"/>
          <w:rFonts w:ascii="Times New Roman" w:hAnsi="Times New Roman" w:cs="Times New Roman"/>
          <w:sz w:val="20"/>
          <w:szCs w:val="20"/>
        </w:rPr>
        <w:footnoteRef/>
      </w:r>
      <w:r w:rsidRPr="00CE379F">
        <w:rPr>
          <w:rFonts w:ascii="Times New Roman" w:hAnsi="Times New Roman" w:cs="Times New Roman"/>
          <w:sz w:val="20"/>
          <w:szCs w:val="20"/>
        </w:rPr>
        <w:t xml:space="preserve">LYOTARD, J. F., </w:t>
      </w:r>
      <w:r w:rsidRPr="00CE379F">
        <w:rPr>
          <w:rFonts w:ascii="Times New Roman" w:hAnsi="Times New Roman" w:cs="Times New Roman"/>
          <w:i/>
          <w:sz w:val="20"/>
          <w:szCs w:val="20"/>
        </w:rPr>
        <w:t>La condición postmoderna</w:t>
      </w:r>
      <w:r w:rsidRPr="00CE379F">
        <w:rPr>
          <w:rFonts w:ascii="Times New Roman" w:hAnsi="Times New Roman" w:cs="Times New Roman"/>
          <w:sz w:val="20"/>
          <w:szCs w:val="20"/>
        </w:rPr>
        <w:t>, Cátedra, Madrid, 1987.</w:t>
      </w:r>
    </w:p>
  </w:footnote>
  <w:footnote w:id="27">
    <w:p w14:paraId="4D4FFD23" w14:textId="77777777" w:rsidR="00CF27F4" w:rsidRPr="00480E6E" w:rsidRDefault="00CF27F4" w:rsidP="00CF27F4">
      <w:pPr>
        <w:pStyle w:val="FootnoteText"/>
        <w:jc w:val="both"/>
        <w:rPr>
          <w:rFonts w:ascii="Times New Roman" w:hAnsi="Times New Roman" w:cs="Times New Roman"/>
          <w:sz w:val="20"/>
          <w:szCs w:val="20"/>
          <w:lang w:val="en-US"/>
        </w:rPr>
      </w:pPr>
      <w:r w:rsidRPr="00480E6E">
        <w:rPr>
          <w:rStyle w:val="FootnoteReference"/>
          <w:rFonts w:ascii="Times New Roman" w:hAnsi="Times New Roman" w:cs="Times New Roman"/>
          <w:sz w:val="20"/>
          <w:szCs w:val="20"/>
        </w:rPr>
        <w:footnoteRef/>
      </w:r>
      <w:r w:rsidRPr="00480E6E">
        <w:rPr>
          <w:rFonts w:ascii="Times New Roman" w:hAnsi="Times New Roman" w:cs="Times New Roman"/>
          <w:sz w:val="20"/>
          <w:szCs w:val="20"/>
          <w:lang w:val="en-US"/>
        </w:rPr>
        <w:t xml:space="preserve"> KHOURT, Nadim. “Political Reconciliation: With or Without Grand Narratives?”, en </w:t>
      </w:r>
      <w:r w:rsidRPr="00480E6E">
        <w:rPr>
          <w:rFonts w:ascii="Times New Roman" w:hAnsi="Times New Roman" w:cs="Times New Roman"/>
          <w:i/>
          <w:sz w:val="20"/>
          <w:szCs w:val="20"/>
          <w:lang w:val="en-US"/>
        </w:rPr>
        <w:t>Constellations</w:t>
      </w:r>
      <w:r w:rsidRPr="00480E6E">
        <w:rPr>
          <w:rFonts w:ascii="Times New Roman" w:hAnsi="Times New Roman" w:cs="Times New Roman"/>
          <w:sz w:val="20"/>
          <w:szCs w:val="20"/>
          <w:lang w:val="en-US"/>
        </w:rPr>
        <w:t>, Vol. 00, nº 0, 2016.</w:t>
      </w:r>
    </w:p>
  </w:footnote>
  <w:footnote w:id="28">
    <w:p w14:paraId="6A65F3F5" w14:textId="77777777" w:rsidR="00CF27F4" w:rsidRPr="00140878" w:rsidRDefault="00CF27F4" w:rsidP="00CF27F4">
      <w:pPr>
        <w:pStyle w:val="FootnoteText"/>
        <w:jc w:val="both"/>
        <w:rPr>
          <w:rFonts w:ascii="Times New Roman" w:hAnsi="Times New Roman" w:cs="Times New Roman"/>
          <w:sz w:val="20"/>
          <w:szCs w:val="20"/>
        </w:rPr>
      </w:pPr>
      <w:r w:rsidRPr="00140878">
        <w:rPr>
          <w:rStyle w:val="FootnoteReference"/>
          <w:rFonts w:ascii="Times New Roman" w:hAnsi="Times New Roman" w:cs="Times New Roman"/>
          <w:sz w:val="20"/>
          <w:szCs w:val="20"/>
        </w:rPr>
        <w:footnoteRef/>
      </w:r>
      <w:r w:rsidRPr="00140878">
        <w:rPr>
          <w:rFonts w:ascii="Times New Roman" w:hAnsi="Times New Roman" w:cs="Times New Roman"/>
          <w:sz w:val="20"/>
          <w:szCs w:val="20"/>
        </w:rPr>
        <w:t xml:space="preserve">WHITE, Hayden. </w:t>
      </w:r>
      <w:r w:rsidRPr="00140878">
        <w:rPr>
          <w:rFonts w:ascii="Times New Roman" w:hAnsi="Times New Roman" w:cs="Times New Roman"/>
          <w:i/>
          <w:sz w:val="20"/>
          <w:szCs w:val="20"/>
        </w:rPr>
        <w:t xml:space="preserve">El texto histórico como artefacto literario y otros escritos, </w:t>
      </w:r>
      <w:r w:rsidRPr="00140878">
        <w:rPr>
          <w:rFonts w:ascii="Times New Roman" w:hAnsi="Times New Roman" w:cs="Times New Roman"/>
          <w:sz w:val="20"/>
          <w:szCs w:val="20"/>
        </w:rPr>
        <w:t>Paidós, Barcelona, 2003.</w:t>
      </w:r>
    </w:p>
  </w:footnote>
  <w:footnote w:id="29">
    <w:p w14:paraId="5646D3E2" w14:textId="77777777" w:rsidR="00CF27F4" w:rsidRPr="00140878" w:rsidRDefault="00CF27F4" w:rsidP="00CF27F4">
      <w:pPr>
        <w:pStyle w:val="FootnoteText"/>
        <w:jc w:val="both"/>
        <w:rPr>
          <w:rFonts w:ascii="Times New Roman" w:hAnsi="Times New Roman" w:cs="Times New Roman"/>
          <w:sz w:val="20"/>
          <w:szCs w:val="20"/>
        </w:rPr>
      </w:pPr>
      <w:r w:rsidRPr="00140878">
        <w:rPr>
          <w:rStyle w:val="FootnoteReference"/>
          <w:rFonts w:ascii="Times New Roman" w:hAnsi="Times New Roman" w:cs="Times New Roman"/>
          <w:sz w:val="20"/>
          <w:szCs w:val="20"/>
        </w:rPr>
        <w:footnoteRef/>
      </w:r>
      <w:r w:rsidRPr="00D10C9C">
        <w:rPr>
          <w:rFonts w:ascii="Times New Roman" w:hAnsi="Times New Roman" w:cs="Times New Roman"/>
          <w:sz w:val="20"/>
          <w:szCs w:val="20"/>
        </w:rPr>
        <w:t xml:space="preserve">WHITE, Hayden. </w:t>
      </w:r>
      <w:r w:rsidRPr="00140878">
        <w:rPr>
          <w:rFonts w:ascii="Times New Roman" w:hAnsi="Times New Roman" w:cs="Times New Roman"/>
          <w:sz w:val="20"/>
          <w:szCs w:val="20"/>
        </w:rPr>
        <w:t xml:space="preserve">“El valor de la narrativa en la representación de la realidad” en </w:t>
      </w:r>
      <w:r w:rsidRPr="00140878">
        <w:rPr>
          <w:rFonts w:ascii="Times New Roman" w:hAnsi="Times New Roman" w:cs="Times New Roman"/>
          <w:i/>
          <w:sz w:val="20"/>
          <w:szCs w:val="20"/>
        </w:rPr>
        <w:t>El contenido de la forma. Narrativa, discurso y representación histórica</w:t>
      </w:r>
      <w:r w:rsidRPr="00140878">
        <w:rPr>
          <w:rFonts w:ascii="Times New Roman" w:hAnsi="Times New Roman" w:cs="Times New Roman"/>
          <w:sz w:val="20"/>
          <w:szCs w:val="20"/>
        </w:rPr>
        <w:t xml:space="preserve">, Paidós, Barcelona, 1992. </w:t>
      </w:r>
    </w:p>
  </w:footnote>
  <w:footnote w:id="30">
    <w:p w14:paraId="2090663E" w14:textId="77777777" w:rsidR="00CF27F4" w:rsidRPr="00F74D4F" w:rsidRDefault="00CF27F4" w:rsidP="00CF27F4">
      <w:pPr>
        <w:pStyle w:val="FootnoteText"/>
        <w:jc w:val="both"/>
        <w:rPr>
          <w:rFonts w:ascii="Times New Roman" w:hAnsi="Times New Roman" w:cs="Times New Roman"/>
          <w:sz w:val="20"/>
          <w:szCs w:val="20"/>
        </w:rPr>
      </w:pPr>
      <w:r w:rsidRPr="00F74D4F">
        <w:rPr>
          <w:rStyle w:val="FootnoteReference"/>
          <w:rFonts w:ascii="Times New Roman" w:hAnsi="Times New Roman" w:cs="Times New Roman"/>
          <w:sz w:val="20"/>
          <w:szCs w:val="20"/>
        </w:rPr>
        <w:footnoteRef/>
      </w:r>
      <w:r w:rsidRPr="006D10D6">
        <w:rPr>
          <w:rFonts w:ascii="Times New Roman" w:hAnsi="Times New Roman" w:cs="Times New Roman"/>
          <w:sz w:val="20"/>
          <w:szCs w:val="20"/>
        </w:rPr>
        <w:t xml:space="preserve">ANKERSMIT, Frank. </w:t>
      </w:r>
      <w:r w:rsidRPr="00F74D4F">
        <w:rPr>
          <w:rFonts w:ascii="Times New Roman" w:hAnsi="Times New Roman" w:cs="Times New Roman"/>
          <w:sz w:val="20"/>
          <w:szCs w:val="20"/>
        </w:rPr>
        <w:t xml:space="preserve">“Historiografía y postmodernismo”, </w:t>
      </w:r>
      <w:r w:rsidRPr="00F74D4F">
        <w:rPr>
          <w:rFonts w:ascii="Times New Roman" w:hAnsi="Times New Roman" w:cs="Times New Roman"/>
          <w:i/>
          <w:sz w:val="20"/>
          <w:szCs w:val="20"/>
        </w:rPr>
        <w:t>Historia y tropología. Ascenso y caída de la metáfora</w:t>
      </w:r>
      <w:r w:rsidRPr="00F74D4F">
        <w:rPr>
          <w:rFonts w:ascii="Times New Roman" w:hAnsi="Times New Roman" w:cs="Times New Roman"/>
          <w:sz w:val="20"/>
          <w:szCs w:val="20"/>
        </w:rPr>
        <w:t>, FCE, México, 2004, pp. 315-351, p. 320.</w:t>
      </w:r>
    </w:p>
  </w:footnote>
  <w:footnote w:id="31">
    <w:p w14:paraId="11124892" w14:textId="77777777" w:rsidR="00CF27F4" w:rsidRPr="00033824" w:rsidRDefault="00CF27F4" w:rsidP="00CF27F4">
      <w:pPr>
        <w:pStyle w:val="FootnoteText"/>
        <w:jc w:val="both"/>
        <w:rPr>
          <w:rFonts w:ascii="Times New Roman" w:hAnsi="Times New Roman" w:cs="Times New Roman"/>
          <w:sz w:val="20"/>
          <w:szCs w:val="20"/>
          <w:lang w:val="es-ES_tradnl"/>
        </w:rPr>
      </w:pPr>
      <w:r w:rsidRPr="00033824">
        <w:rPr>
          <w:rStyle w:val="FootnoteReference"/>
          <w:rFonts w:ascii="Times New Roman" w:hAnsi="Times New Roman" w:cs="Times New Roman"/>
          <w:sz w:val="20"/>
          <w:szCs w:val="20"/>
        </w:rPr>
        <w:footnoteRef/>
      </w:r>
      <w:r w:rsidRPr="00F74D4F">
        <w:rPr>
          <w:rFonts w:ascii="Times New Roman" w:hAnsi="Times New Roman" w:cs="Times New Roman"/>
          <w:sz w:val="20"/>
          <w:szCs w:val="20"/>
        </w:rPr>
        <w:t xml:space="preserve">BAER, Alejandro. </w:t>
      </w:r>
      <w:r w:rsidRPr="00033824">
        <w:rPr>
          <w:rFonts w:ascii="Times New Roman" w:hAnsi="Times New Roman" w:cs="Times New Roman"/>
          <w:i/>
          <w:sz w:val="20"/>
          <w:szCs w:val="20"/>
          <w:lang w:val="es-ES_tradnl"/>
        </w:rPr>
        <w:t>El testimonio audiovisual. Imagen y memoria del Holocausto,</w:t>
      </w:r>
      <w:r w:rsidRPr="00033824">
        <w:rPr>
          <w:rFonts w:ascii="Times New Roman" w:hAnsi="Times New Roman" w:cs="Times New Roman"/>
          <w:sz w:val="20"/>
          <w:szCs w:val="20"/>
          <w:lang w:val="es-ES_tradnl"/>
        </w:rPr>
        <w:t xml:space="preserve"> XXI, Madrid, 2005, p, 33.</w:t>
      </w:r>
    </w:p>
  </w:footnote>
  <w:footnote w:id="32">
    <w:p w14:paraId="5A43AA7D" w14:textId="77777777" w:rsidR="00E00F50" w:rsidRPr="00642D78" w:rsidRDefault="00E00F50" w:rsidP="00E00F50">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WIEVIORKA, Annete. </w:t>
      </w:r>
      <w:r w:rsidRPr="00033824">
        <w:rPr>
          <w:rFonts w:ascii="Times New Roman" w:hAnsi="Times New Roman" w:cs="Times New Roman"/>
          <w:i/>
          <w:sz w:val="20"/>
          <w:szCs w:val="20"/>
          <w:lang w:val="en-US"/>
        </w:rPr>
        <w:t>The era of thewitness</w:t>
      </w:r>
      <w:r w:rsidRPr="00033824">
        <w:rPr>
          <w:rFonts w:ascii="Times New Roman" w:hAnsi="Times New Roman" w:cs="Times New Roman"/>
          <w:sz w:val="20"/>
          <w:szCs w:val="20"/>
          <w:lang w:val="en-US"/>
        </w:rPr>
        <w:t xml:space="preserve">, CornellUniversityPress, Itacha-London, </w:t>
      </w:r>
      <w:r>
        <w:rPr>
          <w:rFonts w:ascii="Times New Roman" w:hAnsi="Times New Roman" w:cs="Times New Roman"/>
          <w:sz w:val="20"/>
          <w:szCs w:val="20"/>
          <w:lang w:val="en-US"/>
        </w:rPr>
        <w:t xml:space="preserve">2006, </w:t>
      </w:r>
      <w:r w:rsidRPr="00033824">
        <w:rPr>
          <w:rFonts w:ascii="Times New Roman" w:hAnsi="Times New Roman" w:cs="Times New Roman"/>
          <w:sz w:val="20"/>
          <w:szCs w:val="20"/>
          <w:lang w:val="en-US"/>
        </w:rPr>
        <w:t>p, 83.</w:t>
      </w:r>
      <w:r w:rsidRPr="00642D78">
        <w:rPr>
          <w:rFonts w:ascii="Times New Roman" w:hAnsi="Times New Roman" w:cs="Times New Roman"/>
          <w:sz w:val="20"/>
          <w:szCs w:val="20"/>
          <w:lang w:val="en-US"/>
        </w:rPr>
        <w:t xml:space="preserve">Mi traducción. Edición original: WIEVIORKA, Annete. </w:t>
      </w:r>
      <w:r w:rsidRPr="00642D78">
        <w:rPr>
          <w:rFonts w:ascii="Times New Roman" w:hAnsi="Times New Roman" w:cs="Times New Roman"/>
          <w:i/>
          <w:sz w:val="20"/>
          <w:szCs w:val="20"/>
          <w:lang w:val="en-US"/>
        </w:rPr>
        <w:t>L´ére du témoin</w:t>
      </w:r>
      <w:r w:rsidRPr="00642D78">
        <w:rPr>
          <w:rFonts w:ascii="Times New Roman" w:hAnsi="Times New Roman" w:cs="Times New Roman"/>
          <w:sz w:val="20"/>
          <w:szCs w:val="20"/>
          <w:lang w:val="en-US"/>
        </w:rPr>
        <w:t>, Paris, Pluriel, 2015.</w:t>
      </w:r>
    </w:p>
  </w:footnote>
  <w:footnote w:id="33">
    <w:p w14:paraId="000190D7" w14:textId="77777777" w:rsidR="007D0F64" w:rsidRPr="00F74D4F" w:rsidRDefault="007D0F64" w:rsidP="007D0F64">
      <w:pPr>
        <w:pStyle w:val="FootnoteText"/>
        <w:jc w:val="both"/>
        <w:rPr>
          <w:rFonts w:ascii="Times New Roman" w:hAnsi="Times New Roman" w:cs="Times New Roman"/>
          <w:sz w:val="20"/>
          <w:szCs w:val="20"/>
          <w:lang w:val="en-US"/>
        </w:rPr>
      </w:pPr>
      <w:r w:rsidRPr="00F74D4F">
        <w:rPr>
          <w:rStyle w:val="FootnoteReference"/>
          <w:rFonts w:ascii="Times New Roman" w:hAnsi="Times New Roman" w:cs="Times New Roman"/>
          <w:sz w:val="20"/>
          <w:szCs w:val="20"/>
        </w:rPr>
        <w:footnoteRef/>
      </w:r>
      <w:r w:rsidRPr="00591068">
        <w:rPr>
          <w:rFonts w:ascii="Times New Roman" w:hAnsi="Times New Roman" w:cs="Times New Roman"/>
          <w:sz w:val="20"/>
          <w:szCs w:val="20"/>
          <w:lang w:val="en-US"/>
        </w:rPr>
        <w:t xml:space="preserve"> LÖWY, Michael. </w:t>
      </w:r>
      <w:r w:rsidRPr="00F74D4F">
        <w:rPr>
          <w:rFonts w:ascii="Times New Roman" w:hAnsi="Times New Roman" w:cs="Times New Roman"/>
          <w:i/>
          <w:sz w:val="20"/>
          <w:szCs w:val="20"/>
          <w:lang w:val="en-US"/>
        </w:rPr>
        <w:t>Fire Alarm. Reading Walter Benjamin´s “On the Concept of History”</w:t>
      </w:r>
      <w:r w:rsidRPr="00F74D4F">
        <w:rPr>
          <w:rFonts w:ascii="Times New Roman" w:hAnsi="Times New Roman" w:cs="Times New Roman"/>
          <w:sz w:val="20"/>
          <w:szCs w:val="20"/>
          <w:lang w:val="en-US"/>
        </w:rPr>
        <w:t>, Verso, New York, 2005.</w:t>
      </w:r>
    </w:p>
  </w:footnote>
  <w:footnote w:id="34">
    <w:p w14:paraId="52AA1773" w14:textId="77777777" w:rsidR="007D0F64" w:rsidRPr="009F0CD3" w:rsidRDefault="007D0F64" w:rsidP="007D0F64">
      <w:pPr>
        <w:pStyle w:val="FootnoteText"/>
        <w:jc w:val="both"/>
        <w:rPr>
          <w:rFonts w:ascii="Times New Roman" w:hAnsi="Times New Roman" w:cs="Times New Roman"/>
          <w:sz w:val="20"/>
          <w:szCs w:val="20"/>
        </w:rPr>
      </w:pPr>
      <w:r w:rsidRPr="009F0CD3">
        <w:rPr>
          <w:rStyle w:val="FootnoteReference"/>
          <w:rFonts w:ascii="Times New Roman" w:hAnsi="Times New Roman" w:cs="Times New Roman"/>
          <w:sz w:val="20"/>
          <w:szCs w:val="20"/>
        </w:rPr>
        <w:footnoteRef/>
      </w:r>
      <w:r w:rsidRPr="006D10D6">
        <w:rPr>
          <w:rFonts w:ascii="Times New Roman" w:hAnsi="Times New Roman" w:cs="Times New Roman"/>
          <w:sz w:val="20"/>
          <w:szCs w:val="20"/>
        </w:rPr>
        <w:t xml:space="preserve">BRAUDEL, Fernand. </w:t>
      </w:r>
      <w:r w:rsidRPr="009F0CD3">
        <w:rPr>
          <w:rFonts w:ascii="Times New Roman" w:hAnsi="Times New Roman" w:cs="Times New Roman"/>
          <w:i/>
          <w:sz w:val="20"/>
          <w:szCs w:val="20"/>
        </w:rPr>
        <w:t>El mediterráneo y el mundo mediterráneo en la época de Felipe II</w:t>
      </w:r>
      <w:r w:rsidRPr="009F0CD3">
        <w:rPr>
          <w:rFonts w:ascii="Times New Roman" w:hAnsi="Times New Roman" w:cs="Times New Roman"/>
          <w:sz w:val="20"/>
          <w:szCs w:val="20"/>
        </w:rPr>
        <w:t>, FCE, Madrid, 2001.</w:t>
      </w:r>
    </w:p>
  </w:footnote>
  <w:footnote w:id="35">
    <w:p w14:paraId="003FD2D5" w14:textId="77777777" w:rsidR="007D0F64" w:rsidRPr="009F0CD3" w:rsidRDefault="007D0F64" w:rsidP="007D0F64">
      <w:pPr>
        <w:pStyle w:val="FootnoteText"/>
        <w:jc w:val="both"/>
      </w:pPr>
      <w:r w:rsidRPr="009F0CD3">
        <w:rPr>
          <w:rStyle w:val="FootnoteReference"/>
          <w:rFonts w:ascii="Times New Roman" w:hAnsi="Times New Roman" w:cs="Times New Roman"/>
          <w:sz w:val="20"/>
          <w:szCs w:val="20"/>
        </w:rPr>
        <w:footnoteRef/>
      </w:r>
      <w:r w:rsidRPr="009F0CD3">
        <w:rPr>
          <w:rFonts w:ascii="Times New Roman" w:hAnsi="Times New Roman" w:cs="Times New Roman"/>
          <w:sz w:val="20"/>
          <w:szCs w:val="20"/>
        </w:rPr>
        <w:t xml:space="preserve">BLOCH, Marc. </w:t>
      </w:r>
      <w:r w:rsidRPr="009F0CD3">
        <w:rPr>
          <w:rFonts w:ascii="Times New Roman" w:hAnsi="Times New Roman" w:cs="Times New Roman"/>
          <w:i/>
          <w:sz w:val="20"/>
          <w:szCs w:val="20"/>
        </w:rPr>
        <w:t>Apología para la Historia o El oficio del historiador</w:t>
      </w:r>
      <w:r w:rsidRPr="009F0CD3">
        <w:rPr>
          <w:rFonts w:ascii="Times New Roman" w:hAnsi="Times New Roman" w:cs="Times New Roman"/>
          <w:sz w:val="20"/>
          <w:szCs w:val="20"/>
        </w:rPr>
        <w:t>, FCE, México, 2001.</w:t>
      </w:r>
    </w:p>
  </w:footnote>
  <w:footnote w:id="36">
    <w:p w14:paraId="56063773" w14:textId="77777777" w:rsidR="00DB48AD" w:rsidRPr="006F62C0" w:rsidRDefault="00DB48AD" w:rsidP="00DB48AD">
      <w:pPr>
        <w:pStyle w:val="FootnoteText"/>
        <w:jc w:val="both"/>
        <w:rPr>
          <w:rFonts w:ascii="Times New Roman" w:hAnsi="Times New Roman" w:cs="Times New Roman"/>
          <w:sz w:val="20"/>
          <w:szCs w:val="20"/>
        </w:rPr>
      </w:pPr>
      <w:r w:rsidRPr="006F62C0">
        <w:rPr>
          <w:rStyle w:val="FootnoteReference"/>
          <w:rFonts w:ascii="Times New Roman" w:hAnsi="Times New Roman" w:cs="Times New Roman"/>
          <w:sz w:val="20"/>
          <w:szCs w:val="20"/>
        </w:rPr>
        <w:footnoteRef/>
      </w:r>
      <w:r w:rsidRPr="00296563">
        <w:rPr>
          <w:rFonts w:ascii="Times New Roman" w:hAnsi="Times New Roman" w:cs="Times New Roman"/>
          <w:sz w:val="20"/>
          <w:szCs w:val="20"/>
        </w:rPr>
        <w:t xml:space="preserve">KRACAUER, Siegfired. </w:t>
      </w:r>
      <w:r w:rsidRPr="00296563">
        <w:rPr>
          <w:rFonts w:ascii="Times New Roman" w:hAnsi="Times New Roman" w:cs="Times New Roman"/>
          <w:i/>
          <w:sz w:val="20"/>
          <w:szCs w:val="20"/>
        </w:rPr>
        <w:t xml:space="preserve">Historia. </w:t>
      </w:r>
      <w:r w:rsidRPr="006F62C0">
        <w:rPr>
          <w:rFonts w:ascii="Times New Roman" w:hAnsi="Times New Roman" w:cs="Times New Roman"/>
          <w:i/>
          <w:sz w:val="20"/>
          <w:szCs w:val="20"/>
        </w:rPr>
        <w:t>Las últimas cosas antes de las últimas</w:t>
      </w:r>
      <w:r w:rsidRPr="006F62C0">
        <w:rPr>
          <w:rFonts w:ascii="Times New Roman" w:hAnsi="Times New Roman" w:cs="Times New Roman"/>
          <w:sz w:val="20"/>
          <w:szCs w:val="20"/>
        </w:rPr>
        <w:t>, Las Cuarenta, Buenos Aires, 2010, p. 68.</w:t>
      </w:r>
    </w:p>
  </w:footnote>
  <w:footnote w:id="37">
    <w:p w14:paraId="104461F6" w14:textId="77777777" w:rsidR="00DB48AD" w:rsidRPr="00A66905" w:rsidRDefault="00DB48AD" w:rsidP="00DB48AD">
      <w:pPr>
        <w:pStyle w:val="FootnoteText"/>
        <w:jc w:val="both"/>
        <w:rPr>
          <w:rFonts w:ascii="Times New Roman" w:hAnsi="Times New Roman" w:cs="Times New Roman"/>
          <w:sz w:val="20"/>
          <w:szCs w:val="20"/>
          <w:lang w:val="en-US"/>
        </w:rPr>
      </w:pPr>
      <w:r w:rsidRPr="00A66905">
        <w:rPr>
          <w:rStyle w:val="FootnoteReference"/>
          <w:rFonts w:ascii="Times New Roman" w:hAnsi="Times New Roman" w:cs="Times New Roman"/>
          <w:sz w:val="20"/>
          <w:szCs w:val="20"/>
        </w:rPr>
        <w:footnoteRef/>
      </w:r>
      <w:r w:rsidRPr="00A66905">
        <w:rPr>
          <w:rFonts w:ascii="Times New Roman" w:hAnsi="Times New Roman" w:cs="Times New Roman"/>
          <w:sz w:val="20"/>
          <w:szCs w:val="20"/>
          <w:lang w:val="en-US"/>
        </w:rPr>
        <w:t xml:space="preserve"> STEWART, G. R., </w:t>
      </w:r>
      <w:r w:rsidRPr="00A66905">
        <w:rPr>
          <w:rFonts w:ascii="Times New Roman" w:hAnsi="Times New Roman" w:cs="Times New Roman"/>
          <w:i/>
          <w:sz w:val="20"/>
          <w:szCs w:val="20"/>
          <w:lang w:val="en-US"/>
        </w:rPr>
        <w:t>Picketts charge. A mycrohistory of the Final Attack at Gettysburg</w:t>
      </w:r>
      <w:r w:rsidRPr="00A66905">
        <w:rPr>
          <w:rFonts w:ascii="Times New Roman" w:hAnsi="Times New Roman" w:cs="Times New Roman"/>
          <w:sz w:val="20"/>
          <w:szCs w:val="20"/>
          <w:lang w:val="en-US"/>
        </w:rPr>
        <w:t xml:space="preserve">, July 3, 1863, Hougthon Mifflin, Ohio, 1963. </w:t>
      </w:r>
    </w:p>
  </w:footnote>
  <w:footnote w:id="38">
    <w:p w14:paraId="5D3AD370" w14:textId="77777777" w:rsidR="00DB48AD" w:rsidRPr="00033824" w:rsidRDefault="00DB48AD" w:rsidP="00DB48AD">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296563">
        <w:rPr>
          <w:rFonts w:ascii="Times New Roman" w:hAnsi="Times New Roman" w:cs="Times New Roman"/>
          <w:sz w:val="20"/>
          <w:szCs w:val="20"/>
        </w:rPr>
        <w:t xml:space="preserve">GINZBURG, Carlo. </w:t>
      </w:r>
      <w:r w:rsidRPr="00033824">
        <w:rPr>
          <w:rFonts w:ascii="Times New Roman" w:hAnsi="Times New Roman" w:cs="Times New Roman"/>
          <w:sz w:val="20"/>
          <w:szCs w:val="20"/>
        </w:rPr>
        <w:t xml:space="preserve">“Microhistoria: Dos o tres cosas que sé de ella”, en </w:t>
      </w:r>
      <w:r w:rsidRPr="00033824">
        <w:rPr>
          <w:rFonts w:ascii="Times New Roman" w:hAnsi="Times New Roman" w:cs="Times New Roman"/>
          <w:i/>
          <w:sz w:val="20"/>
          <w:szCs w:val="20"/>
        </w:rPr>
        <w:t>Manuscrits</w:t>
      </w:r>
      <w:r w:rsidRPr="00033824">
        <w:rPr>
          <w:rFonts w:ascii="Times New Roman" w:hAnsi="Times New Roman" w:cs="Times New Roman"/>
          <w:sz w:val="20"/>
          <w:szCs w:val="20"/>
        </w:rPr>
        <w:t>, nº 12, 1994, pp. 13-42</w:t>
      </w:r>
    </w:p>
  </w:footnote>
  <w:footnote w:id="39">
    <w:p w14:paraId="5A2D6E88" w14:textId="77777777" w:rsidR="00DB48AD" w:rsidRPr="00033824" w:rsidRDefault="00DB48AD" w:rsidP="00DB48AD">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LEVI, Giovanni, </w:t>
      </w:r>
      <w:r w:rsidRPr="00033824">
        <w:rPr>
          <w:rFonts w:ascii="Times New Roman" w:hAnsi="Times New Roman" w:cs="Times New Roman"/>
          <w:i/>
          <w:sz w:val="20"/>
          <w:szCs w:val="20"/>
        </w:rPr>
        <w:t>Sobre microhistoria</w:t>
      </w:r>
      <w:r w:rsidRPr="00033824">
        <w:rPr>
          <w:rFonts w:ascii="Times New Roman" w:hAnsi="Times New Roman" w:cs="Times New Roman"/>
          <w:sz w:val="20"/>
          <w:szCs w:val="20"/>
        </w:rPr>
        <w:t>, Buenos Aires, Biblos, 1993.</w:t>
      </w:r>
    </w:p>
  </w:footnote>
  <w:footnote w:id="40">
    <w:p w14:paraId="1FFDAAC1" w14:textId="77777777" w:rsidR="00DB48AD" w:rsidRPr="00033824" w:rsidRDefault="00DB48AD" w:rsidP="00DB48AD">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GINZBURG, Carlo. </w:t>
      </w:r>
      <w:r w:rsidRPr="00033824">
        <w:rPr>
          <w:rFonts w:ascii="Times New Roman" w:hAnsi="Times New Roman" w:cs="Times New Roman"/>
          <w:i/>
          <w:sz w:val="20"/>
          <w:szCs w:val="20"/>
        </w:rPr>
        <w:t>El queso y los gusanos: el cosmos según un molinero del siglo XVI</w:t>
      </w:r>
      <w:r w:rsidRPr="00033824">
        <w:rPr>
          <w:rFonts w:ascii="Times New Roman" w:hAnsi="Times New Roman" w:cs="Times New Roman"/>
          <w:sz w:val="20"/>
          <w:szCs w:val="20"/>
        </w:rPr>
        <w:t xml:space="preserve">, Barcelona, Península, 2001. </w:t>
      </w:r>
    </w:p>
  </w:footnote>
  <w:footnote w:id="41">
    <w:p w14:paraId="6D44FDC4" w14:textId="77777777" w:rsidR="00827B16" w:rsidRPr="00033824" w:rsidRDefault="00827B16" w:rsidP="00827B16">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GINZBURG, Carlo. “CheckingtheEvidence: Thejudge and theHistorians” en </w:t>
      </w:r>
      <w:r w:rsidRPr="00033824">
        <w:rPr>
          <w:rFonts w:ascii="Times New Roman" w:hAnsi="Times New Roman" w:cs="Times New Roman"/>
          <w:i/>
          <w:sz w:val="20"/>
          <w:szCs w:val="20"/>
          <w:lang w:val="en-US"/>
        </w:rPr>
        <w:t>CriticalInquiry</w:t>
      </w:r>
      <w:r w:rsidRPr="00033824">
        <w:rPr>
          <w:rFonts w:ascii="Times New Roman" w:hAnsi="Times New Roman" w:cs="Times New Roman"/>
          <w:sz w:val="20"/>
          <w:szCs w:val="20"/>
          <w:lang w:val="en-US"/>
        </w:rPr>
        <w:t>, No. 18, 1991, p, 14.</w:t>
      </w:r>
      <w:r>
        <w:rPr>
          <w:rFonts w:ascii="Times New Roman" w:hAnsi="Times New Roman" w:cs="Times New Roman"/>
          <w:sz w:val="20"/>
          <w:szCs w:val="20"/>
          <w:lang w:val="en-US"/>
        </w:rPr>
        <w:t>Mitraducción.</w:t>
      </w:r>
    </w:p>
  </w:footnote>
  <w:footnote w:id="42">
    <w:p w14:paraId="350B6979" w14:textId="77777777" w:rsidR="00D82F61" w:rsidRPr="006F62C0" w:rsidRDefault="00D82F61" w:rsidP="00D82F61">
      <w:pPr>
        <w:pStyle w:val="FootnoteText"/>
        <w:jc w:val="both"/>
        <w:rPr>
          <w:rFonts w:ascii="Times New Roman" w:hAnsi="Times New Roman" w:cs="Times New Roman"/>
          <w:sz w:val="20"/>
          <w:szCs w:val="20"/>
          <w:lang w:val="en-US"/>
        </w:rPr>
      </w:pPr>
      <w:r w:rsidRPr="006F62C0">
        <w:rPr>
          <w:rStyle w:val="FootnoteReference"/>
          <w:rFonts w:ascii="Times New Roman" w:hAnsi="Times New Roman" w:cs="Times New Roman"/>
          <w:sz w:val="20"/>
          <w:szCs w:val="20"/>
        </w:rPr>
        <w:footnoteRef/>
      </w:r>
      <w:r w:rsidRPr="006F62C0">
        <w:rPr>
          <w:rFonts w:ascii="Times New Roman" w:hAnsi="Times New Roman" w:cs="Times New Roman"/>
          <w:sz w:val="20"/>
          <w:szCs w:val="20"/>
          <w:lang w:val="en-US"/>
        </w:rPr>
        <w:t xml:space="preserve"> KOSELLECK, Reinhart. </w:t>
      </w:r>
      <w:r w:rsidRPr="006F62C0">
        <w:rPr>
          <w:rFonts w:ascii="Times New Roman" w:hAnsi="Times New Roman" w:cs="Times New Roman"/>
          <w:i/>
          <w:sz w:val="20"/>
          <w:szCs w:val="20"/>
          <w:lang w:val="en-US"/>
        </w:rPr>
        <w:t>historia/Historia</w:t>
      </w:r>
      <w:r w:rsidRPr="006F62C0">
        <w:rPr>
          <w:rFonts w:ascii="Times New Roman" w:hAnsi="Times New Roman" w:cs="Times New Roman"/>
          <w:sz w:val="20"/>
          <w:szCs w:val="20"/>
          <w:lang w:val="en-US"/>
        </w:rPr>
        <w:t>, Trotta, Madrid, 201, p. 63.</w:t>
      </w:r>
    </w:p>
  </w:footnote>
  <w:footnote w:id="43">
    <w:p w14:paraId="49B94E28" w14:textId="77777777" w:rsidR="00450BD8" w:rsidRPr="00A34997" w:rsidRDefault="00450BD8" w:rsidP="00450BD8">
      <w:pPr>
        <w:pStyle w:val="FootnoteText"/>
        <w:jc w:val="both"/>
        <w:rPr>
          <w:rFonts w:ascii="Times New Roman" w:hAnsi="Times New Roman" w:cs="Times New Roman"/>
          <w:sz w:val="20"/>
          <w:szCs w:val="20"/>
          <w:lang w:val="en-US"/>
        </w:rPr>
      </w:pPr>
      <w:r w:rsidRPr="00A34997">
        <w:rPr>
          <w:rStyle w:val="FootnoteReference"/>
          <w:rFonts w:ascii="Times New Roman" w:hAnsi="Times New Roman" w:cs="Times New Roman"/>
          <w:sz w:val="20"/>
          <w:szCs w:val="20"/>
        </w:rPr>
        <w:footnoteRef/>
      </w:r>
      <w:r w:rsidRPr="00A34997">
        <w:rPr>
          <w:rFonts w:ascii="Times New Roman" w:hAnsi="Times New Roman" w:cs="Times New Roman"/>
          <w:sz w:val="20"/>
          <w:szCs w:val="20"/>
          <w:lang w:val="en-US"/>
        </w:rPr>
        <w:t xml:space="preserve"> MAIER, Charles S. “Overcoming the Past? Narrative and Negotiation, Remembering, and Reparation: Issues at the Interface of History and the Law”, en TORPEY, John (ed). </w:t>
      </w:r>
      <w:r w:rsidRPr="00A34997">
        <w:rPr>
          <w:rFonts w:ascii="Times New Roman" w:hAnsi="Times New Roman" w:cs="Times New Roman"/>
          <w:i/>
          <w:sz w:val="20"/>
          <w:szCs w:val="20"/>
          <w:lang w:val="en-US"/>
        </w:rPr>
        <w:t>Politics and the Past</w:t>
      </w:r>
      <w:r w:rsidRPr="00A34997">
        <w:rPr>
          <w:rFonts w:ascii="Times New Roman" w:hAnsi="Times New Roman" w:cs="Times New Roman"/>
          <w:sz w:val="20"/>
          <w:szCs w:val="20"/>
          <w:lang w:val="en-US"/>
        </w:rPr>
        <w:t>, Rowman&amp; Littlefield Publishers, Oxford, 2003, pp. 295-304, p. 300.</w:t>
      </w:r>
      <w:r>
        <w:rPr>
          <w:rFonts w:ascii="Times New Roman" w:hAnsi="Times New Roman" w:cs="Times New Roman"/>
          <w:sz w:val="20"/>
          <w:szCs w:val="20"/>
          <w:lang w:val="en-US"/>
        </w:rPr>
        <w:t>Mitraducción.</w:t>
      </w:r>
    </w:p>
  </w:footnote>
  <w:footnote w:id="44">
    <w:p w14:paraId="144C4309" w14:textId="77777777" w:rsidR="00C16F6F" w:rsidRPr="00BC4A80" w:rsidRDefault="00C16F6F" w:rsidP="00C16F6F">
      <w:pPr>
        <w:pStyle w:val="FootnoteText"/>
        <w:jc w:val="both"/>
        <w:rPr>
          <w:rFonts w:ascii="Times New Roman" w:hAnsi="Times New Roman" w:cs="Times New Roman"/>
          <w:sz w:val="20"/>
          <w:szCs w:val="20"/>
          <w:lang w:val="en-US"/>
        </w:rPr>
      </w:pPr>
      <w:r w:rsidRPr="00BC4A80">
        <w:rPr>
          <w:rStyle w:val="FootnoteReference"/>
          <w:rFonts w:ascii="Times New Roman" w:hAnsi="Times New Roman" w:cs="Times New Roman"/>
          <w:sz w:val="20"/>
          <w:szCs w:val="20"/>
        </w:rPr>
        <w:footnoteRef/>
      </w:r>
      <w:r>
        <w:rPr>
          <w:rFonts w:ascii="Times New Roman" w:hAnsi="Times New Roman" w:cs="Times New Roman"/>
          <w:sz w:val="20"/>
          <w:szCs w:val="20"/>
          <w:lang w:val="en-GB"/>
        </w:rPr>
        <w:t>WHITE</w:t>
      </w:r>
      <w:r w:rsidRPr="00BC4A80">
        <w:rPr>
          <w:rFonts w:ascii="Times New Roman" w:hAnsi="Times New Roman" w:cs="Times New Roman"/>
          <w:sz w:val="20"/>
          <w:szCs w:val="20"/>
          <w:lang w:val="en-GB"/>
        </w:rPr>
        <w:t xml:space="preserve">, Hayden. “Truth and Circumstance: What (if Anything) Can Properly Be Said about the Holocaust?” en </w:t>
      </w:r>
      <w:r w:rsidRPr="00BC4A80">
        <w:rPr>
          <w:rFonts w:ascii="Times New Roman" w:hAnsi="Times New Roman" w:cs="Times New Roman"/>
          <w:i/>
          <w:sz w:val="20"/>
          <w:szCs w:val="20"/>
          <w:lang w:val="en-GB"/>
        </w:rPr>
        <w:t>The practical past</w:t>
      </w:r>
      <w:r w:rsidRPr="00BC4A80">
        <w:rPr>
          <w:rFonts w:ascii="Times New Roman" w:hAnsi="Times New Roman" w:cs="Times New Roman"/>
          <w:sz w:val="20"/>
          <w:szCs w:val="20"/>
          <w:lang w:val="en-GB"/>
        </w:rPr>
        <w:t>, Northwestern University, 2014, pp. 25-40.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78"/>
    <w:rsid w:val="000029CC"/>
    <w:rsid w:val="000043F9"/>
    <w:rsid w:val="0000449F"/>
    <w:rsid w:val="00004BC7"/>
    <w:rsid w:val="0000513B"/>
    <w:rsid w:val="0000763E"/>
    <w:rsid w:val="00007B88"/>
    <w:rsid w:val="0001097A"/>
    <w:rsid w:val="0001290D"/>
    <w:rsid w:val="00012C27"/>
    <w:rsid w:val="00013370"/>
    <w:rsid w:val="0001472F"/>
    <w:rsid w:val="00020C97"/>
    <w:rsid w:val="00021D67"/>
    <w:rsid w:val="000224F1"/>
    <w:rsid w:val="00023B96"/>
    <w:rsid w:val="0003345A"/>
    <w:rsid w:val="00035F31"/>
    <w:rsid w:val="00036D9F"/>
    <w:rsid w:val="00041EE7"/>
    <w:rsid w:val="00043994"/>
    <w:rsid w:val="0004558D"/>
    <w:rsid w:val="00045C39"/>
    <w:rsid w:val="00047DA4"/>
    <w:rsid w:val="000508E5"/>
    <w:rsid w:val="000526AE"/>
    <w:rsid w:val="00054749"/>
    <w:rsid w:val="00054C8B"/>
    <w:rsid w:val="000568FA"/>
    <w:rsid w:val="00056D6A"/>
    <w:rsid w:val="00057259"/>
    <w:rsid w:val="00057F62"/>
    <w:rsid w:val="00061873"/>
    <w:rsid w:val="0006305F"/>
    <w:rsid w:val="0006763C"/>
    <w:rsid w:val="00073F26"/>
    <w:rsid w:val="00077CFF"/>
    <w:rsid w:val="00085839"/>
    <w:rsid w:val="00086274"/>
    <w:rsid w:val="000872D9"/>
    <w:rsid w:val="00090028"/>
    <w:rsid w:val="00092537"/>
    <w:rsid w:val="00092C4D"/>
    <w:rsid w:val="0009342B"/>
    <w:rsid w:val="000A12F4"/>
    <w:rsid w:val="000A6067"/>
    <w:rsid w:val="000A7F3F"/>
    <w:rsid w:val="000B04EA"/>
    <w:rsid w:val="000B486F"/>
    <w:rsid w:val="000B5F52"/>
    <w:rsid w:val="000B5FFC"/>
    <w:rsid w:val="000B780C"/>
    <w:rsid w:val="000B7C8E"/>
    <w:rsid w:val="000C02BB"/>
    <w:rsid w:val="000C1A53"/>
    <w:rsid w:val="000C2763"/>
    <w:rsid w:val="000C378F"/>
    <w:rsid w:val="000C72F7"/>
    <w:rsid w:val="000C7621"/>
    <w:rsid w:val="000C7C2D"/>
    <w:rsid w:val="000D0395"/>
    <w:rsid w:val="000D08B3"/>
    <w:rsid w:val="000D0DC5"/>
    <w:rsid w:val="000D4523"/>
    <w:rsid w:val="000D558F"/>
    <w:rsid w:val="000D6686"/>
    <w:rsid w:val="000E458E"/>
    <w:rsid w:val="000E51B9"/>
    <w:rsid w:val="000E6592"/>
    <w:rsid w:val="000F145C"/>
    <w:rsid w:val="000F33E2"/>
    <w:rsid w:val="000F37D5"/>
    <w:rsid w:val="000F505C"/>
    <w:rsid w:val="000F564C"/>
    <w:rsid w:val="0010103F"/>
    <w:rsid w:val="0010126D"/>
    <w:rsid w:val="0010351B"/>
    <w:rsid w:val="00103F51"/>
    <w:rsid w:val="00105B31"/>
    <w:rsid w:val="00107DB4"/>
    <w:rsid w:val="001138AC"/>
    <w:rsid w:val="00114B88"/>
    <w:rsid w:val="00116D79"/>
    <w:rsid w:val="00120C0A"/>
    <w:rsid w:val="00121929"/>
    <w:rsid w:val="00122FC5"/>
    <w:rsid w:val="00123823"/>
    <w:rsid w:val="00127CF5"/>
    <w:rsid w:val="00130A88"/>
    <w:rsid w:val="0013719D"/>
    <w:rsid w:val="00144AD8"/>
    <w:rsid w:val="00145DB1"/>
    <w:rsid w:val="00147362"/>
    <w:rsid w:val="0014746D"/>
    <w:rsid w:val="001514E3"/>
    <w:rsid w:val="00152595"/>
    <w:rsid w:val="00161D53"/>
    <w:rsid w:val="00162F9D"/>
    <w:rsid w:val="00163BBB"/>
    <w:rsid w:val="001658AC"/>
    <w:rsid w:val="00165991"/>
    <w:rsid w:val="00166229"/>
    <w:rsid w:val="00167E66"/>
    <w:rsid w:val="00170BCA"/>
    <w:rsid w:val="00173CC5"/>
    <w:rsid w:val="001746BF"/>
    <w:rsid w:val="001774EF"/>
    <w:rsid w:val="00184309"/>
    <w:rsid w:val="001858A1"/>
    <w:rsid w:val="00186B90"/>
    <w:rsid w:val="00194748"/>
    <w:rsid w:val="0019497E"/>
    <w:rsid w:val="00195EBE"/>
    <w:rsid w:val="0019759C"/>
    <w:rsid w:val="00197982"/>
    <w:rsid w:val="001A1E86"/>
    <w:rsid w:val="001B04E6"/>
    <w:rsid w:val="001B6D3B"/>
    <w:rsid w:val="001C0271"/>
    <w:rsid w:val="001C104A"/>
    <w:rsid w:val="001C22D1"/>
    <w:rsid w:val="001C3942"/>
    <w:rsid w:val="001C7F4A"/>
    <w:rsid w:val="001D2427"/>
    <w:rsid w:val="001D2982"/>
    <w:rsid w:val="001D30DD"/>
    <w:rsid w:val="001D3281"/>
    <w:rsid w:val="001D4B54"/>
    <w:rsid w:val="001D6D2D"/>
    <w:rsid w:val="001E31D2"/>
    <w:rsid w:val="001E4D2F"/>
    <w:rsid w:val="001F3AEB"/>
    <w:rsid w:val="001F46F3"/>
    <w:rsid w:val="0021000C"/>
    <w:rsid w:val="00211A63"/>
    <w:rsid w:val="00211D19"/>
    <w:rsid w:val="00212CDF"/>
    <w:rsid w:val="0021313A"/>
    <w:rsid w:val="002136F9"/>
    <w:rsid w:val="00215FA8"/>
    <w:rsid w:val="00220C72"/>
    <w:rsid w:val="002216AA"/>
    <w:rsid w:val="00224055"/>
    <w:rsid w:val="002249D1"/>
    <w:rsid w:val="00225E63"/>
    <w:rsid w:val="00230B57"/>
    <w:rsid w:val="00231190"/>
    <w:rsid w:val="00232564"/>
    <w:rsid w:val="0023543B"/>
    <w:rsid w:val="002361A5"/>
    <w:rsid w:val="00236B8C"/>
    <w:rsid w:val="00240593"/>
    <w:rsid w:val="00242984"/>
    <w:rsid w:val="00244752"/>
    <w:rsid w:val="0025188D"/>
    <w:rsid w:val="002531CA"/>
    <w:rsid w:val="00256958"/>
    <w:rsid w:val="002622E6"/>
    <w:rsid w:val="00266773"/>
    <w:rsid w:val="00267502"/>
    <w:rsid w:val="00267C2C"/>
    <w:rsid w:val="002702A0"/>
    <w:rsid w:val="00270D7D"/>
    <w:rsid w:val="00272A8A"/>
    <w:rsid w:val="00274987"/>
    <w:rsid w:val="002753FF"/>
    <w:rsid w:val="002777F3"/>
    <w:rsid w:val="002808EE"/>
    <w:rsid w:val="00281636"/>
    <w:rsid w:val="002861F1"/>
    <w:rsid w:val="002875E4"/>
    <w:rsid w:val="00293AD4"/>
    <w:rsid w:val="002949C5"/>
    <w:rsid w:val="002976B4"/>
    <w:rsid w:val="00297EEA"/>
    <w:rsid w:val="002A1A40"/>
    <w:rsid w:val="002A538C"/>
    <w:rsid w:val="002A6871"/>
    <w:rsid w:val="002A7434"/>
    <w:rsid w:val="002B086B"/>
    <w:rsid w:val="002B5D03"/>
    <w:rsid w:val="002C0D51"/>
    <w:rsid w:val="002C1653"/>
    <w:rsid w:val="002C48CE"/>
    <w:rsid w:val="002C625A"/>
    <w:rsid w:val="002C7A15"/>
    <w:rsid w:val="002D14E1"/>
    <w:rsid w:val="002D40F5"/>
    <w:rsid w:val="002D420E"/>
    <w:rsid w:val="002D5F27"/>
    <w:rsid w:val="002D7949"/>
    <w:rsid w:val="002E0E9C"/>
    <w:rsid w:val="002E30DE"/>
    <w:rsid w:val="002E3C69"/>
    <w:rsid w:val="002F15D5"/>
    <w:rsid w:val="00304104"/>
    <w:rsid w:val="00304191"/>
    <w:rsid w:val="00304492"/>
    <w:rsid w:val="00307BD2"/>
    <w:rsid w:val="00310D37"/>
    <w:rsid w:val="00311989"/>
    <w:rsid w:val="003152C1"/>
    <w:rsid w:val="003170E3"/>
    <w:rsid w:val="00320EF9"/>
    <w:rsid w:val="00321476"/>
    <w:rsid w:val="00327037"/>
    <w:rsid w:val="0033292B"/>
    <w:rsid w:val="003336A2"/>
    <w:rsid w:val="00334044"/>
    <w:rsid w:val="00337B96"/>
    <w:rsid w:val="00340D24"/>
    <w:rsid w:val="00343355"/>
    <w:rsid w:val="00343840"/>
    <w:rsid w:val="00350791"/>
    <w:rsid w:val="003528B5"/>
    <w:rsid w:val="00355EF1"/>
    <w:rsid w:val="003574B4"/>
    <w:rsid w:val="003577FD"/>
    <w:rsid w:val="0036216F"/>
    <w:rsid w:val="0036476B"/>
    <w:rsid w:val="00370539"/>
    <w:rsid w:val="00370AE9"/>
    <w:rsid w:val="003738B8"/>
    <w:rsid w:val="003764CC"/>
    <w:rsid w:val="00377247"/>
    <w:rsid w:val="00380497"/>
    <w:rsid w:val="0038243B"/>
    <w:rsid w:val="003848EC"/>
    <w:rsid w:val="00385A51"/>
    <w:rsid w:val="00386685"/>
    <w:rsid w:val="00387F91"/>
    <w:rsid w:val="00395E14"/>
    <w:rsid w:val="00397F0B"/>
    <w:rsid w:val="003A0ECF"/>
    <w:rsid w:val="003A7036"/>
    <w:rsid w:val="003B134F"/>
    <w:rsid w:val="003B1E4B"/>
    <w:rsid w:val="003B4567"/>
    <w:rsid w:val="003B6730"/>
    <w:rsid w:val="003B6EBE"/>
    <w:rsid w:val="003C1EDE"/>
    <w:rsid w:val="003C2DC8"/>
    <w:rsid w:val="003C5873"/>
    <w:rsid w:val="003C62F7"/>
    <w:rsid w:val="003C6B86"/>
    <w:rsid w:val="003C7FBE"/>
    <w:rsid w:val="003D20F5"/>
    <w:rsid w:val="003D4D8E"/>
    <w:rsid w:val="003D79A2"/>
    <w:rsid w:val="003D7A74"/>
    <w:rsid w:val="003E02E3"/>
    <w:rsid w:val="003E0998"/>
    <w:rsid w:val="003E5F53"/>
    <w:rsid w:val="003F12CD"/>
    <w:rsid w:val="003F2861"/>
    <w:rsid w:val="003F4534"/>
    <w:rsid w:val="003F559D"/>
    <w:rsid w:val="003F59EB"/>
    <w:rsid w:val="003F6A7E"/>
    <w:rsid w:val="004006B6"/>
    <w:rsid w:val="00400E01"/>
    <w:rsid w:val="00401ECE"/>
    <w:rsid w:val="00402D84"/>
    <w:rsid w:val="004034CD"/>
    <w:rsid w:val="00405898"/>
    <w:rsid w:val="00405A71"/>
    <w:rsid w:val="00407927"/>
    <w:rsid w:val="00414B9C"/>
    <w:rsid w:val="00414F64"/>
    <w:rsid w:val="0042084B"/>
    <w:rsid w:val="00421EF0"/>
    <w:rsid w:val="004254AF"/>
    <w:rsid w:val="00432E4D"/>
    <w:rsid w:val="00437631"/>
    <w:rsid w:val="00443824"/>
    <w:rsid w:val="004455BF"/>
    <w:rsid w:val="00450BD8"/>
    <w:rsid w:val="00450CEC"/>
    <w:rsid w:val="0045102D"/>
    <w:rsid w:val="00454C79"/>
    <w:rsid w:val="00457A9A"/>
    <w:rsid w:val="00457DC0"/>
    <w:rsid w:val="00465584"/>
    <w:rsid w:val="00473A62"/>
    <w:rsid w:val="00482228"/>
    <w:rsid w:val="00484BB1"/>
    <w:rsid w:val="00490941"/>
    <w:rsid w:val="00494784"/>
    <w:rsid w:val="00495282"/>
    <w:rsid w:val="0049577E"/>
    <w:rsid w:val="00496FB2"/>
    <w:rsid w:val="004A1F4B"/>
    <w:rsid w:val="004A2996"/>
    <w:rsid w:val="004A3471"/>
    <w:rsid w:val="004B0651"/>
    <w:rsid w:val="004B0BA5"/>
    <w:rsid w:val="004B3C68"/>
    <w:rsid w:val="004B6D14"/>
    <w:rsid w:val="004C0DA3"/>
    <w:rsid w:val="004C789B"/>
    <w:rsid w:val="004D0B9F"/>
    <w:rsid w:val="004D24D4"/>
    <w:rsid w:val="004D587D"/>
    <w:rsid w:val="004D7CC9"/>
    <w:rsid w:val="004E02C2"/>
    <w:rsid w:val="004E3A0F"/>
    <w:rsid w:val="004E4181"/>
    <w:rsid w:val="004E7B71"/>
    <w:rsid w:val="004F0CE0"/>
    <w:rsid w:val="004F2708"/>
    <w:rsid w:val="004F38A2"/>
    <w:rsid w:val="004F3EFC"/>
    <w:rsid w:val="005005FF"/>
    <w:rsid w:val="005013CC"/>
    <w:rsid w:val="00501B98"/>
    <w:rsid w:val="00503DB4"/>
    <w:rsid w:val="00503F69"/>
    <w:rsid w:val="00504707"/>
    <w:rsid w:val="0052065F"/>
    <w:rsid w:val="005260BA"/>
    <w:rsid w:val="00530968"/>
    <w:rsid w:val="00531F26"/>
    <w:rsid w:val="00540FDE"/>
    <w:rsid w:val="005412CC"/>
    <w:rsid w:val="0054683C"/>
    <w:rsid w:val="00550475"/>
    <w:rsid w:val="005512FE"/>
    <w:rsid w:val="00554B68"/>
    <w:rsid w:val="00560EBF"/>
    <w:rsid w:val="00562DA8"/>
    <w:rsid w:val="00572121"/>
    <w:rsid w:val="00572EC2"/>
    <w:rsid w:val="00573CD9"/>
    <w:rsid w:val="00573ED7"/>
    <w:rsid w:val="00575217"/>
    <w:rsid w:val="00577FFD"/>
    <w:rsid w:val="005808F6"/>
    <w:rsid w:val="00583405"/>
    <w:rsid w:val="00583ADE"/>
    <w:rsid w:val="0058524A"/>
    <w:rsid w:val="00585E43"/>
    <w:rsid w:val="00590267"/>
    <w:rsid w:val="00590472"/>
    <w:rsid w:val="005A5D7A"/>
    <w:rsid w:val="005B1D5D"/>
    <w:rsid w:val="005B2DDB"/>
    <w:rsid w:val="005B3080"/>
    <w:rsid w:val="005B3F19"/>
    <w:rsid w:val="005B5806"/>
    <w:rsid w:val="005B7530"/>
    <w:rsid w:val="005C44F7"/>
    <w:rsid w:val="005C65DC"/>
    <w:rsid w:val="005C6C93"/>
    <w:rsid w:val="005D4640"/>
    <w:rsid w:val="005D7EB7"/>
    <w:rsid w:val="005E0081"/>
    <w:rsid w:val="005E1FDF"/>
    <w:rsid w:val="005E2373"/>
    <w:rsid w:val="005E311F"/>
    <w:rsid w:val="005F226E"/>
    <w:rsid w:val="005F4F62"/>
    <w:rsid w:val="005F7A9C"/>
    <w:rsid w:val="005F7CAF"/>
    <w:rsid w:val="00600AD5"/>
    <w:rsid w:val="006047BA"/>
    <w:rsid w:val="00610BC8"/>
    <w:rsid w:val="00611F9E"/>
    <w:rsid w:val="00612D1C"/>
    <w:rsid w:val="00612E96"/>
    <w:rsid w:val="00612F06"/>
    <w:rsid w:val="00614DE8"/>
    <w:rsid w:val="00616BBF"/>
    <w:rsid w:val="0062122B"/>
    <w:rsid w:val="006213A8"/>
    <w:rsid w:val="00621486"/>
    <w:rsid w:val="006230D0"/>
    <w:rsid w:val="0062687A"/>
    <w:rsid w:val="00630D3B"/>
    <w:rsid w:val="006314DE"/>
    <w:rsid w:val="006316DC"/>
    <w:rsid w:val="006331AD"/>
    <w:rsid w:val="00636A81"/>
    <w:rsid w:val="00636B7A"/>
    <w:rsid w:val="00637437"/>
    <w:rsid w:val="0063785B"/>
    <w:rsid w:val="00642D78"/>
    <w:rsid w:val="0064752F"/>
    <w:rsid w:val="0065344B"/>
    <w:rsid w:val="006623EF"/>
    <w:rsid w:val="0066671E"/>
    <w:rsid w:val="00670D91"/>
    <w:rsid w:val="00671709"/>
    <w:rsid w:val="0067198A"/>
    <w:rsid w:val="00675C23"/>
    <w:rsid w:val="00677A5F"/>
    <w:rsid w:val="00682F81"/>
    <w:rsid w:val="006843BB"/>
    <w:rsid w:val="00684C5E"/>
    <w:rsid w:val="00685F30"/>
    <w:rsid w:val="0068641D"/>
    <w:rsid w:val="006904F5"/>
    <w:rsid w:val="0069214E"/>
    <w:rsid w:val="00693501"/>
    <w:rsid w:val="0069421A"/>
    <w:rsid w:val="00696017"/>
    <w:rsid w:val="00696956"/>
    <w:rsid w:val="00696AAE"/>
    <w:rsid w:val="006A0FB9"/>
    <w:rsid w:val="006A10F6"/>
    <w:rsid w:val="006A1BDD"/>
    <w:rsid w:val="006A6911"/>
    <w:rsid w:val="006A6DCC"/>
    <w:rsid w:val="006A7932"/>
    <w:rsid w:val="006B5DC8"/>
    <w:rsid w:val="006B6FCC"/>
    <w:rsid w:val="006B7191"/>
    <w:rsid w:val="006C2720"/>
    <w:rsid w:val="006C3099"/>
    <w:rsid w:val="006C34C6"/>
    <w:rsid w:val="006C426E"/>
    <w:rsid w:val="006C6593"/>
    <w:rsid w:val="006D624A"/>
    <w:rsid w:val="006D6D85"/>
    <w:rsid w:val="006D6ED3"/>
    <w:rsid w:val="006E1689"/>
    <w:rsid w:val="006E49B7"/>
    <w:rsid w:val="006F0540"/>
    <w:rsid w:val="006F2108"/>
    <w:rsid w:val="006F2C14"/>
    <w:rsid w:val="006F74B8"/>
    <w:rsid w:val="006F777C"/>
    <w:rsid w:val="0070114D"/>
    <w:rsid w:val="00702993"/>
    <w:rsid w:val="00705A0D"/>
    <w:rsid w:val="0070601B"/>
    <w:rsid w:val="00710373"/>
    <w:rsid w:val="0071281A"/>
    <w:rsid w:val="00712838"/>
    <w:rsid w:val="00714602"/>
    <w:rsid w:val="007153CB"/>
    <w:rsid w:val="007201A6"/>
    <w:rsid w:val="00721856"/>
    <w:rsid w:val="00721F5D"/>
    <w:rsid w:val="007224E5"/>
    <w:rsid w:val="00724228"/>
    <w:rsid w:val="00724CDC"/>
    <w:rsid w:val="0072524D"/>
    <w:rsid w:val="0072570B"/>
    <w:rsid w:val="00725F65"/>
    <w:rsid w:val="0073232C"/>
    <w:rsid w:val="007407C5"/>
    <w:rsid w:val="00741007"/>
    <w:rsid w:val="00742113"/>
    <w:rsid w:val="00745798"/>
    <w:rsid w:val="00755AF4"/>
    <w:rsid w:val="00761466"/>
    <w:rsid w:val="007618A5"/>
    <w:rsid w:val="007665A1"/>
    <w:rsid w:val="007724D5"/>
    <w:rsid w:val="00772990"/>
    <w:rsid w:val="00782FEB"/>
    <w:rsid w:val="0078726D"/>
    <w:rsid w:val="00787B4C"/>
    <w:rsid w:val="00790A70"/>
    <w:rsid w:val="00795CC3"/>
    <w:rsid w:val="007A2034"/>
    <w:rsid w:val="007A27E7"/>
    <w:rsid w:val="007A3803"/>
    <w:rsid w:val="007A4698"/>
    <w:rsid w:val="007A66E4"/>
    <w:rsid w:val="007B2C10"/>
    <w:rsid w:val="007B4BA6"/>
    <w:rsid w:val="007B4D4A"/>
    <w:rsid w:val="007B4FAE"/>
    <w:rsid w:val="007C1BD5"/>
    <w:rsid w:val="007C33A3"/>
    <w:rsid w:val="007C3420"/>
    <w:rsid w:val="007C7397"/>
    <w:rsid w:val="007D0F64"/>
    <w:rsid w:val="007D31FF"/>
    <w:rsid w:val="007D5B56"/>
    <w:rsid w:val="007D6F81"/>
    <w:rsid w:val="007D7FC3"/>
    <w:rsid w:val="007E0B8F"/>
    <w:rsid w:val="007E40B8"/>
    <w:rsid w:val="007E41C0"/>
    <w:rsid w:val="007E539E"/>
    <w:rsid w:val="007E5DE1"/>
    <w:rsid w:val="007F3A86"/>
    <w:rsid w:val="007F70AC"/>
    <w:rsid w:val="00800DF1"/>
    <w:rsid w:val="00802CC5"/>
    <w:rsid w:val="0080688B"/>
    <w:rsid w:val="00811965"/>
    <w:rsid w:val="00811BE0"/>
    <w:rsid w:val="00814A91"/>
    <w:rsid w:val="00816168"/>
    <w:rsid w:val="008172D0"/>
    <w:rsid w:val="00817A4E"/>
    <w:rsid w:val="00817E52"/>
    <w:rsid w:val="00825DB1"/>
    <w:rsid w:val="00827B16"/>
    <w:rsid w:val="00831FE7"/>
    <w:rsid w:val="00833E3E"/>
    <w:rsid w:val="00834E6F"/>
    <w:rsid w:val="00835095"/>
    <w:rsid w:val="00836C7A"/>
    <w:rsid w:val="0083766C"/>
    <w:rsid w:val="00840270"/>
    <w:rsid w:val="00844386"/>
    <w:rsid w:val="0084789F"/>
    <w:rsid w:val="00857AE5"/>
    <w:rsid w:val="00860146"/>
    <w:rsid w:val="008602F0"/>
    <w:rsid w:val="0086550E"/>
    <w:rsid w:val="0087038F"/>
    <w:rsid w:val="00870CE2"/>
    <w:rsid w:val="00880FEA"/>
    <w:rsid w:val="00881D37"/>
    <w:rsid w:val="00884FD0"/>
    <w:rsid w:val="00885418"/>
    <w:rsid w:val="00885929"/>
    <w:rsid w:val="00886EC4"/>
    <w:rsid w:val="00886EE6"/>
    <w:rsid w:val="00887259"/>
    <w:rsid w:val="00887265"/>
    <w:rsid w:val="008903B1"/>
    <w:rsid w:val="0089247B"/>
    <w:rsid w:val="00893BAE"/>
    <w:rsid w:val="00893F68"/>
    <w:rsid w:val="00895B9B"/>
    <w:rsid w:val="008A09B9"/>
    <w:rsid w:val="008A0E02"/>
    <w:rsid w:val="008A3E0A"/>
    <w:rsid w:val="008A5BFE"/>
    <w:rsid w:val="008A762B"/>
    <w:rsid w:val="008C1498"/>
    <w:rsid w:val="008D4013"/>
    <w:rsid w:val="008D454D"/>
    <w:rsid w:val="008D5688"/>
    <w:rsid w:val="008D666E"/>
    <w:rsid w:val="008E47F2"/>
    <w:rsid w:val="008E4D2B"/>
    <w:rsid w:val="008F67A3"/>
    <w:rsid w:val="008F7176"/>
    <w:rsid w:val="00901B0D"/>
    <w:rsid w:val="0090384E"/>
    <w:rsid w:val="009044E3"/>
    <w:rsid w:val="00904F62"/>
    <w:rsid w:val="00905E6D"/>
    <w:rsid w:val="009100A0"/>
    <w:rsid w:val="00914774"/>
    <w:rsid w:val="0092432D"/>
    <w:rsid w:val="0092654F"/>
    <w:rsid w:val="0094099E"/>
    <w:rsid w:val="009435CB"/>
    <w:rsid w:val="009455A2"/>
    <w:rsid w:val="009460D9"/>
    <w:rsid w:val="00947611"/>
    <w:rsid w:val="00947F46"/>
    <w:rsid w:val="0095043A"/>
    <w:rsid w:val="00952CD7"/>
    <w:rsid w:val="00953473"/>
    <w:rsid w:val="009578F2"/>
    <w:rsid w:val="00957EBF"/>
    <w:rsid w:val="00964FD6"/>
    <w:rsid w:val="009657E7"/>
    <w:rsid w:val="00966C47"/>
    <w:rsid w:val="00971B19"/>
    <w:rsid w:val="009723CC"/>
    <w:rsid w:val="00974767"/>
    <w:rsid w:val="00974BD7"/>
    <w:rsid w:val="0097569E"/>
    <w:rsid w:val="00976468"/>
    <w:rsid w:val="00981110"/>
    <w:rsid w:val="009814FA"/>
    <w:rsid w:val="00982901"/>
    <w:rsid w:val="00996CA2"/>
    <w:rsid w:val="009A25BD"/>
    <w:rsid w:val="009A30C6"/>
    <w:rsid w:val="009A58EF"/>
    <w:rsid w:val="009B2F1A"/>
    <w:rsid w:val="009B4AD9"/>
    <w:rsid w:val="009B5A2F"/>
    <w:rsid w:val="009E3D68"/>
    <w:rsid w:val="009E5916"/>
    <w:rsid w:val="009F0730"/>
    <w:rsid w:val="009F0F93"/>
    <w:rsid w:val="009F3750"/>
    <w:rsid w:val="009F58CF"/>
    <w:rsid w:val="00A00ADE"/>
    <w:rsid w:val="00A00E2E"/>
    <w:rsid w:val="00A01E79"/>
    <w:rsid w:val="00A04FB0"/>
    <w:rsid w:val="00A066AD"/>
    <w:rsid w:val="00A07E7F"/>
    <w:rsid w:val="00A11D1E"/>
    <w:rsid w:val="00A11FF0"/>
    <w:rsid w:val="00A22CDF"/>
    <w:rsid w:val="00A23A99"/>
    <w:rsid w:val="00A246B2"/>
    <w:rsid w:val="00A24B89"/>
    <w:rsid w:val="00A27110"/>
    <w:rsid w:val="00A2765A"/>
    <w:rsid w:val="00A27F75"/>
    <w:rsid w:val="00A3551F"/>
    <w:rsid w:val="00A35873"/>
    <w:rsid w:val="00A410D9"/>
    <w:rsid w:val="00A44203"/>
    <w:rsid w:val="00A51216"/>
    <w:rsid w:val="00A54917"/>
    <w:rsid w:val="00A5496E"/>
    <w:rsid w:val="00A55EE3"/>
    <w:rsid w:val="00A60FBE"/>
    <w:rsid w:val="00A63DA9"/>
    <w:rsid w:val="00A6731C"/>
    <w:rsid w:val="00A77C2E"/>
    <w:rsid w:val="00A802B4"/>
    <w:rsid w:val="00A80A73"/>
    <w:rsid w:val="00A83895"/>
    <w:rsid w:val="00A858E9"/>
    <w:rsid w:val="00A85BFA"/>
    <w:rsid w:val="00A87508"/>
    <w:rsid w:val="00A91697"/>
    <w:rsid w:val="00A9395F"/>
    <w:rsid w:val="00AA2BD1"/>
    <w:rsid w:val="00AA3C5B"/>
    <w:rsid w:val="00AA3FEC"/>
    <w:rsid w:val="00AA662A"/>
    <w:rsid w:val="00AA6C36"/>
    <w:rsid w:val="00AB0B30"/>
    <w:rsid w:val="00AB2CF0"/>
    <w:rsid w:val="00AB40E3"/>
    <w:rsid w:val="00AC0084"/>
    <w:rsid w:val="00AC05B8"/>
    <w:rsid w:val="00AC0A62"/>
    <w:rsid w:val="00AC0F68"/>
    <w:rsid w:val="00AC2F2F"/>
    <w:rsid w:val="00AC2F79"/>
    <w:rsid w:val="00AD0F32"/>
    <w:rsid w:val="00AD49B2"/>
    <w:rsid w:val="00AD71E0"/>
    <w:rsid w:val="00AE0C34"/>
    <w:rsid w:val="00AE2A81"/>
    <w:rsid w:val="00AE39F2"/>
    <w:rsid w:val="00AE3F20"/>
    <w:rsid w:val="00AE3FAC"/>
    <w:rsid w:val="00AF1CB3"/>
    <w:rsid w:val="00AF3D49"/>
    <w:rsid w:val="00AF6341"/>
    <w:rsid w:val="00B0084E"/>
    <w:rsid w:val="00B05E44"/>
    <w:rsid w:val="00B06AB9"/>
    <w:rsid w:val="00B06F0F"/>
    <w:rsid w:val="00B07C8A"/>
    <w:rsid w:val="00B131B9"/>
    <w:rsid w:val="00B134B4"/>
    <w:rsid w:val="00B16147"/>
    <w:rsid w:val="00B208F4"/>
    <w:rsid w:val="00B21A73"/>
    <w:rsid w:val="00B24108"/>
    <w:rsid w:val="00B2576F"/>
    <w:rsid w:val="00B27274"/>
    <w:rsid w:val="00B401F4"/>
    <w:rsid w:val="00B42C09"/>
    <w:rsid w:val="00B45F67"/>
    <w:rsid w:val="00B46D3F"/>
    <w:rsid w:val="00B50F09"/>
    <w:rsid w:val="00B5648E"/>
    <w:rsid w:val="00B57987"/>
    <w:rsid w:val="00B60C56"/>
    <w:rsid w:val="00B625FD"/>
    <w:rsid w:val="00B67ADA"/>
    <w:rsid w:val="00B67D66"/>
    <w:rsid w:val="00B70C67"/>
    <w:rsid w:val="00B7148D"/>
    <w:rsid w:val="00B77F25"/>
    <w:rsid w:val="00B80C1C"/>
    <w:rsid w:val="00B80D45"/>
    <w:rsid w:val="00B82AD1"/>
    <w:rsid w:val="00B83E66"/>
    <w:rsid w:val="00B84DBF"/>
    <w:rsid w:val="00B84F83"/>
    <w:rsid w:val="00B85277"/>
    <w:rsid w:val="00B92526"/>
    <w:rsid w:val="00B95404"/>
    <w:rsid w:val="00B9580C"/>
    <w:rsid w:val="00B96552"/>
    <w:rsid w:val="00BA5267"/>
    <w:rsid w:val="00BA589B"/>
    <w:rsid w:val="00BA7DF8"/>
    <w:rsid w:val="00BB1725"/>
    <w:rsid w:val="00BB313A"/>
    <w:rsid w:val="00BB5809"/>
    <w:rsid w:val="00BC0397"/>
    <w:rsid w:val="00BC0BE6"/>
    <w:rsid w:val="00BC0D70"/>
    <w:rsid w:val="00BC0EC1"/>
    <w:rsid w:val="00BC1E50"/>
    <w:rsid w:val="00BC205F"/>
    <w:rsid w:val="00BC5298"/>
    <w:rsid w:val="00BC65F5"/>
    <w:rsid w:val="00BD04A9"/>
    <w:rsid w:val="00BD2063"/>
    <w:rsid w:val="00BD2BDE"/>
    <w:rsid w:val="00BD7687"/>
    <w:rsid w:val="00BE1742"/>
    <w:rsid w:val="00BE1C86"/>
    <w:rsid w:val="00BE5540"/>
    <w:rsid w:val="00BF3096"/>
    <w:rsid w:val="00BF37F0"/>
    <w:rsid w:val="00C00042"/>
    <w:rsid w:val="00C02765"/>
    <w:rsid w:val="00C077E8"/>
    <w:rsid w:val="00C123E5"/>
    <w:rsid w:val="00C126A5"/>
    <w:rsid w:val="00C1286C"/>
    <w:rsid w:val="00C16F6F"/>
    <w:rsid w:val="00C23502"/>
    <w:rsid w:val="00C242FC"/>
    <w:rsid w:val="00C25EBB"/>
    <w:rsid w:val="00C26826"/>
    <w:rsid w:val="00C27191"/>
    <w:rsid w:val="00C27E66"/>
    <w:rsid w:val="00C27F08"/>
    <w:rsid w:val="00C3113B"/>
    <w:rsid w:val="00C349C8"/>
    <w:rsid w:val="00C40027"/>
    <w:rsid w:val="00C406A7"/>
    <w:rsid w:val="00C4584A"/>
    <w:rsid w:val="00C45AC6"/>
    <w:rsid w:val="00C50B0F"/>
    <w:rsid w:val="00C51BE7"/>
    <w:rsid w:val="00C54563"/>
    <w:rsid w:val="00C5507C"/>
    <w:rsid w:val="00C60B07"/>
    <w:rsid w:val="00C6153C"/>
    <w:rsid w:val="00C61E7F"/>
    <w:rsid w:val="00C63697"/>
    <w:rsid w:val="00C6796A"/>
    <w:rsid w:val="00C706C9"/>
    <w:rsid w:val="00C73922"/>
    <w:rsid w:val="00C742D3"/>
    <w:rsid w:val="00C7590D"/>
    <w:rsid w:val="00C7638D"/>
    <w:rsid w:val="00C76E8E"/>
    <w:rsid w:val="00C806F0"/>
    <w:rsid w:val="00C822E8"/>
    <w:rsid w:val="00C83C65"/>
    <w:rsid w:val="00C863C2"/>
    <w:rsid w:val="00C93562"/>
    <w:rsid w:val="00C939CA"/>
    <w:rsid w:val="00C93D31"/>
    <w:rsid w:val="00C93FE2"/>
    <w:rsid w:val="00C945ED"/>
    <w:rsid w:val="00C946FF"/>
    <w:rsid w:val="00C968E2"/>
    <w:rsid w:val="00CA2044"/>
    <w:rsid w:val="00CA28F0"/>
    <w:rsid w:val="00CA43C9"/>
    <w:rsid w:val="00CA62FE"/>
    <w:rsid w:val="00CA7463"/>
    <w:rsid w:val="00CB1947"/>
    <w:rsid w:val="00CB6035"/>
    <w:rsid w:val="00CB7C82"/>
    <w:rsid w:val="00CC2B68"/>
    <w:rsid w:val="00CC3B3E"/>
    <w:rsid w:val="00CC3D39"/>
    <w:rsid w:val="00CC48A6"/>
    <w:rsid w:val="00CC5B5C"/>
    <w:rsid w:val="00CC6380"/>
    <w:rsid w:val="00CC711F"/>
    <w:rsid w:val="00CC7A09"/>
    <w:rsid w:val="00CD16A1"/>
    <w:rsid w:val="00CD31FA"/>
    <w:rsid w:val="00CD563A"/>
    <w:rsid w:val="00CD5C17"/>
    <w:rsid w:val="00CD6C59"/>
    <w:rsid w:val="00CD7E69"/>
    <w:rsid w:val="00CE05B9"/>
    <w:rsid w:val="00CE1042"/>
    <w:rsid w:val="00CE2614"/>
    <w:rsid w:val="00CE389C"/>
    <w:rsid w:val="00CE4490"/>
    <w:rsid w:val="00CE6448"/>
    <w:rsid w:val="00CE6B0B"/>
    <w:rsid w:val="00CF0226"/>
    <w:rsid w:val="00CF27F4"/>
    <w:rsid w:val="00CF3EDD"/>
    <w:rsid w:val="00CF4713"/>
    <w:rsid w:val="00CF6A10"/>
    <w:rsid w:val="00D04EA7"/>
    <w:rsid w:val="00D12468"/>
    <w:rsid w:val="00D129CC"/>
    <w:rsid w:val="00D1309A"/>
    <w:rsid w:val="00D13EA7"/>
    <w:rsid w:val="00D1468B"/>
    <w:rsid w:val="00D225CD"/>
    <w:rsid w:val="00D22F7B"/>
    <w:rsid w:val="00D23CFA"/>
    <w:rsid w:val="00D26791"/>
    <w:rsid w:val="00D27275"/>
    <w:rsid w:val="00D33B21"/>
    <w:rsid w:val="00D41C2A"/>
    <w:rsid w:val="00D436C8"/>
    <w:rsid w:val="00D44F75"/>
    <w:rsid w:val="00D45871"/>
    <w:rsid w:val="00D46246"/>
    <w:rsid w:val="00D46833"/>
    <w:rsid w:val="00D4744E"/>
    <w:rsid w:val="00D50BA1"/>
    <w:rsid w:val="00D515E9"/>
    <w:rsid w:val="00D521B4"/>
    <w:rsid w:val="00D561A9"/>
    <w:rsid w:val="00D57FD4"/>
    <w:rsid w:val="00D61E84"/>
    <w:rsid w:val="00D63A63"/>
    <w:rsid w:val="00D63F9D"/>
    <w:rsid w:val="00D70C4D"/>
    <w:rsid w:val="00D71069"/>
    <w:rsid w:val="00D76277"/>
    <w:rsid w:val="00D77006"/>
    <w:rsid w:val="00D77969"/>
    <w:rsid w:val="00D82F61"/>
    <w:rsid w:val="00D832D7"/>
    <w:rsid w:val="00D84357"/>
    <w:rsid w:val="00D845E1"/>
    <w:rsid w:val="00D910F6"/>
    <w:rsid w:val="00D923A5"/>
    <w:rsid w:val="00D9248C"/>
    <w:rsid w:val="00D9296C"/>
    <w:rsid w:val="00D954DC"/>
    <w:rsid w:val="00D9644F"/>
    <w:rsid w:val="00DA1539"/>
    <w:rsid w:val="00DA7F72"/>
    <w:rsid w:val="00DB301F"/>
    <w:rsid w:val="00DB39DC"/>
    <w:rsid w:val="00DB4031"/>
    <w:rsid w:val="00DB48AD"/>
    <w:rsid w:val="00DB524D"/>
    <w:rsid w:val="00DB650F"/>
    <w:rsid w:val="00DC2FED"/>
    <w:rsid w:val="00DC43EB"/>
    <w:rsid w:val="00DC5FD3"/>
    <w:rsid w:val="00DC7B18"/>
    <w:rsid w:val="00DC7BE1"/>
    <w:rsid w:val="00DD395B"/>
    <w:rsid w:val="00DD39FB"/>
    <w:rsid w:val="00DD575E"/>
    <w:rsid w:val="00DD776C"/>
    <w:rsid w:val="00DE1374"/>
    <w:rsid w:val="00DE1BED"/>
    <w:rsid w:val="00DE1C49"/>
    <w:rsid w:val="00DE2DF7"/>
    <w:rsid w:val="00DE65F4"/>
    <w:rsid w:val="00DE68A8"/>
    <w:rsid w:val="00DF0E7C"/>
    <w:rsid w:val="00DF3842"/>
    <w:rsid w:val="00DF3DD9"/>
    <w:rsid w:val="00DF4799"/>
    <w:rsid w:val="00DF4FD5"/>
    <w:rsid w:val="00DF561A"/>
    <w:rsid w:val="00E00F50"/>
    <w:rsid w:val="00E017F5"/>
    <w:rsid w:val="00E02FB0"/>
    <w:rsid w:val="00E05542"/>
    <w:rsid w:val="00E05EA7"/>
    <w:rsid w:val="00E10B62"/>
    <w:rsid w:val="00E117D0"/>
    <w:rsid w:val="00E11A21"/>
    <w:rsid w:val="00E2325B"/>
    <w:rsid w:val="00E30989"/>
    <w:rsid w:val="00E353B1"/>
    <w:rsid w:val="00E3545D"/>
    <w:rsid w:val="00E35F33"/>
    <w:rsid w:val="00E36297"/>
    <w:rsid w:val="00E40C5C"/>
    <w:rsid w:val="00E40E51"/>
    <w:rsid w:val="00E4137E"/>
    <w:rsid w:val="00E43067"/>
    <w:rsid w:val="00E56A70"/>
    <w:rsid w:val="00E60AF5"/>
    <w:rsid w:val="00E666D6"/>
    <w:rsid w:val="00E7029A"/>
    <w:rsid w:val="00E71455"/>
    <w:rsid w:val="00E73CA1"/>
    <w:rsid w:val="00E80EDA"/>
    <w:rsid w:val="00E835E6"/>
    <w:rsid w:val="00E84351"/>
    <w:rsid w:val="00E911DB"/>
    <w:rsid w:val="00E9214C"/>
    <w:rsid w:val="00E923C2"/>
    <w:rsid w:val="00E939AD"/>
    <w:rsid w:val="00E96E5D"/>
    <w:rsid w:val="00EA0261"/>
    <w:rsid w:val="00EA03DB"/>
    <w:rsid w:val="00EA127F"/>
    <w:rsid w:val="00EA405E"/>
    <w:rsid w:val="00EA5383"/>
    <w:rsid w:val="00EA6886"/>
    <w:rsid w:val="00EA73F6"/>
    <w:rsid w:val="00EB3386"/>
    <w:rsid w:val="00EB432A"/>
    <w:rsid w:val="00EB4731"/>
    <w:rsid w:val="00EB51EA"/>
    <w:rsid w:val="00EB7B7D"/>
    <w:rsid w:val="00EC03C0"/>
    <w:rsid w:val="00EC7007"/>
    <w:rsid w:val="00ED157A"/>
    <w:rsid w:val="00ED26AF"/>
    <w:rsid w:val="00ED3CB7"/>
    <w:rsid w:val="00EE042A"/>
    <w:rsid w:val="00EE07FC"/>
    <w:rsid w:val="00EE08E1"/>
    <w:rsid w:val="00EE2208"/>
    <w:rsid w:val="00EE47CB"/>
    <w:rsid w:val="00EF0F7F"/>
    <w:rsid w:val="00EF3B25"/>
    <w:rsid w:val="00EF3B41"/>
    <w:rsid w:val="00EF4146"/>
    <w:rsid w:val="00F02DC2"/>
    <w:rsid w:val="00F03430"/>
    <w:rsid w:val="00F05F74"/>
    <w:rsid w:val="00F06077"/>
    <w:rsid w:val="00F06783"/>
    <w:rsid w:val="00F068BD"/>
    <w:rsid w:val="00F218F8"/>
    <w:rsid w:val="00F269EB"/>
    <w:rsid w:val="00F2727C"/>
    <w:rsid w:val="00F31799"/>
    <w:rsid w:val="00F324DC"/>
    <w:rsid w:val="00F33408"/>
    <w:rsid w:val="00F37723"/>
    <w:rsid w:val="00F44D5C"/>
    <w:rsid w:val="00F50557"/>
    <w:rsid w:val="00F5703E"/>
    <w:rsid w:val="00F6072D"/>
    <w:rsid w:val="00F66975"/>
    <w:rsid w:val="00F710E5"/>
    <w:rsid w:val="00F73979"/>
    <w:rsid w:val="00F80A46"/>
    <w:rsid w:val="00F80BA1"/>
    <w:rsid w:val="00F86075"/>
    <w:rsid w:val="00F87A71"/>
    <w:rsid w:val="00F9152B"/>
    <w:rsid w:val="00F93EB3"/>
    <w:rsid w:val="00F940BE"/>
    <w:rsid w:val="00F96149"/>
    <w:rsid w:val="00F96785"/>
    <w:rsid w:val="00FA22BD"/>
    <w:rsid w:val="00FB0312"/>
    <w:rsid w:val="00FB07CA"/>
    <w:rsid w:val="00FB3522"/>
    <w:rsid w:val="00FB40B6"/>
    <w:rsid w:val="00FB56B5"/>
    <w:rsid w:val="00FB644C"/>
    <w:rsid w:val="00FB7DC9"/>
    <w:rsid w:val="00FC09B8"/>
    <w:rsid w:val="00FC2049"/>
    <w:rsid w:val="00FC5968"/>
    <w:rsid w:val="00FD2F31"/>
    <w:rsid w:val="00FD48D1"/>
    <w:rsid w:val="00FE3351"/>
    <w:rsid w:val="00FF07F9"/>
    <w:rsid w:val="00FF1B8C"/>
    <w:rsid w:val="00FF2D1F"/>
    <w:rsid w:val="00FF54F5"/>
    <w:rsid w:val="00FF664B"/>
    <w:rsid w:val="00FF7C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3E1A"/>
  <w15:docId w15:val="{42A785C2-7A1A-0448-B5DC-A298BD7B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360" w:lineRule="auto"/>
        <w:ind w:right="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78"/>
    <w:pPr>
      <w:spacing w:after="200" w:line="276" w:lineRule="auto"/>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2D78"/>
    <w:pPr>
      <w:spacing w:after="0" w:line="240" w:lineRule="auto"/>
    </w:pPr>
    <w:rPr>
      <w:rFonts w:eastAsiaTheme="minorEastAsia"/>
      <w:sz w:val="24"/>
      <w:szCs w:val="24"/>
      <w:lang w:eastAsia="es-ES"/>
    </w:rPr>
  </w:style>
  <w:style w:type="character" w:customStyle="1" w:styleId="FootnoteTextChar">
    <w:name w:val="Footnote Text Char"/>
    <w:basedOn w:val="DefaultParagraphFont"/>
    <w:link w:val="FootnoteText"/>
    <w:uiPriority w:val="99"/>
    <w:rsid w:val="00642D78"/>
    <w:rPr>
      <w:rFonts w:eastAsiaTheme="minorEastAsia"/>
      <w:sz w:val="24"/>
      <w:szCs w:val="24"/>
      <w:lang w:eastAsia="es-ES"/>
    </w:rPr>
  </w:style>
  <w:style w:type="character" w:styleId="FootnoteReference">
    <w:name w:val="footnote reference"/>
    <w:basedOn w:val="DefaultParagraphFont"/>
    <w:uiPriority w:val="99"/>
    <w:unhideWhenUsed/>
    <w:rsid w:val="00642D78"/>
    <w:rPr>
      <w:vertAlign w:val="superscript"/>
    </w:rPr>
  </w:style>
  <w:style w:type="paragraph" w:styleId="Footer">
    <w:name w:val="footer"/>
    <w:basedOn w:val="Normal"/>
    <w:link w:val="FooterChar"/>
    <w:uiPriority w:val="99"/>
    <w:unhideWhenUsed/>
    <w:rsid w:val="00642D7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42D78"/>
  </w:style>
  <w:style w:type="character" w:styleId="CommentReference">
    <w:name w:val="annotation reference"/>
    <w:basedOn w:val="DefaultParagraphFont"/>
    <w:uiPriority w:val="99"/>
    <w:semiHidden/>
    <w:unhideWhenUsed/>
    <w:rsid w:val="00642D78"/>
    <w:rPr>
      <w:sz w:val="18"/>
      <w:szCs w:val="18"/>
    </w:rPr>
  </w:style>
  <w:style w:type="paragraph" w:styleId="CommentText">
    <w:name w:val="annotation text"/>
    <w:basedOn w:val="Normal"/>
    <w:link w:val="CommentTextChar"/>
    <w:uiPriority w:val="99"/>
    <w:semiHidden/>
    <w:unhideWhenUsed/>
    <w:rsid w:val="00642D78"/>
    <w:pPr>
      <w:spacing w:line="240" w:lineRule="auto"/>
    </w:pPr>
    <w:rPr>
      <w:sz w:val="24"/>
      <w:szCs w:val="24"/>
    </w:rPr>
  </w:style>
  <w:style w:type="character" w:customStyle="1" w:styleId="CommentTextChar">
    <w:name w:val="Comment Text Char"/>
    <w:basedOn w:val="DefaultParagraphFont"/>
    <w:link w:val="CommentText"/>
    <w:uiPriority w:val="99"/>
    <w:semiHidden/>
    <w:rsid w:val="00642D78"/>
    <w:rPr>
      <w:sz w:val="24"/>
      <w:szCs w:val="24"/>
    </w:rPr>
  </w:style>
  <w:style w:type="paragraph" w:styleId="BalloonText">
    <w:name w:val="Balloon Text"/>
    <w:basedOn w:val="Normal"/>
    <w:link w:val="BalloonTextChar"/>
    <w:uiPriority w:val="99"/>
    <w:semiHidden/>
    <w:unhideWhenUsed/>
    <w:rsid w:val="0064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7677</Words>
  <Characters>43760</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Editor</cp:lastModifiedBy>
  <cp:revision>2</cp:revision>
  <dcterms:created xsi:type="dcterms:W3CDTF">2022-01-24T18:44:00Z</dcterms:created>
  <dcterms:modified xsi:type="dcterms:W3CDTF">2022-01-24T18:44:00Z</dcterms:modified>
</cp:coreProperties>
</file>