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Разум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Тело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Сердце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ascii="Bradley Hand ITC" w:hAnsi="Bradley Hand ITC" w:cstheme="majorBidi"/>
          <w:sz w:val="22"/>
          <w:szCs w:val="22"/>
        </w:rPr>
        <w:t xml:space="preserve"> 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Душа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ascii="Bradley Hand ITC" w:hAnsi="Bradley Hand ITC" w:cstheme="majorBidi"/>
          <w:sz w:val="22"/>
          <w:szCs w:val="22"/>
        </w:rPr>
        <w:t xml:space="preserve"> 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</w:p>
    <w:p>
      <w:pPr>
        <w:jc w:val="both"/>
        <w:rPr>
          <w:rFonts w:ascii="Bradley Hand ITC" w:hAnsi="Bradley Hand ITC" w:cstheme="majorBidi"/>
          <w:sz w:val="22"/>
          <w:szCs w:val="22"/>
        </w:rPr>
      </w:pPr>
    </w:p>
    <w:p>
      <w:pPr>
        <w:jc w:val="both"/>
        <w:rPr>
          <w:rFonts w:ascii="Bradley Hand ITC" w:hAnsi="Bradley Hand ITC" w:cstheme="majorBidi"/>
          <w:sz w:val="22"/>
          <w:szCs w:val="22"/>
        </w:rPr>
      </w:pPr>
    </w:p>
    <w:p>
      <w:pPr>
        <w:jc w:val="both"/>
        <w:rPr>
          <w:rFonts w:ascii="Bradley Hand ITC" w:hAnsi="Bradley Hand ITC" w:cstheme="majorBidi"/>
          <w:sz w:val="22"/>
          <w:szCs w:val="22"/>
        </w:rPr>
      </w:pP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ascii="Bradley Hand ITC" w:hAnsi="Bradley Hand ITC" w:cstheme="majorBidi"/>
          <w:sz w:val="22"/>
          <w:szCs w:val="22"/>
        </w:rPr>
        <w:t>(</w:t>
      </w:r>
      <w:r>
        <w:rPr>
          <w:rFonts w:cs="Times New Roman" w:asciiTheme="majorHAnsi" w:hAnsiTheme="majorHAnsi"/>
          <w:sz w:val="22"/>
          <w:szCs w:val="22"/>
        </w:rPr>
        <w:t>Цикл</w:t>
      </w:r>
      <w:r>
        <w:rPr>
          <w:rFonts w:ascii="Bradley Hand ITC" w:hAnsi="Bradley Hand ITC" w:cs="Adobe Caslon Pro"/>
          <w:sz w:val="22"/>
          <w:szCs w:val="22"/>
        </w:rPr>
        <w:t xml:space="preserve"> 1)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Разум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Потому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что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если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мы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откроем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наши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умы</w:t>
      </w:r>
      <w:r>
        <w:rPr>
          <w:rFonts w:ascii="Bradley Hand ITC" w:hAnsi="Bradley Hand ITC" w:cs="Adobe Caslon Pro"/>
          <w:sz w:val="22"/>
          <w:szCs w:val="22"/>
        </w:rPr>
        <w:t xml:space="preserve">, </w:t>
      </w:r>
      <w:r>
        <w:rPr>
          <w:rFonts w:cs="Times New Roman" w:asciiTheme="majorHAnsi" w:hAnsiTheme="majorHAnsi"/>
          <w:sz w:val="22"/>
          <w:szCs w:val="22"/>
        </w:rPr>
        <w:t>мы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раскроем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наш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истинный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потенциал</w:t>
      </w:r>
      <w:r>
        <w:rPr>
          <w:rFonts w:ascii="Bradley Hand ITC" w:hAnsi="Bradley Hand ITC" w:cs="Adobe Caslon Pro"/>
          <w:sz w:val="22"/>
          <w:szCs w:val="22"/>
        </w:rPr>
        <w:t xml:space="preserve">, </w:t>
      </w:r>
      <w:r>
        <w:rPr>
          <w:rFonts w:cs="Times New Roman" w:asciiTheme="majorHAnsi" w:hAnsiTheme="majorHAnsi"/>
          <w:sz w:val="22"/>
          <w:szCs w:val="22"/>
        </w:rPr>
        <w:t>и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новые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возможности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станут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реальностью</w:t>
      </w:r>
      <w:r>
        <w:rPr>
          <w:rFonts w:ascii="Bradley Hand ITC" w:hAnsi="Bradley Hand ITC" w:cs="Adobe Caslon Pro"/>
          <w:sz w:val="22"/>
          <w:szCs w:val="22"/>
        </w:rPr>
        <w:t xml:space="preserve">. 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Тело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Потому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что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наши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тела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нуждаются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в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минуте</w:t>
      </w:r>
      <w:r>
        <w:rPr>
          <w:rFonts w:ascii="Bradley Hand ITC" w:hAnsi="Bradley Hand ITC" w:cs="Adobe Caslon Pro"/>
          <w:sz w:val="22"/>
          <w:szCs w:val="22"/>
        </w:rPr>
        <w:t xml:space="preserve">, </w:t>
      </w:r>
      <w:r>
        <w:rPr>
          <w:rFonts w:cs="Times New Roman" w:asciiTheme="majorHAnsi" w:hAnsiTheme="majorHAnsi"/>
          <w:sz w:val="22"/>
          <w:szCs w:val="22"/>
        </w:rPr>
        <w:t>минуте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одиночества</w:t>
      </w:r>
      <w:r>
        <w:rPr>
          <w:rFonts w:ascii="Bradley Hand ITC" w:hAnsi="Bradley Hand ITC" w:cs="Adobe Caslon Pro"/>
          <w:sz w:val="22"/>
          <w:szCs w:val="22"/>
        </w:rPr>
        <w:t xml:space="preserve">, </w:t>
      </w:r>
      <w:r>
        <w:rPr>
          <w:rFonts w:cs="Times New Roman" w:asciiTheme="majorHAnsi" w:hAnsiTheme="majorHAnsi"/>
          <w:sz w:val="22"/>
          <w:szCs w:val="22"/>
        </w:rPr>
        <w:t>от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сверхстимуляции</w:t>
      </w:r>
      <w:r>
        <w:rPr>
          <w:rFonts w:ascii="Bradley Hand ITC" w:hAnsi="Bradley Hand ITC" w:cs="Adobe Caslon Pro"/>
          <w:sz w:val="22"/>
          <w:szCs w:val="22"/>
        </w:rPr>
        <w:t xml:space="preserve">, </w:t>
      </w:r>
      <w:r>
        <w:rPr>
          <w:rFonts w:cs="Times New Roman" w:asciiTheme="majorHAnsi" w:hAnsiTheme="majorHAnsi"/>
          <w:sz w:val="22"/>
          <w:szCs w:val="22"/>
        </w:rPr>
        <w:t>которую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приносит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каждый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день</w:t>
      </w:r>
      <w:r>
        <w:rPr>
          <w:rFonts w:ascii="Bradley Hand ITC" w:hAnsi="Bradley Hand ITC" w:cs="Adobe Caslon Pro"/>
          <w:sz w:val="22"/>
          <w:szCs w:val="22"/>
        </w:rPr>
        <w:t>.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Отключен</w:t>
      </w:r>
      <w:r>
        <w:rPr>
          <w:rFonts w:cs="Arial" w:asciiTheme="majorHAnsi" w:hAnsiTheme="majorHAnsi"/>
          <w:color w:val="000000"/>
          <w:sz w:val="22"/>
          <w:szCs w:val="22"/>
        </w:rPr>
        <w:t>ия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от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городского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шума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и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бурной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жизни</w:t>
      </w:r>
      <w:r>
        <w:rPr>
          <w:rFonts w:ascii="Bradley Hand ITC" w:hAnsi="Bradley Hand ITC" w:cs="Adobe Caslon Pro"/>
          <w:sz w:val="22"/>
          <w:szCs w:val="22"/>
        </w:rPr>
        <w:t>.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Сердце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Потому</w:t>
      </w:r>
      <w:r>
        <w:rPr>
          <w:rFonts w:cs="Adobe Caslon Pro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что</w:t>
      </w:r>
      <w:r>
        <w:rPr>
          <w:rFonts w:cs="Adobe Caslon Pro" w:asciiTheme="majorHAnsi" w:hAnsiTheme="majorHAnsi"/>
          <w:sz w:val="22"/>
          <w:szCs w:val="22"/>
        </w:rPr>
        <w:t xml:space="preserve"> </w:t>
      </w:r>
      <w:r>
        <w:rPr>
          <w:rFonts w:cs="Arial" w:asciiTheme="majorHAnsi" w:hAnsiTheme="majorHAnsi"/>
          <w:color w:val="000000"/>
          <w:sz w:val="22"/>
          <w:szCs w:val="22"/>
        </w:rPr>
        <w:t xml:space="preserve">если </w:t>
      </w:r>
      <w:r>
        <w:rPr>
          <w:rFonts w:cs="Times New Roman" w:asciiTheme="majorHAnsi" w:hAnsiTheme="majorHAnsi"/>
          <w:sz w:val="22"/>
          <w:szCs w:val="22"/>
        </w:rPr>
        <w:t>воздух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трансцендентен</w:t>
      </w:r>
      <w:r>
        <w:rPr>
          <w:rFonts w:ascii="Bradley Hand ITC" w:hAnsi="Bradley Hand ITC" w:cs="Adobe Caslon Pro"/>
          <w:sz w:val="22"/>
          <w:szCs w:val="22"/>
        </w:rPr>
        <w:t xml:space="preserve">, 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земля</w:t>
      </w:r>
      <w:r>
        <w:rPr>
          <w:rFonts w:ascii="Bradley Hand ITC" w:hAnsi="Bradley Hand ITC" w:cs="Adobe Caslon Pro"/>
          <w:sz w:val="22"/>
          <w:szCs w:val="22"/>
        </w:rPr>
        <w:t xml:space="preserve"> - </w:t>
      </w:r>
      <w:r>
        <w:rPr>
          <w:rFonts w:cs="Arial" w:asciiTheme="majorHAnsi" w:hAnsiTheme="majorHAnsi"/>
          <w:color w:val="000000"/>
          <w:sz w:val="22"/>
          <w:szCs w:val="22"/>
        </w:rPr>
        <w:t xml:space="preserve">это </w:t>
      </w:r>
      <w:r>
        <w:rPr>
          <w:rFonts w:cs="Times New Roman" w:asciiTheme="majorHAnsi" w:hAnsiTheme="majorHAnsi"/>
          <w:sz w:val="22"/>
          <w:szCs w:val="22"/>
        </w:rPr>
        <w:t>смирение</w:t>
      </w:r>
      <w:r>
        <w:rPr>
          <w:rFonts w:ascii="Bradley Hand ITC" w:hAnsi="Bradley Hand ITC" w:cs="Adobe Caslon Pro"/>
          <w:sz w:val="22"/>
          <w:szCs w:val="22"/>
        </w:rPr>
        <w:t xml:space="preserve">, 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а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огонь</w:t>
      </w:r>
      <w:r>
        <w:rPr>
          <w:rFonts w:ascii="Bradley Hand ITC" w:hAnsi="Bradley Hand ITC" w:cs="Adobe Caslon Pro"/>
          <w:sz w:val="22"/>
          <w:szCs w:val="22"/>
        </w:rPr>
        <w:t>-</w:t>
      </w:r>
      <w:r>
        <w:rPr>
          <w:rFonts w:cs="Times New Roman" w:asciiTheme="majorHAnsi" w:hAnsiTheme="majorHAnsi"/>
          <w:sz w:val="22"/>
          <w:szCs w:val="22"/>
        </w:rPr>
        <w:t>вдохновение</w:t>
      </w:r>
      <w:r>
        <w:rPr>
          <w:rFonts w:ascii="Bradley Hand ITC" w:hAnsi="Bradley Hand ITC" w:cs="Adobe Caslon Pro"/>
          <w:sz w:val="22"/>
          <w:szCs w:val="22"/>
        </w:rPr>
        <w:t xml:space="preserve">, 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cs="Arial" w:asciiTheme="majorHAnsi" w:hAnsiTheme="majorHAnsi"/>
          <w:color w:val="000000"/>
          <w:sz w:val="22"/>
          <w:szCs w:val="22"/>
        </w:rPr>
        <w:t xml:space="preserve">то </w:t>
      </w:r>
      <w:r>
        <w:rPr>
          <w:rFonts w:cs="Times New Roman" w:asciiTheme="majorHAnsi" w:hAnsiTheme="majorHAnsi"/>
          <w:sz w:val="22"/>
          <w:szCs w:val="22"/>
        </w:rPr>
        <w:t>вода</w:t>
      </w:r>
      <w:r>
        <w:rPr>
          <w:rFonts w:ascii="Bradley Hand ITC" w:hAnsi="Bradley Hand ITC" w:cs="Adobe Caslon Pro"/>
          <w:sz w:val="22"/>
          <w:szCs w:val="22"/>
        </w:rPr>
        <w:t>-</w:t>
      </w:r>
      <w:r>
        <w:rPr>
          <w:rFonts w:cs="Arial" w:asciiTheme="majorHAnsi" w:hAnsiTheme="majorHAnsi"/>
          <w:color w:val="000000"/>
          <w:sz w:val="22"/>
          <w:szCs w:val="22"/>
        </w:rPr>
        <w:t xml:space="preserve"> это трансформация</w:t>
      </w:r>
      <w:r>
        <w:rPr>
          <w:rFonts w:ascii="Bradley Hand ITC" w:hAnsi="Bradley Hand ITC" w:cs="Adobe Caslon Pro"/>
          <w:sz w:val="22"/>
          <w:szCs w:val="22"/>
        </w:rPr>
        <w:t>.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Воды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Микве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проявляют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тот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чистый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момент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перед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творением</w:t>
      </w:r>
      <w:r>
        <w:rPr>
          <w:rFonts w:ascii="Bradley Hand ITC" w:hAnsi="Bradley Hand ITC" w:cs="Adobe Caslon Pro"/>
          <w:sz w:val="22"/>
          <w:szCs w:val="22"/>
        </w:rPr>
        <w:t xml:space="preserve">, </w:t>
      </w:r>
      <w:r>
        <w:rPr>
          <w:rFonts w:cs="Times New Roman" w:asciiTheme="majorHAnsi" w:hAnsiTheme="majorHAnsi"/>
          <w:sz w:val="22"/>
          <w:szCs w:val="22"/>
        </w:rPr>
        <w:t>потому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что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прежде</w:t>
      </w:r>
      <w:r>
        <w:rPr>
          <w:rFonts w:ascii="Bradley Hand ITC" w:hAnsi="Bradley Hand ITC" w:cs="Adobe Caslon Pro"/>
          <w:sz w:val="22"/>
          <w:szCs w:val="22"/>
        </w:rPr>
        <w:t xml:space="preserve">, </w:t>
      </w:r>
      <w:r>
        <w:rPr>
          <w:rFonts w:cs="Times New Roman" w:asciiTheme="majorHAnsi" w:hAnsiTheme="majorHAnsi"/>
          <w:sz w:val="22"/>
          <w:szCs w:val="22"/>
        </w:rPr>
        <w:t>чем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был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даже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свет</w:t>
      </w:r>
      <w:r>
        <w:rPr>
          <w:rFonts w:ascii="Bradley Hand ITC" w:hAnsi="Bradley Hand ITC" w:cs="Adobe Caslon Pro"/>
          <w:sz w:val="22"/>
          <w:szCs w:val="22"/>
        </w:rPr>
        <w:t xml:space="preserve">, </w:t>
      </w:r>
      <w:r>
        <w:rPr>
          <w:rFonts w:cs="Times New Roman" w:asciiTheme="majorHAnsi" w:hAnsiTheme="majorHAnsi"/>
          <w:sz w:val="22"/>
          <w:szCs w:val="22"/>
        </w:rPr>
        <w:t>была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вода</w:t>
      </w:r>
      <w:r>
        <w:rPr>
          <w:rFonts w:ascii="Bradley Hand ITC" w:hAnsi="Bradley Hand ITC" w:cs="Adobe Caslon Pro"/>
          <w:sz w:val="22"/>
          <w:szCs w:val="22"/>
        </w:rPr>
        <w:t>.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Душа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Потому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что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душа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вечно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древняя</w:t>
      </w:r>
      <w:r>
        <w:rPr>
          <w:rFonts w:ascii="Bradley Hand ITC" w:hAnsi="Bradley Hand ITC" w:cs="Adobe Caslon Pro"/>
          <w:sz w:val="22"/>
          <w:szCs w:val="22"/>
        </w:rPr>
        <w:t xml:space="preserve">, </w:t>
      </w:r>
      <w:r>
        <w:rPr>
          <w:rFonts w:cs="Times New Roman" w:asciiTheme="majorHAnsi" w:hAnsiTheme="majorHAnsi"/>
          <w:sz w:val="22"/>
          <w:szCs w:val="22"/>
        </w:rPr>
        <w:t>но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совершенно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новая</w:t>
      </w:r>
      <w:r>
        <w:rPr>
          <w:rFonts w:ascii="Bradley Hand ITC" w:hAnsi="Bradley Hand ITC" w:cs="Adobe Caslon Pro"/>
          <w:sz w:val="22"/>
          <w:szCs w:val="22"/>
        </w:rPr>
        <w:t xml:space="preserve">, </w:t>
      </w:r>
      <w:r>
        <w:rPr>
          <w:rFonts w:cs="Times New Roman" w:asciiTheme="majorHAnsi" w:hAnsiTheme="majorHAnsi"/>
          <w:sz w:val="22"/>
          <w:szCs w:val="22"/>
        </w:rPr>
        <w:t>и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Микве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возвеличивает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память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о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моей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миссии</w:t>
      </w:r>
      <w:r>
        <w:rPr>
          <w:rFonts w:ascii="Bradley Hand ITC" w:hAnsi="Bradley Hand ITC" w:cs="Adobe Caslon Pro"/>
          <w:sz w:val="22"/>
          <w:szCs w:val="22"/>
        </w:rPr>
        <w:t xml:space="preserve">. </w:t>
      </w:r>
      <w:r>
        <w:rPr>
          <w:rFonts w:cs="Times New Roman" w:asciiTheme="majorHAnsi" w:hAnsiTheme="majorHAnsi"/>
          <w:sz w:val="22"/>
          <w:szCs w:val="22"/>
        </w:rPr>
        <w:t>Ободряюще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шепчет</w:t>
      </w:r>
      <w:r>
        <w:rPr>
          <w:rFonts w:ascii="Bradley Hand ITC" w:hAnsi="Bradley Hand ITC" w:cs="Adobe Caslon Pro"/>
          <w:sz w:val="22"/>
          <w:szCs w:val="22"/>
        </w:rPr>
        <w:t xml:space="preserve">, </w:t>
      </w:r>
      <w:r>
        <w:rPr>
          <w:rFonts w:cs="Times New Roman" w:asciiTheme="majorHAnsi" w:hAnsiTheme="majorHAnsi"/>
          <w:sz w:val="22"/>
          <w:szCs w:val="22"/>
        </w:rPr>
        <w:t>кем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я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могу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быть</w:t>
      </w:r>
      <w:r>
        <w:rPr>
          <w:rFonts w:ascii="Bradley Hand ITC" w:hAnsi="Bradley Hand ITC" w:cs="Adobe Caslon Pro"/>
          <w:sz w:val="22"/>
          <w:szCs w:val="22"/>
        </w:rPr>
        <w:t xml:space="preserve">. </w:t>
      </w:r>
    </w:p>
    <w:p>
      <w:pPr>
        <w:jc w:val="both"/>
        <w:rPr>
          <w:rFonts w:ascii="Bradley Hand ITC" w:hAnsi="Bradley Hand ITC" w:cs="Adobe Caslon Pro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Кто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знает</w:t>
      </w:r>
      <w:r>
        <w:rPr>
          <w:rFonts w:ascii="Bradley Hand ITC" w:hAnsi="Bradley Hand ITC" w:cs="Adobe Caslon Pro"/>
          <w:sz w:val="22"/>
          <w:szCs w:val="22"/>
        </w:rPr>
        <w:t xml:space="preserve">, </w:t>
      </w:r>
      <w:r>
        <w:rPr>
          <w:rFonts w:cs="Times New Roman" w:asciiTheme="majorHAnsi" w:hAnsiTheme="majorHAnsi"/>
          <w:sz w:val="22"/>
          <w:szCs w:val="22"/>
        </w:rPr>
        <w:t>может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быть</w:t>
      </w:r>
      <w:r>
        <w:rPr>
          <w:rFonts w:ascii="Bradley Hand ITC" w:hAnsi="Bradley Hand ITC" w:cs="Adobe Caslon Pro"/>
          <w:sz w:val="22"/>
          <w:szCs w:val="22"/>
        </w:rPr>
        <w:t xml:space="preserve">, </w:t>
      </w:r>
      <w:r>
        <w:rPr>
          <w:rFonts w:cs="Times New Roman" w:asciiTheme="majorHAnsi" w:hAnsiTheme="majorHAnsi"/>
          <w:sz w:val="22"/>
          <w:szCs w:val="22"/>
        </w:rPr>
        <w:t>по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этой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причине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Вас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выбрали</w:t>
      </w:r>
      <w:r>
        <w:rPr>
          <w:rFonts w:ascii="Bradley Hand ITC" w:hAnsi="Bradley Hand ITC" w:cs="Adobe Caslon Pro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Королевой</w:t>
      </w:r>
      <w:r>
        <w:rPr>
          <w:rFonts w:ascii="Bradley Hand ITC" w:hAnsi="Bradley Hand ITC" w:cs="Adobe Caslon Pro"/>
          <w:sz w:val="22"/>
          <w:szCs w:val="22"/>
        </w:rPr>
        <w:t>.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Разум</w:t>
      </w:r>
    </w:p>
    <w:p>
      <w:pPr>
        <w:jc w:val="both"/>
        <w:rPr>
          <w:rFonts w:cs="Bradley Hand ITC" w:asciiTheme="majorHAnsi" w:hAnsiTheme="majorHAnsi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Потому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что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Микве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раскрывает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глубины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ума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Еврейской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женщины</w:t>
      </w:r>
      <w:r>
        <w:rPr>
          <w:rFonts w:cs="Bradley Hand ITC" w:asciiTheme="majorHAnsi" w:hAnsiTheme="majorHAnsi"/>
          <w:sz w:val="22"/>
          <w:szCs w:val="22"/>
        </w:rPr>
        <w:t xml:space="preserve">, </w:t>
      </w:r>
      <w:r>
        <w:rPr>
          <w:rFonts w:cs="Times New Roman" w:asciiTheme="majorHAnsi" w:hAnsiTheme="majorHAnsi"/>
          <w:sz w:val="22"/>
          <w:szCs w:val="22"/>
        </w:rPr>
        <w:t>украшая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ее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короной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царственности</w:t>
      </w:r>
      <w:r>
        <w:rPr>
          <w:rFonts w:cs="Bradley Hand ITC" w:asciiTheme="majorHAnsi" w:hAnsiTheme="majorHAnsi"/>
          <w:sz w:val="22"/>
          <w:szCs w:val="22"/>
        </w:rPr>
        <w:t xml:space="preserve">. </w:t>
      </w:r>
    </w:p>
    <w:p>
      <w:pPr>
        <w:jc w:val="both"/>
        <w:rPr>
          <w:rFonts w:cs="Bradley Hand ITC" w:asciiTheme="majorHAnsi" w:hAnsiTheme="majorHAnsi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Подчеркивая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ее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Arial" w:asciiTheme="majorHAnsi" w:hAnsiTheme="majorHAnsi"/>
          <w:color w:val="000000"/>
          <w:sz w:val="22"/>
          <w:szCs w:val="22"/>
        </w:rPr>
        <w:t>существенную</w:t>
      </w:r>
      <w:r>
        <w:rPr>
          <w:rFonts w:cs="Times New Roman" w:asciiTheme="majorHAnsi" w:hAnsiTheme="majorHAnsi"/>
          <w:sz w:val="22"/>
          <w:szCs w:val="22"/>
        </w:rPr>
        <w:t xml:space="preserve"> интуицию</w:t>
      </w:r>
      <w:r>
        <w:rPr>
          <w:rFonts w:cs="Bradley Hand ITC" w:asciiTheme="majorHAnsi" w:hAnsiTheme="majorHAnsi"/>
          <w:sz w:val="22"/>
          <w:szCs w:val="22"/>
        </w:rPr>
        <w:t xml:space="preserve">, </w:t>
      </w:r>
    </w:p>
    <w:p>
      <w:pPr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cs="Times New Roman" w:asciiTheme="majorHAnsi" w:hAnsiTheme="majorHAnsi"/>
          <w:sz w:val="22"/>
          <w:szCs w:val="22"/>
        </w:rPr>
        <w:t>в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постмодернистском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мире</w:t>
      </w:r>
      <w:r>
        <w:rPr>
          <w:rFonts w:cs="Bradley Hand ITC" w:asciiTheme="majorHAnsi" w:hAnsiTheme="majorHAnsi"/>
          <w:sz w:val="22"/>
          <w:szCs w:val="22"/>
        </w:rPr>
        <w:t xml:space="preserve">, </w:t>
      </w:r>
      <w:r>
        <w:rPr>
          <w:rFonts w:cs="Times New Roman" w:asciiTheme="majorHAnsi" w:hAnsiTheme="majorHAnsi"/>
          <w:sz w:val="22"/>
          <w:szCs w:val="22"/>
        </w:rPr>
        <w:t>и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восстанавливая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излучающее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влияние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Arial" w:asciiTheme="majorHAnsi" w:hAnsiTheme="majorHAnsi"/>
          <w:color w:val="000000"/>
          <w:sz w:val="22"/>
          <w:szCs w:val="22"/>
        </w:rPr>
        <w:t>на ее потерянную женственность.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Тело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Потому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что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мое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тело</w:t>
      </w:r>
      <w:r>
        <w:rPr>
          <w:rFonts w:ascii="Bradley Hand ITC" w:hAnsi="Bradley Hand ITC" w:cs="Bradley Hand ITC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это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колесница</w:t>
      </w:r>
      <w:r>
        <w:rPr>
          <w:rFonts w:ascii="Bradley Hand ITC" w:hAnsi="Bradley Hand ITC" w:cs="Bradley Hand ITC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перчатка</w:t>
      </w:r>
      <w:r>
        <w:rPr>
          <w:rFonts w:ascii="Bradley Hand ITC" w:hAnsi="Bradley Hand ITC" w:cs="Bradley Hand ITC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самая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убедительная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маска</w:t>
      </w:r>
      <w:r>
        <w:rPr>
          <w:rFonts w:ascii="Bradley Hand ITC" w:hAnsi="Bradley Hand ITC" w:cs="Bradley Hand ITC"/>
          <w:sz w:val="22"/>
          <w:szCs w:val="22"/>
        </w:rPr>
        <w:t xml:space="preserve">. 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Посмотрите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мне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глаза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взгляните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мою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глубину</w:t>
      </w:r>
      <w:r>
        <w:rPr>
          <w:rFonts w:ascii="Bradley Hand ITC" w:hAnsi="Bradley Hand ITC" w:cs="Bradley Hand ITC"/>
          <w:sz w:val="22"/>
          <w:szCs w:val="22"/>
        </w:rPr>
        <w:t xml:space="preserve">", - </w:t>
      </w:r>
      <w:r>
        <w:rPr>
          <w:rFonts w:ascii="Times New Roman" w:hAnsi="Times New Roman" w:cs="Times New Roman"/>
          <w:sz w:val="22"/>
          <w:szCs w:val="22"/>
        </w:rPr>
        <w:t>заявляет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cs="Arial" w:asciiTheme="majorHAnsi" w:hAnsiTheme="majorHAnsi"/>
          <w:color w:val="000000"/>
          <w:sz w:val="22"/>
          <w:szCs w:val="22"/>
        </w:rPr>
        <w:t>Еврейская женщина</w:t>
      </w:r>
      <w:r>
        <w:rPr>
          <w:rFonts w:ascii="Bradley Hand ITC" w:hAnsi="Bradley Hand ITC" w:cs="Bradley Hand ITC"/>
          <w:sz w:val="22"/>
          <w:szCs w:val="22"/>
        </w:rPr>
        <w:t>.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Сердце</w:t>
      </w:r>
    </w:p>
    <w:p>
      <w:pPr>
        <w:jc w:val="both"/>
        <w:rPr>
          <w:rFonts w:ascii="Bradley Hand ITC" w:hAnsi="Bradley Hand ITC" w:cstheme="majorBidi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Потому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что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вода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Микве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отражает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тоску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чистоту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моего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сердца</w:t>
      </w:r>
      <w:r>
        <w:rPr>
          <w:rFonts w:ascii="Bradley Hand ITC" w:hAnsi="Bradley Hand ITC" w:cs="Bradley Hand ITC"/>
          <w:sz w:val="22"/>
          <w:szCs w:val="22"/>
        </w:rPr>
        <w:t xml:space="preserve">. </w:t>
      </w:r>
    </w:p>
    <w:p>
      <w:pPr>
        <w:rPr>
          <w:rFonts w:ascii="Bradley Hand ITC" w:hAnsi="Bradley Hand ITC" w:cstheme="majorBidi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Когда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плачу</w:t>
      </w:r>
      <w:r>
        <w:rPr>
          <w:rFonts w:ascii="Bradley Hand ITC" w:hAnsi="Bradley Hand ITC" w:cs="Bradley Hand ITC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вода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падает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моих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глаз</w:t>
      </w:r>
      <w:r>
        <w:rPr>
          <w:rFonts w:ascii="Bradley Hand ITC" w:hAnsi="Bradley Hand ITC" w:cs="Bradley Hand ITC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бросая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мне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вызов</w:t>
      </w:r>
      <w:r>
        <w:rPr>
          <w:rFonts w:ascii="Bradley Hand ITC" w:hAnsi="Bradley Hand ITC" w:cs="Bradley Hand ITC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чтобы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cs="Arial" w:asciiTheme="majorHAnsi" w:hAnsiTheme="majorHAnsi"/>
          <w:color w:val="000000"/>
          <w:sz w:val="22"/>
          <w:szCs w:val="22"/>
        </w:rPr>
        <w:t xml:space="preserve">я смогла осуществить все </w:t>
      </w:r>
      <w:r>
        <w:rPr>
          <w:rFonts w:ascii="Times New Roman" w:hAnsi="Times New Roman" w:cs="Times New Roman"/>
          <w:sz w:val="22"/>
          <w:szCs w:val="22"/>
        </w:rPr>
        <w:t>моей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мечты</w:t>
      </w:r>
      <w:r>
        <w:rPr>
          <w:rFonts w:ascii="Bradley Hand ITC" w:hAnsi="Bradley Hand ITC" w:cs="Bradley Hand ITC"/>
          <w:sz w:val="22"/>
          <w:szCs w:val="22"/>
        </w:rPr>
        <w:t>.</w:t>
      </w:r>
    </w:p>
    <w:p>
      <w:pPr>
        <w:rPr>
          <w:rFonts w:ascii="Bradley Hand ITC" w:hAnsi="Bradley Hand ITC" w:cstheme="majorBidi"/>
          <w:sz w:val="22"/>
          <w:szCs w:val="22"/>
        </w:rPr>
      </w:pPr>
    </w:p>
    <w:p>
      <w:pPr>
        <w:rPr>
          <w:rFonts w:ascii="Bradley Hand ITC" w:hAnsi="Bradley Hand ITC" w:cstheme="majorBidi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Душа</w:t>
      </w:r>
    </w:p>
    <w:p>
      <w:pPr>
        <w:rPr>
          <w:rFonts w:ascii="Bradley Hand ITC" w:hAnsi="Bradley Hand ITC" w:cs="Bradley Hand ITC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Потому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что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дождевая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вода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cs="Arial" w:asciiTheme="majorHAnsi" w:hAnsiTheme="majorHAnsi"/>
          <w:color w:val="000000"/>
          <w:sz w:val="22"/>
          <w:szCs w:val="22"/>
        </w:rPr>
        <w:t xml:space="preserve">исходит </w:t>
      </w:r>
      <w:r>
        <w:rPr>
          <w:rFonts w:ascii="Times New Roman" w:hAnsi="Times New Roman" w:cs="Times New Roman"/>
          <w:sz w:val="22"/>
          <w:szCs w:val="22"/>
        </w:rPr>
        <w:t>сверху</w:t>
      </w:r>
      <w:r>
        <w:rPr>
          <w:rFonts w:ascii="Bradley Hand ITC" w:hAnsi="Bradley Hand ITC" w:cs="Bradley Hand ITC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Родники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океаны</w:t>
      </w:r>
      <w:r>
        <w:rPr>
          <w:rFonts w:ascii="Bradley Hand ITC" w:hAnsi="Bradley Hand ITC" w:cs="Bradley Hand ITC"/>
          <w:sz w:val="22"/>
          <w:szCs w:val="22"/>
        </w:rPr>
        <w:t xml:space="preserve"> </w:t>
      </w:r>
      <w:r>
        <w:rPr>
          <w:rFonts w:cs="Arial" w:asciiTheme="majorHAnsi" w:hAnsiTheme="majorHAnsi"/>
          <w:color w:val="000000"/>
          <w:sz w:val="22"/>
          <w:szCs w:val="22"/>
        </w:rPr>
        <w:t>образуются</w:t>
      </w:r>
      <w:r>
        <w:rPr>
          <w:rFonts w:ascii="Times New Roman" w:hAnsi="Times New Roman" w:cs="Times New Roman"/>
          <w:sz w:val="22"/>
          <w:szCs w:val="22"/>
        </w:rPr>
        <w:t xml:space="preserve"> снизу</w:t>
      </w:r>
      <w:r>
        <w:rPr>
          <w:rFonts w:ascii="Bradley Hand ITC" w:hAnsi="Bradley Hand ITC" w:cs="Bradley Hand ITC"/>
          <w:sz w:val="22"/>
          <w:szCs w:val="22"/>
        </w:rPr>
        <w:t>.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Arial" w:asciiTheme="majorHAnsi" w:hAnsiTheme="majorHAnsi"/>
          <w:color w:val="000000"/>
          <w:sz w:val="22"/>
          <w:szCs w:val="22"/>
        </w:rPr>
        <w:t>Они в</w:t>
      </w:r>
      <w:bookmarkStart w:id="0" w:name="_GoBack"/>
      <w:bookmarkEnd w:id="0"/>
      <w:r>
        <w:rPr>
          <w:rFonts w:cs="Arial" w:asciiTheme="majorHAnsi" w:hAnsiTheme="majorHAnsi"/>
          <w:color w:val="000000"/>
          <w:sz w:val="22"/>
          <w:szCs w:val="22"/>
        </w:rPr>
        <w:t>ибрирующие, живые связанные со своим источником</w:t>
      </w:r>
      <w:r>
        <w:rPr>
          <w:rFonts w:cs="Bradley Hand ITC" w:asciiTheme="majorHAnsi" w:hAnsiTheme="majorHAnsi"/>
          <w:sz w:val="22"/>
          <w:szCs w:val="22"/>
        </w:rPr>
        <w:t xml:space="preserve">, </w:t>
      </w:r>
      <w:r>
        <w:rPr>
          <w:rFonts w:cs="Times New Roman" w:asciiTheme="majorHAnsi" w:hAnsiTheme="majorHAnsi"/>
          <w:sz w:val="22"/>
          <w:szCs w:val="22"/>
        </w:rPr>
        <w:t>соедини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и меня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с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моим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  <w:r>
        <w:rPr>
          <w:rFonts w:cs="Times New Roman" w:asciiTheme="majorHAnsi" w:hAnsiTheme="majorHAnsi"/>
          <w:sz w:val="22"/>
          <w:szCs w:val="22"/>
        </w:rPr>
        <w:t>источником</w:t>
      </w:r>
      <w:r>
        <w:rPr>
          <w:rFonts w:cs="Bradley Hand ITC" w:asciiTheme="majorHAnsi" w:hAnsiTheme="majorHAnsi"/>
          <w:sz w:val="22"/>
          <w:szCs w:val="22"/>
        </w:rPr>
        <w:t>.</w:t>
      </w:r>
    </w:p>
    <w:p>
      <w:pPr>
        <w:rPr>
          <w:rFonts w:cs="Bradley Hand ITC" w:asciiTheme="majorHAnsi" w:hAnsiTheme="majorHAnsi"/>
          <w:sz w:val="22"/>
          <w:szCs w:val="22"/>
        </w:rPr>
      </w:pP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>Разум</w:t>
      </w:r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>Потому что здесь мой разум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cs="Arial" w:asciiTheme="majorHAnsi" w:hAnsiTheme="majorHAnsi"/>
          <w:color w:val="000000"/>
          <w:sz w:val="22"/>
          <w:szCs w:val="22"/>
        </w:rPr>
        <w:t>тих</w:t>
      </w:r>
      <w:r>
        <w:rPr>
          <w:rFonts w:cs="Bradley Hand ITC" w:asciiTheme="majorHAnsi" w:hAnsiTheme="majorHAnsi"/>
          <w:sz w:val="22"/>
          <w:szCs w:val="22"/>
        </w:rPr>
        <w:t xml:space="preserve"> . </w:t>
      </w:r>
      <w:r>
        <w:rPr>
          <w:rFonts w:cs="Arial" w:asciiTheme="majorHAnsi" w:hAnsiTheme="majorHAnsi"/>
          <w:color w:val="000000"/>
          <w:sz w:val="22"/>
          <w:szCs w:val="22"/>
        </w:rPr>
        <w:t>Мои непрерывные мысли успокаиваются и улаживаются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 xml:space="preserve">В этих живых водах, я живa. 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 xml:space="preserve">Потому что "Микве" означает " собрание," 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 xml:space="preserve">живые воды </w:t>
      </w:r>
      <w:r>
        <w:rPr>
          <w:rFonts w:cs="Arial" w:asciiTheme="majorHAnsi" w:hAnsiTheme="majorHAnsi"/>
          <w:color w:val="000000"/>
          <w:sz w:val="22"/>
          <w:szCs w:val="22"/>
        </w:rPr>
        <w:t>собираются в один источник, соберите меня с собой.</w:t>
      </w:r>
      <w:r>
        <w:rPr>
          <w:rFonts w:cs="Bradley Hand ITC" w:asciiTheme="majorHAnsi" w:hAnsiTheme="majorHAnsi"/>
          <w:sz w:val="22"/>
          <w:szCs w:val="22"/>
        </w:rPr>
        <w:t xml:space="preserve"> </w:t>
      </w:r>
    </w:p>
    <w:p>
      <w:pPr>
        <w:rPr>
          <w:rFonts w:cs="Bradley Hand ITC" w:asciiTheme="majorHAnsi" w:hAnsiTheme="majorHAnsi"/>
          <w:sz w:val="22"/>
          <w:szCs w:val="22"/>
        </w:rPr>
      </w:pP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>Тело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 xml:space="preserve">Потому что я очищаю свое тело, снимая макияж и одежду, 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Arial" w:asciiTheme="majorHAnsi" w:hAnsiTheme="majorHAnsi"/>
          <w:color w:val="000000"/>
          <w:sz w:val="22"/>
          <w:szCs w:val="22"/>
        </w:rPr>
        <w:t>готовлюсь</w:t>
      </w:r>
      <w:r>
        <w:rPr>
          <w:rFonts w:cs="Bradley Hand ITC" w:asciiTheme="majorHAnsi" w:hAnsiTheme="majorHAnsi"/>
          <w:sz w:val="22"/>
          <w:szCs w:val="22"/>
        </w:rPr>
        <w:t xml:space="preserve"> войти в Микве, как я впервые</w:t>
      </w:r>
      <w:r>
        <w:rPr>
          <w:rFonts w:cs="Arial" w:asciiTheme="majorHAnsi" w:hAnsiTheme="majorHAnsi"/>
          <w:color w:val="000000"/>
          <w:sz w:val="22"/>
          <w:szCs w:val="22"/>
        </w:rPr>
        <w:t xml:space="preserve"> вошла в этот мир.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 xml:space="preserve">Снимая стресс и недовольство, я раскрываю свою </w:t>
      </w:r>
      <w:r>
        <w:rPr>
          <w:rFonts w:cs="Arial" w:asciiTheme="majorHAnsi" w:hAnsiTheme="majorHAnsi"/>
          <w:color w:val="000000"/>
          <w:sz w:val="22"/>
          <w:szCs w:val="22"/>
        </w:rPr>
        <w:t>первородную красоту.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 xml:space="preserve"> Расчесывая волосы, я наво</w:t>
      </w:r>
      <w:r>
        <w:rPr>
          <w:rFonts w:cs="Arial" w:asciiTheme="majorHAnsi" w:hAnsiTheme="majorHAnsi"/>
          <w:color w:val="000000"/>
          <w:sz w:val="22"/>
          <w:szCs w:val="22"/>
        </w:rPr>
        <w:t>жу</w:t>
      </w:r>
      <w:r>
        <w:rPr>
          <w:rFonts w:cs="Bradley Hand ITC" w:asciiTheme="majorHAnsi" w:hAnsiTheme="majorHAnsi"/>
          <w:sz w:val="22"/>
          <w:szCs w:val="22"/>
        </w:rPr>
        <w:t xml:space="preserve"> порядок в своих мыслях. 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 xml:space="preserve">Я настраиваю свои уши на гармонию вокруг себя и позволяю глазам видеть </w:t>
      </w:r>
      <w:r>
        <w:rPr>
          <w:rFonts w:cs="Arial" w:asciiTheme="majorHAnsi" w:hAnsiTheme="majorHAnsi"/>
          <w:color w:val="000000"/>
          <w:sz w:val="22"/>
          <w:szCs w:val="22"/>
        </w:rPr>
        <w:t>все</w:t>
      </w:r>
      <w:r>
        <w:rPr>
          <w:rFonts w:cs="Bradley Hand ITC" w:asciiTheme="majorHAnsi" w:hAnsiTheme="majorHAnsi"/>
          <w:sz w:val="22"/>
          <w:szCs w:val="22"/>
        </w:rPr>
        <w:t xml:space="preserve"> хорошее.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 xml:space="preserve">"Свет смеха танцует в глазах Еврейской женщины". </w:t>
      </w:r>
    </w:p>
    <w:p>
      <w:pPr>
        <w:rPr>
          <w:rFonts w:cs="Bradley Hand ITC" w:asciiTheme="majorHAnsi" w:hAnsiTheme="majorHAnsi"/>
          <w:sz w:val="22"/>
          <w:szCs w:val="22"/>
        </w:rPr>
      </w:pP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>Сердце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 xml:space="preserve">Потому что здесь сердце колотится с трепетом в простейшем из подарков жизни, 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 xml:space="preserve">Возвращение, обновление, размышление, воссоединение. 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>Погружаясь, я открываю новую дверь, готовую увидеть себя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cs="Arial" w:asciiTheme="majorHAnsi" w:hAnsiTheme="majorHAnsi"/>
          <w:color w:val="000000"/>
          <w:sz w:val="22"/>
          <w:szCs w:val="22"/>
        </w:rPr>
        <w:t>в новом свете</w:t>
      </w:r>
      <w:r>
        <w:rPr>
          <w:rFonts w:cs="Bradley Hand ITC" w:asciiTheme="majorHAnsi" w:hAnsiTheme="majorHAnsi"/>
          <w:sz w:val="22"/>
          <w:szCs w:val="22"/>
        </w:rPr>
        <w:t xml:space="preserve">, 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>потому что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cs="Arial" w:asciiTheme="majorHAnsi" w:hAnsiTheme="majorHAnsi"/>
          <w:color w:val="000000"/>
          <w:sz w:val="22"/>
          <w:szCs w:val="22"/>
        </w:rPr>
        <w:t>подчинение беcконечности</w:t>
      </w:r>
      <w:r>
        <w:rPr>
          <w:rFonts w:cs="Bradley Hand ITC" w:asciiTheme="majorHAnsi" w:hAnsiTheme="majorHAnsi"/>
          <w:sz w:val="22"/>
          <w:szCs w:val="22"/>
        </w:rPr>
        <w:t xml:space="preserve"> освобождает меня.</w:t>
      </w:r>
    </w:p>
    <w:p>
      <w:pPr>
        <w:rPr>
          <w:rFonts w:cs="Bradley Hand ITC" w:asciiTheme="majorHAnsi" w:hAnsiTheme="majorHAnsi"/>
          <w:sz w:val="22"/>
          <w:szCs w:val="22"/>
        </w:rPr>
      </w:pP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>Душа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>Потому что в этих водах слышна тихая песня души: "не теряй надежды" ... она призывает.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 xml:space="preserve">А душа-это частичка бесконечности, жаждущая, чтобы космос сиял ее светом. 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>Чтение слов древнего благословения приводит меня в то место за пределами слов. Вне времени…</w:t>
      </w:r>
    </w:p>
    <w:p>
      <w:pPr>
        <w:rPr>
          <w:rFonts w:cs="Bradley Hand ITC" w:asciiTheme="majorHAnsi" w:hAnsiTheme="majorHAnsi"/>
          <w:sz w:val="22"/>
          <w:szCs w:val="22"/>
        </w:rPr>
      </w:pP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>Разум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 xml:space="preserve">Потому что Микве бросает вызов моему разуму и предлагает более глубокое </w:t>
      </w:r>
      <w:r>
        <w:rPr>
          <w:rFonts w:cs="Arial" w:asciiTheme="majorHAnsi" w:hAnsiTheme="majorHAnsi"/>
          <w:color w:val="000000"/>
          <w:sz w:val="22"/>
          <w:szCs w:val="22"/>
        </w:rPr>
        <w:t xml:space="preserve">его </w:t>
      </w:r>
      <w:r>
        <w:rPr>
          <w:rFonts w:cs="Bradley Hand ITC" w:asciiTheme="majorHAnsi" w:hAnsiTheme="majorHAnsi"/>
          <w:sz w:val="22"/>
          <w:szCs w:val="22"/>
        </w:rPr>
        <w:t xml:space="preserve">понимание, 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 xml:space="preserve">меняющегося ритма моего ежемесячного женского потока, отраженного в месячном цикле Луны. 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 xml:space="preserve">И мы входим в священное пространство во времени. Осознавая нашу новую перспективу, мы делаем шаг назад. </w:t>
      </w:r>
    </w:p>
    <w:p>
      <w:pPr>
        <w:rPr>
          <w:rFonts w:cs="Bradley Hand ITC" w:asciiTheme="majorHAnsi" w:hAnsiTheme="majorHAnsi"/>
          <w:sz w:val="22"/>
          <w:szCs w:val="22"/>
        </w:rPr>
      </w:pP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>Тело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 xml:space="preserve">Потому что наше тело перестает ощущать удовольствие, если оно постоянно. 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 xml:space="preserve">И в отношениях, построенных на истинной любви, терпении и доверии, эти воды поддерживают огонь. </w:t>
      </w:r>
    </w:p>
    <w:p>
      <w:pPr>
        <w:rPr>
          <w:rFonts w:cs="Bradley Hand ITC" w:asciiTheme="majorHAnsi" w:hAnsiTheme="majorHAnsi"/>
          <w:sz w:val="22"/>
          <w:szCs w:val="22"/>
        </w:rPr>
      </w:pP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>Сердце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 xml:space="preserve">Потому что, когда я погружаюсь, мое сердце окутано божественным исцелением, успокоенным от жала острых краев жизни. 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>Как матка, воссоздающая это Место защиты, удовлетворения и любви.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 xml:space="preserve"> 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>Душа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 xml:space="preserve">Душа, потому что в культуре, которая почитает молодежь, наши еврейские дочери жаждут услышать слово древней мудрости, </w:t>
      </w:r>
    </w:p>
    <w:p>
      <w:pPr>
        <w:rPr>
          <w:rFonts w:cs="Bradley Hand ITC" w:asciiTheme="majorHAnsi" w:hAnsiTheme="majorHAnsi"/>
          <w:sz w:val="22"/>
          <w:szCs w:val="22"/>
        </w:rPr>
      </w:pPr>
      <w:r>
        <w:rPr>
          <w:rFonts w:cs="Bradley Hand ITC" w:asciiTheme="majorHAnsi" w:hAnsiTheme="majorHAnsi"/>
          <w:sz w:val="22"/>
          <w:szCs w:val="22"/>
        </w:rPr>
        <w:t>переданное из поколения в поколение.</w:t>
      </w:r>
    </w:p>
    <w:p>
      <w:pPr>
        <w:rPr>
          <w:rFonts w:cs="Bradley Hand ITC" w:asciiTheme="majorHAnsi" w:hAnsiTheme="majorHAnsi"/>
          <w:sz w:val="22"/>
          <w:szCs w:val="22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radley Hand ITC">
    <w:altName w:val="Mongolian Baiti"/>
    <w:panose1 w:val="03070402050302030203"/>
    <w:charset w:val="00"/>
    <w:family w:val="script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dobe Caslon Pro">
    <w:altName w:val="Segoe Print"/>
    <w:panose1 w:val="00000000000000000000"/>
    <w:charset w:val="00"/>
    <w:family w:val="roman"/>
    <w:pitch w:val="default"/>
    <w:sig w:usb0="00000000" w:usb1="00000000" w:usb2="00000000" w:usb3="00000000" w:csb0="0000009B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4A10CB"/>
    <w:rsid w:val="00022922"/>
    <w:rsid w:val="00095DCE"/>
    <w:rsid w:val="000A670F"/>
    <w:rsid w:val="000B1978"/>
    <w:rsid w:val="000D33DD"/>
    <w:rsid w:val="000D5142"/>
    <w:rsid w:val="001C33F3"/>
    <w:rsid w:val="001E04AC"/>
    <w:rsid w:val="0025087A"/>
    <w:rsid w:val="00252D71"/>
    <w:rsid w:val="00256FEE"/>
    <w:rsid w:val="002728AD"/>
    <w:rsid w:val="00283A9B"/>
    <w:rsid w:val="00293314"/>
    <w:rsid w:val="002B6E08"/>
    <w:rsid w:val="002F09CD"/>
    <w:rsid w:val="003668E3"/>
    <w:rsid w:val="00393470"/>
    <w:rsid w:val="003F1260"/>
    <w:rsid w:val="003F7028"/>
    <w:rsid w:val="00432767"/>
    <w:rsid w:val="004A10CB"/>
    <w:rsid w:val="004F23C2"/>
    <w:rsid w:val="005046BE"/>
    <w:rsid w:val="00525EE5"/>
    <w:rsid w:val="005333F0"/>
    <w:rsid w:val="005C4165"/>
    <w:rsid w:val="00671996"/>
    <w:rsid w:val="006F693B"/>
    <w:rsid w:val="007201C3"/>
    <w:rsid w:val="00751916"/>
    <w:rsid w:val="00767105"/>
    <w:rsid w:val="007765E1"/>
    <w:rsid w:val="007B2D6E"/>
    <w:rsid w:val="007C7632"/>
    <w:rsid w:val="007D1202"/>
    <w:rsid w:val="008A1A93"/>
    <w:rsid w:val="008D08A2"/>
    <w:rsid w:val="008F43E6"/>
    <w:rsid w:val="00946CFC"/>
    <w:rsid w:val="00967E18"/>
    <w:rsid w:val="009971D4"/>
    <w:rsid w:val="00AB32D1"/>
    <w:rsid w:val="00AB6EC6"/>
    <w:rsid w:val="00B37062"/>
    <w:rsid w:val="00B45250"/>
    <w:rsid w:val="00BF6530"/>
    <w:rsid w:val="00C179EC"/>
    <w:rsid w:val="00CC3602"/>
    <w:rsid w:val="00D0373C"/>
    <w:rsid w:val="00D432E7"/>
    <w:rsid w:val="00E35DD8"/>
    <w:rsid w:val="00E7095B"/>
    <w:rsid w:val="00F16487"/>
    <w:rsid w:val="00F21AF8"/>
    <w:rsid w:val="3955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he-I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513</Words>
  <Characters>2925</Characters>
  <Lines>24</Lines>
  <Paragraphs>6</Paragraphs>
  <TotalTime>2</TotalTime>
  <ScaleCrop>false</ScaleCrop>
  <LinksUpToDate>false</LinksUpToDate>
  <CharactersWithSpaces>3432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2018-08-20T15:43:00Z</dcterms:created>
  <dc:creator>Pinchas</dc:creator>
  <cp:lastModifiedBy>Natalia</cp:lastModifiedBy>
  <dcterms:modified xsi:type="dcterms:W3CDTF">2019-12-15T15:48:56Z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