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39190101623535"/>
          <w:szCs w:val="26.39190101623535"/>
          <w:u w:val="none"/>
          <w:shd w:fill="auto" w:val="clear"/>
          <w:vertAlign w:val="baseline"/>
        </w:rPr>
      </w:pPr>
      <w:r w:rsidDel="00000000" w:rsidR="00000000" w:rsidRPr="00000000">
        <w:rPr>
          <w:rFonts w:ascii="Arial" w:cs="Arial" w:eastAsia="Arial" w:hAnsi="Arial"/>
          <w:b w:val="0"/>
          <w:i w:val="0"/>
          <w:smallCaps w:val="0"/>
          <w:strike w:val="0"/>
          <w:color w:val="000000"/>
          <w:sz w:val="26.39190101623535"/>
          <w:szCs w:val="26.39190101623535"/>
          <w:u w:val="single"/>
          <w:shd w:fill="auto" w:val="clear"/>
          <w:vertAlign w:val="baseline"/>
          <w:rtl w:val="0"/>
        </w:rPr>
        <w:t xml:space="preserve">Independent Contractor/Consulting Agreement</w:t>
      </w:r>
      <w:r w:rsidDel="00000000" w:rsidR="00000000" w:rsidRPr="00000000">
        <w:rPr>
          <w:rFonts w:ascii="Arial" w:cs="Arial" w:eastAsia="Arial" w:hAnsi="Arial"/>
          <w:b w:val="0"/>
          <w:i w:val="0"/>
          <w:smallCaps w:val="0"/>
          <w:strike w:val="0"/>
          <w:color w:val="000000"/>
          <w:sz w:val="26.39190101623535"/>
          <w:szCs w:val="26.3919010162353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578125" w:line="240" w:lineRule="auto"/>
        <w:ind w:left="0" w:right="3670.428466796875" w:firstLine="0"/>
        <w:jc w:val="right"/>
        <w:rPr>
          <w:rFonts w:ascii="Times" w:cs="Times" w:eastAsia="Times" w:hAnsi="Times"/>
          <w:b w:val="0"/>
          <w:i w:val="0"/>
          <w:smallCaps w:val="0"/>
          <w:strike w:val="0"/>
          <w:color w:val="000000"/>
          <w:sz w:val="20"/>
          <w:szCs w:val="20"/>
          <w:highlight w:val="white"/>
          <w:u w:val="none"/>
          <w:vertAlign w:val="baseline"/>
        </w:rPr>
      </w:pPr>
      <w:r w:rsidDel="00000000" w:rsidR="00000000" w:rsidRPr="00000000">
        <w:rPr>
          <w:rFonts w:ascii="Times" w:cs="Times" w:eastAsia="Times" w:hAnsi="Times"/>
          <w:b w:val="0"/>
          <w:i w:val="0"/>
          <w:smallCaps w:val="0"/>
          <w:strike w:val="0"/>
          <w:color w:val="000000"/>
          <w:sz w:val="20"/>
          <w:szCs w:val="20"/>
          <w:highlight w:val="white"/>
          <w:u w:val="none"/>
          <w:vertAlign w:val="baseline"/>
          <w:rtl w:val="0"/>
        </w:rPr>
        <w:t xml:space="preserve">2023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4258766174316" w:lineRule="auto"/>
        <w:ind w:left="4.51141357421875" w:right="54.5703125" w:hanging="2.7069091796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AGREEMENT is made as of </w:t>
      </w:r>
      <w:r w:rsidDel="00000000" w:rsidR="00000000" w:rsidRPr="00000000">
        <w:rPr>
          <w:sz w:val="22.55714988708496"/>
          <w:szCs w:val="22.55714988708496"/>
          <w:highlight w:val="white"/>
          <w:rtl w:val="0"/>
        </w:rPr>
        <w:t xml:space="preserve">Oct. 4, 2023</w:t>
      </w: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 between Academic Language</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Experts, with an address at Nachal Maor 11/5, Ramat Beit Shemesh, 99623,</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company number 515468254 and </w:t>
      </w:r>
      <w:r w:rsidDel="00000000" w:rsidR="00000000" w:rsidRPr="00000000">
        <w:rPr>
          <w:sz w:val="22.55714988708496"/>
          <w:szCs w:val="22.55714988708496"/>
          <w:rtl w:val="0"/>
        </w:rPr>
        <w:t xml:space="preserve">Marlowe Gardiner-Heslin</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(“Consultant”), (if relevant, bearer of Israeli ID/Company # _________)- and having an address at </w:t>
      </w:r>
      <w:r w:rsidDel="00000000" w:rsidR="00000000" w:rsidRPr="00000000">
        <w:rPr>
          <w:sz w:val="22.55714988708496"/>
          <w:szCs w:val="22.55714988708496"/>
          <w:rtl w:val="0"/>
        </w:rPr>
        <w:t xml:space="preserve">40 River St. Toronto Ont</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82666015625" w:line="240" w:lineRule="auto"/>
        <w:ind w:left="2.0301818847656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Consultant wishes to perform certain services for ALE; 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7470703125" w:line="230.78843593597412" w:lineRule="auto"/>
        <w:ind w:left="1357.4252319335938" w:right="30.084228515625" w:hanging="1355.3950500488281"/>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ONSULTANT ACKNOWLEDGES THAT HE IS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NOT AN EMPLOYEE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ALE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WILL NOT BE ENTITLED TO ANY OF THE BENEFITS</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RIGHTS OR OBLIGATIONS OF</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AN EMPLOYEE</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and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591796875" w:line="230.78790664672852" w:lineRule="auto"/>
        <w:ind w:left="1355.5487060546875" w:right="37.46337890625" w:hanging="1353.5185241699219"/>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Consultant acknowledges his obligations to perform his duties diligently, to protect the confidentiality of and not to misappropriate the trade secrets, confidential and proprietary information and rights of ALE or on behalf of ALE;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138671875" w:line="231.8514060974121" w:lineRule="auto"/>
        <w:ind w:left="1362.7670288085938" w:right="47.83935546875" w:hanging="1360.7368469238281"/>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References in this Agreement to the male gender shall apply equally to the female gender as well as gender neutral such as for a corporate entity, as appropriate;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73828125" w:line="231.8514060974121" w:lineRule="auto"/>
        <w:ind w:left="8.79730224609375" w:right="43.319091796875" w:hanging="5.6393432617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NOW THEREFORE, in consideration of the above premises, ALE and Consultant agree to the following: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73828125" w:line="240" w:lineRule="auto"/>
        <w:ind w:left="26.39190673828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Recitals, Headings, and Interpretation.</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29.72332000732422" w:lineRule="auto"/>
        <w:ind w:left="1362.5411987304688" w:right="38.75244140625" w:hanging="676.49291992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Preamble.</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The Recitals of this Agreement and its appendices, if any, are an integral part of this Agreement.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6279296875" w:line="229.72332000732422" w:lineRule="auto"/>
        <w:ind w:left="1362.5411987304688" w:right="44.102783203125" w:hanging="676.49291992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Headings.</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The captions and descriptive headings in this Agreement are inserted for convenience only and shall not be used in interpreting the Agreement.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6279296875" w:line="229.7246789932251" w:lineRule="auto"/>
        <w:ind w:left="1358.255615234375" w:right="37.906494140625" w:hanging="672.2073364257812"/>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Interpretation.</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Unless the context indicates to the contrary, words and defined terms denoting the singular number include the plural and vice versa and the use of any gender shall be applicable to all genders.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435546875" w:line="230.36254405975342" w:lineRule="auto"/>
        <w:ind w:left="676.3485717773438" w:right="41.986083984375" w:hanging="671.6116333007812"/>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Consultant shall, throughout the term of this Agreement, provide such services to ALE or any affiliate of ALE as may be requested by ALE or any affiliate of ALE from time to time, including those services described in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Appendix A</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(a copy of which is attached hereto and made a part hereof) (together, the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and shall render the Services diligently, conscientiously, efficiently, to the best of his ability and promptly for the benefit of ALE or any affiliate of ALE as applicable. Consultant shall provide ALE with regular updates regarding his progress and will fully document all activities and results for future use, according to industry accepted standards and practices. Consultant’s services are personal and may not be assigned nor delegated to any other party. Any dispute regarding the quality of the product will be arbitrated by the Israel Translators Association.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158508300781" w:line="230.4334259033203" w:lineRule="auto"/>
        <w:ind w:left="676.3485717773438" w:right="38.692626953125" w:hanging="667.1000671386719"/>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Non-Exclusive Services.</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Throughout the term of this Agreement, the Consultant may engage in other activities and provide services to other customers provided that he performs his Services to ALE as required and in a diligent manner to the best of his ability. The Consultant shall provide the Services on such days and hours and in such location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29.72386360168457" w:lineRule="auto"/>
        <w:ind w:left="684.2436218261719" w:right="4.67041015625" w:hanging="6.09039306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which he chooses provided that he meets deadlines, if any set by ALE and otherwise  dutifully provides the Services to ALE as needed.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017578125" w:line="230.43356895446777" w:lineRule="auto"/>
        <w:ind w:left="678.1532287597656" w:right="0" w:hanging="674.54406738281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Term and Termination.</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This Agreement shall be effective commencing as of the date  first set forth above and shall continue until terminated by one of the parties hereto (the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Either party may terminate this Agreement upon not less than one month’s  written notice.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49169921875" w:line="231.85192108154297" w:lineRule="auto"/>
        <w:ind w:left="678.1532287597656" w:right="6.62353515625" w:hanging="4.06036376953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Notwithstanding the above, ALE may immediately terminate this Agreement without  notice, except to the extent expressly set forth in this clause, upon: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6162109375" w:line="229.72493648529053" w:lineRule="auto"/>
        <w:ind w:left="1364.1201782226562" w:right="4.82666015625" w:hanging="678.07189941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 a material breach by the Consultant of his obligations under this Agreement or any  appendix hereto; 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2493648529053" w:lineRule="auto"/>
        <w:ind w:left="1356.2252807617188" w:right="5.426025390625" w:hanging="670.177001953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(ii) the failure or refusal of the Consultant to perform any duties or Services required  under this Agreement; 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2442150115967" w:lineRule="auto"/>
        <w:ind w:left="1357.3532104492188" w:right="4.716796875" w:hanging="671.304931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(iii) willful malfeasance or gross negligence by the Consultant in the performance of  his duties under this Agreement; 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1865234375" w:line="229.72442150115967" w:lineRule="auto"/>
        <w:ind w:left="1357.3532104492188" w:right="5.677490234375" w:hanging="671.304931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(iv) a project for which the Consultant is to provide the Services is terminated for any  reason.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1865234375" w:line="229.72386360168457" w:lineRule="auto"/>
        <w:ind w:left="676.3485717773438" w:right="3.5034179687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provided that in the event of cause under clause (i), 5 days shall have lapsed following  notice of breach and the Consultant having not cured such breach during said notice period.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74072265625" w:line="230.25615692138672" w:lineRule="auto"/>
        <w:ind w:left="677.9277038574219" w:right="4.827880859375" w:hanging="0.2255249023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640625" w:line="230.25650024414062" w:lineRule="auto"/>
        <w:ind w:left="683.3413696289062" w:right="3.629150390625" w:hanging="5.41366577148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Upon termination of this Agreement, Consultant agrees to deliver to ALE all writings,  designs, documents, records, software, source code, data, passwords, files, manuals,  documentation, equipment, and other materials and all copies thereof, regardless of form  or the media in which the same may be stored, which contain ALE’s confidential  information or proprietary interests.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1417236328125" w:line="229.72572326660156" w:lineRule="auto"/>
        <w:ind w:left="10.827484130859375" w:right="4.6313476562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Compensation.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fee for the Consultant’s providing services to ALE shall be on the  basis set forth on Appendix A attached hereto and made a part hereof (the “Fee”).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282958984375" w:line="229.72572326660156" w:lineRule="auto"/>
        <w:ind w:left="684.4691467285156" w:right="6.405029296875" w:firstLine="0.451202392578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shall not be entitled to any other fees, benefits, expense reimbursement nor  compensation from ALE.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282958984375" w:line="229.7244644165039" w:lineRule="auto"/>
        <w:ind w:left="676.5742492675781" w:right="5.06591796875" w:firstLine="6.992645263671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To the extent required by law, Consultant shall provide ALE with a tax receipt (Cheshbonit  Mas) reflecting the amount payable together with a detailed timesheet reflecting the daily  services rendered and such other details as reasonably required by ALE all as a condition  for ALE’s payment of Fees to Consultant upon receipt of which by ALE, Consultant will  be paid on terms of net +30.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6442871094" w:line="240" w:lineRule="auto"/>
        <w:ind w:left="9.699554443359375" w:right="0" w:firstLine="0"/>
        <w:jc w:val="left"/>
        <w:rPr>
          <w:rFonts w:ascii="Arial" w:cs="Arial" w:eastAsia="Arial" w:hAnsi="Arial"/>
          <w:b w:val="0"/>
          <w:i w:val="0"/>
          <w:smallCaps w:val="0"/>
          <w:strike w:val="0"/>
          <w:color w:val="000000"/>
          <w:sz w:val="22.55714988708496"/>
          <w:szCs w:val="22.55714988708496"/>
          <w:highlight w:val="white"/>
          <w:u w:val="single"/>
          <w:vertAlign w:val="baseline"/>
        </w:rPr>
      </w:pP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6. </w:t>
      </w:r>
      <w:r w:rsidDel="00000000" w:rsidR="00000000" w:rsidRPr="00000000">
        <w:rPr>
          <w:rFonts w:ascii="Arial" w:cs="Arial" w:eastAsia="Arial" w:hAnsi="Arial"/>
          <w:b w:val="0"/>
          <w:i w:val="0"/>
          <w:smallCaps w:val="0"/>
          <w:strike w:val="0"/>
          <w:color w:val="000000"/>
          <w:sz w:val="22.55714988708496"/>
          <w:szCs w:val="22.55714988708496"/>
          <w:highlight w:val="white"/>
          <w:u w:val="single"/>
          <w:vertAlign w:val="baseline"/>
          <w:rtl w:val="0"/>
        </w:rPr>
        <w:t xml:space="preserve">Confidentiality.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3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30.3321886062622" w:lineRule="auto"/>
        <w:ind w:left="676.3485717773438" w:right="4.637451171875" w:firstLine="4.060363769531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From the date of the signing hereof, during the term for which the Contractor performs  Services for ALE and at all times thereafter, Contractor agrees not to disclose to others,  not to use personally nor permit the use for the benefit of the Contractor or any third party  or otherwise permit the use of Confidential Information, and Contractor agrees to use such  Confidential Information only on behalf of ALE, as required in connection with the  performance of the Contractor’s Services for ALE or as authorized in writing by ALE.  This undertaking includes all Confidential Information, whether developed by ALE, by  the Contractor, by ALE’s clients, or by others.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447265625" w:line="230.2564287185669" w:lineRule="auto"/>
        <w:ind w:left="684.9203491210938" w:right="4.26025390625" w:hanging="1.3534545898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shall disclose or give access to Proprietary Information only to such  employees, agents or contractors having a need to know about the Contractor’s  engagement and terms thereof and for use in connection therewith. The Contractor will  advise the managing editor of having access to Proprietary Information of the confidential  and proprietary nature thereof;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1552734375" w:line="230.78790664672852" w:lineRule="auto"/>
        <w:ind w:left="678.6042785644531" w:right="4.63623046875" w:firstLine="4.962615966796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agrees not to use any Confidential Information for any purpose other than  that which is necessary to carry out the Editing/Translation or other services provided by  Academic Language Experts.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138671875" w:line="230.43339729309082" w:lineRule="auto"/>
        <w:ind w:left="676.3485717773438" w:right="5.634765625" w:firstLine="7.21832275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will hold in trust and confidence all Confidential Information and will not  publish, transfer, use for the Contractor’s own purposes, or disclose to others, directly or  indirectly, any Confidential Information or any matter relating to such information without  the prior written consent of an ALE senior managing editor.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5029296875" w:line="230.07898807525635" w:lineRule="auto"/>
        <w:ind w:left="679.0554809570312" w:right="4.99755859375" w:firstLine="5.18814086914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“Confidential Information" shall include any proprietary or confidential information not  generally known to the public or in the relevant trade or industry, whether with respect to  the Services, ALE, its clients, text or other material submitted by ALE’s customers and  translations thereof, private messages and documents, business plans, work product or  otherwise, which was obtained from ALE or which was learned, discovered, developed or  originated by ALE or the Contractor in connection with or as a result of the performance  of services by the Contractor to or on behalf of ALE.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821533203125" w:line="230.57523250579834" w:lineRule="auto"/>
        <w:ind w:left="678.1532287597656" w:right="3.990478515625" w:firstLine="0.4510498046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ALE contractors may not be in direct contact with clients regarding projects that have been  offered or on which they are working without the express written consent of an ALE  managing editor. If the Contractor has a pre-existing relationship with said client which  could result in possible contact between the Contractor and the client, The Contractor must  report to the managing editor immediately and not continue work on the project until  receiving further instructions.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1702880859375" w:line="461.5740966796875" w:lineRule="auto"/>
        <w:ind w:left="8.346099853515625" w:right="1045.84716796875" w:firstLine="675.2207946777344"/>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provisions of this section shall survive the termination of this Agreement.  7.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Intellectual Property.</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4296875" w:line="230.25654315948486" w:lineRule="auto"/>
        <w:ind w:left="676.3485717773438" w:right="1.575927734375" w:firstLine="8.5717773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Contractor agrees and declares that all copyrights, trade secrets, patents, mask works,  software, designs and other intellectual property rights (the “IP Rights”) conceived,  prepared, drafted or developed, by or with the contribution of Contractor’s efforts during  the term of Contractor’s consultation with ALE, or prior thereto, shall be the sole property  of ALE whether made or acquired (i) at the premises of ALE or (ii) with the assistance of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4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30.78790664672852" w:lineRule="auto"/>
        <w:ind w:left="684.9203491210938" w:right="4.464111328125" w:hanging="6.31607055664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materials supplied by ALE. Consultant hereby assigns all of such IP Rights to ALE for no  additional compensation. Consultant further waives any moral rights with respect to the  Services and waives any right to receive any credit or recognition for his work.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591796875" w:line="229.72493648529053" w:lineRule="auto"/>
        <w:ind w:left="0" w:right="6.489257812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Contractor represents and warrants that his work product does not and will not infringe or  misappropriate any copyright or other intellectual property interest of any third party.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40" w:lineRule="auto"/>
        <w:ind w:left="683.56689453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provisions of this section shall survive termination of this Agreement.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30.25615692138672" w:lineRule="auto"/>
        <w:ind w:left="678.6042785644531" w:right="2.6025390625" w:hanging="664.8443603515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Exclusivity.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During the term of this Agreement and for a period of 2 years after Contractor  ceases to provide services to ALE, Contractor shall not provide services, including without  limitation the Services to any customer which is or was, to the best of their knowledge, an  ALE customer during the term of this Agreement. The provisions of this Section shall  survive termination of this Agreement.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7626953125" w:line="230.43339729309082" w:lineRule="auto"/>
        <w:ind w:left="683.3413696289062" w:right="2.5" w:hanging="674.3185424804688"/>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Independent Contractor.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It is expressly agreed that Consultant is acting as an  independent contractor only in performing the Services hereunder and not as an employee.  This is not an employment agreement and nothing contained herein shall be construed to  create an employment agreement between the parties at any time or for any period of time.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496826171875" w:line="230.19720554351807" w:lineRule="auto"/>
        <w:ind w:left="678.1532287597656" w:right="0.064697265625" w:hanging="651.7613220214844"/>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Rights and Remedies Non-Exclusive.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acknowledges and agrees that the rights  and remedies of ALE pursuant hereto are in addition to and not in lieu of any and all rights  and rights and remedies to which ALE may be entitled at law. ALE shall have the right to  enforce this Agreement and any of its provisions by injunction, specific performance or other  equitable relief, without bond and without prejudice to any other rights and remedies that  ALE may have for a breach of this Agreement. Without derogating from the foregoing, if  Contractor violates the provisions of Section 8 above, then in addition to any other rights  which ALE may have, Contractor shall refund to ALE all Fees received by Contractor from  ALE and shall, in addition, pay to ALE an amount equal to the total of such Fees plus all  amounts earned by Contractor in violation of Section 8 above together with interest thereon.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718505859375" w:line="230.43356895446777" w:lineRule="auto"/>
        <w:ind w:left="676.3485717773438" w:right="1.990966796875" w:hanging="649.9566650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Governing Law; Jurisdiction.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This Agreement shall be governed in all respects, whether  as to validity, construction, capacity, performance, or otherwise, by the laws of the State  of Israel. Any claims arising out of this Agreement shall be brought in Jerusalem, and both  parties agree to the exclusive jurisdiction of such courts.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5008544921875" w:line="230.78757762908936" w:lineRule="auto"/>
        <w:ind w:left="678.1532287597656" w:right="1.719970703125" w:hanging="651.7613220214844"/>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Entire Agreement.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44384765625" w:line="231.85054779052734" w:lineRule="auto"/>
        <w:ind w:left="684.9203491210938" w:right="3.406982421875" w:hanging="658.5284423828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Amendments.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 change or amendment to this Agreement shall be valid unless in writing  and signed by both parties.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829833984375" w:line="229.72406387329102" w:lineRule="auto"/>
        <w:ind w:left="676.3485717773438" w:right="4.224853515625" w:hanging="649.9566650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Waiver.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5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29.72386360168457" w:lineRule="auto"/>
        <w:ind w:left="26.39190673828125" w:right="4.97924804687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Notices.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Any notice required to be given hereunder shall be delivered personally, sent by  pre-paid registered mail or sent by email with a copy sent by postal mail.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017578125" w:line="229.72386360168457" w:lineRule="auto"/>
        <w:ind w:left="8.79730224609375" w:right="0.20751953125" w:hanging="4.28588867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IN WITNESS WHEREOF, the parties have signed this Agreement in duplicate as of the date  first set forth above.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67578125" w:line="240" w:lineRule="auto"/>
        <w:ind w:left="0"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7373046875" w:line="229.72493648529053" w:lineRule="auto"/>
        <w:ind w:left="0" w:right="639.73388671875"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___________________ __G Fine</w:t>
      </w:r>
      <w:r w:rsidDel="00000000" w:rsidR="00000000" w:rsidRPr="00000000">
        <w:rPr>
          <w:sz w:val="22.55714988708496"/>
          <w:szCs w:val="22.55714988708496"/>
          <w:rtl w:val="0"/>
        </w:rPr>
        <w:t xml:space="preserve"> Marlowe Gardiner-Heslin</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Consultant ALE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6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PPENDIX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7373046875" w:line="240" w:lineRule="auto"/>
        <w:ind w:left="0" w:right="0" w:firstLine="0"/>
        <w:jc w:val="center"/>
        <w:rPr>
          <w:rFonts w:ascii="Arial" w:cs="Arial" w:eastAsia="Arial" w:hAnsi="Arial"/>
          <w:b w:val="0"/>
          <w:i w:val="0"/>
          <w:smallCaps w:val="0"/>
          <w:strike w:val="0"/>
          <w:color w:val="000000"/>
          <w:sz w:val="17.82015037536621"/>
          <w:szCs w:val="17.82015037536621"/>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ERVICES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7470703125" w:line="240" w:lineRule="auto"/>
        <w:ind w:left="8.12057495117187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will provide the following services to ALE: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40" w:lineRule="auto"/>
        <w:ind w:left="6.767120361328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Translation, Editing, Proofreading, Academic Formatting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751953125" w:line="240" w:lineRule="auto"/>
        <w:ind w:left="3.609161376953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Fees: Fees shall be payable by ALE to Consultant during the Term on the following basis: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7470703125" w:line="230.78790664672852" w:lineRule="auto"/>
        <w:ind w:left="2.255706787109375" w:right="4.94384765625" w:firstLine="4.51141357421875"/>
        <w:jc w:val="both"/>
        <w:rPr>
          <w:rFonts w:ascii="Arial" w:cs="Arial" w:eastAsia="Arial" w:hAnsi="Arial"/>
          <w:b w:val="0"/>
          <w:i w:val="0"/>
          <w:smallCaps w:val="0"/>
          <w:strike w:val="0"/>
          <w:color w:val="000000"/>
          <w:sz w:val="22.55714988708496"/>
          <w:szCs w:val="22.55714988708496"/>
          <w:u w:val="singl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The fees will be determined for each respective project prior to commencing work and will be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confirmed by the consultant via email prior to start of work. Consultants will have the opportunity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to decide if they choose the rate set for each respective project. </w:t>
      </w:r>
    </w:p>
    <w:sectPr>
      <w:pgSz w:h="15840" w:w="12240" w:orient="portrait"/>
      <w:pgMar w:bottom="1178.399658203125" w:top="662.42919921875" w:left="1737.60009765625" w:right="1658.371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