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A5A6" w14:textId="6695C3E2" w:rsidR="00055390" w:rsidRDefault="0086554E">
      <w:r>
        <w:t>Rising</w:t>
      </w:r>
      <w:r w:rsidR="009501E7">
        <w:t xml:space="preserve"> life expectancy has led to an increase in the number of elderly people</w:t>
      </w:r>
      <w:r>
        <w:t xml:space="preserve"> in Israel</w:t>
      </w:r>
      <w:r w:rsidR="009501E7">
        <w:t xml:space="preserve">. </w:t>
      </w:r>
      <w:r w:rsidR="009501E7">
        <w:rPr>
          <w:rFonts w:hint="cs"/>
        </w:rPr>
        <w:t>A</w:t>
      </w:r>
      <w:r w:rsidR="009501E7">
        <w:t>s known, the prevalence of renal disorders increases with age. The</w:t>
      </w:r>
      <w:r w:rsidR="00083548">
        <w:t xml:space="preserve"> effects</w:t>
      </w:r>
      <w:r w:rsidR="009501E7">
        <w:t xml:space="preserve"> of aging on </w:t>
      </w:r>
      <w:r w:rsidR="00083548">
        <w:t xml:space="preserve">human </w:t>
      </w:r>
      <w:r w:rsidR="009501E7">
        <w:t xml:space="preserve">body </w:t>
      </w:r>
      <w:r w:rsidR="00083548">
        <w:t>composition includes</w:t>
      </w:r>
      <w:r>
        <w:t xml:space="preserve"> TBW (Total Body Water), which decreases by 50% in older adults, </w:t>
      </w:r>
      <w:r w:rsidR="00083548">
        <w:t>and</w:t>
      </w:r>
      <w:r>
        <w:t xml:space="preserve"> </w:t>
      </w:r>
      <w:r w:rsidR="00223BE9">
        <w:t>a decrease in</w:t>
      </w:r>
      <w:r>
        <w:t xml:space="preserve"> body and fat mass. Therefore, </w:t>
      </w:r>
      <w:r w:rsidR="003D19AC">
        <w:t>elderly</w:t>
      </w:r>
      <w:r w:rsidR="00223BE9">
        <w:t xml:space="preserve"> adults</w:t>
      </w:r>
      <w:r>
        <w:t xml:space="preserve"> are more affected by </w:t>
      </w:r>
      <w:r w:rsidR="003D19AC">
        <w:t xml:space="preserve">water, salt, and mineral </w:t>
      </w:r>
      <w:r>
        <w:t xml:space="preserve">changes than a young person. </w:t>
      </w:r>
      <w:r w:rsidR="00223BE9">
        <w:t xml:space="preserve">Renal function will significantly decrease in two thirds of </w:t>
      </w:r>
      <w:r w:rsidR="003D19AC">
        <w:t>elderly</w:t>
      </w:r>
      <w:r w:rsidR="00223BE9">
        <w:t xml:space="preserve"> adults, as indicated by a lower GFR value. Only one third will present with stable</w:t>
      </w:r>
      <w:r w:rsidR="00083548">
        <w:t>,</w:t>
      </w:r>
      <w:r w:rsidR="00223BE9">
        <w:t xml:space="preserve"> </w:t>
      </w:r>
      <w:r w:rsidR="00083548">
        <w:t>or even improved, renal</w:t>
      </w:r>
      <w:r w:rsidR="00223BE9">
        <w:t xml:space="preserve"> function. </w:t>
      </w:r>
    </w:p>
    <w:p w14:paraId="4E0B7620" w14:textId="1FBE8B57" w:rsidR="00223BE9" w:rsidRDefault="00223BE9">
      <w:r>
        <w:t xml:space="preserve">There are two main causes of </w:t>
      </w:r>
      <w:r w:rsidR="003A2AF1">
        <w:t xml:space="preserve">declining renal function: </w:t>
      </w:r>
    </w:p>
    <w:p w14:paraId="6BF442D3" w14:textId="42EF7A64" w:rsidR="003A2AF1" w:rsidRDefault="003A2AF1" w:rsidP="003A2AF1">
      <w:pPr>
        <w:pStyle w:val="ListParagraph"/>
        <w:numPr>
          <w:ilvl w:val="0"/>
          <w:numId w:val="1"/>
        </w:numPr>
      </w:pPr>
      <w:r>
        <w:t>Structural changes, such as</w:t>
      </w:r>
      <w:r w:rsidR="003D19AC">
        <w:t xml:space="preserve"> </w:t>
      </w:r>
      <w:r>
        <w:t>processes of glomerulosclerosis and interstitial fibrosis, which lead to protein secretions in the urine</w:t>
      </w:r>
      <w:r w:rsidR="00761FBB">
        <w:t>, as well as</w:t>
      </w:r>
      <w:r>
        <w:t xml:space="preserve"> water, salt, and mineral </w:t>
      </w:r>
      <w:r w:rsidR="003D19AC">
        <w:t>imbalances</w:t>
      </w:r>
      <w:r>
        <w:t xml:space="preserve">. Changes </w:t>
      </w:r>
      <w:r w:rsidR="00F1557B">
        <w:t>in</w:t>
      </w:r>
      <w:r>
        <w:t xml:space="preserve"> the vascular system</w:t>
      </w:r>
      <w:r w:rsidR="00F1557B">
        <w:t>,</w:t>
      </w:r>
      <w:r>
        <w:t xml:space="preserve"> </w:t>
      </w:r>
      <w:r w:rsidR="003D19AC">
        <w:t>alongside</w:t>
      </w:r>
      <w:r>
        <w:t xml:space="preserve"> background illnesses, such as diabetes, high blood pressure, and arteriosclerosis, also contribute to the development </w:t>
      </w:r>
      <w:r w:rsidR="00DC183C">
        <w:t>of structural changes and structural degeneration</w:t>
      </w:r>
      <w:r w:rsidR="00F1557B">
        <w:t>.</w:t>
      </w:r>
    </w:p>
    <w:p w14:paraId="42E9A29F" w14:textId="03D43322" w:rsidR="00F1557B" w:rsidRDefault="00F1557B" w:rsidP="003A2AF1">
      <w:pPr>
        <w:pStyle w:val="ListParagraph"/>
        <w:numPr>
          <w:ilvl w:val="0"/>
          <w:numId w:val="1"/>
        </w:numPr>
      </w:pPr>
      <w:r>
        <w:t>Functional changes include decrease in blood circulation and GFR, increase in vascular resistance, and inability to respond to physiological and pathological stimuli that would lead to increased blood flow. Changes in the tubular function usually appear on the background of multiple illnesses and</w:t>
      </w:r>
      <w:r>
        <w:rPr>
          <w:rFonts w:hint="cs"/>
          <w:rtl/>
        </w:rPr>
        <w:t xml:space="preserve"> </w:t>
      </w:r>
      <w:r>
        <w:t xml:space="preserve">medications. In addition, the changes are related to disruptions in neuro-hormonal processes that regulate renal activity. </w:t>
      </w:r>
      <w:r w:rsidR="00423687">
        <w:t xml:space="preserve">ADH increases in elderly individuals, although its affect on urine concentration is lower than in young individuals. The reason for this lies in the fact that there is a decrease in the activity and responsiveness of the </w:t>
      </w:r>
      <w:r w:rsidR="00423687" w:rsidRPr="00423687">
        <w:t>renin-angiotensin-aldosterone axis</w:t>
      </w:r>
      <w:r w:rsidR="00423687">
        <w:t xml:space="preserve"> related to age and morbidity, which impair the kidney. </w:t>
      </w:r>
    </w:p>
    <w:p w14:paraId="0DB6E6EF" w14:textId="0E5F463D" w:rsidR="00423687" w:rsidRDefault="00423687" w:rsidP="00423687">
      <w:r>
        <w:t xml:space="preserve">As known, the kidney is the main organ responsible for maintaining </w:t>
      </w:r>
      <w:r w:rsidR="00761FBB">
        <w:t xml:space="preserve">the </w:t>
      </w:r>
      <w:r>
        <w:t xml:space="preserve">salt, water, and mineral </w:t>
      </w:r>
      <w:r w:rsidR="00761FBB">
        <w:t>equilibrium</w:t>
      </w:r>
      <w:r>
        <w:t>.</w:t>
      </w:r>
      <w:r w:rsidR="00F40E92">
        <w:t xml:space="preserve"> </w:t>
      </w:r>
      <w:r w:rsidR="003D19AC">
        <w:t>P</w:t>
      </w:r>
      <w:r w:rsidR="00F40E92">
        <w:t>roper renal function</w:t>
      </w:r>
      <w:r w:rsidR="003D19AC">
        <w:t xml:space="preserve"> allows diverse</w:t>
      </w:r>
      <w:r w:rsidR="00F40E92">
        <w:t xml:space="preserve"> food and liquid </w:t>
      </w:r>
      <w:r w:rsidR="00761FBB">
        <w:t>intake</w:t>
      </w:r>
      <w:r w:rsidR="003D19AC">
        <w:t xml:space="preserve"> in varying amounts.</w:t>
      </w:r>
      <w:r w:rsidR="00F40E92">
        <w:t xml:space="preserve"> </w:t>
      </w:r>
      <w:r w:rsidR="003D19AC">
        <w:t xml:space="preserve">Water comprises 50% of body weight in females and 60% in males. The greatest </w:t>
      </w:r>
      <w:r w:rsidR="00DC183C">
        <w:t>quantity</w:t>
      </w:r>
      <w:r w:rsidR="003D19AC">
        <w:t xml:space="preserve"> of water (55%-75%) is found in the intracellular fluid and the remainder in the extracellular fluid, </w:t>
      </w:r>
      <w:r w:rsidR="00DC183C">
        <w:t>with</w:t>
      </w:r>
      <w:r w:rsidR="003D19AC">
        <w:t xml:space="preserve"> a 1 to 3 ratio between the intravascular portion and the interstitial portion</w:t>
      </w:r>
      <w:r w:rsidR="00DC183C">
        <w:t xml:space="preserve"> in the latter</w:t>
      </w:r>
      <w:r w:rsidR="003D19AC">
        <w:t xml:space="preserve">. </w:t>
      </w:r>
    </w:p>
    <w:sectPr w:rsidR="00423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56090"/>
    <w:multiLevelType w:val="hybridMultilevel"/>
    <w:tmpl w:val="939E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36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E7"/>
    <w:rsid w:val="00055390"/>
    <w:rsid w:val="00083548"/>
    <w:rsid w:val="00223BE9"/>
    <w:rsid w:val="003A2AF1"/>
    <w:rsid w:val="003D19AC"/>
    <w:rsid w:val="00423687"/>
    <w:rsid w:val="00761FBB"/>
    <w:rsid w:val="0086554E"/>
    <w:rsid w:val="009501E7"/>
    <w:rsid w:val="00DC183C"/>
    <w:rsid w:val="00F1557B"/>
    <w:rsid w:val="00F40E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CBD5"/>
  <w15:chartTrackingRefBased/>
  <w15:docId w15:val="{43BB140A-4C91-427E-97D1-C5DE87E0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dc:creator>
  <cp:keywords/>
  <dc:description/>
  <cp:lastModifiedBy>Noa</cp:lastModifiedBy>
  <cp:revision>2</cp:revision>
  <dcterms:created xsi:type="dcterms:W3CDTF">2023-01-02T04:04:00Z</dcterms:created>
  <dcterms:modified xsi:type="dcterms:W3CDTF">2023-01-02T05:37:00Z</dcterms:modified>
</cp:coreProperties>
</file>