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64" w:type="dxa"/>
        <w:tblCellSpacing w:w="1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DD0765" w14:paraId="6F5E4512" w14:textId="77777777">
        <w:trPr>
          <w:trHeight w:val="375"/>
          <w:tblCellSpacing w:w="15" w:type="dxa"/>
        </w:trPr>
        <w:tc>
          <w:tcPr>
            <w:tcW w:w="83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C885" w14:textId="77777777" w:rsidR="00DD0765" w:rsidRDefault="009130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44"/>
                <w:szCs w:val="44"/>
                <w:lang w:bidi="ar"/>
              </w:rPr>
              <w:t>Tom Cai</w:t>
            </w:r>
          </w:p>
        </w:tc>
      </w:tr>
      <w:tr w:rsidR="00DD0765" w14:paraId="45EC573C" w14:textId="77777777">
        <w:trPr>
          <w:tblCellSpacing w:w="15" w:type="dxa"/>
        </w:trPr>
        <w:tc>
          <w:tcPr>
            <w:tcW w:w="83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58C3" w14:textId="1F4151FF" w:rsidR="00DD0765" w:rsidRDefault="00FE76F9">
            <w:pPr>
              <w:jc w:val="center"/>
              <w:rPr>
                <w:rFonts w:ascii="Times New Roman" w:eastAsia="宋体" w:hAnsi="Times New Roman" w:cs="Times New Roman"/>
                <w:color w:val="000000"/>
                <w:lang w:bidi="a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B64B5C" wp14:editId="4FB6520B">
                  <wp:simplePos x="0" y="0"/>
                  <wp:positionH relativeFrom="column">
                    <wp:posOffset>4302760</wp:posOffset>
                  </wp:positionH>
                  <wp:positionV relativeFrom="paragraph">
                    <wp:posOffset>-382905</wp:posOffset>
                  </wp:positionV>
                  <wp:extent cx="972820" cy="124777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0F9">
              <w:rPr>
                <w:rFonts w:ascii="Times New Roman" w:eastAsia="宋体" w:hAnsi="Times New Roman" w:cs="Times New Roman" w:hint="eastAsia"/>
                <w:color w:val="000000"/>
                <w:lang w:bidi="ar"/>
              </w:rPr>
              <w:t xml:space="preserve">E-mail: </w:t>
            </w:r>
            <w:r w:rsidR="00EA37BA">
              <w:rPr>
                <w:rFonts w:ascii="Times New Roman" w:eastAsia="宋体" w:hAnsi="Times New Roman" w:cs="Times New Roman"/>
                <w:color w:val="000000"/>
                <w:lang w:bidi="ar"/>
              </w:rPr>
              <w:t>tomcai42@</w:t>
            </w:r>
            <w:r w:rsidR="00B677F8">
              <w:rPr>
                <w:rFonts w:ascii="Times New Roman" w:eastAsia="宋体" w:hAnsi="Times New Roman" w:cs="Times New Roman"/>
                <w:color w:val="000000"/>
                <w:lang w:bidi="ar"/>
              </w:rPr>
              <w:t>outlook</w:t>
            </w:r>
            <w:r w:rsidR="00EA37BA">
              <w:rPr>
                <w:rFonts w:ascii="Times New Roman" w:eastAsia="宋体" w:hAnsi="Times New Roman" w:cs="Times New Roman"/>
                <w:color w:val="000000"/>
                <w:lang w:bidi="ar"/>
              </w:rPr>
              <w:t>.com</w:t>
            </w:r>
          </w:p>
          <w:p w14:paraId="34F213BF" w14:textId="79D64C0B" w:rsidR="00DD0765" w:rsidRDefault="009130F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lang w:bidi="ar"/>
              </w:rPr>
              <w:t xml:space="preserve">Tel: </w:t>
            </w:r>
            <w:r w:rsidR="00B677F8">
              <w:rPr>
                <w:rFonts w:ascii="Times New Roman" w:eastAsia="宋体" w:hAnsi="Times New Roman" w:cs="Times New Roman"/>
                <w:color w:val="000000"/>
                <w:lang w:bidi="ar"/>
              </w:rPr>
              <w:t>+</w:t>
            </w:r>
            <w:r w:rsidR="00B629AC">
              <w:rPr>
                <w:rFonts w:ascii="Times New Roman" w:eastAsia="宋体" w:hAnsi="Times New Roman" w:cs="Times New Roman" w:hint="eastAsia"/>
                <w:color w:val="000000"/>
                <w:lang w:bidi="ar"/>
              </w:rPr>
              <w:t xml:space="preserve">86 </w:t>
            </w:r>
            <w:r>
              <w:rPr>
                <w:rFonts w:ascii="Times New Roman" w:eastAsia="宋体" w:hAnsi="Times New Roman" w:cs="Times New Roman" w:hint="eastAsia"/>
                <w:color w:val="000000"/>
                <w:lang w:bidi="ar"/>
              </w:rPr>
              <w:t>1</w:t>
            </w:r>
            <w:r w:rsidR="00F242C4">
              <w:rPr>
                <w:rFonts w:ascii="Times New Roman" w:eastAsia="宋体" w:hAnsi="Times New Roman" w:cs="Times New Roman"/>
                <w:color w:val="000000"/>
                <w:lang w:bidi="ar"/>
              </w:rPr>
              <w:t>36</w:t>
            </w:r>
            <w:r w:rsidR="001A0F15">
              <w:rPr>
                <w:rFonts w:ascii="Times New Roman" w:eastAsia="宋体" w:hAnsi="Times New Roman" w:cs="Times New Roman"/>
                <w:color w:val="000000"/>
                <w:lang w:bidi="ar"/>
              </w:rPr>
              <w:t xml:space="preserve"> </w:t>
            </w:r>
            <w:r w:rsidR="00F242C4">
              <w:rPr>
                <w:rFonts w:ascii="Times New Roman" w:eastAsia="宋体" w:hAnsi="Times New Roman" w:cs="Times New Roman"/>
                <w:color w:val="000000"/>
                <w:lang w:bidi="ar"/>
              </w:rPr>
              <w:t>8702 0553</w:t>
            </w:r>
          </w:p>
        </w:tc>
      </w:tr>
    </w:tbl>
    <w:p w14:paraId="7BBB4988" w14:textId="509606B8" w:rsidR="00CF53F3" w:rsidRPr="00FE76F9" w:rsidRDefault="00CF53F3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</w:p>
    <w:p w14:paraId="5B00D466" w14:textId="5F68C4F2" w:rsidR="00DD0765" w:rsidRPr="00696B58" w:rsidRDefault="00696B58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 w:rsidRPr="00696B58">
        <w:rPr>
          <w:rFonts w:ascii="Times New Roman" w:eastAsia="宋体" w:hAnsi="Times New Roman" w:cs="Times New Roman" w:hint="eastAsia"/>
          <w:b/>
          <w:color w:val="808080" w:themeColor="background1" w:themeShade="80"/>
          <w:sz w:val="28"/>
          <w:szCs w:val="28"/>
          <w:lang w:bidi="ar"/>
        </w:rPr>
        <w:t xml:space="preserve">Career </w:t>
      </w:r>
      <w:r w:rsidR="000036DF"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>o</w:t>
      </w:r>
      <w:r w:rsidRPr="00696B58">
        <w:rPr>
          <w:rFonts w:ascii="Times New Roman" w:eastAsia="宋体" w:hAnsi="Times New Roman" w:cs="Times New Roman" w:hint="eastAsia"/>
          <w:b/>
          <w:color w:val="808080" w:themeColor="background1" w:themeShade="80"/>
          <w:sz w:val="28"/>
          <w:szCs w:val="28"/>
          <w:lang w:bidi="ar"/>
        </w:rPr>
        <w:t>bjective:</w:t>
      </w:r>
    </w:p>
    <w:p w14:paraId="49E13FC5" w14:textId="261E6050" w:rsidR="00696B58" w:rsidRPr="00696B58" w:rsidRDefault="000036DF" w:rsidP="00696B58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A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cademic t</w:t>
      </w:r>
      <w:r w:rsidR="00696B58" w:rsidRPr="00696B58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ranslator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(</w:t>
      </w:r>
      <w:r w:rsidR="00B87B86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Chinese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/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English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)</w:t>
      </w:r>
    </w:p>
    <w:p w14:paraId="615845ED" w14:textId="77777777" w:rsidR="00696B58" w:rsidRDefault="00696B58">
      <w:pPr>
        <w:spacing w:line="360" w:lineRule="atLeast"/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</w:pPr>
    </w:p>
    <w:p w14:paraId="127F7B61" w14:textId="287EFD4E" w:rsidR="00696B58" w:rsidRPr="00696B58" w:rsidRDefault="001A0F15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>Translator profile</w:t>
      </w:r>
    </w:p>
    <w:p w14:paraId="5E3EB122" w14:textId="20C0FD1A" w:rsidR="00044CA6" w:rsidRDefault="00DC64EC" w:rsidP="00044CA6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C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ontract </w:t>
      </w:r>
      <w:r w:rsidR="00044CA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translator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of</w:t>
      </w:r>
      <w:r w:rsidR="00044CA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leading author services 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providers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(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AJE, Charlesworth, </w:t>
      </w:r>
      <w:proofErr w:type="spellStart"/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Accdon</w:t>
      </w:r>
      <w:proofErr w:type="spellEnd"/>
      <w:r w:rsidR="00922C3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, and Cactus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)</w:t>
      </w:r>
    </w:p>
    <w:p w14:paraId="60193E3C" w14:textId="4AEEAF8B" w:rsidR="00DC64EC" w:rsidRPr="001A0F15" w:rsidRDefault="00DC64EC" w:rsidP="00044CA6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Translated 500+ papers in a wide range of areas of study (focusing on engineering, life sciences, and earth sciences)</w:t>
      </w:r>
    </w:p>
    <w:p w14:paraId="3FACE964" w14:textId="77777777" w:rsidR="00696B58" w:rsidRPr="00882CD7" w:rsidRDefault="00882CD7" w:rsidP="00882CD7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 w:rsidRPr="00882CD7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Master</w:t>
      </w:r>
      <w:r w:rsidRPr="00882CD7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’</w:t>
      </w:r>
      <w:r w:rsidRPr="00882CD7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s degree in English linguistics</w:t>
      </w:r>
    </w:p>
    <w:p w14:paraId="224C17E4" w14:textId="57536F8A" w:rsidR="00882CD7" w:rsidRDefault="00DC64EC" w:rsidP="00A6459F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Strong background in engineering</w:t>
      </w:r>
    </w:p>
    <w:p w14:paraId="7894BC57" w14:textId="2E48AB61" w:rsidR="00FC220A" w:rsidRDefault="00DC64EC" w:rsidP="00A6459F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Solid training in statistics and design of experiment</w:t>
      </w:r>
    </w:p>
    <w:p w14:paraId="5C3D4BA9" w14:textId="6E5E8A75" w:rsidR="00882CD7" w:rsidRPr="00882CD7" w:rsidRDefault="00882CD7" w:rsidP="00882CD7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 w:rsidRPr="00882CD7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Extensive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reading in life sciences</w:t>
      </w:r>
    </w:p>
    <w:p w14:paraId="368C7753" w14:textId="77777777" w:rsidR="00DD0765" w:rsidRDefault="00DD076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45CA7854" w14:textId="77777777" w:rsidR="00F05567" w:rsidRPr="00F05567" w:rsidRDefault="00F05567" w:rsidP="00F05567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 w:rsidRPr="00F05567"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>Education</w:t>
      </w:r>
    </w:p>
    <w:p w14:paraId="03770BCE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2005/9 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–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2007/6 </w:t>
      </w:r>
    </w:p>
    <w:p w14:paraId="090C96C9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Guangdong University of Foreign Studies</w:t>
      </w:r>
    </w:p>
    <w:p w14:paraId="4301524B" w14:textId="55AA95B0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Major: </w:t>
      </w:r>
      <w:r w:rsidR="009624BC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English lin</w:t>
      </w:r>
      <w:r w:rsidR="00510A93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g</w:t>
      </w:r>
      <w:r w:rsidR="009624BC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uistics</w:t>
      </w:r>
    </w:p>
    <w:p w14:paraId="24BEE6B5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Degree: MA</w:t>
      </w:r>
    </w:p>
    <w:p w14:paraId="4AA570F7" w14:textId="77777777" w:rsidR="00F05567" w:rsidRDefault="00F05567" w:rsidP="00F05567">
      <w:pPr>
        <w:rPr>
          <w:rFonts w:ascii="Times New Roman" w:hAnsi="Times New Roman" w:cs="Times New Roman"/>
          <w:sz w:val="21"/>
          <w:szCs w:val="21"/>
        </w:rPr>
      </w:pPr>
    </w:p>
    <w:p w14:paraId="47EB8AF2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1989/9 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–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1993/7 </w:t>
      </w:r>
    </w:p>
    <w:p w14:paraId="323E503D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Wuhan Ship Building Polytechnical School</w:t>
      </w:r>
    </w:p>
    <w:p w14:paraId="1B990456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Major: Mechanical Engineering </w:t>
      </w:r>
    </w:p>
    <w:p w14:paraId="5848185B" w14:textId="77777777" w:rsidR="00F05567" w:rsidRDefault="00F05567" w:rsidP="00F05567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Degree: Associate</w:t>
      </w:r>
    </w:p>
    <w:p w14:paraId="60DB2EFA" w14:textId="77777777" w:rsidR="00F05567" w:rsidRDefault="00F05567" w:rsidP="00F05567">
      <w:pPr>
        <w:rPr>
          <w:rFonts w:ascii="Times New Roman" w:hAnsi="Times New Roman" w:cs="Times New Roman"/>
          <w:sz w:val="21"/>
          <w:szCs w:val="21"/>
        </w:rPr>
      </w:pPr>
    </w:p>
    <w:p w14:paraId="53A61771" w14:textId="17E3C819" w:rsidR="00DD0765" w:rsidRPr="00F05567" w:rsidRDefault="009130F9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 w:rsidRPr="00F05567"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 xml:space="preserve">Work </w:t>
      </w:r>
      <w:r w:rsidR="001A0F15"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>e</w:t>
      </w:r>
      <w:r w:rsidRPr="00F05567"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  <w:t>xperience</w:t>
      </w:r>
    </w:p>
    <w:p w14:paraId="25DE3619" w14:textId="2F480ABD" w:rsidR="00076A35" w:rsidRDefault="00076A3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2015/</w:t>
      </w:r>
      <w:r w:rsidR="00F96DCC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9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–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present</w:t>
      </w:r>
    </w:p>
    <w:p w14:paraId="58CE3413" w14:textId="67EEE209" w:rsidR="007C59E5" w:rsidRPr="00B629AC" w:rsidRDefault="007C59E5">
      <w:pPr>
        <w:spacing w:line="320" w:lineRule="atLeast"/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</w:pPr>
      <w:r w:rsidRPr="00B629AC">
        <w:rPr>
          <w:rFonts w:ascii="Times New Roman" w:eastAsia="宋体" w:hAnsi="Times New Roman" w:cs="Times New Roman" w:hint="eastAsia"/>
          <w:b/>
          <w:color w:val="000000"/>
          <w:sz w:val="21"/>
          <w:szCs w:val="21"/>
          <w:lang w:bidi="ar"/>
        </w:rPr>
        <w:t xml:space="preserve">Freelancer: </w:t>
      </w:r>
      <w:r w:rsidR="00F242C4"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legal and a</w:t>
      </w:r>
      <w:r w:rsidR="00014D8D"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 xml:space="preserve">cademic </w:t>
      </w:r>
      <w:r w:rsidRPr="00B629AC">
        <w:rPr>
          <w:rFonts w:ascii="Times New Roman" w:eastAsia="宋体" w:hAnsi="Times New Roman" w:cs="Times New Roman" w:hint="eastAsia"/>
          <w:b/>
          <w:color w:val="000000"/>
          <w:sz w:val="21"/>
          <w:szCs w:val="21"/>
          <w:lang w:bidi="ar"/>
        </w:rPr>
        <w:t>translation</w:t>
      </w:r>
      <w:r w:rsidR="00014D8D"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 xml:space="preserve"> (</w:t>
      </w:r>
      <w:r w:rsidR="00014D8D" w:rsidRPr="00B629AC">
        <w:rPr>
          <w:rFonts w:ascii="Times New Roman" w:eastAsia="宋体" w:hAnsi="Times New Roman" w:cs="Times New Roman" w:hint="eastAsia"/>
          <w:b/>
          <w:color w:val="000000"/>
          <w:sz w:val="21"/>
          <w:szCs w:val="21"/>
          <w:lang w:bidi="ar"/>
        </w:rPr>
        <w:t>Chinese</w:t>
      </w:r>
      <w:r w:rsidR="00F96DCC"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/</w:t>
      </w:r>
      <w:r w:rsidR="00F96DCC" w:rsidRPr="00B629AC">
        <w:rPr>
          <w:rFonts w:ascii="Times New Roman" w:eastAsia="宋体" w:hAnsi="Times New Roman" w:cs="Times New Roman" w:hint="eastAsia"/>
          <w:b/>
          <w:color w:val="000000"/>
          <w:sz w:val="21"/>
          <w:szCs w:val="21"/>
          <w:lang w:bidi="ar"/>
        </w:rPr>
        <w:t>English</w:t>
      </w:r>
      <w:r w:rsidR="00014D8D"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)</w:t>
      </w:r>
    </w:p>
    <w:p w14:paraId="57040CC0" w14:textId="38DD6240" w:rsidR="00A15817" w:rsidRDefault="00922C37" w:rsidP="007118CD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Freelance/contractor translator of leading</w:t>
      </w:r>
      <w:r w:rsidR="00442B4A" w:rsidRPr="008E4A13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author service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providers (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AJE, Charlesworth, </w:t>
      </w:r>
      <w:proofErr w:type="spellStart"/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Accdon</w:t>
      </w:r>
      <w:proofErr w:type="spellEnd"/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, and Cactus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)</w:t>
      </w:r>
    </w:p>
    <w:p w14:paraId="59D0DC84" w14:textId="00695A82" w:rsidR="00F242C4" w:rsidRPr="008E4A13" w:rsidRDefault="00F242C4" w:rsidP="007118CD">
      <w:pPr>
        <w:pStyle w:val="ac"/>
        <w:numPr>
          <w:ilvl w:val="0"/>
          <w:numId w:val="8"/>
        </w:numPr>
        <w:spacing w:line="320" w:lineRule="atLeast"/>
        <w:ind w:firstLineChars="0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T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ranslated more than 3+ million characters of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legal and 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academic texts</w:t>
      </w:r>
    </w:p>
    <w:p w14:paraId="7712105B" w14:textId="62B5D3D1" w:rsidR="00FE76F9" w:rsidRDefault="00FE76F9">
      <w:pP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477EDB34" w14:textId="748BF5FA" w:rsidR="00DD0765" w:rsidRDefault="00076A35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2007/7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– 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2015/3</w:t>
      </w:r>
      <w:r w:rsidR="007C59E5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</w:t>
      </w:r>
      <w:r w:rsidR="009130F9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ab/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ED&amp;S, ECC, ACS, Honeywell</w:t>
      </w:r>
    </w:p>
    <w:p w14:paraId="68AC2591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Title: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</w:t>
      </w: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Category Manager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    </w:t>
      </w:r>
    </w:p>
    <w:p w14:paraId="2F2A170D" w14:textId="162356BD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Managed the supply chain for the following product categories: intruder alarms, CCTV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, chimes, and sensors </w:t>
      </w:r>
    </w:p>
    <w:p w14:paraId="7CC30C5C" w14:textId="3C08C975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Supported Product Managers to develop product roadmaps for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the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abovementioned c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ategories</w:t>
      </w:r>
    </w:p>
    <w:p w14:paraId="61BE1FEE" w14:textId="3A5FF904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Developed supply strategies based on product roadmaps and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nnual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peration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lan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s</w:t>
      </w:r>
    </w:p>
    <w:p w14:paraId="55DBC6B3" w14:textId="513B73E7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lastRenderedPageBreak/>
        <w:t xml:space="preserve">Participated in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annual operation plans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and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peration</w:t>
      </w:r>
      <w:r w:rsidR="00F96DCC">
        <w:rPr>
          <w:rFonts w:ascii="Times New Roman" w:eastAsia="宋体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r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eview against KPIs (productivity, NPI, lead time, OTTR, spend with contract, spend by </w:t>
      </w:r>
      <w:proofErr w:type="spellStart"/>
      <w:r>
        <w:rPr>
          <w:rFonts w:ascii="Times New Roman" w:eastAsia="宋体" w:hAnsi="Times New Roman" w:cs="Times New Roman"/>
          <w:color w:val="000000"/>
          <w:sz w:val="21"/>
          <w:szCs w:val="21"/>
        </w:rPr>
        <w:t>eSourcing</w:t>
      </w:r>
      <w:proofErr w:type="spellEnd"/>
      <w:r>
        <w:rPr>
          <w:rFonts w:ascii="Times New Roman" w:eastAsia="宋体" w:hAnsi="Times New Roman" w:cs="Times New Roman"/>
          <w:color w:val="000000"/>
          <w:sz w:val="21"/>
          <w:szCs w:val="21"/>
        </w:rPr>
        <w:t>, and spend in emerging regions) </w:t>
      </w:r>
    </w:p>
    <w:p w14:paraId="6B62A7AD" w14:textId="77777777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Developed and negotiated strategic supplier agreements </w:t>
      </w:r>
    </w:p>
    <w:p w14:paraId="42C79235" w14:textId="77777777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Conducted product research and market intelligence (new technology/product, commodity markets, </w:t>
      </w:r>
      <w:proofErr w:type="spellStart"/>
      <w:r>
        <w:rPr>
          <w:rFonts w:ascii="Times New Roman" w:eastAsia="宋体" w:hAnsi="Times New Roman" w:cs="Times New Roman"/>
          <w:color w:val="000000"/>
          <w:sz w:val="21"/>
          <w:szCs w:val="21"/>
        </w:rPr>
        <w:t>labour</w:t>
      </w:r>
      <w:proofErr w:type="spellEnd"/>
      <w:r>
        <w:rPr>
          <w:rFonts w:ascii="Times New Roman" w:eastAsia="宋体" w:hAnsi="Times New Roman" w:cs="Times New Roman"/>
          <w:color w:val="000000"/>
          <w:sz w:val="21"/>
          <w:szCs w:val="21"/>
        </w:rPr>
        <w:t> cost, and VAT refund)</w:t>
      </w:r>
    </w:p>
    <w:p w14:paraId="7D40C68E" w14:textId="65CB2966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Completed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15+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NPI projects (fully factored and contract manufacturing) </w:t>
      </w:r>
    </w:p>
    <w:p w14:paraId="390E247B" w14:textId="5E3391C7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Completed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10+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ost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ngineering and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v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alue </w:t>
      </w:r>
      <w:r w:rsidR="00922C37">
        <w:rPr>
          <w:rFonts w:ascii="Times New Roman" w:eastAsia="宋体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ngineering projects (re-design, re-source, and leverage of 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second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tier suppliers) </w:t>
      </w:r>
    </w:p>
    <w:p w14:paraId="6E9A55ED" w14:textId="34407BD0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Completed </w:t>
      </w:r>
      <w:r w:rsidR="00DC64E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10+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supply chain improvement projects (stocking program</w:t>
      </w:r>
      <w:r w:rsidR="00127893">
        <w:rPr>
          <w:rFonts w:ascii="Times New Roman" w:eastAsia="宋体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 for components and materials, buffer stock of finished goods at supplier, and VMI) with Lean Manufacturing/Six Sigma tools</w:t>
      </w:r>
    </w:p>
    <w:p w14:paraId="31DF5DBC" w14:textId="77777777" w:rsidR="00DD0765" w:rsidRDefault="009130F9">
      <w:pPr>
        <w:pStyle w:val="a5"/>
        <w:numPr>
          <w:ilvl w:val="0"/>
          <w:numId w:val="3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Completed due diligence and supply chain integration for a major acquisition (regulatory compliance, supplier base synergy, process/cultural integration, and product synergy/transition) </w:t>
      </w:r>
    </w:p>
    <w:p w14:paraId="611BB9DB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Report Directly to: Factored Sourcing Leader</w:t>
      </w:r>
    </w:p>
    <w:p w14:paraId="7FB5E81D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Reference: Chris Atkinson </w:t>
      </w:r>
    </w:p>
    <w:p w14:paraId="00968D69" w14:textId="77777777" w:rsidR="00DD0765" w:rsidRDefault="00DD076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2ABBA5C6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2003/3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– 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2005/9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Honeywell Sensor Systems (Shenzhen) Co., Ltd. </w:t>
      </w:r>
    </w:p>
    <w:p w14:paraId="7BD37259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Title: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  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:lang w:bidi="ar"/>
        </w:rPr>
        <w:t>Commodity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 </w:t>
      </w: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Engineer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    </w:t>
      </w:r>
    </w:p>
    <w:p w14:paraId="79D6A85E" w14:textId="77777777" w:rsidR="00DD0765" w:rsidRDefault="009130F9">
      <w:pPr>
        <w:pStyle w:val="a5"/>
        <w:numPr>
          <w:ilvl w:val="0"/>
          <w:numId w:val="4"/>
        </w:numPr>
        <w:spacing w:line="320" w:lineRule="atLeast"/>
        <w:ind w:rightChars="42" w:right="84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Managed the supply chain for the following commodities: 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s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tamping, injection </w:t>
      </w:r>
      <w:proofErr w:type="spellStart"/>
      <w:r>
        <w:rPr>
          <w:rFonts w:ascii="Times New Roman" w:eastAsia="宋体" w:hAnsi="Times New Roman" w:cs="Times New Roman"/>
          <w:color w:val="000000"/>
          <w:sz w:val="21"/>
          <w:szCs w:val="21"/>
        </w:rPr>
        <w:t>moulding</w:t>
      </w:r>
      <w:proofErr w:type="spellEnd"/>
      <w:r>
        <w:rPr>
          <w:rFonts w:ascii="Times New Roman" w:eastAsia="宋体" w:hAnsi="Times New Roman" w:cs="Times New Roman"/>
          <w:color w:val="000000"/>
          <w:sz w:val="21"/>
          <w:szCs w:val="21"/>
        </w:rPr>
        <w:t>, and turning</w:t>
      </w:r>
    </w:p>
    <w:p w14:paraId="3B061343" w14:textId="239475A0" w:rsidR="00DD0765" w:rsidRDefault="009130F9">
      <w:pPr>
        <w:pStyle w:val="a5"/>
        <w:numPr>
          <w:ilvl w:val="0"/>
          <w:numId w:val="4"/>
        </w:numPr>
        <w:spacing w:line="320" w:lineRule="atLeast"/>
        <w:ind w:rightChars="-29" w:right="-58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Lead the plan</w:t>
      </w:r>
      <w:r w:rsidR="00F96DCC">
        <w:rPr>
          <w:rFonts w:ascii="Times New Roman" w:eastAsia="宋体" w:hAnsi="Times New Roman" w:cs="Times New Roman" w:hint="eastAsia"/>
          <w:color w:val="000000"/>
          <w:sz w:val="21"/>
          <w:szCs w:val="21"/>
        </w:rPr>
        <w:t>t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 xml:space="preserve"> to TS16949 and ISO14001 registration (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Quality Engineer 2003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/3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 xml:space="preserve"> – 2004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</w:rPr>
        <w:t>/8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)</w:t>
      </w:r>
    </w:p>
    <w:p w14:paraId="731DC794" w14:textId="7FF20CEE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Report Directly to: SBE Sourcing Leader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(</w:t>
      </w:r>
      <w:r w:rsidR="00127893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and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Plant Manager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)</w:t>
      </w:r>
    </w:p>
    <w:p w14:paraId="587E7B97" w14:textId="77777777" w:rsidR="00DD0765" w:rsidRDefault="009130F9">
      <w:pPr>
        <w:spacing w:line="320" w:lineRule="atLeas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Number of Subordinate: 2</w:t>
      </w:r>
    </w:p>
    <w:p w14:paraId="07582F65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Reference: Yale Chen </w:t>
      </w:r>
    </w:p>
    <w:p w14:paraId="5D1ED981" w14:textId="77777777" w:rsidR="00DD0765" w:rsidRDefault="00DD076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038B2353" w14:textId="77777777" w:rsidR="00DD0765" w:rsidRDefault="00076A35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2002/4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– 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2003/3</w:t>
      </w:r>
      <w:r w:rsidR="009130F9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</w:t>
      </w:r>
      <w:r w:rsidR="009130F9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ab/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WKK Technology Co., Ltd.</w:t>
      </w:r>
    </w:p>
    <w:p w14:paraId="0BD6EB7E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Title</w:t>
      </w:r>
      <w:r>
        <w:rPr>
          <w:rStyle w:val="a7"/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>: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</w:t>
      </w: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Senior Quality Engineer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    </w:t>
      </w:r>
    </w:p>
    <w:p w14:paraId="4F14E710" w14:textId="77777777" w:rsidR="00DD0765" w:rsidRDefault="009130F9">
      <w:pPr>
        <w:pStyle w:val="a5"/>
        <w:numPr>
          <w:ilvl w:val="0"/>
          <w:numId w:val="5"/>
        </w:num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Managed the Quality/Environmental Management Systems</w:t>
      </w:r>
    </w:p>
    <w:p w14:paraId="6FF123AE" w14:textId="77777777" w:rsidR="00DD0765" w:rsidRDefault="009130F9">
      <w:pPr>
        <w:pStyle w:val="a5"/>
        <w:numPr>
          <w:ilvl w:val="0"/>
          <w:numId w:val="5"/>
        </w:num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Led the company to ISO14001 registration</w:t>
      </w:r>
    </w:p>
    <w:p w14:paraId="10F2C65F" w14:textId="77777777" w:rsidR="00DD0765" w:rsidRDefault="009130F9">
      <w:pPr>
        <w:pStyle w:val="a5"/>
        <w:numPr>
          <w:ilvl w:val="0"/>
          <w:numId w:val="5"/>
        </w:num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</w:rPr>
        <w:t>Supervised the Document Control team</w:t>
      </w:r>
    </w:p>
    <w:p w14:paraId="4CB0DD3D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Report Directly to: GM, QS Department </w:t>
      </w:r>
    </w:p>
    <w:p w14:paraId="382445E0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Number of Subordinate: 5 </w:t>
      </w:r>
    </w:p>
    <w:p w14:paraId="62997E9C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Reference: Fish Yu </w:t>
      </w:r>
    </w:p>
    <w:p w14:paraId="359B1784" w14:textId="77777777" w:rsidR="00DD0765" w:rsidRDefault="00DD076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0B16A72B" w14:textId="77777777" w:rsidR="00DD0765" w:rsidRDefault="00076A35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2000/10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– 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2002/4</w:t>
      </w:r>
      <w:r w:rsidR="009130F9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ab/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Kelex Circuit Board (GZ) Co., Ltd. (a subsidiary of </w:t>
      </w:r>
      <w:proofErr w:type="spellStart"/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Viasystems</w:t>
      </w:r>
      <w:proofErr w:type="spellEnd"/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 Group) </w:t>
      </w:r>
    </w:p>
    <w:p w14:paraId="7F17C468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Title:</w:t>
      </w:r>
      <w:r>
        <w:rPr>
          <w:rStyle w:val="a7"/>
          <w:rFonts w:ascii="Times New Roman" w:hAnsi="Times New Roman" w:cs="Times New Roman"/>
          <w:sz w:val="21"/>
          <w:szCs w:val="21"/>
        </w:rPr>
        <w:t> </w:t>
      </w: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QS Engineer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    </w:t>
      </w:r>
    </w:p>
    <w:p w14:paraId="4DD6B4EE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Managed all QMS/EMS related issues.</w:t>
      </w:r>
    </w:p>
    <w:p w14:paraId="40E7DEB6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Report Directly to: Assistant QA Manager</w:t>
      </w:r>
    </w:p>
    <w:p w14:paraId="1A57B433" w14:textId="77777777" w:rsidR="00DD0765" w:rsidRDefault="00DD0765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</w:p>
    <w:p w14:paraId="31A8D854" w14:textId="77777777" w:rsidR="00DD0765" w:rsidRDefault="00076A35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1993/7</w:t>
      </w:r>
      <w:r w:rsidR="00B87B86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– 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1998/9</w:t>
      </w:r>
      <w:r w:rsidR="009130F9">
        <w:rPr>
          <w:rFonts w:ascii="Times New Roman" w:eastAsia="宋体" w:hAnsi="Times New Roman" w:cs="Times New Roman" w:hint="eastAsia"/>
          <w:color w:val="000000"/>
          <w:sz w:val="21"/>
          <w:szCs w:val="21"/>
          <w:lang w:bidi="ar"/>
        </w:rPr>
        <w:t xml:space="preserve"> 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Wuxi Shipyard, Jiangsu Province </w:t>
      </w:r>
    </w:p>
    <w:p w14:paraId="357FD327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  <w:t>Title:        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  </w:t>
      </w:r>
      <w:r>
        <w:rPr>
          <w:rStyle w:val="a7"/>
          <w:rFonts w:ascii="Times New Roman" w:eastAsia="宋体" w:hAnsi="Times New Roman" w:cs="Times New Roman"/>
          <w:color w:val="000000"/>
          <w:sz w:val="21"/>
          <w:szCs w:val="21"/>
          <w:lang w:bidi="ar"/>
        </w:rPr>
        <w:t>Secretary to Top Management</w:t>
      </w:r>
    </w:p>
    <w:p w14:paraId="03D44155" w14:textId="77777777" w:rsidR="00D26EDF" w:rsidRDefault="00D26EDF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lastRenderedPageBreak/>
        <w:t>(1993 – 1996 Technician in</w:t>
      </w:r>
      <w:r w:rsidR="009130F9"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 xml:space="preserve"> Mechanic House and Engineering and Design Department</w:t>
      </w: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)</w:t>
      </w:r>
    </w:p>
    <w:p w14:paraId="00DB1C45" w14:textId="77777777" w:rsidR="00DD0765" w:rsidRDefault="009130F9">
      <w:pPr>
        <w:spacing w:line="320" w:lineRule="atLeast"/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:lang w:bidi="ar"/>
        </w:rPr>
        <w:t>Report Directly to: Personnel and Administration Manager</w:t>
      </w:r>
    </w:p>
    <w:p w14:paraId="70D833FE" w14:textId="77777777" w:rsidR="00493FAE" w:rsidRDefault="00493FAE">
      <w:pPr>
        <w:rPr>
          <w:rFonts w:ascii="Times New Roman" w:eastAsia="宋体" w:hAnsi="Times New Roman" w:cs="Times New Roman"/>
          <w:b/>
          <w:color w:val="000000"/>
          <w:sz w:val="21"/>
          <w:szCs w:val="21"/>
          <w:lang w:bidi="ar"/>
        </w:rPr>
      </w:pPr>
    </w:p>
    <w:p w14:paraId="314F8891" w14:textId="77777777" w:rsidR="00DD0765" w:rsidRPr="00F05567" w:rsidRDefault="00493FAE" w:rsidP="00493FAE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 w:rsidRPr="00F05567">
        <w:rPr>
          <w:rFonts w:ascii="Times New Roman" w:eastAsia="宋体" w:hAnsi="Times New Roman" w:cs="Times New Roman" w:hint="eastAsia"/>
          <w:b/>
          <w:color w:val="808080" w:themeColor="background1" w:themeShade="80"/>
          <w:sz w:val="28"/>
          <w:szCs w:val="28"/>
          <w:lang w:bidi="ar"/>
        </w:rPr>
        <w:t>Training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589"/>
      </w:tblGrid>
      <w:tr w:rsidR="00076A35" w:rsidRPr="00076A35" w14:paraId="1B93D19C" w14:textId="77777777" w:rsidTr="00076A35">
        <w:trPr>
          <w:tblCellSpacing w:w="0" w:type="dxa"/>
        </w:trPr>
        <w:tc>
          <w:tcPr>
            <w:tcW w:w="2268" w:type="dxa"/>
          </w:tcPr>
          <w:p w14:paraId="5336FA44" w14:textId="77777777" w:rsidR="00076A35" w:rsidRPr="00076A35" w:rsidRDefault="00076A3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2015/3 - present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14:paraId="7F2BE980" w14:textId="77777777" w:rsidR="00076A35" w:rsidRPr="00076A35" w:rsidRDefault="00076A3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Coursera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</w:tcPr>
          <w:p w14:paraId="52A9DBCB" w14:textId="77777777" w:rsidR="00076A35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Financial Markets,</w:t>
            </w:r>
          </w:p>
          <w:p w14:paraId="5961E42B" w14:textId="77777777" w:rsidR="007C59E5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Agriculture, Economics and Nature,</w:t>
            </w:r>
          </w:p>
          <w:p w14:paraId="1B7B3544" w14:textId="77777777" w:rsidR="007C59E5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Traditional Chinese Medicine and Traditional Chinese Culture,</w:t>
            </w:r>
          </w:p>
          <w:p w14:paraId="60B73DE7" w14:textId="77777777" w:rsidR="007C59E5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The Global Financial Crisis,</w:t>
            </w:r>
          </w:p>
          <w:p w14:paraId="70CEBCB4" w14:textId="77777777" w:rsidR="007C59E5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Moral Foundations of Politics,</w:t>
            </w:r>
          </w:p>
          <w:p w14:paraId="462A33E9" w14:textId="77777777" w:rsidR="00AA26A9" w:rsidRDefault="007C59E5" w:rsidP="00076A35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A Law Student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s Toolkit</w:t>
            </w:r>
            <w:r w:rsidR="00AA26A9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,</w:t>
            </w:r>
          </w:p>
          <w:p w14:paraId="5C16487C" w14:textId="77777777" w:rsidR="00AA26A9" w:rsidRDefault="00B629AC" w:rsidP="00AA26A9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Moralities of</w:t>
            </w:r>
            <w:r w:rsidR="00AA26A9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 xml:space="preserve"> Everyday Life</w:t>
            </w:r>
          </w:p>
          <w:p w14:paraId="5DE7AAE4" w14:textId="77777777" w:rsidR="007C59E5" w:rsidRPr="00076A35" w:rsidRDefault="00AA26A9" w:rsidP="00063B7A">
            <w:pPr>
              <w:spacing w:line="320" w:lineRule="atLeas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 xml:space="preserve"> (all cours</w:t>
            </w:r>
            <w:r w:rsidR="00B80C55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es completed without certification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)</w:t>
            </w:r>
          </w:p>
        </w:tc>
      </w:tr>
      <w:tr w:rsidR="00076A35" w:rsidRPr="00076A35" w14:paraId="1383212E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10DD0CEA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2013/5 - 2013</w:t>
            </w: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/8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0B452C2D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77BC728A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Lean Expert</w:t>
            </w:r>
          </w:p>
        </w:tc>
      </w:tr>
      <w:tr w:rsidR="00076A35" w:rsidRPr="00076A35" w14:paraId="24555CA8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289C9DBB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2012/7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1B5BD55E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2D154719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Communication Skills</w:t>
            </w:r>
          </w:p>
        </w:tc>
      </w:tr>
      <w:tr w:rsidR="00076A35" w:rsidRPr="00076A35" w14:paraId="35CD3B94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79D052F3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2010/9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480B1DC7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6D822B8A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Negotiating with Suppliers (BayGroup2)</w:t>
            </w:r>
          </w:p>
        </w:tc>
      </w:tr>
      <w:tr w:rsidR="00076A35" w:rsidRPr="00076A35" w14:paraId="707F49EF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1D736CB7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2009/10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701E7B0D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5C638201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Project Leadership</w:t>
            </w:r>
          </w:p>
        </w:tc>
      </w:tr>
      <w:tr w:rsidR="00076A35" w:rsidRPr="00076A35" w14:paraId="590E6ACA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5E445367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2008/11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7E4080BD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0B97C933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Negotiation With Suppliers (</w:t>
            </w:r>
            <w:proofErr w:type="spellStart"/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BayGroup</w:t>
            </w:r>
            <w:proofErr w:type="spellEnd"/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1)</w:t>
            </w:r>
          </w:p>
        </w:tc>
      </w:tr>
      <w:tr w:rsidR="00076A35" w:rsidRPr="00076A35" w14:paraId="18B46F6A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1923A93E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2008/5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08206B8B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5ECA79ED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Finance for Non-Finance Managers</w:t>
            </w:r>
          </w:p>
        </w:tc>
      </w:tr>
      <w:tr w:rsidR="00076A35" w:rsidRPr="00076A35" w14:paraId="05AA44DC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5D22E1B7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2008/2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1E3A09C4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Honeywell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33956757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Transitions</w:t>
            </w:r>
          </w:p>
        </w:tc>
      </w:tr>
      <w:tr w:rsidR="00076A35" w:rsidRPr="00076A35" w14:paraId="2CC56869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70204DA3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 /4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224F5C61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SGS</w:t>
            </w:r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5997B9F2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IRCA recognized ISO14001:2004 Lead Auditor</w:t>
            </w:r>
          </w:p>
        </w:tc>
      </w:tr>
      <w:tr w:rsidR="00076A35" w:rsidRPr="00076A35" w14:paraId="5DEBA6E7" w14:textId="77777777" w:rsidTr="00076A35">
        <w:trPr>
          <w:tblCellSpacing w:w="0" w:type="dxa"/>
        </w:trPr>
        <w:tc>
          <w:tcPr>
            <w:tcW w:w="2268" w:type="dxa"/>
            <w:hideMark/>
          </w:tcPr>
          <w:p w14:paraId="2C434269" w14:textId="77777777" w:rsidR="00076A35" w:rsidRPr="00076A35" w:rsidRDefault="00AC48DB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2004/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2B578DD0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Peflex</w:t>
            </w:r>
            <w:proofErr w:type="spellEnd"/>
          </w:p>
        </w:tc>
        <w:tc>
          <w:tcPr>
            <w:tcW w:w="4589" w:type="dxa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14:paraId="58E82BF8" w14:textId="77777777" w:rsidR="00076A35" w:rsidRPr="00076A35" w:rsidRDefault="00076A35" w:rsidP="00076A35">
            <w:pPr>
              <w:spacing w:line="3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6A35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IATF recognized TS16949:2002 Supplier Auditor</w:t>
            </w:r>
          </w:p>
        </w:tc>
      </w:tr>
    </w:tbl>
    <w:p w14:paraId="346ED5A5" w14:textId="77777777" w:rsidR="00493FAE" w:rsidRDefault="00493FAE">
      <w:pPr>
        <w:rPr>
          <w:rFonts w:ascii="Times New Roman" w:eastAsia="宋体" w:hAnsi="Times New Roman" w:cs="Times New Roman"/>
          <w:sz w:val="21"/>
          <w:szCs w:val="21"/>
        </w:rPr>
      </w:pPr>
    </w:p>
    <w:p w14:paraId="1B06D9BC" w14:textId="77777777" w:rsidR="00F05567" w:rsidRPr="00F05567" w:rsidRDefault="00F05567" w:rsidP="00F05567">
      <w:pPr>
        <w:spacing w:line="360" w:lineRule="atLeast"/>
        <w:rPr>
          <w:rFonts w:ascii="Times New Roman" w:eastAsia="宋体" w:hAnsi="Times New Roman" w:cs="Times New Roman"/>
          <w:b/>
          <w:color w:val="808080" w:themeColor="background1" w:themeShade="80"/>
          <w:sz w:val="28"/>
          <w:szCs w:val="28"/>
          <w:lang w:bidi="ar"/>
        </w:rPr>
      </w:pPr>
      <w:r w:rsidRPr="00F05567">
        <w:rPr>
          <w:rFonts w:ascii="Times New Roman" w:eastAsia="宋体" w:hAnsi="Times New Roman" w:cs="Times New Roman" w:hint="eastAsia"/>
          <w:b/>
          <w:color w:val="808080" w:themeColor="background1" w:themeShade="80"/>
          <w:sz w:val="28"/>
          <w:szCs w:val="28"/>
          <w:lang w:bidi="ar"/>
        </w:rPr>
        <w:t>Miscellaneous</w:t>
      </w:r>
    </w:p>
    <w:p w14:paraId="70DBBD03" w14:textId="77777777" w:rsidR="00F05567" w:rsidRDefault="00F0556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Computer skills: </w:t>
      </w:r>
    </w:p>
    <w:p w14:paraId="38EF1360" w14:textId="03E70F0F" w:rsidR="00F05567" w:rsidRDefault="00F0556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MS Office, </w:t>
      </w:r>
      <w:proofErr w:type="spellStart"/>
      <w:r>
        <w:rPr>
          <w:rFonts w:ascii="Times New Roman" w:eastAsia="宋体" w:hAnsi="Times New Roman" w:cs="Times New Roman" w:hint="eastAsia"/>
          <w:sz w:val="21"/>
          <w:szCs w:val="21"/>
        </w:rPr>
        <w:t>OmegaT</w:t>
      </w:r>
      <w:proofErr w:type="spellEnd"/>
      <w:r>
        <w:rPr>
          <w:rFonts w:ascii="Times New Roman" w:eastAsia="宋体" w:hAnsi="Times New Roman" w:cs="Times New Roman" w:hint="eastAsia"/>
          <w:sz w:val="21"/>
          <w:szCs w:val="21"/>
        </w:rPr>
        <w:t xml:space="preserve">, SDL Trados, </w:t>
      </w:r>
      <w:proofErr w:type="spellStart"/>
      <w:r>
        <w:rPr>
          <w:rFonts w:ascii="Times New Roman" w:eastAsia="宋体" w:hAnsi="Times New Roman" w:cs="Times New Roman" w:hint="eastAsia"/>
          <w:sz w:val="21"/>
          <w:szCs w:val="21"/>
        </w:rPr>
        <w:t>AutoCad</w:t>
      </w:r>
      <w:proofErr w:type="spellEnd"/>
      <w:r>
        <w:rPr>
          <w:rFonts w:ascii="Times New Roman" w:eastAsia="宋体" w:hAnsi="Times New Roman" w:cs="Times New Roman" w:hint="eastAsia"/>
          <w:sz w:val="21"/>
          <w:szCs w:val="21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sz w:val="21"/>
          <w:szCs w:val="21"/>
        </w:rPr>
        <w:t>MiniTab</w:t>
      </w:r>
      <w:proofErr w:type="spellEnd"/>
    </w:p>
    <w:p w14:paraId="46C72A4F" w14:textId="77777777" w:rsidR="00F05567" w:rsidRPr="00127893" w:rsidRDefault="00F05567">
      <w:pPr>
        <w:rPr>
          <w:rFonts w:ascii="Times New Roman" w:eastAsia="宋体" w:hAnsi="Times New Roman" w:cs="Times New Roman"/>
          <w:sz w:val="21"/>
          <w:szCs w:val="21"/>
        </w:rPr>
      </w:pPr>
    </w:p>
    <w:p w14:paraId="61AEE9C5" w14:textId="77777777" w:rsidR="00F05567" w:rsidRDefault="00F0556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 xml:space="preserve">Language skills: </w:t>
      </w:r>
    </w:p>
    <w:p w14:paraId="0E4B18F0" w14:textId="77777777" w:rsidR="00F05567" w:rsidRDefault="00F0556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Chinese (mother tongue), English (proficient), Japanese (able to read with dictionary)</w:t>
      </w:r>
    </w:p>
    <w:p w14:paraId="72087804" w14:textId="77777777" w:rsidR="00F05567" w:rsidRDefault="00F05567">
      <w:pPr>
        <w:rPr>
          <w:rFonts w:ascii="Times New Roman" w:eastAsia="宋体" w:hAnsi="Times New Roman" w:cs="Times New Roman"/>
          <w:sz w:val="21"/>
          <w:szCs w:val="21"/>
        </w:rPr>
      </w:pPr>
    </w:p>
    <w:p w14:paraId="49F12092" w14:textId="77777777" w:rsid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Honors:</w:t>
      </w:r>
    </w:p>
    <w:p w14:paraId="427B6944" w14:textId="77777777" w:rsid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20</w:t>
      </w:r>
      <w:r w:rsidR="00696B58">
        <w:rPr>
          <w:rFonts w:ascii="Times New Roman" w:eastAsia="宋体" w:hAnsi="Times New Roman" w:cs="Times New Roman" w:hint="eastAsia"/>
          <w:sz w:val="21"/>
          <w:szCs w:val="21"/>
        </w:rPr>
        <w:t>13</w:t>
      </w:r>
      <w:r w:rsidR="00696B58">
        <w:rPr>
          <w:rFonts w:ascii="Times New Roman" w:eastAsia="宋体" w:hAnsi="Times New Roman" w:cs="Times New Roman" w:hint="eastAsia"/>
          <w:sz w:val="21"/>
          <w:szCs w:val="21"/>
        </w:rPr>
        <w:tab/>
        <w:t>Bravo for Supply Chain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Project</w:t>
      </w:r>
    </w:p>
    <w:p w14:paraId="13822295" w14:textId="77777777" w:rsid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2010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  <w:t>Brav</w:t>
      </w:r>
      <w:r w:rsidR="00696B58">
        <w:rPr>
          <w:rFonts w:ascii="Times New Roman" w:eastAsia="宋体" w:hAnsi="Times New Roman" w:cs="Times New Roman" w:hint="eastAsia"/>
          <w:sz w:val="21"/>
          <w:szCs w:val="21"/>
        </w:rPr>
        <w:t>o for DIY CCTV Project</w:t>
      </w:r>
    </w:p>
    <w:p w14:paraId="02756F8C" w14:textId="77777777" w:rsid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  <w:proofErr w:type="gramStart"/>
      <w:r w:rsidRPr="00F57B40">
        <w:rPr>
          <w:rFonts w:ascii="Times New Roman" w:eastAsia="宋体" w:hAnsi="Times New Roman" w:cs="Times New Roman"/>
          <w:sz w:val="21"/>
          <w:szCs w:val="21"/>
        </w:rPr>
        <w:t xml:space="preserve">2008  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Bravo for Lonon </w:t>
      </w:r>
      <w:r>
        <w:rPr>
          <w:rFonts w:ascii="Times New Roman" w:eastAsia="宋体" w:hAnsi="Times New Roman" w:cs="Times New Roman" w:hint="eastAsia"/>
          <w:sz w:val="21"/>
          <w:szCs w:val="21"/>
        </w:rPr>
        <w:t>Ac</w:t>
      </w:r>
      <w:r>
        <w:rPr>
          <w:rFonts w:ascii="Times New Roman" w:eastAsia="宋体" w:hAnsi="Times New Roman" w:cs="Times New Roman"/>
          <w:sz w:val="21"/>
          <w:szCs w:val="21"/>
        </w:rPr>
        <w:t>quisition</w:t>
      </w:r>
    </w:p>
    <w:p w14:paraId="6E44F0EC" w14:textId="77777777" w:rsidR="00F57B40" w:rsidRP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  <w:r w:rsidRPr="00F57B40">
        <w:rPr>
          <w:rFonts w:ascii="Times New Roman" w:eastAsia="宋体" w:hAnsi="Times New Roman" w:cs="Times New Roman"/>
          <w:sz w:val="21"/>
          <w:szCs w:val="21"/>
        </w:rPr>
        <w:t>2005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ab/>
      </w:r>
      <w:r w:rsidRPr="00F57B40">
        <w:rPr>
          <w:rFonts w:ascii="Times New Roman" w:eastAsia="宋体" w:hAnsi="Times New Roman" w:cs="Times New Roman"/>
          <w:sz w:val="21"/>
          <w:szCs w:val="21"/>
        </w:rPr>
        <w:t>Outstandi</w:t>
      </w:r>
      <w:r>
        <w:rPr>
          <w:rFonts w:ascii="Times New Roman" w:eastAsia="宋体" w:hAnsi="Times New Roman" w:cs="Times New Roman"/>
          <w:sz w:val="21"/>
          <w:szCs w:val="21"/>
        </w:rPr>
        <w:t>ng Performance Award</w:t>
      </w:r>
    </w:p>
    <w:p w14:paraId="65DB8E3D" w14:textId="77777777" w:rsidR="00F57B40" w:rsidRDefault="00F57B40" w:rsidP="00F57B40">
      <w:pPr>
        <w:rPr>
          <w:rFonts w:ascii="Times New Roman" w:eastAsia="宋体" w:hAnsi="Times New Roman" w:cs="Times New Roman"/>
          <w:sz w:val="21"/>
          <w:szCs w:val="21"/>
        </w:rPr>
      </w:pPr>
    </w:p>
    <w:p w14:paraId="32EC9859" w14:textId="77777777" w:rsidR="00F57B40" w:rsidRDefault="00F57B40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Hobbies:</w:t>
      </w:r>
    </w:p>
    <w:p w14:paraId="399D4E2C" w14:textId="77777777" w:rsidR="00F57B40" w:rsidRDefault="00B87B86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Go (</w:t>
      </w:r>
      <w:proofErr w:type="spellStart"/>
      <w:r w:rsidR="00F57B40" w:rsidRPr="00B87B86">
        <w:rPr>
          <w:rFonts w:ascii="Times New Roman" w:eastAsia="宋体" w:hAnsi="Times New Roman" w:cs="Times New Roman" w:hint="eastAsia"/>
          <w:i/>
          <w:sz w:val="21"/>
          <w:szCs w:val="21"/>
        </w:rPr>
        <w:t>Weiqi</w:t>
      </w:r>
      <w:proofErr w:type="spellEnd"/>
      <w:r>
        <w:rPr>
          <w:rFonts w:ascii="Times New Roman" w:eastAsia="宋体" w:hAnsi="Times New Roman" w:cs="Times New Roman"/>
          <w:sz w:val="21"/>
          <w:szCs w:val="21"/>
        </w:rPr>
        <w:t>)</w:t>
      </w:r>
      <w:r w:rsidR="00F57B40">
        <w:rPr>
          <w:rFonts w:ascii="Times New Roman" w:eastAsia="宋体" w:hAnsi="Times New Roman" w:cs="Times New Roman" w:hint="eastAsia"/>
          <w:sz w:val="21"/>
          <w:szCs w:val="21"/>
        </w:rPr>
        <w:t xml:space="preserve">, Chinese calligraphy, </w:t>
      </w:r>
      <w:r w:rsidR="00F57B40">
        <w:rPr>
          <w:rFonts w:ascii="Times New Roman" w:eastAsia="宋体" w:hAnsi="Times New Roman" w:cs="Times New Roman"/>
          <w:sz w:val="21"/>
          <w:szCs w:val="21"/>
        </w:rPr>
        <w:t>badminton</w:t>
      </w:r>
      <w:r w:rsidR="00F57B40">
        <w:rPr>
          <w:rFonts w:ascii="Times New Roman" w:eastAsia="宋体" w:hAnsi="Times New Roman" w:cs="Times New Roman" w:hint="eastAsia"/>
          <w:sz w:val="21"/>
          <w:szCs w:val="21"/>
        </w:rPr>
        <w:t>, snooker, jogging</w:t>
      </w:r>
    </w:p>
    <w:p w14:paraId="62CCBE88" w14:textId="77777777" w:rsidR="00F57B40" w:rsidRDefault="00F57B40">
      <w:pPr>
        <w:rPr>
          <w:rFonts w:ascii="Times New Roman" w:eastAsia="宋体" w:hAnsi="Times New Roman" w:cs="Times New Roman"/>
          <w:sz w:val="21"/>
          <w:szCs w:val="21"/>
        </w:rPr>
      </w:pPr>
    </w:p>
    <w:sectPr w:rsidR="00F57B4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5F6D" w14:textId="77777777" w:rsidR="008E5512" w:rsidRDefault="008E5512" w:rsidP="00493FAE">
      <w:r>
        <w:separator/>
      </w:r>
    </w:p>
  </w:endnote>
  <w:endnote w:type="continuationSeparator" w:id="0">
    <w:p w14:paraId="6808F39F" w14:textId="77777777" w:rsidR="008E5512" w:rsidRDefault="008E5512" w:rsidP="004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0A97" w14:textId="77777777" w:rsidR="008E5512" w:rsidRDefault="008E5512" w:rsidP="00493FAE">
      <w:r>
        <w:separator/>
      </w:r>
    </w:p>
  </w:footnote>
  <w:footnote w:type="continuationSeparator" w:id="0">
    <w:p w14:paraId="282AFD47" w14:textId="77777777" w:rsidR="008E5512" w:rsidRDefault="008E5512" w:rsidP="0049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770B"/>
    <w:multiLevelType w:val="multilevel"/>
    <w:tmpl w:val="0F1377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63327"/>
    <w:multiLevelType w:val="multilevel"/>
    <w:tmpl w:val="25D633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C684E"/>
    <w:multiLevelType w:val="multilevel"/>
    <w:tmpl w:val="345C68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718AF"/>
    <w:multiLevelType w:val="hybridMultilevel"/>
    <w:tmpl w:val="6DEA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A300E"/>
    <w:multiLevelType w:val="multilevel"/>
    <w:tmpl w:val="572A3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D566B"/>
    <w:multiLevelType w:val="multilevel"/>
    <w:tmpl w:val="633D56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92511"/>
    <w:multiLevelType w:val="hybridMultilevel"/>
    <w:tmpl w:val="2328145C"/>
    <w:lvl w:ilvl="0" w:tplc="804EAC14">
      <w:start w:val="201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275AE3"/>
    <w:multiLevelType w:val="hybridMultilevel"/>
    <w:tmpl w:val="17CC3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335B35"/>
    <w:multiLevelType w:val="hybridMultilevel"/>
    <w:tmpl w:val="AACA9450"/>
    <w:lvl w:ilvl="0" w:tplc="804EAC14">
      <w:start w:val="2013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4846333">
    <w:abstractNumId w:val="0"/>
  </w:num>
  <w:num w:numId="2" w16cid:durableId="37630919">
    <w:abstractNumId w:val="4"/>
  </w:num>
  <w:num w:numId="3" w16cid:durableId="1268468675">
    <w:abstractNumId w:val="1"/>
  </w:num>
  <w:num w:numId="4" w16cid:durableId="762071294">
    <w:abstractNumId w:val="5"/>
  </w:num>
  <w:num w:numId="5" w16cid:durableId="1134131337">
    <w:abstractNumId w:val="2"/>
  </w:num>
  <w:num w:numId="6" w16cid:durableId="1038091511">
    <w:abstractNumId w:val="3"/>
  </w:num>
  <w:num w:numId="7" w16cid:durableId="114374755">
    <w:abstractNumId w:val="7"/>
  </w:num>
  <w:num w:numId="8" w16cid:durableId="1022709642">
    <w:abstractNumId w:val="6"/>
  </w:num>
  <w:num w:numId="9" w16cid:durableId="1659071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886E4E"/>
    <w:rsid w:val="000036DF"/>
    <w:rsid w:val="00014D8D"/>
    <w:rsid w:val="00044CA6"/>
    <w:rsid w:val="00063B7A"/>
    <w:rsid w:val="00076A35"/>
    <w:rsid w:val="000C41DF"/>
    <w:rsid w:val="000E40DF"/>
    <w:rsid w:val="000F5956"/>
    <w:rsid w:val="00127893"/>
    <w:rsid w:val="00142E7D"/>
    <w:rsid w:val="001A0F15"/>
    <w:rsid w:val="00286987"/>
    <w:rsid w:val="00367F68"/>
    <w:rsid w:val="003D02E6"/>
    <w:rsid w:val="004240EE"/>
    <w:rsid w:val="00442B4A"/>
    <w:rsid w:val="00493FAE"/>
    <w:rsid w:val="00510A93"/>
    <w:rsid w:val="005A5C2C"/>
    <w:rsid w:val="006041C0"/>
    <w:rsid w:val="00696B58"/>
    <w:rsid w:val="00704DA8"/>
    <w:rsid w:val="007118CD"/>
    <w:rsid w:val="007A6DAD"/>
    <w:rsid w:val="007C59E5"/>
    <w:rsid w:val="00802812"/>
    <w:rsid w:val="0088006F"/>
    <w:rsid w:val="00882CD7"/>
    <w:rsid w:val="00885AE9"/>
    <w:rsid w:val="00887EC0"/>
    <w:rsid w:val="008C0329"/>
    <w:rsid w:val="008E4A13"/>
    <w:rsid w:val="008E5512"/>
    <w:rsid w:val="009130F9"/>
    <w:rsid w:val="00922C37"/>
    <w:rsid w:val="009624BC"/>
    <w:rsid w:val="009F147D"/>
    <w:rsid w:val="00A15817"/>
    <w:rsid w:val="00A86000"/>
    <w:rsid w:val="00AA26A9"/>
    <w:rsid w:val="00AB3C38"/>
    <w:rsid w:val="00AC0B83"/>
    <w:rsid w:val="00AC48DB"/>
    <w:rsid w:val="00AF698D"/>
    <w:rsid w:val="00B629AC"/>
    <w:rsid w:val="00B677F8"/>
    <w:rsid w:val="00B80C55"/>
    <w:rsid w:val="00B87B86"/>
    <w:rsid w:val="00BC6142"/>
    <w:rsid w:val="00BE75A6"/>
    <w:rsid w:val="00BF0350"/>
    <w:rsid w:val="00C44D43"/>
    <w:rsid w:val="00C878D9"/>
    <w:rsid w:val="00CA20F0"/>
    <w:rsid w:val="00CC7F0C"/>
    <w:rsid w:val="00CF53F3"/>
    <w:rsid w:val="00D26EDF"/>
    <w:rsid w:val="00DC64EC"/>
    <w:rsid w:val="00DD0765"/>
    <w:rsid w:val="00E13C5B"/>
    <w:rsid w:val="00EA37BA"/>
    <w:rsid w:val="00ED5953"/>
    <w:rsid w:val="00F04415"/>
    <w:rsid w:val="00F05567"/>
    <w:rsid w:val="00F242C4"/>
    <w:rsid w:val="00F57B40"/>
    <w:rsid w:val="00F71C10"/>
    <w:rsid w:val="00F74755"/>
    <w:rsid w:val="00F86E22"/>
    <w:rsid w:val="00F96DCC"/>
    <w:rsid w:val="00FC220A"/>
    <w:rsid w:val="00FC7D62"/>
    <w:rsid w:val="00FE76F9"/>
    <w:rsid w:val="11886E4E"/>
    <w:rsid w:val="120F705B"/>
    <w:rsid w:val="124B0FB7"/>
    <w:rsid w:val="2AB54FDC"/>
    <w:rsid w:val="2AE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809A2"/>
  <w15:docId w15:val="{14BE8A76-68F6-4D45-B22E-DFF1337F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rPr>
      <w:sz w:val="24"/>
      <w:szCs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8">
    <w:name w:val="header"/>
    <w:basedOn w:val="a"/>
    <w:link w:val="a9"/>
    <w:rsid w:val="0049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93FAE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footer"/>
    <w:basedOn w:val="a"/>
    <w:link w:val="ab"/>
    <w:rsid w:val="00493F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493FAE"/>
    <w:rPr>
      <w:rFonts w:asciiTheme="minorHAnsi" w:eastAsiaTheme="minorEastAsia" w:hAnsiTheme="minorHAnsi" w:cstheme="minorBidi"/>
      <w:sz w:val="18"/>
      <w:szCs w:val="18"/>
    </w:rPr>
  </w:style>
  <w:style w:type="character" w:customStyle="1" w:styleId="spelle">
    <w:name w:val="spelle"/>
    <w:basedOn w:val="a0"/>
    <w:rsid w:val="00076A35"/>
  </w:style>
  <w:style w:type="character" w:customStyle="1" w:styleId="apple-converted-space">
    <w:name w:val="apple-converted-space"/>
    <w:basedOn w:val="a0"/>
    <w:rsid w:val="00076A35"/>
  </w:style>
  <w:style w:type="paragraph" w:styleId="ac">
    <w:name w:val="List Paragraph"/>
    <w:basedOn w:val="a"/>
    <w:uiPriority w:val="99"/>
    <w:unhideWhenUsed/>
    <w:rsid w:val="00AA26A9"/>
    <w:pPr>
      <w:ind w:firstLineChars="200" w:firstLine="420"/>
    </w:pPr>
  </w:style>
  <w:style w:type="paragraph" w:styleId="ad">
    <w:name w:val="annotation text"/>
    <w:basedOn w:val="a"/>
    <w:link w:val="ae"/>
    <w:uiPriority w:val="99"/>
    <w:semiHidden/>
    <w:unhideWhenUsed/>
    <w:rsid w:val="00014D8D"/>
    <w:pPr>
      <w:widowControl w:val="0"/>
      <w:autoSpaceDE w:val="0"/>
      <w:autoSpaceDN w:val="0"/>
      <w:adjustRightInd w:val="0"/>
    </w:pPr>
    <w:rPr>
      <w:rFonts w:ascii="Arial Unicode MS" w:eastAsia="等线" w:hAnsi="Arial Unicode MS" w:cs="宋体"/>
      <w:sz w:val="22"/>
      <w:szCs w:val="22"/>
    </w:rPr>
  </w:style>
  <w:style w:type="character" w:customStyle="1" w:styleId="ae">
    <w:name w:val="批注文字 字符"/>
    <w:basedOn w:val="a0"/>
    <w:link w:val="ad"/>
    <w:uiPriority w:val="99"/>
    <w:semiHidden/>
    <w:rsid w:val="00014D8D"/>
    <w:rPr>
      <w:rFonts w:ascii="Arial Unicode MS" w:eastAsia="等线" w:hAnsi="Arial Unicode MS" w:cs="宋体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014D8D"/>
    <w:rPr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8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6922E7F-718F-4DEA-B102-A2B60A424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 Cai</cp:lastModifiedBy>
  <cp:revision>2</cp:revision>
  <dcterms:created xsi:type="dcterms:W3CDTF">2024-07-08T09:36:00Z</dcterms:created>
  <dcterms:modified xsi:type="dcterms:W3CDTF">2024-07-08T09:36:00Z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