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D32FA" w14:textId="77777777" w:rsidR="00766FE6" w:rsidRDefault="00766FE6" w:rsidP="00766FE6">
      <w:pPr>
        <w:suppressLineNumbers/>
        <w:autoSpaceDE w:val="0"/>
        <w:autoSpaceDN w:val="0"/>
        <w:adjustRightInd w:val="0"/>
        <w:jc w:val="both"/>
        <w:outlineLvl w:val="0"/>
        <w:rPr>
          <w:color w:val="000000" w:themeColor="text1"/>
          <w:sz w:val="22"/>
          <w:szCs w:val="22"/>
        </w:rPr>
      </w:pPr>
      <w:r w:rsidRPr="00766FE6">
        <w:rPr>
          <w:bCs/>
          <w:color w:val="000000"/>
          <w:sz w:val="22"/>
          <w:szCs w:val="22"/>
        </w:rPr>
        <w:t>The following Translation and Source Text were produced during the final module of an MA in Translation</w:t>
      </w:r>
      <w:r>
        <w:rPr>
          <w:bCs/>
          <w:color w:val="000000"/>
          <w:sz w:val="22"/>
          <w:szCs w:val="22"/>
        </w:rPr>
        <w:t xml:space="preserve"> at the university of Birmingham</w:t>
      </w:r>
      <w:r w:rsidRPr="00766FE6">
        <w:rPr>
          <w:bCs/>
          <w:color w:val="000000"/>
          <w:sz w:val="22"/>
          <w:szCs w:val="22"/>
        </w:rPr>
        <w:t>. The translation was awarded a</w:t>
      </w:r>
      <w:r>
        <w:rPr>
          <w:bCs/>
          <w:color w:val="000000"/>
          <w:sz w:val="22"/>
          <w:szCs w:val="22"/>
        </w:rPr>
        <w:t xml:space="preserve"> distinction (80%) </w:t>
      </w:r>
      <w:r w:rsidRPr="00766FE6">
        <w:rPr>
          <w:bCs/>
          <w:color w:val="000000"/>
          <w:sz w:val="22"/>
          <w:szCs w:val="22"/>
        </w:rPr>
        <w:t xml:space="preserve">and </w:t>
      </w:r>
      <w:r w:rsidRPr="00766FE6">
        <w:rPr>
          <w:color w:val="000000" w:themeColor="text1"/>
          <w:sz w:val="22"/>
          <w:szCs w:val="22"/>
        </w:rPr>
        <w:t>t</w:t>
      </w:r>
      <w:r w:rsidRPr="00766FE6">
        <w:rPr>
          <w:color w:val="000000" w:themeColor="text1"/>
          <w:sz w:val="22"/>
          <w:szCs w:val="22"/>
        </w:rPr>
        <w:t>utor feedback stated</w:t>
      </w:r>
      <w:r>
        <w:rPr>
          <w:color w:val="000000" w:themeColor="text1"/>
          <w:sz w:val="22"/>
          <w:szCs w:val="22"/>
        </w:rPr>
        <w:t>:</w:t>
      </w:r>
    </w:p>
    <w:p w14:paraId="0BF354CB" w14:textId="77777777" w:rsidR="00766FE6" w:rsidRDefault="00766FE6" w:rsidP="00766FE6">
      <w:pPr>
        <w:suppressLineNumbers/>
        <w:autoSpaceDE w:val="0"/>
        <w:autoSpaceDN w:val="0"/>
        <w:adjustRightInd w:val="0"/>
        <w:jc w:val="both"/>
        <w:outlineLvl w:val="0"/>
        <w:rPr>
          <w:color w:val="000000" w:themeColor="text1"/>
          <w:sz w:val="22"/>
          <w:szCs w:val="22"/>
        </w:rPr>
      </w:pPr>
    </w:p>
    <w:p w14:paraId="31248A75" w14:textId="722B8DFF" w:rsidR="00766FE6" w:rsidRPr="00766FE6" w:rsidRDefault="00766FE6" w:rsidP="00766FE6">
      <w:pPr>
        <w:suppressLineNumbers/>
        <w:autoSpaceDE w:val="0"/>
        <w:autoSpaceDN w:val="0"/>
        <w:adjustRightInd w:val="0"/>
        <w:jc w:val="both"/>
        <w:outlineLvl w:val="0"/>
        <w:rPr>
          <w:bCs/>
          <w:color w:val="000000"/>
          <w:sz w:val="22"/>
          <w:szCs w:val="22"/>
        </w:rPr>
      </w:pPr>
      <w:r w:rsidRPr="00766FE6">
        <w:rPr>
          <w:color w:val="000000" w:themeColor="text1"/>
          <w:sz w:val="22"/>
          <w:szCs w:val="22"/>
        </w:rPr>
        <w:t xml:space="preserve"> ‘</w:t>
      </w:r>
      <w:r w:rsidRPr="00766FE6">
        <w:rPr>
          <w:sz w:val="22"/>
          <w:szCs w:val="22"/>
        </w:rPr>
        <w:t xml:space="preserve">The TT itself is excellent: wholly accurate and fluently articulated in an appropriate register for the target audience and medium. Presentation is also excellent. In my opinion, this is of publishable quality as it stands. I find it hard to find fault with this translation’. </w:t>
      </w:r>
    </w:p>
    <w:p w14:paraId="65099570" w14:textId="77777777" w:rsidR="00766FE6" w:rsidRPr="00766FE6" w:rsidRDefault="00766FE6" w:rsidP="00BE054B">
      <w:pPr>
        <w:suppressLineNumbers/>
        <w:autoSpaceDE w:val="0"/>
        <w:autoSpaceDN w:val="0"/>
        <w:adjustRightInd w:val="0"/>
        <w:jc w:val="both"/>
        <w:outlineLvl w:val="0"/>
        <w:rPr>
          <w:bCs/>
          <w:color w:val="000000"/>
          <w:sz w:val="28"/>
          <w:szCs w:val="28"/>
        </w:rPr>
      </w:pPr>
      <w:bookmarkStart w:id="0" w:name="_GoBack"/>
      <w:bookmarkEnd w:id="0"/>
    </w:p>
    <w:p w14:paraId="164681C5" w14:textId="21F8E8D9" w:rsidR="002B68A4" w:rsidRPr="00766FE6" w:rsidRDefault="002B68A4" w:rsidP="00BE054B">
      <w:pPr>
        <w:suppressLineNumbers/>
        <w:autoSpaceDE w:val="0"/>
        <w:autoSpaceDN w:val="0"/>
        <w:adjustRightInd w:val="0"/>
        <w:jc w:val="both"/>
        <w:outlineLvl w:val="0"/>
        <w:rPr>
          <w:rFonts w:ascii="Helvetica Neue" w:hAnsi="Helvetica Neue" w:cs="Helvetica Neue"/>
          <w:color w:val="000000"/>
          <w:lang w:val="es-ES"/>
        </w:rPr>
      </w:pPr>
      <w:r w:rsidRPr="00766FE6">
        <w:rPr>
          <w:bCs/>
          <w:color w:val="000000"/>
          <w:sz w:val="28"/>
          <w:szCs w:val="28"/>
          <w:lang w:val="es-ES"/>
        </w:rPr>
        <w:t xml:space="preserve">A </w:t>
      </w:r>
      <w:proofErr w:type="spellStart"/>
      <w:r w:rsidRPr="00766FE6">
        <w:rPr>
          <w:bCs/>
          <w:color w:val="000000"/>
          <w:sz w:val="28"/>
          <w:szCs w:val="28"/>
          <w:lang w:val="es-ES"/>
        </w:rPr>
        <w:t>Translation</w:t>
      </w:r>
      <w:proofErr w:type="spellEnd"/>
      <w:r w:rsidRPr="00766FE6">
        <w:rPr>
          <w:bCs/>
          <w:color w:val="000000"/>
          <w:sz w:val="28"/>
          <w:szCs w:val="28"/>
          <w:lang w:val="es-ES"/>
        </w:rPr>
        <w:t xml:space="preserve"> of</w:t>
      </w:r>
      <w:r w:rsidR="00BE054B" w:rsidRPr="00766FE6">
        <w:rPr>
          <w:rFonts w:ascii="Helvetica Neue" w:hAnsi="Helvetica Neue" w:cs="Helvetica Neue"/>
          <w:color w:val="000000"/>
          <w:lang w:val="es-ES"/>
        </w:rPr>
        <w:t xml:space="preserve"> </w:t>
      </w:r>
      <w:r w:rsidRPr="00766FE6">
        <w:rPr>
          <w:color w:val="000000"/>
          <w:sz w:val="28"/>
          <w:szCs w:val="28"/>
          <w:lang w:val="es-ES"/>
        </w:rPr>
        <w:t xml:space="preserve">‘El Significado de la ciudadanía en contextos de desigualdad social: pautas para una educación incluyente’ </w:t>
      </w:r>
      <w:proofErr w:type="spellStart"/>
      <w:r w:rsidRPr="00766FE6">
        <w:rPr>
          <w:color w:val="000000"/>
          <w:sz w:val="28"/>
          <w:szCs w:val="28"/>
          <w:lang w:val="es-ES"/>
        </w:rPr>
        <w:t>by</w:t>
      </w:r>
      <w:proofErr w:type="spellEnd"/>
      <w:r w:rsidRPr="00766FE6">
        <w:rPr>
          <w:color w:val="000000"/>
          <w:sz w:val="28"/>
          <w:szCs w:val="28"/>
          <w:lang w:val="es-ES"/>
        </w:rPr>
        <w:t xml:space="preserve"> Alma A. </w:t>
      </w:r>
      <w:proofErr w:type="spellStart"/>
      <w:r w:rsidRPr="00766FE6">
        <w:rPr>
          <w:color w:val="000000"/>
          <w:sz w:val="28"/>
          <w:szCs w:val="28"/>
          <w:lang w:val="es-ES"/>
        </w:rPr>
        <w:t>Ramirez</w:t>
      </w:r>
      <w:proofErr w:type="spellEnd"/>
      <w:r w:rsidRPr="00766FE6">
        <w:rPr>
          <w:color w:val="000000"/>
          <w:sz w:val="28"/>
          <w:szCs w:val="28"/>
          <w:lang w:val="es-ES"/>
        </w:rPr>
        <w:t xml:space="preserve"> Iñiguez.</w:t>
      </w:r>
    </w:p>
    <w:p w14:paraId="4E8299CD" w14:textId="46E6EF6F" w:rsidR="002B68A4" w:rsidRPr="00BE054B" w:rsidRDefault="002B68A4" w:rsidP="002B68A4">
      <w:pPr>
        <w:pStyle w:val="NoSpacing"/>
        <w:suppressLineNumbers/>
        <w:rPr>
          <w:sz w:val="28"/>
          <w:szCs w:val="28"/>
        </w:rPr>
      </w:pPr>
      <w:proofErr w:type="spellStart"/>
      <w:r w:rsidRPr="00766FE6">
        <w:rPr>
          <w:sz w:val="28"/>
          <w:szCs w:val="28"/>
          <w:lang w:val="es-ES"/>
        </w:rPr>
        <w:t>Taken</w:t>
      </w:r>
      <w:proofErr w:type="spellEnd"/>
      <w:r w:rsidRPr="00766FE6">
        <w:rPr>
          <w:sz w:val="28"/>
          <w:szCs w:val="28"/>
          <w:lang w:val="es-ES"/>
        </w:rPr>
        <w:t xml:space="preserve"> </w:t>
      </w:r>
      <w:proofErr w:type="spellStart"/>
      <w:r w:rsidRPr="00766FE6">
        <w:rPr>
          <w:sz w:val="28"/>
          <w:szCs w:val="28"/>
          <w:lang w:val="es-ES"/>
        </w:rPr>
        <w:t>from</w:t>
      </w:r>
      <w:proofErr w:type="spellEnd"/>
      <w:r w:rsidRPr="00766FE6">
        <w:rPr>
          <w:sz w:val="28"/>
          <w:szCs w:val="28"/>
          <w:lang w:val="es-ES"/>
        </w:rPr>
        <w:t xml:space="preserve">: La Revista Española de Educación Comparativa. </w:t>
      </w:r>
      <w:r w:rsidRPr="00BE054B">
        <w:rPr>
          <w:sz w:val="28"/>
          <w:szCs w:val="28"/>
        </w:rPr>
        <w:t>Edition 28 (July - December 2016)</w:t>
      </w:r>
    </w:p>
    <w:p w14:paraId="247C4713" w14:textId="2D1462D7" w:rsidR="002B68A4" w:rsidRDefault="002B68A4" w:rsidP="002B68A4">
      <w:pPr>
        <w:pStyle w:val="NoSpacing"/>
        <w:suppressLineNumbers/>
      </w:pPr>
    </w:p>
    <w:p w14:paraId="022090AD" w14:textId="77777777" w:rsidR="002B68A4" w:rsidRDefault="002B68A4" w:rsidP="002B68A4">
      <w:pPr>
        <w:pStyle w:val="NoSpacing"/>
        <w:suppressLineNumbers/>
        <w:rPr>
          <w:b/>
          <w:bCs/>
        </w:rPr>
      </w:pPr>
    </w:p>
    <w:p w14:paraId="2D8BB629" w14:textId="31329D7F" w:rsidR="00EA113C" w:rsidRDefault="002B68A4" w:rsidP="00EA113C">
      <w:pPr>
        <w:autoSpaceDE w:val="0"/>
        <w:autoSpaceDN w:val="0"/>
        <w:adjustRightInd w:val="0"/>
        <w:spacing w:line="480" w:lineRule="auto"/>
        <w:jc w:val="both"/>
        <w:rPr>
          <w:b/>
          <w:bCs/>
          <w:color w:val="000000"/>
        </w:rPr>
      </w:pPr>
      <w:r>
        <w:rPr>
          <w:b/>
          <w:bCs/>
          <w:color w:val="000000"/>
        </w:rPr>
        <w:t>T</w:t>
      </w:r>
      <w:r w:rsidR="00EA113C">
        <w:rPr>
          <w:b/>
          <w:bCs/>
          <w:color w:val="000000"/>
        </w:rPr>
        <w:t xml:space="preserve">he </w:t>
      </w:r>
      <w:r w:rsidR="001C3547">
        <w:rPr>
          <w:b/>
          <w:bCs/>
          <w:color w:val="000000"/>
        </w:rPr>
        <w:t>concept of citiz</w:t>
      </w:r>
      <w:r w:rsidR="00E025FB">
        <w:rPr>
          <w:b/>
          <w:bCs/>
          <w:color w:val="000000"/>
        </w:rPr>
        <w:t>enship in times</w:t>
      </w:r>
      <w:r w:rsidR="00EA113C">
        <w:rPr>
          <w:b/>
          <w:bCs/>
          <w:color w:val="000000"/>
        </w:rPr>
        <w:t xml:space="preserve"> of social inequality: guidelines for an inclusive education.</w:t>
      </w:r>
    </w:p>
    <w:p w14:paraId="19108D54" w14:textId="64C0BDE1" w:rsidR="0052667E" w:rsidRDefault="00F02079" w:rsidP="008F07BC">
      <w:pPr>
        <w:autoSpaceDE w:val="0"/>
        <w:autoSpaceDN w:val="0"/>
        <w:adjustRightInd w:val="0"/>
        <w:spacing w:line="480" w:lineRule="auto"/>
        <w:jc w:val="both"/>
        <w:outlineLvl w:val="0"/>
        <w:rPr>
          <w:b/>
          <w:bCs/>
          <w:color w:val="000000"/>
        </w:rPr>
      </w:pPr>
      <w:r>
        <w:rPr>
          <w:b/>
          <w:bCs/>
          <w:color w:val="000000"/>
        </w:rPr>
        <w:t>ABSTRACT</w:t>
      </w:r>
    </w:p>
    <w:p w14:paraId="63D8049B" w14:textId="14CC8588" w:rsidR="00EA113C" w:rsidRDefault="00EA113C" w:rsidP="00EA113C">
      <w:pPr>
        <w:autoSpaceDE w:val="0"/>
        <w:autoSpaceDN w:val="0"/>
        <w:adjustRightInd w:val="0"/>
        <w:spacing w:line="480" w:lineRule="auto"/>
        <w:jc w:val="both"/>
        <w:rPr>
          <w:color w:val="000000"/>
          <w:sz w:val="20"/>
          <w:szCs w:val="20"/>
        </w:rPr>
      </w:pPr>
      <w:r>
        <w:rPr>
          <w:color w:val="000000"/>
        </w:rPr>
        <w:tab/>
      </w:r>
      <w:r w:rsidR="00F02079">
        <w:rPr>
          <w:color w:val="000000"/>
          <w:sz w:val="20"/>
          <w:szCs w:val="20"/>
        </w:rPr>
        <w:t>This article aims to analyse</w:t>
      </w:r>
      <w:r>
        <w:rPr>
          <w:color w:val="000000"/>
          <w:sz w:val="20"/>
          <w:szCs w:val="20"/>
        </w:rPr>
        <w:t xml:space="preserve"> the existing approach to Citizenship Education agains</w:t>
      </w:r>
      <w:r w:rsidR="00F02079">
        <w:rPr>
          <w:color w:val="000000"/>
          <w:sz w:val="20"/>
          <w:szCs w:val="20"/>
        </w:rPr>
        <w:t>t the backdrop of social</w:t>
      </w:r>
      <w:r>
        <w:rPr>
          <w:color w:val="000000"/>
          <w:sz w:val="20"/>
          <w:szCs w:val="20"/>
        </w:rPr>
        <w:t xml:space="preserve"> inequality</w:t>
      </w:r>
      <w:r w:rsidR="00F02079">
        <w:rPr>
          <w:color w:val="000000"/>
          <w:sz w:val="20"/>
          <w:szCs w:val="20"/>
        </w:rPr>
        <w:t xml:space="preserve"> in this global era</w:t>
      </w:r>
      <w:r>
        <w:rPr>
          <w:color w:val="000000"/>
          <w:sz w:val="20"/>
          <w:szCs w:val="20"/>
        </w:rPr>
        <w:t>. It offers a conceptual revision of</w:t>
      </w:r>
      <w:r w:rsidR="00F02079">
        <w:rPr>
          <w:color w:val="000000"/>
          <w:sz w:val="20"/>
          <w:szCs w:val="20"/>
        </w:rPr>
        <w:t xml:space="preserve"> modern</w:t>
      </w:r>
      <w:r>
        <w:rPr>
          <w:color w:val="000000"/>
          <w:sz w:val="20"/>
          <w:szCs w:val="20"/>
        </w:rPr>
        <w:t xml:space="preserve"> Citizenship</w:t>
      </w:r>
      <w:r w:rsidR="00155024">
        <w:rPr>
          <w:color w:val="000000"/>
          <w:sz w:val="20"/>
          <w:szCs w:val="20"/>
        </w:rPr>
        <w:t xml:space="preserve"> and</w:t>
      </w:r>
      <w:r w:rsidR="00F02079">
        <w:rPr>
          <w:color w:val="000000"/>
          <w:sz w:val="20"/>
          <w:szCs w:val="20"/>
        </w:rPr>
        <w:t xml:space="preserve"> highl</w:t>
      </w:r>
      <w:r w:rsidR="00155024">
        <w:rPr>
          <w:color w:val="000000"/>
          <w:sz w:val="20"/>
          <w:szCs w:val="20"/>
        </w:rPr>
        <w:t>ights</w:t>
      </w:r>
      <w:r w:rsidR="00D66E7F">
        <w:rPr>
          <w:color w:val="000000"/>
          <w:sz w:val="20"/>
          <w:szCs w:val="20"/>
        </w:rPr>
        <w:t xml:space="preserve"> the</w:t>
      </w:r>
      <w:r w:rsidR="0014161D">
        <w:rPr>
          <w:color w:val="000000"/>
          <w:sz w:val="20"/>
          <w:szCs w:val="20"/>
        </w:rPr>
        <w:t xml:space="preserve"> need for a</w:t>
      </w:r>
      <w:r w:rsidR="00D66E7F">
        <w:rPr>
          <w:color w:val="000000"/>
          <w:sz w:val="20"/>
          <w:szCs w:val="20"/>
        </w:rPr>
        <w:t xml:space="preserve"> </w:t>
      </w:r>
      <w:r>
        <w:rPr>
          <w:color w:val="000000"/>
          <w:sz w:val="20"/>
          <w:szCs w:val="20"/>
        </w:rPr>
        <w:t>change of perspective in order to understand Citizenship</w:t>
      </w:r>
      <w:r w:rsidR="00155024">
        <w:rPr>
          <w:color w:val="000000"/>
          <w:sz w:val="20"/>
          <w:szCs w:val="20"/>
        </w:rPr>
        <w:t xml:space="preserve">, taking into account </w:t>
      </w:r>
      <w:r>
        <w:rPr>
          <w:color w:val="000000"/>
          <w:sz w:val="20"/>
          <w:szCs w:val="20"/>
        </w:rPr>
        <w:t>the changing social</w:t>
      </w:r>
      <w:r w:rsidR="00155024">
        <w:rPr>
          <w:color w:val="000000"/>
          <w:sz w:val="20"/>
          <w:szCs w:val="20"/>
        </w:rPr>
        <w:t xml:space="preserve"> landscapes of recent </w:t>
      </w:r>
      <w:r w:rsidR="00216A44">
        <w:rPr>
          <w:color w:val="000000"/>
          <w:sz w:val="20"/>
          <w:szCs w:val="20"/>
        </w:rPr>
        <w:t>decades</w:t>
      </w:r>
      <w:r>
        <w:rPr>
          <w:color w:val="000000"/>
          <w:sz w:val="20"/>
          <w:szCs w:val="20"/>
        </w:rPr>
        <w:t xml:space="preserve"> and the dominance of the neoliberal economic model</w:t>
      </w:r>
      <w:r w:rsidR="00216A44">
        <w:rPr>
          <w:color w:val="000000"/>
          <w:sz w:val="20"/>
          <w:szCs w:val="20"/>
        </w:rPr>
        <w:t>,</w:t>
      </w:r>
      <w:r>
        <w:rPr>
          <w:color w:val="000000"/>
          <w:sz w:val="20"/>
          <w:szCs w:val="20"/>
        </w:rPr>
        <w:t xml:space="preserve"> which has caused increased inequality on a global scale. Building on this re</w:t>
      </w:r>
      <w:r w:rsidR="004F7C92">
        <w:rPr>
          <w:color w:val="000000"/>
          <w:sz w:val="20"/>
          <w:szCs w:val="20"/>
        </w:rPr>
        <w:t>-</w:t>
      </w:r>
      <w:r>
        <w:rPr>
          <w:color w:val="000000"/>
          <w:sz w:val="20"/>
          <w:szCs w:val="20"/>
        </w:rPr>
        <w:t>conceptualisation, this article con</w:t>
      </w:r>
      <w:r w:rsidR="00F02079">
        <w:rPr>
          <w:color w:val="000000"/>
          <w:sz w:val="20"/>
          <w:szCs w:val="20"/>
        </w:rPr>
        <w:t xml:space="preserve">ducts a documentary analysis </w:t>
      </w:r>
      <w:r>
        <w:rPr>
          <w:color w:val="000000"/>
          <w:sz w:val="20"/>
          <w:szCs w:val="20"/>
        </w:rPr>
        <w:t xml:space="preserve">of selected </w:t>
      </w:r>
      <w:proofErr w:type="spellStart"/>
      <w:r>
        <w:rPr>
          <w:color w:val="000000"/>
          <w:sz w:val="20"/>
          <w:szCs w:val="20"/>
        </w:rPr>
        <w:t>I</w:t>
      </w:r>
      <w:r w:rsidR="00F02079">
        <w:rPr>
          <w:color w:val="000000"/>
          <w:sz w:val="20"/>
          <w:szCs w:val="20"/>
        </w:rPr>
        <w:t>bero</w:t>
      </w:r>
      <w:proofErr w:type="spellEnd"/>
      <w:r w:rsidR="00F02079">
        <w:rPr>
          <w:color w:val="000000"/>
          <w:sz w:val="20"/>
          <w:szCs w:val="20"/>
        </w:rPr>
        <w:t>-American educational projects</w:t>
      </w:r>
      <w:r w:rsidR="00E025FB">
        <w:rPr>
          <w:color w:val="000000"/>
          <w:sz w:val="20"/>
          <w:szCs w:val="20"/>
        </w:rPr>
        <w:t xml:space="preserve"> chosen due to</w:t>
      </w:r>
      <w:r>
        <w:rPr>
          <w:color w:val="000000"/>
          <w:sz w:val="20"/>
          <w:szCs w:val="20"/>
        </w:rPr>
        <w:t xml:space="preserve"> their aim</w:t>
      </w:r>
      <w:r w:rsidR="00E025FB">
        <w:rPr>
          <w:color w:val="000000"/>
          <w:sz w:val="20"/>
          <w:szCs w:val="20"/>
        </w:rPr>
        <w:t>s</w:t>
      </w:r>
      <w:r>
        <w:rPr>
          <w:color w:val="000000"/>
          <w:sz w:val="20"/>
          <w:szCs w:val="20"/>
        </w:rPr>
        <w:t xml:space="preserve"> of creating Citizenship through inclusive models. Fr</w:t>
      </w:r>
      <w:r w:rsidR="00EC385B">
        <w:rPr>
          <w:color w:val="000000"/>
          <w:sz w:val="20"/>
          <w:szCs w:val="20"/>
        </w:rPr>
        <w:t>om this analysis</w:t>
      </w:r>
      <w:r>
        <w:rPr>
          <w:color w:val="000000"/>
          <w:sz w:val="20"/>
          <w:szCs w:val="20"/>
        </w:rPr>
        <w:t xml:space="preserve"> follows a discussion of the </w:t>
      </w:r>
      <w:r w:rsidR="00EC385B">
        <w:rPr>
          <w:color w:val="000000"/>
          <w:sz w:val="20"/>
          <w:szCs w:val="20"/>
        </w:rPr>
        <w:t xml:space="preserve">findings of these projects, of key elements </w:t>
      </w:r>
      <w:r>
        <w:rPr>
          <w:color w:val="000000"/>
          <w:sz w:val="20"/>
          <w:szCs w:val="20"/>
        </w:rPr>
        <w:t>shown to foster an inc</w:t>
      </w:r>
      <w:r w:rsidR="00EC385B">
        <w:rPr>
          <w:color w:val="000000"/>
          <w:sz w:val="20"/>
          <w:szCs w:val="20"/>
        </w:rPr>
        <w:t>lusive approach to Citizenship through e</w:t>
      </w:r>
      <w:r>
        <w:rPr>
          <w:color w:val="000000"/>
          <w:sz w:val="20"/>
          <w:szCs w:val="20"/>
        </w:rPr>
        <w:t xml:space="preserve">ducation, and </w:t>
      </w:r>
      <w:r w:rsidR="00E025FB">
        <w:rPr>
          <w:color w:val="000000"/>
          <w:sz w:val="20"/>
          <w:szCs w:val="20"/>
        </w:rPr>
        <w:t xml:space="preserve">of </w:t>
      </w:r>
      <w:r>
        <w:rPr>
          <w:color w:val="000000"/>
          <w:sz w:val="20"/>
          <w:szCs w:val="20"/>
        </w:rPr>
        <w:t>the potential of this inclusive approach to reduce social inequality.</w:t>
      </w:r>
    </w:p>
    <w:p w14:paraId="7135939C" w14:textId="77777777" w:rsidR="00EA113C" w:rsidRDefault="00EA113C" w:rsidP="002B68A4">
      <w:pPr>
        <w:suppressLineNumbers/>
        <w:autoSpaceDE w:val="0"/>
        <w:autoSpaceDN w:val="0"/>
        <w:adjustRightInd w:val="0"/>
        <w:spacing w:line="480" w:lineRule="auto"/>
        <w:jc w:val="both"/>
        <w:rPr>
          <w:color w:val="000000"/>
        </w:rPr>
      </w:pPr>
    </w:p>
    <w:p w14:paraId="2F6CB7B1" w14:textId="77777777" w:rsidR="00EA113C" w:rsidRDefault="00EA113C" w:rsidP="00EA113C">
      <w:pPr>
        <w:autoSpaceDE w:val="0"/>
        <w:autoSpaceDN w:val="0"/>
        <w:adjustRightInd w:val="0"/>
        <w:spacing w:line="480" w:lineRule="auto"/>
        <w:jc w:val="both"/>
        <w:rPr>
          <w:color w:val="000000"/>
        </w:rPr>
      </w:pPr>
      <w:r>
        <w:rPr>
          <w:color w:val="000000"/>
        </w:rPr>
        <w:t>Key Words: Citizenship Education, Global Education, Educational Practices, Inclusive Education</w:t>
      </w:r>
    </w:p>
    <w:p w14:paraId="78CFCA0E" w14:textId="77777777" w:rsidR="00EA113C" w:rsidRDefault="00EA113C" w:rsidP="002B68A4">
      <w:pPr>
        <w:suppressLineNumbers/>
        <w:autoSpaceDE w:val="0"/>
        <w:autoSpaceDN w:val="0"/>
        <w:adjustRightInd w:val="0"/>
        <w:spacing w:line="480" w:lineRule="auto"/>
        <w:jc w:val="both"/>
        <w:rPr>
          <w:color w:val="000000"/>
        </w:rPr>
      </w:pPr>
    </w:p>
    <w:p w14:paraId="5687633C" w14:textId="77777777" w:rsidR="00EA113C" w:rsidRDefault="00EA113C" w:rsidP="00EA113C">
      <w:pPr>
        <w:numPr>
          <w:ilvl w:val="0"/>
          <w:numId w:val="1"/>
        </w:numPr>
        <w:tabs>
          <w:tab w:val="left" w:pos="20"/>
          <w:tab w:val="left" w:pos="478"/>
        </w:tabs>
        <w:autoSpaceDE w:val="0"/>
        <w:autoSpaceDN w:val="0"/>
        <w:adjustRightInd w:val="0"/>
        <w:spacing w:line="480" w:lineRule="auto"/>
        <w:ind w:left="458" w:hanging="459"/>
        <w:jc w:val="both"/>
        <w:rPr>
          <w:b/>
          <w:bCs/>
          <w:color w:val="000000"/>
        </w:rPr>
      </w:pPr>
      <w:r>
        <w:rPr>
          <w:b/>
          <w:bCs/>
          <w:color w:val="000000"/>
        </w:rPr>
        <w:t>Globalisation and Social Inequality</w:t>
      </w:r>
    </w:p>
    <w:p w14:paraId="2D770F2D" w14:textId="2E71E9BE" w:rsidR="00DE4785" w:rsidRDefault="00EC385B" w:rsidP="00EA113C">
      <w:pPr>
        <w:autoSpaceDE w:val="0"/>
        <w:autoSpaceDN w:val="0"/>
        <w:adjustRightInd w:val="0"/>
        <w:spacing w:line="480" w:lineRule="auto"/>
        <w:jc w:val="both"/>
        <w:rPr>
          <w:color w:val="000000"/>
        </w:rPr>
      </w:pPr>
      <w:r>
        <w:rPr>
          <w:color w:val="000000"/>
        </w:rPr>
        <w:tab/>
        <w:t xml:space="preserve">Unequal access to </w:t>
      </w:r>
      <w:r w:rsidR="00DE4785">
        <w:rPr>
          <w:color w:val="000000"/>
        </w:rPr>
        <w:t xml:space="preserve">the </w:t>
      </w:r>
      <w:r>
        <w:rPr>
          <w:color w:val="000000"/>
        </w:rPr>
        <w:t>basic</w:t>
      </w:r>
      <w:r w:rsidR="00EA113C">
        <w:rPr>
          <w:color w:val="000000"/>
        </w:rPr>
        <w:t xml:space="preserve"> </w:t>
      </w:r>
      <w:r>
        <w:rPr>
          <w:color w:val="000000"/>
        </w:rPr>
        <w:t>resources needed to live and to guarantee the exercise of citizens’ rights is not a</w:t>
      </w:r>
      <w:r w:rsidR="00E025FB">
        <w:rPr>
          <w:color w:val="000000"/>
        </w:rPr>
        <w:t xml:space="preserve"> new phenomenon</w:t>
      </w:r>
      <w:r w:rsidR="00EA113C">
        <w:rPr>
          <w:color w:val="000000"/>
        </w:rPr>
        <w:t>. However, the rapidly widening social gap between the rich and the poor has, in recent decades, become a distinctive characteristic of our times. To better understand this issue</w:t>
      </w:r>
      <w:r w:rsidR="00216A44">
        <w:rPr>
          <w:color w:val="000000"/>
        </w:rPr>
        <w:t>, it is necessary to remember</w:t>
      </w:r>
      <w:r w:rsidR="00EA113C">
        <w:rPr>
          <w:color w:val="000000"/>
        </w:rPr>
        <w:t xml:space="preserve"> that the lives of people across the world have </w:t>
      </w:r>
      <w:r w:rsidR="00EA113C">
        <w:rPr>
          <w:color w:val="000000"/>
        </w:rPr>
        <w:lastRenderedPageBreak/>
        <w:t>been affected by a myriad of social, political and e</w:t>
      </w:r>
      <w:r w:rsidR="00216A44">
        <w:rPr>
          <w:color w:val="000000"/>
        </w:rPr>
        <w:t xml:space="preserve">conomic changes </w:t>
      </w:r>
      <w:r w:rsidR="00E025FB">
        <w:rPr>
          <w:color w:val="000000"/>
        </w:rPr>
        <w:t xml:space="preserve">which have been </w:t>
      </w:r>
      <w:r w:rsidR="00EA113C">
        <w:rPr>
          <w:color w:val="000000"/>
        </w:rPr>
        <w:t xml:space="preserve">acknowledged as characteristics of globalisation itself. </w:t>
      </w:r>
      <w:r w:rsidR="00DE4785">
        <w:rPr>
          <w:color w:val="000000"/>
        </w:rPr>
        <w:tab/>
      </w:r>
    </w:p>
    <w:p w14:paraId="742AF4D0" w14:textId="36F2F601" w:rsidR="00EA113C" w:rsidRDefault="00EA113C" w:rsidP="00DE4785">
      <w:pPr>
        <w:autoSpaceDE w:val="0"/>
        <w:autoSpaceDN w:val="0"/>
        <w:adjustRightInd w:val="0"/>
        <w:spacing w:line="480" w:lineRule="auto"/>
        <w:ind w:firstLine="720"/>
        <w:jc w:val="both"/>
        <w:rPr>
          <w:color w:val="000000"/>
        </w:rPr>
      </w:pPr>
      <w:r>
        <w:rPr>
          <w:color w:val="000000"/>
        </w:rPr>
        <w:t>Since the 1990s globalisation has been defined as a phenomenon in which economic, social and cu</w:t>
      </w:r>
      <w:r w:rsidR="00E025FB">
        <w:rPr>
          <w:color w:val="000000"/>
        </w:rPr>
        <w:t>ltural processes become ever</w:t>
      </w:r>
      <w:r>
        <w:rPr>
          <w:color w:val="000000"/>
        </w:rPr>
        <w:t xml:space="preserve"> more interdependent (Cast</w:t>
      </w:r>
      <w:r w:rsidR="00216A44">
        <w:rPr>
          <w:color w:val="000000"/>
        </w:rPr>
        <w:t>les, 1997; Castells, 2001)</w:t>
      </w:r>
      <w:r w:rsidR="00E025FB">
        <w:rPr>
          <w:color w:val="000000"/>
        </w:rPr>
        <w:t>. Thus,</w:t>
      </w:r>
      <w:r>
        <w:rPr>
          <w:color w:val="000000"/>
        </w:rPr>
        <w:t xml:space="preserve"> events occurring in one part of the world have consequences in other p</w:t>
      </w:r>
      <w:r w:rsidR="00DE4785">
        <w:rPr>
          <w:color w:val="000000"/>
        </w:rPr>
        <w:t xml:space="preserve">arts, instantly affecting </w:t>
      </w:r>
      <w:r>
        <w:rPr>
          <w:color w:val="000000"/>
        </w:rPr>
        <w:t>people’s lives. The fundamental principles of globalisation can be divided into four key areas: technological innovation, market-orientation, increased permeability of borders and the hegemony of the neoliberal model as a regulatory framework for eco</w:t>
      </w:r>
      <w:r w:rsidR="00E025FB">
        <w:rPr>
          <w:color w:val="000000"/>
        </w:rPr>
        <w:t>nomic and social relations (Ramí</w:t>
      </w:r>
      <w:r>
        <w:rPr>
          <w:color w:val="000000"/>
        </w:rPr>
        <w:t>rez, 2011). This means that</w:t>
      </w:r>
      <w:r w:rsidR="00E025FB">
        <w:rPr>
          <w:color w:val="000000"/>
        </w:rPr>
        <w:t>,</w:t>
      </w:r>
      <w:r w:rsidR="00D52B43">
        <w:rPr>
          <w:color w:val="000000"/>
        </w:rPr>
        <w:t xml:space="preserve"> through </w:t>
      </w:r>
      <w:r>
        <w:rPr>
          <w:color w:val="000000"/>
        </w:rPr>
        <w:t>transformations in Communications Technologies</w:t>
      </w:r>
      <w:r w:rsidR="00D52B43">
        <w:rPr>
          <w:color w:val="000000"/>
        </w:rPr>
        <w:t>,</w:t>
      </w:r>
      <w:r>
        <w:rPr>
          <w:color w:val="000000"/>
        </w:rPr>
        <w:t xml:space="preserve"> globalisation allows ins</w:t>
      </w:r>
      <w:r w:rsidR="00A01693">
        <w:rPr>
          <w:color w:val="000000"/>
        </w:rPr>
        <w:t>tant awareness of world affairs</w:t>
      </w:r>
      <w:r>
        <w:rPr>
          <w:color w:val="000000"/>
        </w:rPr>
        <w:t xml:space="preserve"> and facilitates personal and professional relationships across the globe. T</w:t>
      </w:r>
      <w:r w:rsidR="002D79A0">
        <w:rPr>
          <w:color w:val="000000"/>
        </w:rPr>
        <w:t>his interconnectedness has led</w:t>
      </w:r>
      <w:r>
        <w:rPr>
          <w:color w:val="000000"/>
        </w:rPr>
        <w:t xml:space="preserve"> to the expansion of commercial relationships </w:t>
      </w:r>
      <w:r w:rsidR="002D79A0">
        <w:rPr>
          <w:color w:val="000000"/>
        </w:rPr>
        <w:t>and border permeability</w:t>
      </w:r>
      <w:r w:rsidR="00D52B43">
        <w:rPr>
          <w:color w:val="000000"/>
        </w:rPr>
        <w:t>,</w:t>
      </w:r>
      <w:r w:rsidR="002D79A0">
        <w:rPr>
          <w:color w:val="000000"/>
        </w:rPr>
        <w:t xml:space="preserve"> </w:t>
      </w:r>
      <w:r>
        <w:rPr>
          <w:color w:val="000000"/>
        </w:rPr>
        <w:t xml:space="preserve">allowing cross-border commercial transactions of all kinds to take place. </w:t>
      </w:r>
    </w:p>
    <w:p w14:paraId="2EFEB6BD" w14:textId="045EE6CF" w:rsidR="00EA113C" w:rsidRDefault="00EA113C" w:rsidP="00EA113C">
      <w:pPr>
        <w:autoSpaceDE w:val="0"/>
        <w:autoSpaceDN w:val="0"/>
        <w:adjustRightInd w:val="0"/>
        <w:spacing w:line="480" w:lineRule="auto"/>
        <w:jc w:val="both"/>
        <w:rPr>
          <w:color w:val="000000"/>
        </w:rPr>
      </w:pPr>
      <w:r>
        <w:rPr>
          <w:color w:val="000000"/>
        </w:rPr>
        <w:tab/>
        <w:t xml:space="preserve">The neoliberal model has been the predominant approach to economic and social organisation in modern society. Under this model, activities aimed at promoting social wellbeing are </w:t>
      </w:r>
      <w:r w:rsidR="00D52B43">
        <w:rPr>
          <w:color w:val="000000"/>
        </w:rPr>
        <w:t xml:space="preserve">increasingly </w:t>
      </w:r>
      <w:r>
        <w:rPr>
          <w:color w:val="000000"/>
        </w:rPr>
        <w:t>submitted to market-oriented appr</w:t>
      </w:r>
      <w:r w:rsidR="00D52B43">
        <w:rPr>
          <w:color w:val="000000"/>
        </w:rPr>
        <w:t>oaches. As a result</w:t>
      </w:r>
      <w:r>
        <w:rPr>
          <w:color w:val="000000"/>
        </w:rPr>
        <w:t xml:space="preserve">, those who have the necessary resources to evolve apace with the market benefit from these forms of globalisation. However, those denied a voice in the decision making which regulates the markets, and those </w:t>
      </w:r>
      <w:r w:rsidR="00D52B43">
        <w:rPr>
          <w:color w:val="000000"/>
        </w:rPr>
        <w:t xml:space="preserve">who are </w:t>
      </w:r>
      <w:r w:rsidR="00D66E7F">
        <w:rPr>
          <w:color w:val="000000"/>
        </w:rPr>
        <w:t xml:space="preserve">unable to evolve, may be </w:t>
      </w:r>
      <w:r w:rsidRPr="0014161D">
        <w:rPr>
          <w:color w:val="000000"/>
        </w:rPr>
        <w:t>excluded</w:t>
      </w:r>
      <w:r>
        <w:rPr>
          <w:color w:val="000000"/>
        </w:rPr>
        <w:t xml:space="preserve"> from the benefits that technological innovation and more penetrable borders have to offer. Furthermore, their fundamental rights become unprotected. This </w:t>
      </w:r>
      <w:r>
        <w:rPr>
          <w:i/>
          <w:iCs/>
          <w:color w:val="000000"/>
        </w:rPr>
        <w:t xml:space="preserve">lack of voice </w:t>
      </w:r>
      <w:r>
        <w:rPr>
          <w:color w:val="000000"/>
        </w:rPr>
        <w:t>results in exclusion from social dynamics and interactions as well as from various participation processes (</w:t>
      </w:r>
      <w:proofErr w:type="spellStart"/>
      <w:r>
        <w:rPr>
          <w:color w:val="000000"/>
        </w:rPr>
        <w:t>Sabariego</w:t>
      </w:r>
      <w:proofErr w:type="spellEnd"/>
      <w:r>
        <w:rPr>
          <w:color w:val="000000"/>
        </w:rPr>
        <w:t xml:space="preserve">, 2009). In this way, there are those who remain </w:t>
      </w:r>
      <w:r>
        <w:rPr>
          <w:i/>
          <w:iCs/>
          <w:color w:val="000000"/>
        </w:rPr>
        <w:t>within</w:t>
      </w:r>
      <w:r>
        <w:rPr>
          <w:color w:val="000000"/>
        </w:rPr>
        <w:t xml:space="preserve"> these dynamics, w</w:t>
      </w:r>
      <w:r w:rsidR="00D52B43">
        <w:rPr>
          <w:color w:val="000000"/>
        </w:rPr>
        <w:t xml:space="preserve">hile the rest drift ever </w:t>
      </w:r>
      <w:r>
        <w:rPr>
          <w:color w:val="000000"/>
        </w:rPr>
        <w:t xml:space="preserve">further from the very processes designed to ensure their development and </w:t>
      </w:r>
      <w:r w:rsidR="00B15473">
        <w:rPr>
          <w:color w:val="000000"/>
        </w:rPr>
        <w:t>well-being</w:t>
      </w:r>
      <w:r>
        <w:rPr>
          <w:color w:val="000000"/>
        </w:rPr>
        <w:t xml:space="preserve">. </w:t>
      </w:r>
    </w:p>
    <w:p w14:paraId="7CB54F24" w14:textId="492E00DA" w:rsidR="00EA113C" w:rsidRDefault="00EA113C" w:rsidP="00EA113C">
      <w:pPr>
        <w:autoSpaceDE w:val="0"/>
        <w:autoSpaceDN w:val="0"/>
        <w:adjustRightInd w:val="0"/>
        <w:spacing w:line="480" w:lineRule="auto"/>
        <w:jc w:val="both"/>
        <w:rPr>
          <w:color w:val="000000"/>
        </w:rPr>
      </w:pPr>
      <w:r>
        <w:rPr>
          <w:color w:val="000000"/>
        </w:rPr>
        <w:lastRenderedPageBreak/>
        <w:tab/>
        <w:t xml:space="preserve">In this era of globalisation, the social gap between those </w:t>
      </w:r>
      <w:r>
        <w:rPr>
          <w:i/>
          <w:iCs/>
          <w:color w:val="000000"/>
        </w:rPr>
        <w:t xml:space="preserve">included </w:t>
      </w:r>
      <w:r>
        <w:rPr>
          <w:color w:val="000000"/>
        </w:rPr>
        <w:t xml:space="preserve">and those </w:t>
      </w:r>
      <w:r>
        <w:rPr>
          <w:i/>
          <w:iCs/>
          <w:color w:val="000000"/>
        </w:rPr>
        <w:t xml:space="preserve">excluded </w:t>
      </w:r>
      <w:r>
        <w:rPr>
          <w:color w:val="000000"/>
        </w:rPr>
        <w:t xml:space="preserve">is widening at </w:t>
      </w:r>
      <w:r w:rsidR="00D52B43">
        <w:rPr>
          <w:color w:val="000000"/>
        </w:rPr>
        <w:t xml:space="preserve">an </w:t>
      </w:r>
      <w:r>
        <w:rPr>
          <w:color w:val="000000"/>
        </w:rPr>
        <w:t xml:space="preserve">increasing pace. Consequently, the number of people living with poverty, social vulnerability, corruption, increased risk, humiliation and violations of dignity is increasing even in groups of </w:t>
      </w:r>
      <w:r w:rsidR="00D52B43">
        <w:rPr>
          <w:color w:val="000000"/>
        </w:rPr>
        <w:t>individuals who do enjoy</w:t>
      </w:r>
      <w:r>
        <w:rPr>
          <w:color w:val="000000"/>
        </w:rPr>
        <w:t xml:space="preserve"> mobility, freedom of choice and multiple options (Bauman, 2011). In contrast to the advantages which the consequences of globalisation appear to have for all, it has produced a new geography of centrality and marginality (</w:t>
      </w:r>
      <w:proofErr w:type="spellStart"/>
      <w:r>
        <w:rPr>
          <w:color w:val="000000"/>
        </w:rPr>
        <w:t>Sassen</w:t>
      </w:r>
      <w:proofErr w:type="spellEnd"/>
      <w:r>
        <w:rPr>
          <w:color w:val="000000"/>
        </w:rPr>
        <w:t>, 2007) in which levels of unemployment and poverty are increasing (</w:t>
      </w:r>
      <w:proofErr w:type="spellStart"/>
      <w:r>
        <w:rPr>
          <w:color w:val="000000"/>
        </w:rPr>
        <w:t>Anchustegui</w:t>
      </w:r>
      <w:proofErr w:type="spellEnd"/>
      <w:r>
        <w:rPr>
          <w:color w:val="000000"/>
        </w:rPr>
        <w:t xml:space="preserve">, 2012), and where the structural asymmetry between the global North and South; between the poorest and the richest countries, </w:t>
      </w:r>
      <w:r w:rsidR="002E6B11">
        <w:rPr>
          <w:color w:val="000000"/>
        </w:rPr>
        <w:t xml:space="preserve">is remarkably prominent </w:t>
      </w:r>
      <w:r>
        <w:rPr>
          <w:color w:val="000000"/>
        </w:rPr>
        <w:t>(Guerra, 2012; Romero and Romero, 2013). Therefore, we see a loss of rights for the poorest and lowest paid (</w:t>
      </w:r>
      <w:proofErr w:type="spellStart"/>
      <w:r>
        <w:rPr>
          <w:color w:val="000000"/>
        </w:rPr>
        <w:t>Sassen</w:t>
      </w:r>
      <w:proofErr w:type="spellEnd"/>
      <w:r>
        <w:rPr>
          <w:color w:val="000000"/>
        </w:rPr>
        <w:t>, 2016), as well as the fracturing of the regulations which once protected workers’ rights, creating a dynamic of exploitation and instability (</w:t>
      </w:r>
      <w:proofErr w:type="spellStart"/>
      <w:r>
        <w:rPr>
          <w:color w:val="000000"/>
        </w:rPr>
        <w:t>Sassen</w:t>
      </w:r>
      <w:proofErr w:type="spellEnd"/>
      <w:r>
        <w:rPr>
          <w:color w:val="000000"/>
        </w:rPr>
        <w:t xml:space="preserve">, 2007). This picture of inequality has a major impact on social cohesion and social dynamics, where the </w:t>
      </w:r>
      <w:r>
        <w:rPr>
          <w:i/>
          <w:iCs/>
          <w:color w:val="000000"/>
        </w:rPr>
        <w:t xml:space="preserve">losers of globalisation </w:t>
      </w:r>
      <w:r>
        <w:rPr>
          <w:color w:val="000000"/>
        </w:rPr>
        <w:t>(Pausch, 2016</w:t>
      </w:r>
      <w:r w:rsidR="002E6B11">
        <w:rPr>
          <w:color w:val="000000"/>
        </w:rPr>
        <w:t>) not only remain on</w:t>
      </w:r>
      <w:r w:rsidR="007B6664">
        <w:rPr>
          <w:color w:val="000000"/>
        </w:rPr>
        <w:t xml:space="preserve"> the margin</w:t>
      </w:r>
      <w:r w:rsidR="002E6B11">
        <w:rPr>
          <w:color w:val="000000"/>
        </w:rPr>
        <w:t>s</w:t>
      </w:r>
      <w:r>
        <w:rPr>
          <w:color w:val="000000"/>
        </w:rPr>
        <w:t xml:space="preserve"> of wellbeing, but also are vulnerable to extremist groups or to organised crime, </w:t>
      </w:r>
      <w:r w:rsidR="002E6B11">
        <w:rPr>
          <w:color w:val="000000"/>
        </w:rPr>
        <w:t xml:space="preserve">thereby </w:t>
      </w:r>
      <w:r>
        <w:rPr>
          <w:color w:val="000000"/>
        </w:rPr>
        <w:t xml:space="preserve">widening the tear in the fabric of society. </w:t>
      </w:r>
    </w:p>
    <w:p w14:paraId="52AA1A27" w14:textId="5F855F5E" w:rsidR="00EA113C" w:rsidRDefault="00EA113C" w:rsidP="00EA113C">
      <w:pPr>
        <w:autoSpaceDE w:val="0"/>
        <w:autoSpaceDN w:val="0"/>
        <w:adjustRightInd w:val="0"/>
        <w:spacing w:line="480" w:lineRule="auto"/>
        <w:jc w:val="both"/>
        <w:rPr>
          <w:color w:val="000000"/>
        </w:rPr>
      </w:pPr>
      <w:r>
        <w:rPr>
          <w:color w:val="000000"/>
        </w:rPr>
        <w:tab/>
        <w:t>In this way, the primary consequence of globalisation has been an increase in inequality on a world scale, which in turn has impacted upon global social dynamics. The primary evidence of this ine</w:t>
      </w:r>
      <w:r w:rsidR="007B6664">
        <w:rPr>
          <w:color w:val="000000"/>
        </w:rPr>
        <w:t xml:space="preserve">quality is found </w:t>
      </w:r>
      <w:r w:rsidR="00730E9D">
        <w:rPr>
          <w:color w:val="000000"/>
        </w:rPr>
        <w:t>in the following</w:t>
      </w:r>
      <w:r w:rsidR="002E6B11">
        <w:rPr>
          <w:color w:val="000000"/>
        </w:rPr>
        <w:t xml:space="preserve"> points</w:t>
      </w:r>
      <w:r>
        <w:rPr>
          <w:color w:val="000000"/>
        </w:rPr>
        <w:t>: (</w:t>
      </w:r>
      <w:proofErr w:type="spellStart"/>
      <w:r>
        <w:rPr>
          <w:color w:val="000000"/>
        </w:rPr>
        <w:t>Sassen</w:t>
      </w:r>
      <w:proofErr w:type="spellEnd"/>
      <w:r>
        <w:rPr>
          <w:color w:val="000000"/>
        </w:rPr>
        <w:t xml:space="preserve">, 2007; Bauman, 2011; </w:t>
      </w:r>
      <w:proofErr w:type="spellStart"/>
      <w:r>
        <w:rPr>
          <w:color w:val="000000"/>
        </w:rPr>
        <w:t>Anchustegui</w:t>
      </w:r>
      <w:proofErr w:type="spellEnd"/>
      <w:r>
        <w:rPr>
          <w:color w:val="000000"/>
        </w:rPr>
        <w:t>, 2012; Florentino, 2014):</w:t>
      </w:r>
    </w:p>
    <w:p w14:paraId="62BA3098" w14:textId="29614397" w:rsidR="00EA113C" w:rsidRDefault="002E6B11" w:rsidP="00EA113C">
      <w:pPr>
        <w:numPr>
          <w:ilvl w:val="0"/>
          <w:numId w:val="2"/>
        </w:numPr>
        <w:tabs>
          <w:tab w:val="left" w:pos="20"/>
          <w:tab w:val="left" w:pos="216"/>
        </w:tabs>
        <w:autoSpaceDE w:val="0"/>
        <w:autoSpaceDN w:val="0"/>
        <w:adjustRightInd w:val="0"/>
        <w:spacing w:line="480" w:lineRule="auto"/>
        <w:ind w:left="196" w:hanging="197"/>
        <w:jc w:val="both"/>
        <w:rPr>
          <w:color w:val="000000"/>
        </w:rPr>
      </w:pPr>
      <w:r>
        <w:rPr>
          <w:color w:val="000000"/>
        </w:rPr>
        <w:t>The c</w:t>
      </w:r>
      <w:r w:rsidR="00EA113C">
        <w:rPr>
          <w:color w:val="000000"/>
        </w:rPr>
        <w:t>oncentration of economic power wi</w:t>
      </w:r>
      <w:r w:rsidR="00730E9D">
        <w:rPr>
          <w:color w:val="000000"/>
        </w:rPr>
        <w:t>thi</w:t>
      </w:r>
      <w:r>
        <w:rPr>
          <w:color w:val="000000"/>
        </w:rPr>
        <w:t>n small target groups, which results</w:t>
      </w:r>
      <w:r w:rsidR="00EA113C">
        <w:rPr>
          <w:color w:val="000000"/>
        </w:rPr>
        <w:t xml:space="preserve"> in large-scale increases in unemployment and fragmented job markets where low wages for a high volume of workers are the norm. </w:t>
      </w:r>
      <w:r>
        <w:rPr>
          <w:color w:val="000000"/>
        </w:rPr>
        <w:t>This has expanded the informal sector of the economy, where job and earnings uncertainty and flexibility are more prevalent.</w:t>
      </w:r>
    </w:p>
    <w:p w14:paraId="1BE71CAD" w14:textId="6AA87E4A" w:rsidR="00EA113C" w:rsidRDefault="00EA113C" w:rsidP="00EA113C">
      <w:pPr>
        <w:numPr>
          <w:ilvl w:val="0"/>
          <w:numId w:val="2"/>
        </w:numPr>
        <w:tabs>
          <w:tab w:val="left" w:pos="20"/>
          <w:tab w:val="left" w:pos="216"/>
        </w:tabs>
        <w:autoSpaceDE w:val="0"/>
        <w:autoSpaceDN w:val="0"/>
        <w:adjustRightInd w:val="0"/>
        <w:spacing w:line="480" w:lineRule="auto"/>
        <w:ind w:left="196" w:hanging="197"/>
        <w:jc w:val="both"/>
        <w:rPr>
          <w:color w:val="000000"/>
        </w:rPr>
      </w:pPr>
      <w:r>
        <w:rPr>
          <w:color w:val="000000"/>
        </w:rPr>
        <w:lastRenderedPageBreak/>
        <w:t>An increase in instability extending from employment to other aspects such as housing, health, educa</w:t>
      </w:r>
      <w:r w:rsidR="002E6B11">
        <w:rPr>
          <w:color w:val="000000"/>
        </w:rPr>
        <w:t>tion or access to electricity. One</w:t>
      </w:r>
      <w:r>
        <w:rPr>
          <w:color w:val="000000"/>
        </w:rPr>
        <w:t xml:space="preserve"> characteristic of the neoliberal model</w:t>
      </w:r>
      <w:r w:rsidR="002E6B11">
        <w:rPr>
          <w:color w:val="000000"/>
        </w:rPr>
        <w:t>,</w:t>
      </w:r>
      <w:r>
        <w:rPr>
          <w:color w:val="000000"/>
        </w:rPr>
        <w:t xml:space="preserve"> which has been adopted globally</w:t>
      </w:r>
      <w:r w:rsidR="002E6B11">
        <w:rPr>
          <w:color w:val="000000"/>
        </w:rPr>
        <w:t>,</w:t>
      </w:r>
      <w:r>
        <w:rPr>
          <w:color w:val="000000"/>
        </w:rPr>
        <w:t xml:space="preserve"> is privatisation. When privatised, the aforementioned aspects cease to be basic rights and become consumable goods. Thus, their attainment depends upon the purchas</w:t>
      </w:r>
      <w:r w:rsidR="00195185">
        <w:rPr>
          <w:color w:val="000000"/>
        </w:rPr>
        <w:t>i</w:t>
      </w:r>
      <w:r>
        <w:rPr>
          <w:color w:val="000000"/>
        </w:rPr>
        <w:t>ng power of the individual.</w:t>
      </w:r>
    </w:p>
    <w:p w14:paraId="0C43CA14" w14:textId="28E9AC63" w:rsidR="00EA113C" w:rsidRDefault="00EA113C" w:rsidP="00EA113C">
      <w:pPr>
        <w:numPr>
          <w:ilvl w:val="0"/>
          <w:numId w:val="2"/>
        </w:numPr>
        <w:tabs>
          <w:tab w:val="left" w:pos="20"/>
          <w:tab w:val="left" w:pos="216"/>
        </w:tabs>
        <w:autoSpaceDE w:val="0"/>
        <w:autoSpaceDN w:val="0"/>
        <w:adjustRightInd w:val="0"/>
        <w:spacing w:line="480" w:lineRule="auto"/>
        <w:ind w:left="196" w:hanging="197"/>
        <w:jc w:val="both"/>
        <w:rPr>
          <w:color w:val="000000"/>
        </w:rPr>
      </w:pPr>
      <w:r>
        <w:rPr>
          <w:color w:val="000000"/>
        </w:rPr>
        <w:t>Instability and uncertainty become constant. The volatility of the markets makes them unreliable. Thus</w:t>
      </w:r>
      <w:r w:rsidR="00730E9D">
        <w:rPr>
          <w:color w:val="000000"/>
        </w:rPr>
        <w:t>,</w:t>
      </w:r>
      <w:r>
        <w:rPr>
          <w:color w:val="000000"/>
        </w:rPr>
        <w:t xml:space="preserve"> those who are economically competent fight to maintain their position whereas the rest focus on surviving with the resources available to them.  In this way the poorest suffer the most from constant insecurity.</w:t>
      </w:r>
    </w:p>
    <w:p w14:paraId="1FAC21B5" w14:textId="4DF5C059" w:rsidR="00EA113C" w:rsidRDefault="00EA113C" w:rsidP="00EA113C">
      <w:pPr>
        <w:autoSpaceDE w:val="0"/>
        <w:autoSpaceDN w:val="0"/>
        <w:adjustRightInd w:val="0"/>
        <w:spacing w:line="480" w:lineRule="auto"/>
        <w:jc w:val="both"/>
        <w:rPr>
          <w:color w:val="000000"/>
        </w:rPr>
      </w:pPr>
      <w:r>
        <w:rPr>
          <w:color w:val="000000"/>
        </w:rPr>
        <w:tab/>
        <w:t xml:space="preserve">Thus, the current picture is one of a world </w:t>
      </w:r>
      <w:r w:rsidR="002E6B11">
        <w:rPr>
          <w:color w:val="000000"/>
        </w:rPr>
        <w:t xml:space="preserve">that is </w:t>
      </w:r>
      <w:r>
        <w:rPr>
          <w:color w:val="000000"/>
        </w:rPr>
        <w:t>technologically more connected, with instant fluidity of personal and commercial relationships</w:t>
      </w:r>
      <w:r w:rsidR="00730E9D">
        <w:rPr>
          <w:color w:val="000000"/>
        </w:rPr>
        <w:t xml:space="preserve">, and </w:t>
      </w:r>
      <w:r>
        <w:rPr>
          <w:color w:val="000000"/>
        </w:rPr>
        <w:t>where advantageous global transformations can be triggered from any part of the world. Current global interconnectedness offers unprecedented opportunities for social and economic growth. However</w:t>
      </w:r>
      <w:r w:rsidR="00195185">
        <w:rPr>
          <w:color w:val="000000"/>
        </w:rPr>
        <w:t>,</w:t>
      </w:r>
      <w:r>
        <w:rPr>
          <w:color w:val="000000"/>
        </w:rPr>
        <w:t xml:space="preserve"> these opportunities remain firmly in the hands of the few.</w:t>
      </w:r>
    </w:p>
    <w:p w14:paraId="2995D853" w14:textId="77777777" w:rsidR="00EA113C" w:rsidRDefault="00EA113C" w:rsidP="002B68A4">
      <w:pPr>
        <w:suppressLineNumbers/>
        <w:autoSpaceDE w:val="0"/>
        <w:autoSpaceDN w:val="0"/>
        <w:adjustRightInd w:val="0"/>
        <w:spacing w:line="480" w:lineRule="auto"/>
        <w:jc w:val="both"/>
        <w:rPr>
          <w:color w:val="000000"/>
        </w:rPr>
      </w:pPr>
    </w:p>
    <w:p w14:paraId="7498AB23" w14:textId="77777777" w:rsidR="00EA113C" w:rsidRDefault="00EA113C" w:rsidP="00EA113C">
      <w:pPr>
        <w:autoSpaceDE w:val="0"/>
        <w:autoSpaceDN w:val="0"/>
        <w:adjustRightInd w:val="0"/>
        <w:spacing w:line="480" w:lineRule="auto"/>
        <w:jc w:val="both"/>
        <w:rPr>
          <w:color w:val="000000"/>
        </w:rPr>
      </w:pPr>
      <w:r>
        <w:rPr>
          <w:b/>
          <w:bCs/>
          <w:i/>
          <w:iCs/>
          <w:color w:val="000000"/>
        </w:rPr>
        <w:t xml:space="preserve">1.1 Mapping out social inequality: from a world perspective to an </w:t>
      </w:r>
      <w:proofErr w:type="spellStart"/>
      <w:r>
        <w:rPr>
          <w:b/>
          <w:bCs/>
          <w:i/>
          <w:iCs/>
          <w:color w:val="000000"/>
        </w:rPr>
        <w:t>Ibero</w:t>
      </w:r>
      <w:proofErr w:type="spellEnd"/>
      <w:r>
        <w:rPr>
          <w:b/>
          <w:bCs/>
          <w:i/>
          <w:iCs/>
          <w:color w:val="000000"/>
        </w:rPr>
        <w:t>-American one.</w:t>
      </w:r>
      <w:r>
        <w:rPr>
          <w:color w:val="000000"/>
        </w:rPr>
        <w:t xml:space="preserve"> </w:t>
      </w:r>
    </w:p>
    <w:p w14:paraId="1FEA4664" w14:textId="089FB04E" w:rsidR="00EA113C" w:rsidRDefault="00EA113C" w:rsidP="00EA113C">
      <w:pPr>
        <w:autoSpaceDE w:val="0"/>
        <w:autoSpaceDN w:val="0"/>
        <w:adjustRightInd w:val="0"/>
        <w:spacing w:line="480" w:lineRule="auto"/>
        <w:jc w:val="both"/>
        <w:rPr>
          <w:color w:val="000000"/>
        </w:rPr>
      </w:pPr>
      <w:r>
        <w:rPr>
          <w:color w:val="000000"/>
        </w:rPr>
        <w:tab/>
        <w:t>The widening of the social gap appears to be keeping pace with the advance of Communications Technologies and with the diverse forms of global, social and economic interconnectedness. According to Oxfam (2016), between 2010 and 2015 the number of richest people in the world dropped from 388 to 62. These 62 control the same weal</w:t>
      </w:r>
      <w:r w:rsidR="007D294F">
        <w:rPr>
          <w:color w:val="000000"/>
        </w:rPr>
        <w:t>th as the poorest 3.6 b</w:t>
      </w:r>
      <w:r>
        <w:rPr>
          <w:color w:val="000000"/>
        </w:rPr>
        <w:t>illion. Equally since the beginning of th</w:t>
      </w:r>
      <w:r w:rsidR="00730E9D">
        <w:rPr>
          <w:color w:val="000000"/>
        </w:rPr>
        <w:t>e 20th century the poorest of the world’s population have</w:t>
      </w:r>
      <w:r>
        <w:rPr>
          <w:color w:val="000000"/>
        </w:rPr>
        <w:t xml:space="preserve"> received just 1% of the total increase in global wealth, whereas half of that increase has gone to </w:t>
      </w:r>
      <w:r>
        <w:rPr>
          <w:color w:val="000000"/>
        </w:rPr>
        <w:lastRenderedPageBreak/>
        <w:t>the richest 1%. According t</w:t>
      </w:r>
      <w:r w:rsidR="009252CD">
        <w:rPr>
          <w:color w:val="000000"/>
        </w:rPr>
        <w:t>o Oxfam’s predictions,</w:t>
      </w:r>
      <w:r>
        <w:rPr>
          <w:color w:val="000000"/>
        </w:rPr>
        <w:t xml:space="preserve"> the richest 1% have now accumula</w:t>
      </w:r>
      <w:r w:rsidR="009252CD">
        <w:rPr>
          <w:color w:val="000000"/>
        </w:rPr>
        <w:t>ted more wealth than the other 99% of</w:t>
      </w:r>
      <w:r>
        <w:rPr>
          <w:color w:val="000000"/>
        </w:rPr>
        <w:t xml:space="preserve"> the world put together. </w:t>
      </w:r>
    </w:p>
    <w:p w14:paraId="5328C796" w14:textId="3B343DB9" w:rsidR="00EA113C" w:rsidRDefault="00EA113C" w:rsidP="00EA113C">
      <w:pPr>
        <w:autoSpaceDE w:val="0"/>
        <w:autoSpaceDN w:val="0"/>
        <w:adjustRightInd w:val="0"/>
        <w:spacing w:line="480" w:lineRule="auto"/>
        <w:jc w:val="both"/>
        <w:rPr>
          <w:color w:val="000000"/>
        </w:rPr>
      </w:pPr>
      <w:r>
        <w:rPr>
          <w:color w:val="000000"/>
        </w:rPr>
        <w:tab/>
        <w:t xml:space="preserve">Strikingly, Latin America has been defined as the most unequal region on the planet (Blanco and </w:t>
      </w:r>
      <w:proofErr w:type="spellStart"/>
      <w:r>
        <w:rPr>
          <w:color w:val="000000"/>
        </w:rPr>
        <w:t>Duk</w:t>
      </w:r>
      <w:proofErr w:type="spellEnd"/>
      <w:r>
        <w:rPr>
          <w:color w:val="000000"/>
        </w:rPr>
        <w:t xml:space="preserve">, 2011; </w:t>
      </w:r>
      <w:proofErr w:type="spellStart"/>
      <w:r>
        <w:rPr>
          <w:color w:val="000000"/>
        </w:rPr>
        <w:t>Gentili</w:t>
      </w:r>
      <w:proofErr w:type="spellEnd"/>
      <w:r>
        <w:rPr>
          <w:color w:val="000000"/>
        </w:rPr>
        <w:t xml:space="preserve">, 2011). To that effect, </w:t>
      </w:r>
      <w:r w:rsidR="002E65DB">
        <w:rPr>
          <w:color w:val="000000"/>
        </w:rPr>
        <w:t xml:space="preserve">Oxfam and </w:t>
      </w:r>
      <w:r>
        <w:rPr>
          <w:color w:val="000000"/>
        </w:rPr>
        <w:t xml:space="preserve">the Economic Commission for Latin </w:t>
      </w:r>
      <w:r w:rsidR="002E6B11">
        <w:rPr>
          <w:color w:val="000000"/>
        </w:rPr>
        <w:t>America and the Caribbean (ECLAC</w:t>
      </w:r>
      <w:r>
        <w:rPr>
          <w:color w:val="000000"/>
        </w:rPr>
        <w:t>) have declared that between 2002 and 2015 the fortunes of Latin American multimillionaires have grown by 21% per year</w:t>
      </w:r>
      <w:r w:rsidR="002E65DB">
        <w:rPr>
          <w:color w:val="000000"/>
        </w:rPr>
        <w:t>,</w:t>
      </w:r>
      <w:r>
        <w:rPr>
          <w:color w:val="000000"/>
        </w:rPr>
        <w:t xml:space="preserve"> which represents an increase six times that of the whole region (</w:t>
      </w:r>
      <w:proofErr w:type="spellStart"/>
      <w:r>
        <w:rPr>
          <w:color w:val="000000"/>
        </w:rPr>
        <w:t>Ruíz</w:t>
      </w:r>
      <w:proofErr w:type="spellEnd"/>
      <w:r>
        <w:rPr>
          <w:color w:val="000000"/>
        </w:rPr>
        <w:t xml:space="preserve"> et al., 2016)</w:t>
      </w:r>
      <w:r w:rsidR="002E65DB">
        <w:rPr>
          <w:color w:val="000000"/>
        </w:rPr>
        <w:t>,</w:t>
      </w:r>
      <w:r>
        <w:rPr>
          <w:color w:val="000000"/>
        </w:rPr>
        <w:t xml:space="preserve"> so that for the year 2014, the richest 10% of Latin Americans owned 71% of the region’s wealth. On t</w:t>
      </w:r>
      <w:r w:rsidR="002E65DB">
        <w:rPr>
          <w:color w:val="000000"/>
        </w:rPr>
        <w:t>he other hand, in the same year ECLAC</w:t>
      </w:r>
      <w:r>
        <w:rPr>
          <w:color w:val="000000"/>
        </w:rPr>
        <w:t xml:space="preserve"> estimated that 28.2% of the</w:t>
      </w:r>
      <w:r w:rsidR="002E65DB">
        <w:rPr>
          <w:color w:val="000000"/>
        </w:rPr>
        <w:t xml:space="preserve"> Latin American population liv</w:t>
      </w:r>
      <w:r>
        <w:rPr>
          <w:color w:val="000000"/>
        </w:rPr>
        <w:t xml:space="preserve">ed in poverty, and 11.8% in destitution. </w:t>
      </w:r>
      <w:r w:rsidR="007503DA">
        <w:rPr>
          <w:color w:val="000000"/>
        </w:rPr>
        <w:t xml:space="preserve">Likewise, in 2013 they estimated that </w:t>
      </w:r>
      <w:r w:rsidR="00D85BC9">
        <w:rPr>
          <w:color w:val="000000"/>
        </w:rPr>
        <w:t xml:space="preserve">in a group of 20 to </w:t>
      </w:r>
      <w:proofErr w:type="gramStart"/>
      <w:r w:rsidR="00D85BC9">
        <w:rPr>
          <w:color w:val="000000"/>
        </w:rPr>
        <w:t>24 year</w:t>
      </w:r>
      <w:proofErr w:type="gramEnd"/>
      <w:r w:rsidR="00D85BC9">
        <w:rPr>
          <w:color w:val="000000"/>
        </w:rPr>
        <w:t xml:space="preserve"> olds, </w:t>
      </w:r>
      <w:r w:rsidR="007503DA">
        <w:rPr>
          <w:color w:val="000000"/>
        </w:rPr>
        <w:t xml:space="preserve">those </w:t>
      </w:r>
      <w:r w:rsidR="00D85BC9">
        <w:rPr>
          <w:color w:val="000000"/>
        </w:rPr>
        <w:t>who</w:t>
      </w:r>
      <w:r w:rsidR="007503DA">
        <w:rPr>
          <w:color w:val="000000"/>
        </w:rPr>
        <w:t xml:space="preserve"> </w:t>
      </w:r>
      <w:r w:rsidR="00D85BC9">
        <w:rPr>
          <w:color w:val="000000"/>
        </w:rPr>
        <w:t xml:space="preserve">had </w:t>
      </w:r>
      <w:r w:rsidR="007503DA">
        <w:rPr>
          <w:color w:val="000000"/>
        </w:rPr>
        <w:t xml:space="preserve">completed </w:t>
      </w:r>
      <w:r w:rsidR="00D85BC9">
        <w:rPr>
          <w:color w:val="000000"/>
        </w:rPr>
        <w:t xml:space="preserve">their </w:t>
      </w:r>
      <w:r w:rsidR="007503DA">
        <w:rPr>
          <w:color w:val="000000"/>
        </w:rPr>
        <w:t xml:space="preserve">secondary education had higher incomes than the 34% </w:t>
      </w:r>
      <w:r w:rsidR="00D85BC9">
        <w:rPr>
          <w:color w:val="000000"/>
        </w:rPr>
        <w:t>who had not.</w:t>
      </w:r>
      <w:r>
        <w:rPr>
          <w:color w:val="000000"/>
        </w:rPr>
        <w:t xml:space="preserve"> </w:t>
      </w:r>
    </w:p>
    <w:p w14:paraId="5E7DB369" w14:textId="50A1BC1E" w:rsidR="00EA113C" w:rsidRDefault="00EA113C" w:rsidP="00EA113C">
      <w:pPr>
        <w:autoSpaceDE w:val="0"/>
        <w:autoSpaceDN w:val="0"/>
        <w:adjustRightInd w:val="0"/>
        <w:spacing w:line="480" w:lineRule="auto"/>
        <w:jc w:val="both"/>
        <w:rPr>
          <w:color w:val="000000"/>
        </w:rPr>
      </w:pPr>
      <w:r>
        <w:rPr>
          <w:color w:val="000000"/>
        </w:rPr>
        <w:tab/>
        <w:t xml:space="preserve">In the case of Spain, social inequality increased significantly between 2001 and 2011. During this period, the Organisation for Economic Co-operation and Development (OECD) estimated that the real incomes of the poorest members of the population decreased by 13% whilst for the richest 10% there was only a 1.4% decrease. In the same way, 10% of the population possessed 43% of the country’s wealth, whilst </w:t>
      </w:r>
      <w:r w:rsidR="002E65DB">
        <w:rPr>
          <w:color w:val="000000"/>
        </w:rPr>
        <w:t xml:space="preserve">only 20% of the wealth belonged to the poorest 60% of the population. </w:t>
      </w:r>
      <w:r>
        <w:rPr>
          <w:color w:val="000000"/>
        </w:rPr>
        <w:t>Similarly</w:t>
      </w:r>
      <w:r w:rsidR="002B68A4">
        <w:rPr>
          <w:color w:val="000000"/>
        </w:rPr>
        <w:t>,</w:t>
      </w:r>
      <w:r>
        <w:rPr>
          <w:color w:val="000000"/>
        </w:rPr>
        <w:t xml:space="preserve"> the European Anti-Poverty Network (EAPN) has estimated that earnings, spending and employment opportunities have reduced since 2007</w:t>
      </w:r>
      <w:r w:rsidR="002E65DB">
        <w:rPr>
          <w:color w:val="000000"/>
        </w:rPr>
        <w:t>,</w:t>
      </w:r>
      <w:r>
        <w:rPr>
          <w:color w:val="000000"/>
        </w:rPr>
        <w:t xml:space="preserve"> resulting in 29.2% of the population being at risk of poverty or exclusion </w:t>
      </w:r>
      <w:r w:rsidR="002E65DB">
        <w:rPr>
          <w:color w:val="000000"/>
        </w:rPr>
        <w:t xml:space="preserve">in 2014 </w:t>
      </w:r>
      <w:r>
        <w:rPr>
          <w:color w:val="000000"/>
        </w:rPr>
        <w:t>(Llano, 2015). Equally</w:t>
      </w:r>
      <w:r w:rsidR="002E65DB">
        <w:rPr>
          <w:color w:val="000000"/>
        </w:rPr>
        <w:t>,</w:t>
      </w:r>
      <w:r>
        <w:rPr>
          <w:color w:val="000000"/>
        </w:rPr>
        <w:t xml:space="preserve"> during this period, the number of people suffering from severe material deprivation increased by 14.5%. </w:t>
      </w:r>
    </w:p>
    <w:p w14:paraId="1758AEE5" w14:textId="28C56618" w:rsidR="00EA113C" w:rsidRDefault="00EA113C" w:rsidP="00EA113C">
      <w:pPr>
        <w:autoSpaceDE w:val="0"/>
        <w:autoSpaceDN w:val="0"/>
        <w:adjustRightInd w:val="0"/>
        <w:spacing w:line="480" w:lineRule="auto"/>
        <w:jc w:val="both"/>
        <w:rPr>
          <w:color w:val="000000"/>
        </w:rPr>
      </w:pPr>
      <w:r>
        <w:rPr>
          <w:color w:val="000000"/>
        </w:rPr>
        <w:tab/>
        <w:t>Against this backdrop it is worth re</w:t>
      </w:r>
      <w:r w:rsidR="00195185">
        <w:rPr>
          <w:color w:val="000000"/>
        </w:rPr>
        <w:t>-</w:t>
      </w:r>
      <w:r w:rsidR="009D303F">
        <w:rPr>
          <w:color w:val="000000"/>
        </w:rPr>
        <w:t>evaluating the current concept</w:t>
      </w:r>
      <w:r>
        <w:rPr>
          <w:color w:val="000000"/>
        </w:rPr>
        <w:t xml:space="preserve"> of Citizenship, taking into account the fact that the quantity of people who can exercise t</w:t>
      </w:r>
      <w:r w:rsidR="009D303F">
        <w:rPr>
          <w:color w:val="000000"/>
        </w:rPr>
        <w:t>heir citizens’ rights fully has declined</w:t>
      </w:r>
      <w:r>
        <w:rPr>
          <w:color w:val="000000"/>
        </w:rPr>
        <w:t xml:space="preserve"> and that the gap between the poorest and the richest sectors of society has widened </w:t>
      </w:r>
      <w:r>
        <w:rPr>
          <w:color w:val="000000"/>
        </w:rPr>
        <w:lastRenderedPageBreak/>
        <w:t xml:space="preserve">alarmingly. Thus, it is necessary to rethink the Citizenship models in force since the 20th century and analyse new possibilities which relate better to the current social environment. </w:t>
      </w:r>
    </w:p>
    <w:p w14:paraId="403A424F" w14:textId="77777777" w:rsidR="00EA113C" w:rsidRDefault="00EA113C" w:rsidP="002B68A4">
      <w:pPr>
        <w:suppressLineNumbers/>
        <w:autoSpaceDE w:val="0"/>
        <w:autoSpaceDN w:val="0"/>
        <w:adjustRightInd w:val="0"/>
        <w:spacing w:line="480" w:lineRule="auto"/>
        <w:jc w:val="both"/>
        <w:rPr>
          <w:color w:val="000000"/>
        </w:rPr>
      </w:pPr>
    </w:p>
    <w:p w14:paraId="160EB69B" w14:textId="77777777" w:rsidR="00EA113C" w:rsidRDefault="00EA113C" w:rsidP="00EA113C">
      <w:pPr>
        <w:autoSpaceDE w:val="0"/>
        <w:autoSpaceDN w:val="0"/>
        <w:adjustRightInd w:val="0"/>
        <w:spacing w:line="480" w:lineRule="auto"/>
        <w:jc w:val="both"/>
        <w:rPr>
          <w:b/>
          <w:bCs/>
          <w:color w:val="000000"/>
        </w:rPr>
      </w:pPr>
      <w:r>
        <w:rPr>
          <w:b/>
          <w:bCs/>
          <w:color w:val="000000"/>
        </w:rPr>
        <w:t>2. Global Citizenship: a change in perspective.</w:t>
      </w:r>
    </w:p>
    <w:p w14:paraId="377CDB9C" w14:textId="5FC0D42F" w:rsidR="00B247E6" w:rsidRDefault="00EA113C" w:rsidP="00B247E6">
      <w:pPr>
        <w:autoSpaceDE w:val="0"/>
        <w:autoSpaceDN w:val="0"/>
        <w:adjustRightInd w:val="0"/>
        <w:spacing w:line="480" w:lineRule="auto"/>
        <w:jc w:val="both"/>
        <w:rPr>
          <w:color w:val="000000"/>
        </w:rPr>
      </w:pPr>
      <w:r>
        <w:rPr>
          <w:b/>
          <w:bCs/>
          <w:color w:val="000000"/>
        </w:rPr>
        <w:tab/>
      </w:r>
      <w:r>
        <w:rPr>
          <w:color w:val="000000"/>
        </w:rPr>
        <w:t>The economic and social environment which exists in this age of globalisation brings into question the b</w:t>
      </w:r>
      <w:r w:rsidR="009D303F">
        <w:rPr>
          <w:color w:val="000000"/>
        </w:rPr>
        <w:t>asic principles which associate Citizenship with</w:t>
      </w:r>
      <w:r>
        <w:rPr>
          <w:color w:val="000000"/>
        </w:rPr>
        <w:t xml:space="preserve"> a formal status of belonging to a </w:t>
      </w:r>
      <w:r w:rsidR="009E4FB2">
        <w:rPr>
          <w:color w:val="000000"/>
        </w:rPr>
        <w:t>nation-state. The prospect</w:t>
      </w:r>
      <w:r>
        <w:rPr>
          <w:color w:val="000000"/>
        </w:rPr>
        <w:t xml:space="preserve"> of a social policy based on the need for state intervention to protect the rights of a citizen </w:t>
      </w:r>
      <w:r w:rsidR="009E4FB2">
        <w:rPr>
          <w:color w:val="000000"/>
        </w:rPr>
        <w:t>withers</w:t>
      </w:r>
      <w:r w:rsidR="009D303F">
        <w:rPr>
          <w:color w:val="000000"/>
        </w:rPr>
        <w:t xml:space="preserve"> </w:t>
      </w:r>
      <w:r>
        <w:rPr>
          <w:color w:val="000000"/>
        </w:rPr>
        <w:t xml:space="preserve">when faced with a reality in which this protection has given rise to a social and economic relationship based on market </w:t>
      </w:r>
      <w:r w:rsidR="009E4FB2">
        <w:rPr>
          <w:color w:val="000000"/>
        </w:rPr>
        <w:t xml:space="preserve">rules. The approach to </w:t>
      </w:r>
      <w:r>
        <w:rPr>
          <w:color w:val="000000"/>
        </w:rPr>
        <w:t>social policy established in Western Europe for more than half a century highlights the need to guarantee minimum living condit</w:t>
      </w:r>
      <w:r w:rsidR="004002BD">
        <w:rPr>
          <w:color w:val="000000"/>
        </w:rPr>
        <w:t>ions to ensure equality in exercising</w:t>
      </w:r>
      <w:r>
        <w:rPr>
          <w:color w:val="000000"/>
        </w:rPr>
        <w:t xml:space="preserve"> one’s rights as a citizen (</w:t>
      </w:r>
      <w:proofErr w:type="spellStart"/>
      <w:r>
        <w:rPr>
          <w:color w:val="000000"/>
        </w:rPr>
        <w:t>Cossio</w:t>
      </w:r>
      <w:proofErr w:type="spellEnd"/>
      <w:r>
        <w:rPr>
          <w:color w:val="000000"/>
        </w:rPr>
        <w:t>, 1989). Citizenship is established through active</w:t>
      </w:r>
      <w:r w:rsidR="004002BD">
        <w:rPr>
          <w:color w:val="000000"/>
        </w:rPr>
        <w:t xml:space="preserve"> participation on public issues. C</w:t>
      </w:r>
      <w:r>
        <w:rPr>
          <w:color w:val="000000"/>
        </w:rPr>
        <w:t>onsequently, it is a form of democratic</w:t>
      </w:r>
      <w:r w:rsidR="004002BD">
        <w:rPr>
          <w:color w:val="000000"/>
        </w:rPr>
        <w:t xml:space="preserve"> and</w:t>
      </w:r>
      <w:r>
        <w:rPr>
          <w:color w:val="000000"/>
        </w:rPr>
        <w:t xml:space="preserve"> political life shared between those who have formal recognition of</w:t>
      </w:r>
      <w:r w:rsidR="004002BD">
        <w:rPr>
          <w:color w:val="000000"/>
        </w:rPr>
        <w:t xml:space="preserve"> their</w:t>
      </w:r>
      <w:r>
        <w:rPr>
          <w:color w:val="000000"/>
        </w:rPr>
        <w:t xml:space="preserve"> citizenship in a determined state (</w:t>
      </w:r>
      <w:proofErr w:type="spellStart"/>
      <w:r>
        <w:rPr>
          <w:color w:val="000000"/>
        </w:rPr>
        <w:t>Anchustegul</w:t>
      </w:r>
      <w:proofErr w:type="spellEnd"/>
      <w:r>
        <w:rPr>
          <w:color w:val="000000"/>
        </w:rPr>
        <w:t>, 2012). Nevertheless, the profound inequality which currently exi</w:t>
      </w:r>
      <w:r w:rsidR="004002BD">
        <w:rPr>
          <w:color w:val="000000"/>
        </w:rPr>
        <w:t>sts on a global scale is evidence</w:t>
      </w:r>
      <w:r>
        <w:rPr>
          <w:color w:val="000000"/>
        </w:rPr>
        <w:t xml:space="preserve"> of the difficulties </w:t>
      </w:r>
      <w:r w:rsidR="004002BD">
        <w:rPr>
          <w:color w:val="000000"/>
        </w:rPr>
        <w:t xml:space="preserve">millions of people face </w:t>
      </w:r>
      <w:r>
        <w:rPr>
          <w:color w:val="000000"/>
        </w:rPr>
        <w:t xml:space="preserve">in being effective citizens within their societies. </w:t>
      </w:r>
    </w:p>
    <w:p w14:paraId="3D03724F" w14:textId="29708CC4" w:rsidR="009E4FB2" w:rsidRPr="00063AF4" w:rsidRDefault="00B247E6" w:rsidP="00B247E6">
      <w:pPr>
        <w:autoSpaceDE w:val="0"/>
        <w:autoSpaceDN w:val="0"/>
        <w:adjustRightInd w:val="0"/>
        <w:spacing w:line="480" w:lineRule="auto"/>
        <w:ind w:firstLine="720"/>
        <w:jc w:val="both"/>
        <w:rPr>
          <w:color w:val="000000" w:themeColor="text1"/>
        </w:rPr>
      </w:pPr>
      <w:r w:rsidRPr="00063AF4">
        <w:rPr>
          <w:color w:val="000000" w:themeColor="text1"/>
        </w:rPr>
        <w:t xml:space="preserve">The neoliberal model, which promotes commercial freedom, has </w:t>
      </w:r>
      <w:r w:rsidR="00E556CB" w:rsidRPr="00063AF4">
        <w:rPr>
          <w:color w:val="000000" w:themeColor="text1"/>
        </w:rPr>
        <w:t xml:space="preserve">allowed </w:t>
      </w:r>
      <w:r w:rsidRPr="00063AF4">
        <w:rPr>
          <w:color w:val="000000" w:themeColor="text1"/>
        </w:rPr>
        <w:t xml:space="preserve">private </w:t>
      </w:r>
      <w:r w:rsidR="00E556CB" w:rsidRPr="00063AF4">
        <w:rPr>
          <w:color w:val="000000" w:themeColor="text1"/>
        </w:rPr>
        <w:t xml:space="preserve">sector </w:t>
      </w:r>
      <w:r w:rsidRPr="00063AF4">
        <w:rPr>
          <w:color w:val="000000" w:themeColor="text1"/>
        </w:rPr>
        <w:t xml:space="preserve">actors to provide citizens – now viewed as consumers – with essential services for development and quality of life. Thus, the State ceases to be </w:t>
      </w:r>
      <w:r w:rsidR="00E556CB" w:rsidRPr="00063AF4">
        <w:rPr>
          <w:color w:val="000000" w:themeColor="text1"/>
        </w:rPr>
        <w:t xml:space="preserve">the body </w:t>
      </w:r>
      <w:r w:rsidRPr="00063AF4">
        <w:rPr>
          <w:color w:val="000000" w:themeColor="text1"/>
        </w:rPr>
        <w:t xml:space="preserve">responsible for wellbeing </w:t>
      </w:r>
      <w:r w:rsidR="00E556CB" w:rsidRPr="00063AF4">
        <w:rPr>
          <w:color w:val="000000" w:themeColor="text1"/>
        </w:rPr>
        <w:t>and becomes a regulat</w:t>
      </w:r>
      <w:r w:rsidR="00394F80" w:rsidRPr="00063AF4">
        <w:rPr>
          <w:color w:val="000000" w:themeColor="text1"/>
        </w:rPr>
        <w:t xml:space="preserve">or of these private actors. </w:t>
      </w:r>
      <w:r w:rsidR="00E556CB" w:rsidRPr="00063AF4">
        <w:rPr>
          <w:color w:val="000000" w:themeColor="text1"/>
        </w:rPr>
        <w:t>From this perspective, and taking into account the increase in inequality, full exercise of citiz</w:t>
      </w:r>
      <w:r w:rsidR="00394F80" w:rsidRPr="00063AF4">
        <w:rPr>
          <w:color w:val="000000" w:themeColor="text1"/>
        </w:rPr>
        <w:t>enship is only possible for certain</w:t>
      </w:r>
      <w:r w:rsidR="004002BD" w:rsidRPr="00063AF4">
        <w:rPr>
          <w:color w:val="000000" w:themeColor="text1"/>
        </w:rPr>
        <w:t xml:space="preserve"> people. Consequently, the possibility of exercising Citizenship</w:t>
      </w:r>
      <w:r w:rsidR="0083329D" w:rsidRPr="00063AF4">
        <w:rPr>
          <w:color w:val="000000" w:themeColor="text1"/>
        </w:rPr>
        <w:t xml:space="preserve"> beyond the formal bounds of a political order</w:t>
      </w:r>
      <w:r w:rsidR="004002BD" w:rsidRPr="00063AF4">
        <w:rPr>
          <w:color w:val="000000" w:themeColor="text1"/>
        </w:rPr>
        <w:t>,</w:t>
      </w:r>
      <w:r w:rsidR="0083329D" w:rsidRPr="00063AF4">
        <w:rPr>
          <w:color w:val="000000" w:themeColor="text1"/>
        </w:rPr>
        <w:t xml:space="preserve"> or a d</w:t>
      </w:r>
      <w:r w:rsidR="00A559F1" w:rsidRPr="00063AF4">
        <w:rPr>
          <w:color w:val="000000" w:themeColor="text1"/>
        </w:rPr>
        <w:t>etermined territory</w:t>
      </w:r>
      <w:r w:rsidR="004002BD" w:rsidRPr="00063AF4">
        <w:rPr>
          <w:color w:val="000000" w:themeColor="text1"/>
        </w:rPr>
        <w:t>,</w:t>
      </w:r>
      <w:r w:rsidR="00A559F1" w:rsidRPr="00063AF4">
        <w:rPr>
          <w:color w:val="000000" w:themeColor="text1"/>
        </w:rPr>
        <w:t xml:space="preserve"> </w:t>
      </w:r>
      <w:r w:rsidR="004002BD" w:rsidRPr="00063AF4">
        <w:rPr>
          <w:color w:val="000000" w:themeColor="text1"/>
        </w:rPr>
        <w:t xml:space="preserve">is a key aspect of citizenship which must be considered in the global era </w:t>
      </w:r>
      <w:r w:rsidR="00A559F1" w:rsidRPr="00063AF4">
        <w:rPr>
          <w:color w:val="000000" w:themeColor="text1"/>
        </w:rPr>
        <w:t>(</w:t>
      </w:r>
      <w:proofErr w:type="spellStart"/>
      <w:r w:rsidR="00A559F1" w:rsidRPr="00063AF4">
        <w:rPr>
          <w:color w:val="000000" w:themeColor="text1"/>
        </w:rPr>
        <w:t>Anchustegui</w:t>
      </w:r>
      <w:proofErr w:type="spellEnd"/>
      <w:r w:rsidR="00A559F1" w:rsidRPr="00063AF4">
        <w:rPr>
          <w:color w:val="000000" w:themeColor="text1"/>
        </w:rPr>
        <w:t xml:space="preserve">, </w:t>
      </w:r>
      <w:r w:rsidR="00A559F1" w:rsidRPr="00063AF4">
        <w:rPr>
          <w:color w:val="000000" w:themeColor="text1"/>
        </w:rPr>
        <w:lastRenderedPageBreak/>
        <w:t xml:space="preserve">2012; </w:t>
      </w:r>
      <w:proofErr w:type="spellStart"/>
      <w:r w:rsidR="00A559F1" w:rsidRPr="00063AF4">
        <w:rPr>
          <w:color w:val="000000" w:themeColor="text1"/>
        </w:rPr>
        <w:t>Nierderberger</w:t>
      </w:r>
      <w:proofErr w:type="spellEnd"/>
      <w:r w:rsidR="00A559F1" w:rsidRPr="00063AF4">
        <w:rPr>
          <w:color w:val="000000" w:themeColor="text1"/>
        </w:rPr>
        <w:t>, 2012; Florentino</w:t>
      </w:r>
      <w:r w:rsidR="0083329D" w:rsidRPr="00063AF4">
        <w:rPr>
          <w:color w:val="000000" w:themeColor="text1"/>
        </w:rPr>
        <w:t>, 2014)</w:t>
      </w:r>
      <w:r w:rsidR="004002BD" w:rsidRPr="00063AF4">
        <w:rPr>
          <w:color w:val="000000" w:themeColor="text1"/>
        </w:rPr>
        <w:t>. This is</w:t>
      </w:r>
      <w:r w:rsidR="0083329D" w:rsidRPr="00063AF4">
        <w:rPr>
          <w:color w:val="000000" w:themeColor="text1"/>
        </w:rPr>
        <w:t xml:space="preserve"> </w:t>
      </w:r>
      <w:r w:rsidR="004002BD" w:rsidRPr="00063AF4">
        <w:rPr>
          <w:color w:val="000000" w:themeColor="text1"/>
        </w:rPr>
        <w:t>due to the</w:t>
      </w:r>
      <w:r w:rsidR="0083329D" w:rsidRPr="00063AF4">
        <w:rPr>
          <w:color w:val="000000" w:themeColor="text1"/>
        </w:rPr>
        <w:t xml:space="preserve"> social justice</w:t>
      </w:r>
      <w:r w:rsidR="00063AF4" w:rsidRPr="00063AF4">
        <w:rPr>
          <w:color w:val="000000" w:themeColor="text1"/>
        </w:rPr>
        <w:t xml:space="preserve"> requirements which our current situation</w:t>
      </w:r>
      <w:r w:rsidR="0083329D" w:rsidRPr="00063AF4">
        <w:rPr>
          <w:color w:val="000000" w:themeColor="text1"/>
        </w:rPr>
        <w:t xml:space="preserve"> demand</w:t>
      </w:r>
      <w:r w:rsidR="00063AF4" w:rsidRPr="00063AF4">
        <w:rPr>
          <w:color w:val="000000" w:themeColor="text1"/>
        </w:rPr>
        <w:t>s</w:t>
      </w:r>
      <w:r w:rsidR="0083329D" w:rsidRPr="00063AF4">
        <w:rPr>
          <w:color w:val="000000" w:themeColor="text1"/>
        </w:rPr>
        <w:t>. Thus, it is not sufficient to hold the s</w:t>
      </w:r>
      <w:r w:rsidR="00063AF4" w:rsidRPr="00063AF4">
        <w:rPr>
          <w:color w:val="000000" w:themeColor="text1"/>
        </w:rPr>
        <w:t>tatus of citizen within a State.</w:t>
      </w:r>
      <w:r w:rsidR="0083329D" w:rsidRPr="00063AF4">
        <w:rPr>
          <w:color w:val="000000" w:themeColor="text1"/>
        </w:rPr>
        <w:t xml:space="preserve"> </w:t>
      </w:r>
      <w:r w:rsidR="00063AF4" w:rsidRPr="00063AF4">
        <w:rPr>
          <w:color w:val="000000" w:themeColor="text1"/>
        </w:rPr>
        <w:t>I</w:t>
      </w:r>
      <w:r w:rsidR="00CF1F95" w:rsidRPr="00063AF4">
        <w:rPr>
          <w:color w:val="000000" w:themeColor="text1"/>
        </w:rPr>
        <w:t xml:space="preserve">t is just as necessary to meet minimum living conditions as it is to provide selected goods, services and choices in order </w:t>
      </w:r>
      <w:r w:rsidR="00394F80" w:rsidRPr="00063AF4">
        <w:rPr>
          <w:color w:val="000000" w:themeColor="text1"/>
        </w:rPr>
        <w:t xml:space="preserve">for citizens </w:t>
      </w:r>
      <w:r w:rsidR="00CF1F95" w:rsidRPr="00063AF4">
        <w:rPr>
          <w:color w:val="000000" w:themeColor="text1"/>
        </w:rPr>
        <w:t xml:space="preserve">to </w:t>
      </w:r>
      <w:r w:rsidR="00CF1F95" w:rsidRPr="00063AF4">
        <w:rPr>
          <w:i/>
          <w:color w:val="000000" w:themeColor="text1"/>
        </w:rPr>
        <w:t>belong</w:t>
      </w:r>
      <w:r w:rsidR="00CF1F95" w:rsidRPr="00063AF4">
        <w:rPr>
          <w:color w:val="000000" w:themeColor="text1"/>
        </w:rPr>
        <w:t xml:space="preserve"> to a society and not be </w:t>
      </w:r>
      <w:r w:rsidR="00CF1F95" w:rsidRPr="00063AF4">
        <w:rPr>
          <w:i/>
          <w:color w:val="000000" w:themeColor="text1"/>
        </w:rPr>
        <w:t>excluded</w:t>
      </w:r>
      <w:r w:rsidR="00CF1F95" w:rsidRPr="00063AF4">
        <w:rPr>
          <w:color w:val="000000" w:themeColor="text1"/>
        </w:rPr>
        <w:t xml:space="preserve"> from it.  Based on this assumption, “cit</w:t>
      </w:r>
      <w:r w:rsidR="00E95BA1" w:rsidRPr="00063AF4">
        <w:rPr>
          <w:color w:val="000000" w:themeColor="text1"/>
        </w:rPr>
        <w:t>izenship should</w:t>
      </w:r>
      <w:r w:rsidR="00CF1F95" w:rsidRPr="00063AF4">
        <w:rPr>
          <w:color w:val="000000" w:themeColor="text1"/>
        </w:rPr>
        <w:t xml:space="preserve"> </w:t>
      </w:r>
      <w:r w:rsidR="00E95BA1" w:rsidRPr="00063AF4">
        <w:rPr>
          <w:color w:val="000000" w:themeColor="text1"/>
        </w:rPr>
        <w:t xml:space="preserve">imply </w:t>
      </w:r>
      <w:r w:rsidR="00CF1F95" w:rsidRPr="00063AF4">
        <w:rPr>
          <w:color w:val="000000" w:themeColor="text1"/>
        </w:rPr>
        <w:t>that everyone is in</w:t>
      </w:r>
      <w:r w:rsidR="00E95BA1" w:rsidRPr="00063AF4">
        <w:rPr>
          <w:color w:val="000000" w:themeColor="text1"/>
        </w:rPr>
        <w:t xml:space="preserve"> a position to participate</w:t>
      </w:r>
      <w:r w:rsidR="00063AF4" w:rsidRPr="00063AF4">
        <w:rPr>
          <w:color w:val="000000" w:themeColor="text1"/>
        </w:rPr>
        <w:t xml:space="preserve"> in democracy and has certain</w:t>
      </w:r>
      <w:r w:rsidR="00E95BA1" w:rsidRPr="00063AF4">
        <w:rPr>
          <w:color w:val="000000" w:themeColor="text1"/>
        </w:rPr>
        <w:t xml:space="preserve"> rights […]’ (</w:t>
      </w:r>
      <w:proofErr w:type="spellStart"/>
      <w:r w:rsidR="00E95BA1" w:rsidRPr="00063AF4">
        <w:rPr>
          <w:color w:val="000000" w:themeColor="text1"/>
        </w:rPr>
        <w:t>Nie</w:t>
      </w:r>
      <w:r w:rsidR="00A559F1" w:rsidRPr="00063AF4">
        <w:rPr>
          <w:color w:val="000000" w:themeColor="text1"/>
        </w:rPr>
        <w:t>r</w:t>
      </w:r>
      <w:r w:rsidR="00E95BA1" w:rsidRPr="00063AF4">
        <w:rPr>
          <w:color w:val="000000" w:themeColor="text1"/>
        </w:rPr>
        <w:t>derberger</w:t>
      </w:r>
      <w:proofErr w:type="spellEnd"/>
      <w:r w:rsidR="00E95BA1" w:rsidRPr="00063AF4">
        <w:rPr>
          <w:color w:val="000000" w:themeColor="text1"/>
        </w:rPr>
        <w:t xml:space="preserve">, 2012: 144). </w:t>
      </w:r>
    </w:p>
    <w:p w14:paraId="2B5272E7" w14:textId="77777777" w:rsidR="00F6048B" w:rsidRPr="00063AF4" w:rsidRDefault="00F6048B" w:rsidP="00B247E6">
      <w:pPr>
        <w:autoSpaceDE w:val="0"/>
        <w:autoSpaceDN w:val="0"/>
        <w:adjustRightInd w:val="0"/>
        <w:spacing w:line="480" w:lineRule="auto"/>
        <w:ind w:firstLine="720"/>
        <w:jc w:val="both"/>
        <w:rPr>
          <w:color w:val="000000" w:themeColor="text1"/>
        </w:rPr>
      </w:pPr>
    </w:p>
    <w:p w14:paraId="3AAC4838" w14:textId="5BE21DFD" w:rsidR="00F6048B" w:rsidRPr="00063AF4" w:rsidRDefault="00F6048B" w:rsidP="00B247E6">
      <w:pPr>
        <w:autoSpaceDE w:val="0"/>
        <w:autoSpaceDN w:val="0"/>
        <w:adjustRightInd w:val="0"/>
        <w:spacing w:line="480" w:lineRule="auto"/>
        <w:ind w:firstLine="720"/>
        <w:jc w:val="both"/>
        <w:rPr>
          <w:color w:val="000000" w:themeColor="text1"/>
        </w:rPr>
      </w:pPr>
      <w:r w:rsidRPr="00063AF4">
        <w:rPr>
          <w:color w:val="000000" w:themeColor="text1"/>
        </w:rPr>
        <w:t>The consequences of globalisation</w:t>
      </w:r>
      <w:r w:rsidR="00063AF4" w:rsidRPr="00063AF4">
        <w:rPr>
          <w:color w:val="000000" w:themeColor="text1"/>
        </w:rPr>
        <w:t>,</w:t>
      </w:r>
      <w:r w:rsidRPr="00063AF4">
        <w:rPr>
          <w:color w:val="000000" w:themeColor="text1"/>
        </w:rPr>
        <w:t xml:space="preserve"> and the hegemony of the neoliberal model as one of its characteristics</w:t>
      </w:r>
      <w:r w:rsidR="00063AF4" w:rsidRPr="00063AF4">
        <w:rPr>
          <w:color w:val="000000" w:themeColor="text1"/>
        </w:rPr>
        <w:t>,</w:t>
      </w:r>
      <w:r w:rsidRPr="00063AF4">
        <w:rPr>
          <w:color w:val="000000" w:themeColor="text1"/>
        </w:rPr>
        <w:t xml:space="preserve"> exceed the ability of the State to ensure that all its members are capable of exercising their citizens’ rights. Thus, millions all over the world have difficulties </w:t>
      </w:r>
      <w:r w:rsidR="00063AF4" w:rsidRPr="00063AF4">
        <w:rPr>
          <w:color w:val="000000" w:themeColor="text1"/>
        </w:rPr>
        <w:t xml:space="preserve">in </w:t>
      </w:r>
      <w:r w:rsidRPr="00063AF4">
        <w:rPr>
          <w:color w:val="000000" w:themeColor="text1"/>
        </w:rPr>
        <w:t>developing themselves and participatin</w:t>
      </w:r>
      <w:r w:rsidR="00063AF4" w:rsidRPr="00063AF4">
        <w:rPr>
          <w:color w:val="000000" w:themeColor="text1"/>
        </w:rPr>
        <w:t>g actively in their society and in influencing</w:t>
      </w:r>
      <w:r w:rsidR="00394F80" w:rsidRPr="00063AF4">
        <w:rPr>
          <w:color w:val="000000" w:themeColor="text1"/>
        </w:rPr>
        <w:t xml:space="preserve"> and be</w:t>
      </w:r>
      <w:r w:rsidR="00063AF4" w:rsidRPr="00063AF4">
        <w:rPr>
          <w:color w:val="000000" w:themeColor="text1"/>
        </w:rPr>
        <w:t>ing</w:t>
      </w:r>
      <w:r w:rsidR="00394F80" w:rsidRPr="00063AF4">
        <w:rPr>
          <w:color w:val="000000" w:themeColor="text1"/>
        </w:rPr>
        <w:t xml:space="preserve"> part of their environment</w:t>
      </w:r>
      <w:r w:rsidRPr="00063AF4">
        <w:rPr>
          <w:color w:val="000000" w:themeColor="text1"/>
        </w:rPr>
        <w:t xml:space="preserve">.  Therefore, it becomes necessary to </w:t>
      </w:r>
      <w:r w:rsidR="00BB7C91" w:rsidRPr="00063AF4">
        <w:rPr>
          <w:color w:val="000000" w:themeColor="text1"/>
        </w:rPr>
        <w:t xml:space="preserve">expand the scope </w:t>
      </w:r>
      <w:r w:rsidRPr="00063AF4">
        <w:rPr>
          <w:color w:val="000000" w:themeColor="text1"/>
        </w:rPr>
        <w:t>of citizen</w:t>
      </w:r>
      <w:r w:rsidR="00BB7C91" w:rsidRPr="00063AF4">
        <w:rPr>
          <w:color w:val="000000" w:themeColor="text1"/>
        </w:rPr>
        <w:t>ship in this global age</w:t>
      </w:r>
      <w:r w:rsidRPr="00063AF4">
        <w:rPr>
          <w:color w:val="000000" w:themeColor="text1"/>
        </w:rPr>
        <w:t xml:space="preserve"> despite t</w:t>
      </w:r>
      <w:r w:rsidR="00BB7C91" w:rsidRPr="00063AF4">
        <w:rPr>
          <w:color w:val="000000" w:themeColor="text1"/>
        </w:rPr>
        <w:t xml:space="preserve">he inequalities which are embedded within it. </w:t>
      </w:r>
      <w:r w:rsidRPr="00063AF4">
        <w:rPr>
          <w:color w:val="000000" w:themeColor="text1"/>
        </w:rPr>
        <w:t xml:space="preserve"> </w:t>
      </w:r>
    </w:p>
    <w:p w14:paraId="117D80FE" w14:textId="77777777" w:rsidR="00F6048B" w:rsidRPr="00063AF4" w:rsidRDefault="00F6048B" w:rsidP="00B247E6">
      <w:pPr>
        <w:autoSpaceDE w:val="0"/>
        <w:autoSpaceDN w:val="0"/>
        <w:adjustRightInd w:val="0"/>
        <w:spacing w:line="480" w:lineRule="auto"/>
        <w:ind w:firstLine="720"/>
        <w:jc w:val="both"/>
        <w:rPr>
          <w:color w:val="000000" w:themeColor="text1"/>
        </w:rPr>
      </w:pPr>
    </w:p>
    <w:p w14:paraId="4346EA1D" w14:textId="4A25B26D" w:rsidR="00F6048B" w:rsidRPr="00B247E6" w:rsidRDefault="00BB7C91" w:rsidP="00B247E6">
      <w:pPr>
        <w:autoSpaceDE w:val="0"/>
        <w:autoSpaceDN w:val="0"/>
        <w:adjustRightInd w:val="0"/>
        <w:spacing w:line="480" w:lineRule="auto"/>
        <w:ind w:firstLine="720"/>
        <w:jc w:val="both"/>
        <w:rPr>
          <w:b/>
          <w:bCs/>
          <w:color w:val="000000"/>
        </w:rPr>
        <w:sectPr w:rsidR="00F6048B" w:rsidRPr="00B247E6" w:rsidSect="002B68A4">
          <w:footerReference w:type="even" r:id="rId8"/>
          <w:footerReference w:type="default" r:id="rId9"/>
          <w:pgSz w:w="12240" w:h="15840"/>
          <w:pgMar w:top="1440" w:right="1440" w:bottom="1440" w:left="1440" w:header="720" w:footer="720" w:gutter="0"/>
          <w:lnNumType w:countBy="5" w:restart="continuous"/>
          <w:cols w:space="720"/>
          <w:noEndnote/>
          <w:docGrid w:linePitch="326"/>
        </w:sectPr>
      </w:pPr>
      <w:r w:rsidRPr="00063AF4">
        <w:rPr>
          <w:color w:val="000000" w:themeColor="text1"/>
        </w:rPr>
        <w:t>Besides broadening the concept</w:t>
      </w:r>
      <w:r w:rsidR="00063AF4" w:rsidRPr="00063AF4">
        <w:rPr>
          <w:color w:val="000000" w:themeColor="text1"/>
        </w:rPr>
        <w:t xml:space="preserve"> of C</w:t>
      </w:r>
      <w:r w:rsidR="00F6048B" w:rsidRPr="00063AF4">
        <w:rPr>
          <w:color w:val="000000" w:themeColor="text1"/>
        </w:rPr>
        <w:t xml:space="preserve">itizenship beyond simply a legal status, it </w:t>
      </w:r>
      <w:r w:rsidRPr="00063AF4">
        <w:rPr>
          <w:color w:val="000000" w:themeColor="text1"/>
        </w:rPr>
        <w:t>is necessary to see other factors associated with it which provide further opportunities for exercising one’s rights</w:t>
      </w:r>
      <w:r w:rsidR="00F6048B" w:rsidRPr="00063AF4">
        <w:rPr>
          <w:color w:val="000000" w:themeColor="text1"/>
        </w:rPr>
        <w:t xml:space="preserve"> despite the existing social gap. In </w:t>
      </w:r>
      <w:r w:rsidRPr="00063AF4">
        <w:rPr>
          <w:color w:val="000000" w:themeColor="text1"/>
        </w:rPr>
        <w:t>this way, citizenship begins to refer to</w:t>
      </w:r>
      <w:r w:rsidR="00F6048B" w:rsidRPr="00063AF4">
        <w:rPr>
          <w:color w:val="000000" w:themeColor="text1"/>
        </w:rPr>
        <w:t xml:space="preserve"> </w:t>
      </w:r>
      <w:r w:rsidRPr="00063AF4">
        <w:rPr>
          <w:color w:val="000000" w:themeColor="text1"/>
        </w:rPr>
        <w:t>a</w:t>
      </w:r>
      <w:r w:rsidR="00394F80" w:rsidRPr="00063AF4">
        <w:rPr>
          <w:color w:val="000000" w:themeColor="text1"/>
        </w:rPr>
        <w:t xml:space="preserve"> feeling of belonging to humanity, which </w:t>
      </w:r>
      <w:r w:rsidRPr="00063AF4">
        <w:rPr>
          <w:color w:val="000000" w:themeColor="text1"/>
        </w:rPr>
        <w:t>in turn causes people to experience</w:t>
      </w:r>
      <w:r w:rsidR="00394F80" w:rsidRPr="00063AF4">
        <w:rPr>
          <w:color w:val="000000" w:themeColor="text1"/>
        </w:rPr>
        <w:t xml:space="preserve"> feelings of collective</w:t>
      </w:r>
      <w:r w:rsidRPr="00063AF4">
        <w:rPr>
          <w:color w:val="000000" w:themeColor="text1"/>
        </w:rPr>
        <w:t xml:space="preserve">, global </w:t>
      </w:r>
      <w:r w:rsidR="00394F80" w:rsidRPr="00063AF4">
        <w:rPr>
          <w:color w:val="000000" w:themeColor="text1"/>
        </w:rPr>
        <w:t>solidarity and responsibility</w:t>
      </w:r>
      <w:r w:rsidRPr="00063AF4">
        <w:rPr>
          <w:color w:val="000000" w:themeColor="text1"/>
        </w:rPr>
        <w:t xml:space="preserve"> </w:t>
      </w:r>
      <w:r w:rsidR="00394F80" w:rsidRPr="00063AF4">
        <w:rPr>
          <w:color w:val="000000" w:themeColor="text1"/>
        </w:rPr>
        <w:t>(UNESCO, 2013).</w:t>
      </w:r>
      <w:r w:rsidR="005D0511" w:rsidRPr="00063AF4">
        <w:rPr>
          <w:color w:val="000000" w:themeColor="text1"/>
        </w:rPr>
        <w:t xml:space="preserve"> Moreover</w:t>
      </w:r>
      <w:r w:rsidR="00394F80" w:rsidRPr="00063AF4">
        <w:rPr>
          <w:color w:val="000000" w:themeColor="text1"/>
        </w:rPr>
        <w:t xml:space="preserve">, </w:t>
      </w:r>
      <w:r w:rsidR="005D0511" w:rsidRPr="00063AF4">
        <w:rPr>
          <w:color w:val="000000" w:themeColor="text1"/>
        </w:rPr>
        <w:t xml:space="preserve">it can be defined </w:t>
      </w:r>
      <w:r w:rsidR="00394F80" w:rsidRPr="00063AF4">
        <w:rPr>
          <w:color w:val="000000" w:themeColor="text1"/>
        </w:rPr>
        <w:t>as a form of understanding how the world works and how to relate to others in order to fu</w:t>
      </w:r>
      <w:r w:rsidR="00A559F1" w:rsidRPr="00063AF4">
        <w:rPr>
          <w:color w:val="000000" w:themeColor="text1"/>
        </w:rPr>
        <w:t>nction within it (Brigham</w:t>
      </w:r>
      <w:r w:rsidR="00394F80" w:rsidRPr="00063AF4">
        <w:rPr>
          <w:color w:val="000000" w:themeColor="text1"/>
        </w:rPr>
        <w:t xml:space="preserve">, 2011). </w:t>
      </w:r>
    </w:p>
    <w:sdt>
      <w:sdtPr>
        <w:id w:val="2107457061"/>
        <w:docPartObj>
          <w:docPartGallery w:val="Bibliographies"/>
          <w:docPartUnique/>
        </w:docPartObj>
      </w:sdtPr>
      <w:sdtContent>
        <w:sdt>
          <w:sdtPr>
            <w:id w:val="111145805"/>
            <w:showingPlcHdr/>
            <w:bibliography/>
          </w:sdtPr>
          <w:sdtContent>
            <w:p w14:paraId="3A12C127" w14:textId="6B8C4883" w:rsidR="00CA6FAF" w:rsidRDefault="00766FE6" w:rsidP="00453F90">
              <w:r>
                <w:t xml:space="preserve">     </w:t>
              </w:r>
            </w:p>
          </w:sdtContent>
        </w:sdt>
      </w:sdtContent>
    </w:sdt>
    <w:p w14:paraId="550E0D51" w14:textId="14A6391E" w:rsidR="00675497" w:rsidRDefault="00675497" w:rsidP="00675497">
      <w:pPr>
        <w:autoSpaceDE w:val="0"/>
        <w:autoSpaceDN w:val="0"/>
        <w:adjustRightInd w:val="0"/>
        <w:spacing w:line="480" w:lineRule="auto"/>
        <w:ind w:left="360"/>
        <w:jc w:val="both"/>
        <w:rPr>
          <w:color w:val="000000"/>
        </w:rPr>
      </w:pPr>
      <w:r>
        <w:rPr>
          <w:color w:val="000000"/>
        </w:rPr>
        <w:t xml:space="preserve">     </w:t>
      </w:r>
    </w:p>
    <w:p w14:paraId="25107097" w14:textId="2D5C9CBB" w:rsidR="009D3FAE" w:rsidRDefault="009D3FAE" w:rsidP="00BE2E40">
      <w:pPr>
        <w:autoSpaceDE w:val="0"/>
        <w:autoSpaceDN w:val="0"/>
        <w:adjustRightInd w:val="0"/>
        <w:spacing w:line="480" w:lineRule="auto"/>
        <w:jc w:val="both"/>
        <w:rPr>
          <w:color w:val="000000" w:themeColor="text1"/>
        </w:rPr>
      </w:pPr>
    </w:p>
    <w:p w14:paraId="7D967BAC" w14:textId="77777777" w:rsidR="009D3FAE" w:rsidRPr="009D3FAE" w:rsidRDefault="009D3FAE" w:rsidP="009D3FAE"/>
    <w:p w14:paraId="54F5876D" w14:textId="11137AB6" w:rsidR="009D3FAE" w:rsidRDefault="009D3FAE" w:rsidP="009D3FAE"/>
    <w:p w14:paraId="33574A18" w14:textId="36C25A7A" w:rsidR="00BE2E40" w:rsidRPr="009D3FAE" w:rsidRDefault="009D3FAE" w:rsidP="009D3FAE">
      <w:pPr>
        <w:tabs>
          <w:tab w:val="left" w:pos="3680"/>
        </w:tabs>
      </w:pPr>
      <w:r>
        <w:tab/>
      </w:r>
    </w:p>
    <w:p w14:paraId="52BDAF48" w14:textId="6729349A" w:rsidR="00B1372F" w:rsidRDefault="00195185" w:rsidP="00BE2E40">
      <w:pPr>
        <w:autoSpaceDE w:val="0"/>
        <w:autoSpaceDN w:val="0"/>
        <w:adjustRightInd w:val="0"/>
        <w:spacing w:line="480" w:lineRule="auto"/>
        <w:jc w:val="both"/>
        <w:rPr>
          <w:color w:val="000000" w:themeColor="text1"/>
        </w:rPr>
      </w:pPr>
      <w:r>
        <w:rPr>
          <w:noProof/>
          <w:color w:val="000000" w:themeColor="text1"/>
        </w:rPr>
        <w:lastRenderedPageBreak/>
        <mc:AlternateContent>
          <mc:Choice Requires="wps">
            <w:drawing>
              <wp:anchor distT="0" distB="0" distL="114300" distR="114300" simplePos="0" relativeHeight="251661312" behindDoc="0" locked="0" layoutInCell="1" allowOverlap="1" wp14:anchorId="32D3E112" wp14:editId="63059BDB">
                <wp:simplePos x="0" y="0"/>
                <wp:positionH relativeFrom="column">
                  <wp:posOffset>389467</wp:posOffset>
                </wp:positionH>
                <wp:positionV relativeFrom="paragraph">
                  <wp:posOffset>110067</wp:posOffset>
                </wp:positionV>
                <wp:extent cx="4309533"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09533" cy="457200"/>
                        </a:xfrm>
                        <a:prstGeom prst="rect">
                          <a:avLst/>
                        </a:prstGeom>
                        <a:solidFill>
                          <a:schemeClr val="lt1"/>
                        </a:solidFill>
                        <a:ln w="6350">
                          <a:noFill/>
                        </a:ln>
                      </wps:spPr>
                      <wps:txbx>
                        <w:txbxContent>
                          <w:p w14:paraId="16761213" w14:textId="726EC64B" w:rsidR="00580F03" w:rsidRPr="00195185" w:rsidRDefault="00580F03">
                            <w:pPr>
                              <w:rPr>
                                <w:sz w:val="28"/>
                                <w:szCs w:val="28"/>
                              </w:rPr>
                            </w:pPr>
                            <w:r>
                              <w:rPr>
                                <w:sz w:val="28"/>
                                <w:szCs w:val="28"/>
                              </w:rPr>
                              <w:t>Appendix 1: The Source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D3E112" id="_x0000_t202" coordsize="21600,21600" o:spt="202" path="m,l,21600r21600,l21600,xe">
                <v:stroke joinstyle="miter"/>
                <v:path gradientshapeok="t" o:connecttype="rect"/>
              </v:shapetype>
              <v:shape id="Text Box 10" o:spid="_x0000_s1026" type="#_x0000_t202" style="position:absolute;left:0;text-align:left;margin-left:30.65pt;margin-top:8.65pt;width:339.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" fillcolor="white [3201]" stroked="f" strokeweight=".5pt">
                <v:textbox>
                  <w:txbxContent>
                    <w:p w14:paraId="16761213" w14:textId="726EC64B" w:rsidR="00580F03" w:rsidRPr="00195185" w:rsidRDefault="00580F03">
                      <w:pPr>
                        <w:rPr>
                          <w:sz w:val="28"/>
                          <w:szCs w:val="28"/>
                        </w:rPr>
                      </w:pPr>
                      <w:r>
                        <w:rPr>
                          <w:sz w:val="28"/>
                          <w:szCs w:val="28"/>
                        </w:rPr>
                        <w:t>Appendix 1: The Source Text</w:t>
                      </w:r>
                    </w:p>
                  </w:txbxContent>
                </v:textbox>
              </v:shape>
            </w:pict>
          </mc:Fallback>
        </mc:AlternateContent>
      </w:r>
      <w:r w:rsidR="00B1372F">
        <w:rPr>
          <w:noProof/>
          <w:color w:val="000000" w:themeColor="text1"/>
        </w:rPr>
        <w:drawing>
          <wp:inline distT="0" distB="0" distL="0" distR="0" wp14:anchorId="0CD5EF53" wp14:editId="144D2133">
            <wp:extent cx="5808345" cy="8221345"/>
            <wp:effectExtent l="0" t="0" r="0" b="0"/>
            <wp:docPr id="2" name="Picture 2" descr="/Users/amelianeill/Documents/MA/Source Tex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melianeill/Documents/MA/Source Text.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8345" cy="8221345"/>
                    </a:xfrm>
                    <a:prstGeom prst="rect">
                      <a:avLst/>
                    </a:prstGeom>
                    <a:noFill/>
                    <a:ln>
                      <a:noFill/>
                    </a:ln>
                  </pic:spPr>
                </pic:pic>
              </a:graphicData>
            </a:graphic>
          </wp:inline>
        </w:drawing>
      </w:r>
    </w:p>
    <w:p w14:paraId="6CE09BC1" w14:textId="7720BA14" w:rsidR="00BE2E40" w:rsidRPr="00EC74FC" w:rsidRDefault="005E6F3F" w:rsidP="00BE2E40">
      <w:pPr>
        <w:autoSpaceDE w:val="0"/>
        <w:autoSpaceDN w:val="0"/>
        <w:adjustRightInd w:val="0"/>
        <w:spacing w:line="480" w:lineRule="auto"/>
        <w:jc w:val="both"/>
        <w:rPr>
          <w:color w:val="000000" w:themeColor="text1"/>
        </w:rPr>
      </w:pPr>
      <w:r>
        <w:rPr>
          <w:noProof/>
          <w:color w:val="000000" w:themeColor="text1"/>
        </w:rPr>
        <w:lastRenderedPageBreak/>
        <w:pict w14:anchorId="71C2E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Users/amelianeill/Documents/MA/Source Text copy 1.pdf" style="width:457.75pt;height:646.4pt;mso-width-percent:0;mso-height-percent:0;mso-width-percent:0;mso-height-percent:0">
            <v:imagedata r:id="rId11" o:title="Source Text copy 1"/>
          </v:shape>
        </w:pict>
      </w:r>
    </w:p>
    <w:p w14:paraId="5A8FA7E5" w14:textId="0D7CD613" w:rsidR="00593D3A" w:rsidRDefault="005E6F3F" w:rsidP="00195185">
      <w:pPr>
        <w:autoSpaceDE w:val="0"/>
        <w:autoSpaceDN w:val="0"/>
        <w:adjustRightInd w:val="0"/>
        <w:spacing w:line="480" w:lineRule="auto"/>
        <w:rPr>
          <w:color w:val="000000"/>
        </w:rPr>
      </w:pPr>
      <w:r>
        <w:rPr>
          <w:noProof/>
          <w:color w:val="000000"/>
        </w:rPr>
        <w:lastRenderedPageBreak/>
        <w:pict w14:anchorId="6DEC7657">
          <v:shape id="_x0000_i1027" type="#_x0000_t75" alt="/Users/amelianeill/Documents/MA/Source Text copy 2.pdf" style="width:457.75pt;height:646.4pt;mso-width-percent:0;mso-height-percent:0;mso-width-percent:0;mso-height-percent:0">
            <v:imagedata r:id="rId12" o:title="Source Text copy 2"/>
          </v:shape>
        </w:pict>
      </w:r>
    </w:p>
    <w:p w14:paraId="3CF78D51" w14:textId="52838258" w:rsidR="00AD320D" w:rsidRPr="00AD320D" w:rsidRDefault="005E6F3F" w:rsidP="00195185">
      <w:pPr>
        <w:autoSpaceDE w:val="0"/>
        <w:autoSpaceDN w:val="0"/>
        <w:adjustRightInd w:val="0"/>
        <w:spacing w:line="480" w:lineRule="auto"/>
        <w:ind w:left="1440" w:hanging="1440"/>
        <w:jc w:val="both"/>
        <w:rPr>
          <w:color w:val="FF0000"/>
        </w:rPr>
      </w:pPr>
      <w:r>
        <w:rPr>
          <w:noProof/>
          <w:color w:val="FF0000"/>
        </w:rPr>
        <w:lastRenderedPageBreak/>
        <w:pict w14:anchorId="28BDBE24">
          <v:shape id="_x0000_i1026" type="#_x0000_t75" alt="/Users/amelianeill/Documents/MA/Source Text copy 3.pdf" style="width:457.75pt;height:646.4pt;mso-width-percent:0;mso-height-percent:0;mso-width-percent:0;mso-height-percent:0">
            <v:imagedata r:id="rId13" o:title="Source Text copy 3"/>
          </v:shape>
        </w:pict>
      </w:r>
    </w:p>
    <w:p w14:paraId="4F999ECE" w14:textId="77777777" w:rsidR="008F07BC" w:rsidRDefault="00195185" w:rsidP="008F07BC">
      <w:pPr>
        <w:autoSpaceDE w:val="0"/>
        <w:autoSpaceDN w:val="0"/>
        <w:adjustRightInd w:val="0"/>
        <w:spacing w:line="480" w:lineRule="auto"/>
        <w:ind w:left="720" w:hanging="720"/>
        <w:jc w:val="both"/>
        <w:rPr>
          <w:color w:val="000000"/>
          <w:sz w:val="28"/>
          <w:szCs w:val="28"/>
        </w:rPr>
      </w:pPr>
      <w:r>
        <w:rPr>
          <w:noProof/>
          <w:color w:val="000000"/>
        </w:rPr>
        <w:lastRenderedPageBreak/>
        <w:drawing>
          <wp:inline distT="0" distB="0" distL="0" distR="0" wp14:anchorId="100E50ED" wp14:editId="19A60C84">
            <wp:extent cx="5808345" cy="8221345"/>
            <wp:effectExtent l="0" t="0" r="0" b="0"/>
            <wp:docPr id="6" name="Picture 6" descr="/Users/amelianeill/Documents/MA/Source Text copy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melianeill/Documents/MA/Source Text copy 4.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8221345"/>
                    </a:xfrm>
                    <a:prstGeom prst="rect">
                      <a:avLst/>
                    </a:prstGeom>
                    <a:noFill/>
                    <a:ln>
                      <a:noFill/>
                    </a:ln>
                  </pic:spPr>
                </pic:pic>
              </a:graphicData>
            </a:graphic>
          </wp:inline>
        </w:drawing>
      </w:r>
    </w:p>
    <w:p w14:paraId="417E4CF8" w14:textId="7FC6B2DC" w:rsidR="00842601" w:rsidRPr="00766FE6" w:rsidRDefault="00A559F1" w:rsidP="00766FE6">
      <w:pPr>
        <w:autoSpaceDE w:val="0"/>
        <w:autoSpaceDN w:val="0"/>
        <w:adjustRightInd w:val="0"/>
        <w:spacing w:line="480" w:lineRule="auto"/>
        <w:ind w:left="720" w:hanging="720"/>
        <w:jc w:val="both"/>
        <w:rPr>
          <w:color w:val="000000"/>
          <w:sz w:val="28"/>
          <w:szCs w:val="28"/>
        </w:rPr>
      </w:pPr>
      <w:r>
        <w:rPr>
          <w:noProof/>
          <w:color w:val="000000"/>
          <w:sz w:val="28"/>
          <w:szCs w:val="28"/>
        </w:rPr>
        <w:lastRenderedPageBreak/>
        <mc:AlternateContent>
          <mc:Choice Requires="wps">
            <w:drawing>
              <wp:anchor distT="0" distB="0" distL="114300" distR="114300" simplePos="0" relativeHeight="251663360" behindDoc="0" locked="0" layoutInCell="1" allowOverlap="1" wp14:anchorId="6459C713" wp14:editId="16814D75">
                <wp:simplePos x="0" y="0"/>
                <wp:positionH relativeFrom="column">
                  <wp:posOffset>736600</wp:posOffset>
                </wp:positionH>
                <wp:positionV relativeFrom="paragraph">
                  <wp:posOffset>6874933</wp:posOffset>
                </wp:positionV>
                <wp:extent cx="3649133" cy="279189"/>
                <wp:effectExtent l="0" t="0" r="8890" b="13335"/>
                <wp:wrapNone/>
                <wp:docPr id="8" name="Rectangle 8"/>
                <wp:cNvGraphicFramePr/>
                <a:graphic xmlns:a="http://schemas.openxmlformats.org/drawingml/2006/main">
                  <a:graphicData uri="http://schemas.microsoft.com/office/word/2010/wordprocessingShape">
                    <wps:wsp>
                      <wps:cNvSpPr/>
                      <wps:spPr>
                        <a:xfrm>
                          <a:off x="0" y="0"/>
                          <a:ext cx="3649133" cy="2791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E9C71" id="Rectangle 8" o:spid="_x0000_s1026" style="position:absolute;margin-left:58pt;margin-top:541.35pt;width:287.35pt;height: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" fillcolor="white [3212]" strokecolor="white [3212]" strokeweight="1pt"/>
            </w:pict>
          </mc:Fallback>
        </mc:AlternateContent>
      </w:r>
      <w:r>
        <w:rPr>
          <w:noProof/>
          <w:color w:val="000000"/>
          <w:sz w:val="28"/>
          <w:szCs w:val="28"/>
        </w:rPr>
        <mc:AlternateContent>
          <mc:Choice Requires="wps">
            <w:drawing>
              <wp:anchor distT="0" distB="0" distL="114300" distR="114300" simplePos="0" relativeHeight="251662336" behindDoc="0" locked="0" layoutInCell="1" allowOverlap="1" wp14:anchorId="533792F2" wp14:editId="542EFFF7">
                <wp:simplePos x="0" y="0"/>
                <wp:positionH relativeFrom="column">
                  <wp:posOffset>4165600</wp:posOffset>
                </wp:positionH>
                <wp:positionV relativeFrom="paragraph">
                  <wp:posOffset>6714067</wp:posOffset>
                </wp:positionV>
                <wp:extent cx="982133" cy="440267"/>
                <wp:effectExtent l="0" t="0" r="8890" b="17145"/>
                <wp:wrapNone/>
                <wp:docPr id="7" name="Rectangle 7"/>
                <wp:cNvGraphicFramePr/>
                <a:graphic xmlns:a="http://schemas.openxmlformats.org/drawingml/2006/main">
                  <a:graphicData uri="http://schemas.microsoft.com/office/word/2010/wordprocessingShape">
                    <wps:wsp>
                      <wps:cNvSpPr/>
                      <wps:spPr>
                        <a:xfrm>
                          <a:off x="0" y="0"/>
                          <a:ext cx="982133" cy="4402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DAE62" id="Rectangle 7" o:spid="_x0000_s1026" style="position:absolute;margin-left:328pt;margin-top:528.65pt;width:77.35pt;height:3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" fillcolor="white [3212]" strokecolor="white [3212]" strokeweight="1pt"/>
            </w:pict>
          </mc:Fallback>
        </mc:AlternateContent>
      </w:r>
      <w:r w:rsidR="005E6F3F">
        <w:rPr>
          <w:noProof/>
          <w:color w:val="000000"/>
          <w:sz w:val="28"/>
          <w:szCs w:val="28"/>
        </w:rPr>
        <w:pict w14:anchorId="5D20D371">
          <v:shape id="_x0000_i1025" type="#_x0000_t75" alt="/Users/amelianeill/Documents/MA/source text page 6 with line numbers.pdf" style="width:456.7pt;height:646.4pt;mso-width-percent:0;mso-height-percent:0;mso-width-percent:0;mso-height-percent:0">
            <v:imagedata r:id="rId15" o:title="source text page 6 with line numbers"/>
          </v:shape>
        </w:pict>
      </w:r>
    </w:p>
    <w:sectPr w:rsidR="00842601" w:rsidRPr="00766FE6" w:rsidSect="002B68A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4857C" w14:textId="77777777" w:rsidR="005E6F3F" w:rsidRDefault="005E6F3F" w:rsidP="00F96174">
      <w:r>
        <w:separator/>
      </w:r>
    </w:p>
  </w:endnote>
  <w:endnote w:type="continuationSeparator" w:id="0">
    <w:p w14:paraId="0326D9BB" w14:textId="77777777" w:rsidR="005E6F3F" w:rsidRDefault="005E6F3F" w:rsidP="00F96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3131094"/>
      <w:docPartObj>
        <w:docPartGallery w:val="Page Numbers (Bottom of Page)"/>
        <w:docPartUnique/>
      </w:docPartObj>
    </w:sdtPr>
    <w:sdtEndPr>
      <w:rPr>
        <w:rStyle w:val="PageNumber"/>
      </w:rPr>
    </w:sdtEndPr>
    <w:sdtContent>
      <w:p w14:paraId="1BD2A1E8" w14:textId="7F3E48EC" w:rsidR="00580F03" w:rsidRDefault="00580F03" w:rsidP="00D66E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EE3777" w14:textId="77777777" w:rsidR="00580F03" w:rsidRDefault="00580F03" w:rsidP="00CA6F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115907"/>
      <w:docPartObj>
        <w:docPartGallery w:val="Page Numbers (Bottom of Page)"/>
        <w:docPartUnique/>
      </w:docPartObj>
    </w:sdtPr>
    <w:sdtEndPr>
      <w:rPr>
        <w:rStyle w:val="PageNumber"/>
      </w:rPr>
    </w:sdtEndPr>
    <w:sdtContent>
      <w:p w14:paraId="1D535E78" w14:textId="4C237998" w:rsidR="00580F03" w:rsidRDefault="00580F03" w:rsidP="00D66E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5EDD0F" w14:textId="77777777" w:rsidR="00580F03" w:rsidRDefault="00580F03" w:rsidP="00CA6F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0C383" w14:textId="77777777" w:rsidR="005E6F3F" w:rsidRDefault="005E6F3F" w:rsidP="00F96174">
      <w:r>
        <w:separator/>
      </w:r>
    </w:p>
  </w:footnote>
  <w:footnote w:type="continuationSeparator" w:id="0">
    <w:p w14:paraId="3EB6BF77" w14:textId="77777777" w:rsidR="005E6F3F" w:rsidRDefault="005E6F3F" w:rsidP="00F96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7F2CB5"/>
    <w:multiLevelType w:val="hybridMultilevel"/>
    <w:tmpl w:val="72AC8F26"/>
    <w:lvl w:ilvl="0" w:tplc="BE1CA92C">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09577040"/>
    <w:multiLevelType w:val="multilevel"/>
    <w:tmpl w:val="4056B74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6C9594D"/>
    <w:multiLevelType w:val="multilevel"/>
    <w:tmpl w:val="2D1E372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480610"/>
    <w:multiLevelType w:val="multilevel"/>
    <w:tmpl w:val="A1B06592"/>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2FCA0F02"/>
    <w:multiLevelType w:val="hybridMultilevel"/>
    <w:tmpl w:val="0E6CC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E25FEC"/>
    <w:multiLevelType w:val="multilevel"/>
    <w:tmpl w:val="77FA34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66369CF"/>
    <w:multiLevelType w:val="hybridMultilevel"/>
    <w:tmpl w:val="9586A694"/>
    <w:lvl w:ilvl="0" w:tplc="AF6AFBEE">
      <w:start w:val="2"/>
      <w:numFmt w:val="lowerLetter"/>
      <w:lvlText w:val="%1)"/>
      <w:lvlJc w:val="left"/>
      <w:pPr>
        <w:tabs>
          <w:tab w:val="num" w:pos="1495"/>
        </w:tabs>
        <w:ind w:left="1495" w:hanging="360"/>
      </w:pPr>
      <w:rPr>
        <w:rFonts w:hint="default"/>
      </w:r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9" w15:restartNumberingAfterBreak="0">
    <w:nsid w:val="65A700F1"/>
    <w:multiLevelType w:val="multilevel"/>
    <w:tmpl w:val="8B3858BC"/>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6ED12136"/>
    <w:multiLevelType w:val="hybridMultilevel"/>
    <w:tmpl w:val="AD7AA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3A4921"/>
    <w:multiLevelType w:val="multilevel"/>
    <w:tmpl w:val="7AB2A2F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FC078BB"/>
    <w:multiLevelType w:val="hybridMultilevel"/>
    <w:tmpl w:val="A012811A"/>
    <w:lvl w:ilvl="0" w:tplc="832835BA">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abstractNumId w:val="0"/>
  </w:num>
  <w:num w:numId="2">
    <w:abstractNumId w:val="1"/>
  </w:num>
  <w:num w:numId="3">
    <w:abstractNumId w:val="7"/>
  </w:num>
  <w:num w:numId="4">
    <w:abstractNumId w:val="4"/>
  </w:num>
  <w:num w:numId="5">
    <w:abstractNumId w:val="3"/>
  </w:num>
  <w:num w:numId="6">
    <w:abstractNumId w:val="9"/>
  </w:num>
  <w:num w:numId="7">
    <w:abstractNumId w:val="5"/>
  </w:num>
  <w:num w:numId="8">
    <w:abstractNumId w:val="11"/>
  </w:num>
  <w:num w:numId="9">
    <w:abstractNumId w:val="6"/>
  </w:num>
  <w:num w:numId="10">
    <w:abstractNumId w:val="8"/>
  </w:num>
  <w:num w:numId="11">
    <w:abstractNumId w:val="2"/>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13C"/>
    <w:rsid w:val="00002E14"/>
    <w:rsid w:val="00005018"/>
    <w:rsid w:val="000129AE"/>
    <w:rsid w:val="00012DE8"/>
    <w:rsid w:val="00020451"/>
    <w:rsid w:val="0002122F"/>
    <w:rsid w:val="00031B30"/>
    <w:rsid w:val="00036D1E"/>
    <w:rsid w:val="00040BF8"/>
    <w:rsid w:val="000534C1"/>
    <w:rsid w:val="00063AF4"/>
    <w:rsid w:val="00067C01"/>
    <w:rsid w:val="0009369A"/>
    <w:rsid w:val="000A427E"/>
    <w:rsid w:val="000A4BB5"/>
    <w:rsid w:val="000B4303"/>
    <w:rsid w:val="000C0A69"/>
    <w:rsid w:val="000C63C5"/>
    <w:rsid w:val="000D24F1"/>
    <w:rsid w:val="000D66AB"/>
    <w:rsid w:val="00101607"/>
    <w:rsid w:val="00122525"/>
    <w:rsid w:val="0012659A"/>
    <w:rsid w:val="0014161D"/>
    <w:rsid w:val="00142629"/>
    <w:rsid w:val="0015279E"/>
    <w:rsid w:val="00155024"/>
    <w:rsid w:val="00163F10"/>
    <w:rsid w:val="00164257"/>
    <w:rsid w:val="001644CE"/>
    <w:rsid w:val="00171DF4"/>
    <w:rsid w:val="001851E8"/>
    <w:rsid w:val="00187D22"/>
    <w:rsid w:val="0019516F"/>
    <w:rsid w:val="00195185"/>
    <w:rsid w:val="001C3547"/>
    <w:rsid w:val="001D081B"/>
    <w:rsid w:val="001E59AC"/>
    <w:rsid w:val="001F4B73"/>
    <w:rsid w:val="001F4CBE"/>
    <w:rsid w:val="00200A06"/>
    <w:rsid w:val="00213851"/>
    <w:rsid w:val="00216A44"/>
    <w:rsid w:val="0022268C"/>
    <w:rsid w:val="0022492D"/>
    <w:rsid w:val="002276E8"/>
    <w:rsid w:val="00231CC3"/>
    <w:rsid w:val="00283BF4"/>
    <w:rsid w:val="00284092"/>
    <w:rsid w:val="002952AB"/>
    <w:rsid w:val="00295E33"/>
    <w:rsid w:val="002A2247"/>
    <w:rsid w:val="002B68A4"/>
    <w:rsid w:val="002C0837"/>
    <w:rsid w:val="002C4099"/>
    <w:rsid w:val="002D79A0"/>
    <w:rsid w:val="002E4244"/>
    <w:rsid w:val="002E65DB"/>
    <w:rsid w:val="002E6B11"/>
    <w:rsid w:val="002F62CC"/>
    <w:rsid w:val="0030293E"/>
    <w:rsid w:val="003061B2"/>
    <w:rsid w:val="0031041E"/>
    <w:rsid w:val="003109FD"/>
    <w:rsid w:val="003147CF"/>
    <w:rsid w:val="00321FAC"/>
    <w:rsid w:val="003324BC"/>
    <w:rsid w:val="00342483"/>
    <w:rsid w:val="00353014"/>
    <w:rsid w:val="00356CD2"/>
    <w:rsid w:val="00360E59"/>
    <w:rsid w:val="00363B89"/>
    <w:rsid w:val="003841F7"/>
    <w:rsid w:val="00394F80"/>
    <w:rsid w:val="003A09D0"/>
    <w:rsid w:val="003B2EB1"/>
    <w:rsid w:val="003B74F2"/>
    <w:rsid w:val="003B7B6B"/>
    <w:rsid w:val="003D0523"/>
    <w:rsid w:val="003E71B1"/>
    <w:rsid w:val="003E7CFA"/>
    <w:rsid w:val="003F342C"/>
    <w:rsid w:val="003F59DC"/>
    <w:rsid w:val="004002BD"/>
    <w:rsid w:val="0040273D"/>
    <w:rsid w:val="00420B4E"/>
    <w:rsid w:val="004238EB"/>
    <w:rsid w:val="00427651"/>
    <w:rsid w:val="00434A87"/>
    <w:rsid w:val="00453F90"/>
    <w:rsid w:val="0046353E"/>
    <w:rsid w:val="004710A4"/>
    <w:rsid w:val="00471491"/>
    <w:rsid w:val="0049290C"/>
    <w:rsid w:val="004A19D5"/>
    <w:rsid w:val="004A7F17"/>
    <w:rsid w:val="004B2D9D"/>
    <w:rsid w:val="004C0BE9"/>
    <w:rsid w:val="004D797E"/>
    <w:rsid w:val="004F5D6D"/>
    <w:rsid w:val="004F7C92"/>
    <w:rsid w:val="0050408B"/>
    <w:rsid w:val="00524887"/>
    <w:rsid w:val="0052667E"/>
    <w:rsid w:val="00531DBD"/>
    <w:rsid w:val="00533ABD"/>
    <w:rsid w:val="00534513"/>
    <w:rsid w:val="00544D18"/>
    <w:rsid w:val="00550CD0"/>
    <w:rsid w:val="00550CF0"/>
    <w:rsid w:val="005632EA"/>
    <w:rsid w:val="00580F03"/>
    <w:rsid w:val="0058615E"/>
    <w:rsid w:val="00593D3A"/>
    <w:rsid w:val="005B0607"/>
    <w:rsid w:val="005B06E5"/>
    <w:rsid w:val="005B28C3"/>
    <w:rsid w:val="005B2AA5"/>
    <w:rsid w:val="005C5351"/>
    <w:rsid w:val="005D0511"/>
    <w:rsid w:val="005D7F00"/>
    <w:rsid w:val="005E13BF"/>
    <w:rsid w:val="005E6F3F"/>
    <w:rsid w:val="00600397"/>
    <w:rsid w:val="00624C62"/>
    <w:rsid w:val="0066483E"/>
    <w:rsid w:val="00675497"/>
    <w:rsid w:val="006806B3"/>
    <w:rsid w:val="00683DF3"/>
    <w:rsid w:val="006A6099"/>
    <w:rsid w:val="006B50A8"/>
    <w:rsid w:val="006D05E7"/>
    <w:rsid w:val="006D22DD"/>
    <w:rsid w:val="006D7A80"/>
    <w:rsid w:val="006E51C2"/>
    <w:rsid w:val="007170F9"/>
    <w:rsid w:val="0072767E"/>
    <w:rsid w:val="00727F5F"/>
    <w:rsid w:val="00730E9D"/>
    <w:rsid w:val="00731741"/>
    <w:rsid w:val="00735CB5"/>
    <w:rsid w:val="00742043"/>
    <w:rsid w:val="007503DA"/>
    <w:rsid w:val="007544A1"/>
    <w:rsid w:val="00766FE6"/>
    <w:rsid w:val="00767FDD"/>
    <w:rsid w:val="007905FE"/>
    <w:rsid w:val="00796C95"/>
    <w:rsid w:val="007A1B14"/>
    <w:rsid w:val="007B5AA8"/>
    <w:rsid w:val="007B6664"/>
    <w:rsid w:val="007C0BB4"/>
    <w:rsid w:val="007C2196"/>
    <w:rsid w:val="007D294F"/>
    <w:rsid w:val="007D4D00"/>
    <w:rsid w:val="007F09BB"/>
    <w:rsid w:val="007F4D64"/>
    <w:rsid w:val="00810D6A"/>
    <w:rsid w:val="00813521"/>
    <w:rsid w:val="008201F0"/>
    <w:rsid w:val="0082087E"/>
    <w:rsid w:val="008247BD"/>
    <w:rsid w:val="00830D3F"/>
    <w:rsid w:val="0083329D"/>
    <w:rsid w:val="008378CB"/>
    <w:rsid w:val="008424B8"/>
    <w:rsid w:val="00842601"/>
    <w:rsid w:val="00852CA8"/>
    <w:rsid w:val="00860930"/>
    <w:rsid w:val="00873077"/>
    <w:rsid w:val="008777A2"/>
    <w:rsid w:val="00882EF7"/>
    <w:rsid w:val="00884E46"/>
    <w:rsid w:val="0089510A"/>
    <w:rsid w:val="008B6A6B"/>
    <w:rsid w:val="008C18E4"/>
    <w:rsid w:val="008C2284"/>
    <w:rsid w:val="008C55C3"/>
    <w:rsid w:val="008C65B2"/>
    <w:rsid w:val="008C7BBE"/>
    <w:rsid w:val="008D4FF4"/>
    <w:rsid w:val="008E2D90"/>
    <w:rsid w:val="008E67E4"/>
    <w:rsid w:val="008F07BC"/>
    <w:rsid w:val="008F2CDE"/>
    <w:rsid w:val="0090556C"/>
    <w:rsid w:val="00906898"/>
    <w:rsid w:val="009252CD"/>
    <w:rsid w:val="00966412"/>
    <w:rsid w:val="00971DDD"/>
    <w:rsid w:val="0097239E"/>
    <w:rsid w:val="00982976"/>
    <w:rsid w:val="00983E7A"/>
    <w:rsid w:val="009B7182"/>
    <w:rsid w:val="009C0B05"/>
    <w:rsid w:val="009D303F"/>
    <w:rsid w:val="009D3FAE"/>
    <w:rsid w:val="009D4E8A"/>
    <w:rsid w:val="009D6734"/>
    <w:rsid w:val="009E3B2B"/>
    <w:rsid w:val="009E4FB2"/>
    <w:rsid w:val="009E5A1C"/>
    <w:rsid w:val="009F5960"/>
    <w:rsid w:val="00A01693"/>
    <w:rsid w:val="00A03E46"/>
    <w:rsid w:val="00A10702"/>
    <w:rsid w:val="00A1111E"/>
    <w:rsid w:val="00A25F25"/>
    <w:rsid w:val="00A559F1"/>
    <w:rsid w:val="00A5798E"/>
    <w:rsid w:val="00A94C22"/>
    <w:rsid w:val="00AA3A35"/>
    <w:rsid w:val="00AA5D75"/>
    <w:rsid w:val="00AD320D"/>
    <w:rsid w:val="00AD33C7"/>
    <w:rsid w:val="00AE2088"/>
    <w:rsid w:val="00AF374C"/>
    <w:rsid w:val="00B1372F"/>
    <w:rsid w:val="00B15473"/>
    <w:rsid w:val="00B21BB2"/>
    <w:rsid w:val="00B247E6"/>
    <w:rsid w:val="00B45366"/>
    <w:rsid w:val="00B4548F"/>
    <w:rsid w:val="00B46627"/>
    <w:rsid w:val="00B6495C"/>
    <w:rsid w:val="00B67B9F"/>
    <w:rsid w:val="00B861A3"/>
    <w:rsid w:val="00BA664C"/>
    <w:rsid w:val="00BB1494"/>
    <w:rsid w:val="00BB7C91"/>
    <w:rsid w:val="00BB7DE7"/>
    <w:rsid w:val="00BD2490"/>
    <w:rsid w:val="00BD6599"/>
    <w:rsid w:val="00BE054B"/>
    <w:rsid w:val="00BE2E40"/>
    <w:rsid w:val="00BE3344"/>
    <w:rsid w:val="00C044EF"/>
    <w:rsid w:val="00C43AFF"/>
    <w:rsid w:val="00C76DC9"/>
    <w:rsid w:val="00C83466"/>
    <w:rsid w:val="00C979BC"/>
    <w:rsid w:val="00CA6B47"/>
    <w:rsid w:val="00CA6FAF"/>
    <w:rsid w:val="00CC048B"/>
    <w:rsid w:val="00CC4A49"/>
    <w:rsid w:val="00CD4FAF"/>
    <w:rsid w:val="00CD6116"/>
    <w:rsid w:val="00CF1F95"/>
    <w:rsid w:val="00CF51DC"/>
    <w:rsid w:val="00D15C7C"/>
    <w:rsid w:val="00D2621B"/>
    <w:rsid w:val="00D51314"/>
    <w:rsid w:val="00D52B43"/>
    <w:rsid w:val="00D61088"/>
    <w:rsid w:val="00D66E7F"/>
    <w:rsid w:val="00D84E93"/>
    <w:rsid w:val="00D85BC9"/>
    <w:rsid w:val="00DA312D"/>
    <w:rsid w:val="00DC1AA9"/>
    <w:rsid w:val="00DD6118"/>
    <w:rsid w:val="00DE4785"/>
    <w:rsid w:val="00DF45FF"/>
    <w:rsid w:val="00DF49CA"/>
    <w:rsid w:val="00DF76D0"/>
    <w:rsid w:val="00E025FB"/>
    <w:rsid w:val="00E144B3"/>
    <w:rsid w:val="00E15371"/>
    <w:rsid w:val="00E2012B"/>
    <w:rsid w:val="00E364CA"/>
    <w:rsid w:val="00E37EF9"/>
    <w:rsid w:val="00E40D0E"/>
    <w:rsid w:val="00E556CB"/>
    <w:rsid w:val="00E73E01"/>
    <w:rsid w:val="00E74DB5"/>
    <w:rsid w:val="00E8495F"/>
    <w:rsid w:val="00E90559"/>
    <w:rsid w:val="00E9100D"/>
    <w:rsid w:val="00E91DED"/>
    <w:rsid w:val="00E92FE1"/>
    <w:rsid w:val="00E95BA1"/>
    <w:rsid w:val="00EA113C"/>
    <w:rsid w:val="00EA6259"/>
    <w:rsid w:val="00EB2D51"/>
    <w:rsid w:val="00EB4522"/>
    <w:rsid w:val="00EC385B"/>
    <w:rsid w:val="00EC74FC"/>
    <w:rsid w:val="00ED2597"/>
    <w:rsid w:val="00F02079"/>
    <w:rsid w:val="00F55A02"/>
    <w:rsid w:val="00F6048B"/>
    <w:rsid w:val="00F660BE"/>
    <w:rsid w:val="00F812A4"/>
    <w:rsid w:val="00F96174"/>
    <w:rsid w:val="00FC5B76"/>
    <w:rsid w:val="00FD1BAE"/>
    <w:rsid w:val="00FE1FA4"/>
    <w:rsid w:val="00FE4644"/>
    <w:rsid w:val="00FF021B"/>
    <w:rsid w:val="00FF565F"/>
    <w:rsid w:val="00FF6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157992"/>
  <w15:chartTrackingRefBased/>
  <w15:docId w15:val="{76556A4C-5EAB-564D-9403-3318BA69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A4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A6FA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eastAsia="en-US" w:bidi="en-US"/>
    </w:rPr>
  </w:style>
  <w:style w:type="paragraph" w:styleId="Heading4">
    <w:name w:val="heading 4"/>
    <w:basedOn w:val="Normal"/>
    <w:next w:val="Normal"/>
    <w:link w:val="Heading4Char"/>
    <w:uiPriority w:val="9"/>
    <w:semiHidden/>
    <w:unhideWhenUsed/>
    <w:qFormat/>
    <w:rsid w:val="00683DF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3DF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12B"/>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9E3B2B"/>
    <w:pPr>
      <w:spacing w:before="100" w:beforeAutospacing="1" w:after="100" w:afterAutospacing="1"/>
    </w:pPr>
  </w:style>
  <w:style w:type="paragraph" w:styleId="Header">
    <w:name w:val="header"/>
    <w:basedOn w:val="Normal"/>
    <w:link w:val="HeaderChar"/>
    <w:uiPriority w:val="99"/>
    <w:unhideWhenUsed/>
    <w:rsid w:val="00F96174"/>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96174"/>
  </w:style>
  <w:style w:type="paragraph" w:styleId="Footer">
    <w:name w:val="footer"/>
    <w:basedOn w:val="Normal"/>
    <w:link w:val="FooterChar"/>
    <w:uiPriority w:val="99"/>
    <w:unhideWhenUsed/>
    <w:rsid w:val="00F96174"/>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96174"/>
  </w:style>
  <w:style w:type="character" w:customStyle="1" w:styleId="apple-converted-space">
    <w:name w:val="apple-converted-space"/>
    <w:basedOn w:val="DefaultParagraphFont"/>
    <w:rsid w:val="004D797E"/>
  </w:style>
  <w:style w:type="paragraph" w:styleId="Quote">
    <w:name w:val="Quote"/>
    <w:basedOn w:val="Normal"/>
    <w:next w:val="Normal"/>
    <w:link w:val="QuoteChar"/>
    <w:uiPriority w:val="29"/>
    <w:qFormat/>
    <w:rsid w:val="00971DDD"/>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971DDD"/>
    <w:rPr>
      <w:i/>
      <w:iCs/>
      <w:color w:val="404040" w:themeColor="text1" w:themeTint="BF"/>
    </w:rPr>
  </w:style>
  <w:style w:type="character" w:styleId="IntenseEmphasis">
    <w:name w:val="Intense Emphasis"/>
    <w:basedOn w:val="DefaultParagraphFont"/>
    <w:uiPriority w:val="21"/>
    <w:qFormat/>
    <w:rsid w:val="00971DDD"/>
    <w:rPr>
      <w:i/>
      <w:iCs/>
      <w:color w:val="4472C4" w:themeColor="accent1"/>
    </w:rPr>
  </w:style>
  <w:style w:type="paragraph" w:styleId="Revision">
    <w:name w:val="Revision"/>
    <w:hidden/>
    <w:uiPriority w:val="99"/>
    <w:semiHidden/>
    <w:rsid w:val="00FF565F"/>
  </w:style>
  <w:style w:type="character" w:customStyle="1" w:styleId="Heading1Char">
    <w:name w:val="Heading 1 Char"/>
    <w:basedOn w:val="DefaultParagraphFont"/>
    <w:link w:val="Heading1"/>
    <w:uiPriority w:val="9"/>
    <w:rsid w:val="00CA6FAF"/>
    <w:rPr>
      <w:rFonts w:asciiTheme="majorHAnsi" w:eastAsiaTheme="majorEastAsia" w:hAnsiTheme="majorHAnsi" w:cstheme="majorBidi"/>
      <w:b/>
      <w:bCs/>
      <w:color w:val="2F5496" w:themeColor="accent1" w:themeShade="BF"/>
      <w:sz w:val="28"/>
      <w:szCs w:val="28"/>
      <w:lang w:val="en-US" w:bidi="en-US"/>
    </w:rPr>
  </w:style>
  <w:style w:type="paragraph" w:styleId="Bibliography">
    <w:name w:val="Bibliography"/>
    <w:basedOn w:val="Normal"/>
    <w:next w:val="Normal"/>
    <w:uiPriority w:val="37"/>
    <w:unhideWhenUsed/>
    <w:rsid w:val="00CA6FAF"/>
  </w:style>
  <w:style w:type="character" w:styleId="PageNumber">
    <w:name w:val="page number"/>
    <w:basedOn w:val="DefaultParagraphFont"/>
    <w:uiPriority w:val="99"/>
    <w:semiHidden/>
    <w:unhideWhenUsed/>
    <w:rsid w:val="00CA6FAF"/>
  </w:style>
  <w:style w:type="paragraph" w:styleId="TOC1">
    <w:name w:val="toc 1"/>
    <w:basedOn w:val="Normal"/>
    <w:next w:val="Normal"/>
    <w:autoRedefine/>
    <w:uiPriority w:val="39"/>
    <w:unhideWhenUsed/>
    <w:rsid w:val="00321FAC"/>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321FAC"/>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321FAC"/>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321FAC"/>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21FAC"/>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21FAC"/>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21FAC"/>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21FAC"/>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21FAC"/>
    <w:pPr>
      <w:ind w:left="1920"/>
    </w:pPr>
    <w:rPr>
      <w:rFonts w:asciiTheme="minorHAnsi" w:hAnsiTheme="minorHAnsi" w:cstheme="minorHAnsi"/>
      <w:sz w:val="20"/>
      <w:szCs w:val="20"/>
    </w:rPr>
  </w:style>
  <w:style w:type="character" w:styleId="Hyperlink">
    <w:name w:val="Hyperlink"/>
    <w:basedOn w:val="DefaultParagraphFont"/>
    <w:uiPriority w:val="99"/>
    <w:unhideWhenUsed/>
    <w:rsid w:val="00321FAC"/>
    <w:rPr>
      <w:color w:val="0563C1" w:themeColor="hyperlink"/>
      <w:u w:val="single"/>
    </w:rPr>
  </w:style>
  <w:style w:type="character" w:styleId="LineNumber">
    <w:name w:val="line number"/>
    <w:basedOn w:val="DefaultParagraphFont"/>
    <w:uiPriority w:val="99"/>
    <w:semiHidden/>
    <w:unhideWhenUsed/>
    <w:rsid w:val="00321FAC"/>
  </w:style>
  <w:style w:type="paragraph" w:styleId="NoSpacing">
    <w:name w:val="No Spacing"/>
    <w:uiPriority w:val="1"/>
    <w:qFormat/>
    <w:rsid w:val="002B68A4"/>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842601"/>
    <w:rPr>
      <w:color w:val="808080"/>
      <w:shd w:val="clear" w:color="auto" w:fill="E6E6E6"/>
    </w:rPr>
  </w:style>
  <w:style w:type="paragraph" w:styleId="TOCHeading">
    <w:name w:val="TOC Heading"/>
    <w:basedOn w:val="Heading1"/>
    <w:next w:val="Normal"/>
    <w:uiPriority w:val="39"/>
    <w:unhideWhenUsed/>
    <w:qFormat/>
    <w:rsid w:val="006D05E7"/>
    <w:pPr>
      <w:outlineLvl w:val="9"/>
    </w:pPr>
    <w:rPr>
      <w:lang w:bidi="ar-SA"/>
    </w:rPr>
  </w:style>
  <w:style w:type="table" w:styleId="TableGrid">
    <w:name w:val="Table Grid"/>
    <w:basedOn w:val="TableNormal"/>
    <w:uiPriority w:val="39"/>
    <w:rsid w:val="00314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83DF3"/>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683DF3"/>
    <w:rPr>
      <w:rFonts w:asciiTheme="majorHAnsi" w:eastAsiaTheme="majorEastAsia" w:hAnsiTheme="majorHAnsi" w:cstheme="majorBidi"/>
      <w:color w:val="2F5496" w:themeColor="accent1" w:themeShade="BF"/>
      <w:lang w:eastAsia="en-GB"/>
    </w:rPr>
  </w:style>
  <w:style w:type="paragraph" w:styleId="Caption">
    <w:name w:val="caption"/>
    <w:basedOn w:val="Normal"/>
    <w:next w:val="Normal"/>
    <w:qFormat/>
    <w:rsid w:val="00683DF3"/>
    <w:pPr>
      <w:ind w:left="720"/>
      <w:jc w:val="center"/>
    </w:pPr>
    <w:rPr>
      <w:rFonts w:ascii="Times" w:hAnsi="Times"/>
      <w:b/>
      <w:i/>
      <w:sz w:val="20"/>
      <w:szCs w:val="20"/>
      <w:lang w:eastAsia="en-US"/>
    </w:rPr>
  </w:style>
  <w:style w:type="paragraph" w:styleId="BodyTextIndent3">
    <w:name w:val="Body Text Indent 3"/>
    <w:basedOn w:val="Normal"/>
    <w:link w:val="BodyTextIndent3Char"/>
    <w:rsid w:val="00683DF3"/>
    <w:pPr>
      <w:ind w:left="1701" w:hanging="283"/>
      <w:jc w:val="both"/>
    </w:pPr>
    <w:rPr>
      <w:rFonts w:ascii="Times" w:hAnsi="Times"/>
      <w:sz w:val="20"/>
      <w:szCs w:val="20"/>
      <w:lang w:eastAsia="en-US"/>
    </w:rPr>
  </w:style>
  <w:style w:type="character" w:customStyle="1" w:styleId="BodyTextIndent3Char">
    <w:name w:val="Body Text Indent 3 Char"/>
    <w:basedOn w:val="DefaultParagraphFont"/>
    <w:link w:val="BodyTextIndent3"/>
    <w:rsid w:val="00683DF3"/>
    <w:rPr>
      <w:rFonts w:ascii="Times" w:eastAsia="Times New Roman" w:hAnsi="Times" w:cs="Times New Roman"/>
      <w:sz w:val="20"/>
      <w:szCs w:val="20"/>
    </w:rPr>
  </w:style>
  <w:style w:type="paragraph" w:styleId="BodyTextIndent">
    <w:name w:val="Body Text Indent"/>
    <w:basedOn w:val="Normal"/>
    <w:link w:val="BodyTextIndentChar"/>
    <w:rsid w:val="00683DF3"/>
    <w:pPr>
      <w:spacing w:after="120"/>
      <w:ind w:left="283"/>
    </w:pPr>
    <w:rPr>
      <w:lang w:eastAsia="en-US"/>
    </w:rPr>
  </w:style>
  <w:style w:type="character" w:customStyle="1" w:styleId="BodyTextIndentChar">
    <w:name w:val="Body Text Indent Char"/>
    <w:basedOn w:val="DefaultParagraphFont"/>
    <w:link w:val="BodyTextIndent"/>
    <w:rsid w:val="00683DF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A664C"/>
    <w:rPr>
      <w:sz w:val="18"/>
      <w:szCs w:val="18"/>
    </w:rPr>
  </w:style>
  <w:style w:type="character" w:customStyle="1" w:styleId="BalloonTextChar">
    <w:name w:val="Balloon Text Char"/>
    <w:basedOn w:val="DefaultParagraphFont"/>
    <w:link w:val="BalloonText"/>
    <w:uiPriority w:val="99"/>
    <w:semiHidden/>
    <w:rsid w:val="00BA664C"/>
    <w:rPr>
      <w:rFonts w:ascii="Times New Roman" w:eastAsia="Times New Roman" w:hAnsi="Times New Roman" w:cs="Times New Roman"/>
      <w:sz w:val="18"/>
      <w:szCs w:val="18"/>
      <w:lang w:eastAsia="en-GB"/>
    </w:rPr>
  </w:style>
  <w:style w:type="character" w:customStyle="1" w:styleId="span">
    <w:name w:val="span"/>
    <w:basedOn w:val="DefaultParagraphFont"/>
    <w:rsid w:val="00766FE6"/>
    <w:rPr>
      <w:sz w:val="24"/>
      <w:szCs w:val="24"/>
      <w:bdr w:val="none" w:sz="0" w:space="0" w:color="auto"/>
      <w:vertAlign w:val="baseline"/>
    </w:rPr>
  </w:style>
  <w:style w:type="paragraph" w:customStyle="1" w:styleId="divdocumentdivsectiontitle">
    <w:name w:val="div_document_div_sectiontitle"/>
    <w:basedOn w:val="Normal"/>
    <w:rsid w:val="00766FE6"/>
    <w:pPr>
      <w:spacing w:line="380" w:lineRule="atLeast"/>
    </w:pPr>
    <w:rPr>
      <w:sz w:val="26"/>
      <w:szCs w:val="26"/>
      <w:lang w:eastAsia="en-US"/>
    </w:rPr>
  </w:style>
  <w:style w:type="paragraph" w:customStyle="1" w:styleId="divdocumentsinglecolumn">
    <w:name w:val="div_document_singlecolumn"/>
    <w:basedOn w:val="Normal"/>
    <w:rsid w:val="00766FE6"/>
    <w:rPr>
      <w:lang w:eastAsia="en-US"/>
    </w:rPr>
  </w:style>
  <w:style w:type="paragraph" w:customStyle="1" w:styleId="spanpaddedline">
    <w:name w:val="span_paddedline"/>
    <w:basedOn w:val="Normal"/>
    <w:rsid w:val="00766FE6"/>
    <w:rPr>
      <w:lang w:eastAsia="en-US"/>
    </w:rPr>
  </w:style>
  <w:style w:type="character" w:customStyle="1" w:styleId="spandegree">
    <w:name w:val="span_degree"/>
    <w:basedOn w:val="span"/>
    <w:rsid w:val="00766FE6"/>
    <w:rPr>
      <w:b/>
      <w:bCs/>
      <w:sz w:val="24"/>
      <w:szCs w:val="24"/>
      <w:bdr w:val="none" w:sz="0" w:space="0" w:color="auto"/>
      <w:vertAlign w:val="baseline"/>
    </w:rPr>
  </w:style>
  <w:style w:type="character" w:customStyle="1" w:styleId="spanprogramline">
    <w:name w:val="span_programline"/>
    <w:basedOn w:val="span"/>
    <w:rsid w:val="00766FE6"/>
    <w:rPr>
      <w:b/>
      <w:bCs/>
      <w:sz w:val="24"/>
      <w:szCs w:val="24"/>
      <w:bdr w:val="none" w:sz="0" w:space="0" w:color="auto"/>
      <w:vertAlign w:val="baseline"/>
    </w:rPr>
  </w:style>
  <w:style w:type="character" w:customStyle="1" w:styleId="spancompanynameeduc">
    <w:name w:val="span_companyname_educ"/>
    <w:basedOn w:val="span"/>
    <w:rsid w:val="00766FE6"/>
    <w:rPr>
      <w:b/>
      <w:bCs/>
      <w:sz w:val="24"/>
      <w:szCs w:val="24"/>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8422">
      <w:bodyDiv w:val="1"/>
      <w:marLeft w:val="0"/>
      <w:marRight w:val="0"/>
      <w:marTop w:val="0"/>
      <w:marBottom w:val="0"/>
      <w:divBdr>
        <w:top w:val="none" w:sz="0" w:space="0" w:color="auto"/>
        <w:left w:val="none" w:sz="0" w:space="0" w:color="auto"/>
        <w:bottom w:val="none" w:sz="0" w:space="0" w:color="auto"/>
        <w:right w:val="none" w:sz="0" w:space="0" w:color="auto"/>
      </w:divBdr>
    </w:div>
    <w:div w:id="8722486">
      <w:bodyDiv w:val="1"/>
      <w:marLeft w:val="0"/>
      <w:marRight w:val="0"/>
      <w:marTop w:val="0"/>
      <w:marBottom w:val="0"/>
      <w:divBdr>
        <w:top w:val="none" w:sz="0" w:space="0" w:color="auto"/>
        <w:left w:val="none" w:sz="0" w:space="0" w:color="auto"/>
        <w:bottom w:val="none" w:sz="0" w:space="0" w:color="auto"/>
        <w:right w:val="none" w:sz="0" w:space="0" w:color="auto"/>
      </w:divBdr>
    </w:div>
    <w:div w:id="12733496">
      <w:bodyDiv w:val="1"/>
      <w:marLeft w:val="0"/>
      <w:marRight w:val="0"/>
      <w:marTop w:val="0"/>
      <w:marBottom w:val="0"/>
      <w:divBdr>
        <w:top w:val="none" w:sz="0" w:space="0" w:color="auto"/>
        <w:left w:val="none" w:sz="0" w:space="0" w:color="auto"/>
        <w:bottom w:val="none" w:sz="0" w:space="0" w:color="auto"/>
        <w:right w:val="none" w:sz="0" w:space="0" w:color="auto"/>
      </w:divBdr>
    </w:div>
    <w:div w:id="36397315">
      <w:bodyDiv w:val="1"/>
      <w:marLeft w:val="0"/>
      <w:marRight w:val="0"/>
      <w:marTop w:val="0"/>
      <w:marBottom w:val="0"/>
      <w:divBdr>
        <w:top w:val="none" w:sz="0" w:space="0" w:color="auto"/>
        <w:left w:val="none" w:sz="0" w:space="0" w:color="auto"/>
        <w:bottom w:val="none" w:sz="0" w:space="0" w:color="auto"/>
        <w:right w:val="none" w:sz="0" w:space="0" w:color="auto"/>
      </w:divBdr>
    </w:div>
    <w:div w:id="58023390">
      <w:bodyDiv w:val="1"/>
      <w:marLeft w:val="0"/>
      <w:marRight w:val="0"/>
      <w:marTop w:val="0"/>
      <w:marBottom w:val="0"/>
      <w:divBdr>
        <w:top w:val="none" w:sz="0" w:space="0" w:color="auto"/>
        <w:left w:val="none" w:sz="0" w:space="0" w:color="auto"/>
        <w:bottom w:val="none" w:sz="0" w:space="0" w:color="auto"/>
        <w:right w:val="none" w:sz="0" w:space="0" w:color="auto"/>
      </w:divBdr>
    </w:div>
    <w:div w:id="68815300">
      <w:bodyDiv w:val="1"/>
      <w:marLeft w:val="0"/>
      <w:marRight w:val="0"/>
      <w:marTop w:val="0"/>
      <w:marBottom w:val="0"/>
      <w:divBdr>
        <w:top w:val="none" w:sz="0" w:space="0" w:color="auto"/>
        <w:left w:val="none" w:sz="0" w:space="0" w:color="auto"/>
        <w:bottom w:val="none" w:sz="0" w:space="0" w:color="auto"/>
        <w:right w:val="none" w:sz="0" w:space="0" w:color="auto"/>
      </w:divBdr>
    </w:div>
    <w:div w:id="69281697">
      <w:bodyDiv w:val="1"/>
      <w:marLeft w:val="0"/>
      <w:marRight w:val="0"/>
      <w:marTop w:val="0"/>
      <w:marBottom w:val="0"/>
      <w:divBdr>
        <w:top w:val="none" w:sz="0" w:space="0" w:color="auto"/>
        <w:left w:val="none" w:sz="0" w:space="0" w:color="auto"/>
        <w:bottom w:val="none" w:sz="0" w:space="0" w:color="auto"/>
        <w:right w:val="none" w:sz="0" w:space="0" w:color="auto"/>
      </w:divBdr>
    </w:div>
    <w:div w:id="86390227">
      <w:bodyDiv w:val="1"/>
      <w:marLeft w:val="0"/>
      <w:marRight w:val="0"/>
      <w:marTop w:val="0"/>
      <w:marBottom w:val="0"/>
      <w:divBdr>
        <w:top w:val="none" w:sz="0" w:space="0" w:color="auto"/>
        <w:left w:val="none" w:sz="0" w:space="0" w:color="auto"/>
        <w:bottom w:val="none" w:sz="0" w:space="0" w:color="auto"/>
        <w:right w:val="none" w:sz="0" w:space="0" w:color="auto"/>
      </w:divBdr>
    </w:div>
    <w:div w:id="87166289">
      <w:bodyDiv w:val="1"/>
      <w:marLeft w:val="0"/>
      <w:marRight w:val="0"/>
      <w:marTop w:val="0"/>
      <w:marBottom w:val="0"/>
      <w:divBdr>
        <w:top w:val="none" w:sz="0" w:space="0" w:color="auto"/>
        <w:left w:val="none" w:sz="0" w:space="0" w:color="auto"/>
        <w:bottom w:val="none" w:sz="0" w:space="0" w:color="auto"/>
        <w:right w:val="none" w:sz="0" w:space="0" w:color="auto"/>
      </w:divBdr>
    </w:div>
    <w:div w:id="93743952">
      <w:bodyDiv w:val="1"/>
      <w:marLeft w:val="0"/>
      <w:marRight w:val="0"/>
      <w:marTop w:val="0"/>
      <w:marBottom w:val="0"/>
      <w:divBdr>
        <w:top w:val="none" w:sz="0" w:space="0" w:color="auto"/>
        <w:left w:val="none" w:sz="0" w:space="0" w:color="auto"/>
        <w:bottom w:val="none" w:sz="0" w:space="0" w:color="auto"/>
        <w:right w:val="none" w:sz="0" w:space="0" w:color="auto"/>
      </w:divBdr>
    </w:div>
    <w:div w:id="103232745">
      <w:bodyDiv w:val="1"/>
      <w:marLeft w:val="0"/>
      <w:marRight w:val="0"/>
      <w:marTop w:val="0"/>
      <w:marBottom w:val="0"/>
      <w:divBdr>
        <w:top w:val="none" w:sz="0" w:space="0" w:color="auto"/>
        <w:left w:val="none" w:sz="0" w:space="0" w:color="auto"/>
        <w:bottom w:val="none" w:sz="0" w:space="0" w:color="auto"/>
        <w:right w:val="none" w:sz="0" w:space="0" w:color="auto"/>
      </w:divBdr>
    </w:div>
    <w:div w:id="105850687">
      <w:bodyDiv w:val="1"/>
      <w:marLeft w:val="0"/>
      <w:marRight w:val="0"/>
      <w:marTop w:val="0"/>
      <w:marBottom w:val="0"/>
      <w:divBdr>
        <w:top w:val="none" w:sz="0" w:space="0" w:color="auto"/>
        <w:left w:val="none" w:sz="0" w:space="0" w:color="auto"/>
        <w:bottom w:val="none" w:sz="0" w:space="0" w:color="auto"/>
        <w:right w:val="none" w:sz="0" w:space="0" w:color="auto"/>
      </w:divBdr>
    </w:div>
    <w:div w:id="114518929">
      <w:bodyDiv w:val="1"/>
      <w:marLeft w:val="0"/>
      <w:marRight w:val="0"/>
      <w:marTop w:val="0"/>
      <w:marBottom w:val="0"/>
      <w:divBdr>
        <w:top w:val="none" w:sz="0" w:space="0" w:color="auto"/>
        <w:left w:val="none" w:sz="0" w:space="0" w:color="auto"/>
        <w:bottom w:val="none" w:sz="0" w:space="0" w:color="auto"/>
        <w:right w:val="none" w:sz="0" w:space="0" w:color="auto"/>
      </w:divBdr>
    </w:div>
    <w:div w:id="134570393">
      <w:bodyDiv w:val="1"/>
      <w:marLeft w:val="0"/>
      <w:marRight w:val="0"/>
      <w:marTop w:val="0"/>
      <w:marBottom w:val="0"/>
      <w:divBdr>
        <w:top w:val="none" w:sz="0" w:space="0" w:color="auto"/>
        <w:left w:val="none" w:sz="0" w:space="0" w:color="auto"/>
        <w:bottom w:val="none" w:sz="0" w:space="0" w:color="auto"/>
        <w:right w:val="none" w:sz="0" w:space="0" w:color="auto"/>
      </w:divBdr>
    </w:div>
    <w:div w:id="142892208">
      <w:bodyDiv w:val="1"/>
      <w:marLeft w:val="0"/>
      <w:marRight w:val="0"/>
      <w:marTop w:val="0"/>
      <w:marBottom w:val="0"/>
      <w:divBdr>
        <w:top w:val="none" w:sz="0" w:space="0" w:color="auto"/>
        <w:left w:val="none" w:sz="0" w:space="0" w:color="auto"/>
        <w:bottom w:val="none" w:sz="0" w:space="0" w:color="auto"/>
        <w:right w:val="none" w:sz="0" w:space="0" w:color="auto"/>
      </w:divBdr>
    </w:div>
    <w:div w:id="143278426">
      <w:bodyDiv w:val="1"/>
      <w:marLeft w:val="0"/>
      <w:marRight w:val="0"/>
      <w:marTop w:val="0"/>
      <w:marBottom w:val="0"/>
      <w:divBdr>
        <w:top w:val="none" w:sz="0" w:space="0" w:color="auto"/>
        <w:left w:val="none" w:sz="0" w:space="0" w:color="auto"/>
        <w:bottom w:val="none" w:sz="0" w:space="0" w:color="auto"/>
        <w:right w:val="none" w:sz="0" w:space="0" w:color="auto"/>
      </w:divBdr>
    </w:div>
    <w:div w:id="146671861">
      <w:bodyDiv w:val="1"/>
      <w:marLeft w:val="0"/>
      <w:marRight w:val="0"/>
      <w:marTop w:val="0"/>
      <w:marBottom w:val="0"/>
      <w:divBdr>
        <w:top w:val="none" w:sz="0" w:space="0" w:color="auto"/>
        <w:left w:val="none" w:sz="0" w:space="0" w:color="auto"/>
        <w:bottom w:val="none" w:sz="0" w:space="0" w:color="auto"/>
        <w:right w:val="none" w:sz="0" w:space="0" w:color="auto"/>
      </w:divBdr>
    </w:div>
    <w:div w:id="158276197">
      <w:bodyDiv w:val="1"/>
      <w:marLeft w:val="0"/>
      <w:marRight w:val="0"/>
      <w:marTop w:val="0"/>
      <w:marBottom w:val="0"/>
      <w:divBdr>
        <w:top w:val="none" w:sz="0" w:space="0" w:color="auto"/>
        <w:left w:val="none" w:sz="0" w:space="0" w:color="auto"/>
        <w:bottom w:val="none" w:sz="0" w:space="0" w:color="auto"/>
        <w:right w:val="none" w:sz="0" w:space="0" w:color="auto"/>
      </w:divBdr>
    </w:div>
    <w:div w:id="185171333">
      <w:bodyDiv w:val="1"/>
      <w:marLeft w:val="0"/>
      <w:marRight w:val="0"/>
      <w:marTop w:val="0"/>
      <w:marBottom w:val="0"/>
      <w:divBdr>
        <w:top w:val="none" w:sz="0" w:space="0" w:color="auto"/>
        <w:left w:val="none" w:sz="0" w:space="0" w:color="auto"/>
        <w:bottom w:val="none" w:sz="0" w:space="0" w:color="auto"/>
        <w:right w:val="none" w:sz="0" w:space="0" w:color="auto"/>
      </w:divBdr>
    </w:div>
    <w:div w:id="200556595">
      <w:bodyDiv w:val="1"/>
      <w:marLeft w:val="0"/>
      <w:marRight w:val="0"/>
      <w:marTop w:val="0"/>
      <w:marBottom w:val="0"/>
      <w:divBdr>
        <w:top w:val="none" w:sz="0" w:space="0" w:color="auto"/>
        <w:left w:val="none" w:sz="0" w:space="0" w:color="auto"/>
        <w:bottom w:val="none" w:sz="0" w:space="0" w:color="auto"/>
        <w:right w:val="none" w:sz="0" w:space="0" w:color="auto"/>
      </w:divBdr>
    </w:div>
    <w:div w:id="201870747">
      <w:bodyDiv w:val="1"/>
      <w:marLeft w:val="0"/>
      <w:marRight w:val="0"/>
      <w:marTop w:val="0"/>
      <w:marBottom w:val="0"/>
      <w:divBdr>
        <w:top w:val="none" w:sz="0" w:space="0" w:color="auto"/>
        <w:left w:val="none" w:sz="0" w:space="0" w:color="auto"/>
        <w:bottom w:val="none" w:sz="0" w:space="0" w:color="auto"/>
        <w:right w:val="none" w:sz="0" w:space="0" w:color="auto"/>
      </w:divBdr>
    </w:div>
    <w:div w:id="201938483">
      <w:bodyDiv w:val="1"/>
      <w:marLeft w:val="0"/>
      <w:marRight w:val="0"/>
      <w:marTop w:val="0"/>
      <w:marBottom w:val="0"/>
      <w:divBdr>
        <w:top w:val="none" w:sz="0" w:space="0" w:color="auto"/>
        <w:left w:val="none" w:sz="0" w:space="0" w:color="auto"/>
        <w:bottom w:val="none" w:sz="0" w:space="0" w:color="auto"/>
        <w:right w:val="none" w:sz="0" w:space="0" w:color="auto"/>
      </w:divBdr>
    </w:div>
    <w:div w:id="204024515">
      <w:bodyDiv w:val="1"/>
      <w:marLeft w:val="0"/>
      <w:marRight w:val="0"/>
      <w:marTop w:val="0"/>
      <w:marBottom w:val="0"/>
      <w:divBdr>
        <w:top w:val="none" w:sz="0" w:space="0" w:color="auto"/>
        <w:left w:val="none" w:sz="0" w:space="0" w:color="auto"/>
        <w:bottom w:val="none" w:sz="0" w:space="0" w:color="auto"/>
        <w:right w:val="none" w:sz="0" w:space="0" w:color="auto"/>
      </w:divBdr>
    </w:div>
    <w:div w:id="245656622">
      <w:bodyDiv w:val="1"/>
      <w:marLeft w:val="0"/>
      <w:marRight w:val="0"/>
      <w:marTop w:val="0"/>
      <w:marBottom w:val="0"/>
      <w:divBdr>
        <w:top w:val="none" w:sz="0" w:space="0" w:color="auto"/>
        <w:left w:val="none" w:sz="0" w:space="0" w:color="auto"/>
        <w:bottom w:val="none" w:sz="0" w:space="0" w:color="auto"/>
        <w:right w:val="none" w:sz="0" w:space="0" w:color="auto"/>
      </w:divBdr>
    </w:div>
    <w:div w:id="275455366">
      <w:bodyDiv w:val="1"/>
      <w:marLeft w:val="0"/>
      <w:marRight w:val="0"/>
      <w:marTop w:val="0"/>
      <w:marBottom w:val="0"/>
      <w:divBdr>
        <w:top w:val="none" w:sz="0" w:space="0" w:color="auto"/>
        <w:left w:val="none" w:sz="0" w:space="0" w:color="auto"/>
        <w:bottom w:val="none" w:sz="0" w:space="0" w:color="auto"/>
        <w:right w:val="none" w:sz="0" w:space="0" w:color="auto"/>
      </w:divBdr>
    </w:div>
    <w:div w:id="277301354">
      <w:bodyDiv w:val="1"/>
      <w:marLeft w:val="0"/>
      <w:marRight w:val="0"/>
      <w:marTop w:val="0"/>
      <w:marBottom w:val="0"/>
      <w:divBdr>
        <w:top w:val="none" w:sz="0" w:space="0" w:color="auto"/>
        <w:left w:val="none" w:sz="0" w:space="0" w:color="auto"/>
        <w:bottom w:val="none" w:sz="0" w:space="0" w:color="auto"/>
        <w:right w:val="none" w:sz="0" w:space="0" w:color="auto"/>
      </w:divBdr>
    </w:div>
    <w:div w:id="277949641">
      <w:bodyDiv w:val="1"/>
      <w:marLeft w:val="0"/>
      <w:marRight w:val="0"/>
      <w:marTop w:val="0"/>
      <w:marBottom w:val="0"/>
      <w:divBdr>
        <w:top w:val="none" w:sz="0" w:space="0" w:color="auto"/>
        <w:left w:val="none" w:sz="0" w:space="0" w:color="auto"/>
        <w:bottom w:val="none" w:sz="0" w:space="0" w:color="auto"/>
        <w:right w:val="none" w:sz="0" w:space="0" w:color="auto"/>
      </w:divBdr>
    </w:div>
    <w:div w:id="278032624">
      <w:bodyDiv w:val="1"/>
      <w:marLeft w:val="0"/>
      <w:marRight w:val="0"/>
      <w:marTop w:val="0"/>
      <w:marBottom w:val="0"/>
      <w:divBdr>
        <w:top w:val="none" w:sz="0" w:space="0" w:color="auto"/>
        <w:left w:val="none" w:sz="0" w:space="0" w:color="auto"/>
        <w:bottom w:val="none" w:sz="0" w:space="0" w:color="auto"/>
        <w:right w:val="none" w:sz="0" w:space="0" w:color="auto"/>
      </w:divBdr>
      <w:divsChild>
        <w:div w:id="1867520606">
          <w:marLeft w:val="0"/>
          <w:marRight w:val="0"/>
          <w:marTop w:val="0"/>
          <w:marBottom w:val="0"/>
          <w:divBdr>
            <w:top w:val="none" w:sz="0" w:space="0" w:color="auto"/>
            <w:left w:val="none" w:sz="0" w:space="0" w:color="auto"/>
            <w:bottom w:val="none" w:sz="0" w:space="0" w:color="auto"/>
            <w:right w:val="none" w:sz="0" w:space="0" w:color="auto"/>
          </w:divBdr>
          <w:divsChild>
            <w:div w:id="2114739957">
              <w:marLeft w:val="0"/>
              <w:marRight w:val="0"/>
              <w:marTop w:val="0"/>
              <w:marBottom w:val="0"/>
              <w:divBdr>
                <w:top w:val="none" w:sz="0" w:space="0" w:color="auto"/>
                <w:left w:val="none" w:sz="0" w:space="0" w:color="auto"/>
                <w:bottom w:val="none" w:sz="0" w:space="0" w:color="auto"/>
                <w:right w:val="none" w:sz="0" w:space="0" w:color="auto"/>
              </w:divBdr>
              <w:divsChild>
                <w:div w:id="4896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4065">
      <w:bodyDiv w:val="1"/>
      <w:marLeft w:val="0"/>
      <w:marRight w:val="0"/>
      <w:marTop w:val="0"/>
      <w:marBottom w:val="0"/>
      <w:divBdr>
        <w:top w:val="none" w:sz="0" w:space="0" w:color="auto"/>
        <w:left w:val="none" w:sz="0" w:space="0" w:color="auto"/>
        <w:bottom w:val="none" w:sz="0" w:space="0" w:color="auto"/>
        <w:right w:val="none" w:sz="0" w:space="0" w:color="auto"/>
      </w:divBdr>
    </w:div>
    <w:div w:id="308559916">
      <w:bodyDiv w:val="1"/>
      <w:marLeft w:val="0"/>
      <w:marRight w:val="0"/>
      <w:marTop w:val="0"/>
      <w:marBottom w:val="0"/>
      <w:divBdr>
        <w:top w:val="none" w:sz="0" w:space="0" w:color="auto"/>
        <w:left w:val="none" w:sz="0" w:space="0" w:color="auto"/>
        <w:bottom w:val="none" w:sz="0" w:space="0" w:color="auto"/>
        <w:right w:val="none" w:sz="0" w:space="0" w:color="auto"/>
      </w:divBdr>
    </w:div>
    <w:div w:id="359867045">
      <w:bodyDiv w:val="1"/>
      <w:marLeft w:val="0"/>
      <w:marRight w:val="0"/>
      <w:marTop w:val="0"/>
      <w:marBottom w:val="0"/>
      <w:divBdr>
        <w:top w:val="none" w:sz="0" w:space="0" w:color="auto"/>
        <w:left w:val="none" w:sz="0" w:space="0" w:color="auto"/>
        <w:bottom w:val="none" w:sz="0" w:space="0" w:color="auto"/>
        <w:right w:val="none" w:sz="0" w:space="0" w:color="auto"/>
      </w:divBdr>
    </w:div>
    <w:div w:id="373505256">
      <w:bodyDiv w:val="1"/>
      <w:marLeft w:val="0"/>
      <w:marRight w:val="0"/>
      <w:marTop w:val="0"/>
      <w:marBottom w:val="0"/>
      <w:divBdr>
        <w:top w:val="none" w:sz="0" w:space="0" w:color="auto"/>
        <w:left w:val="none" w:sz="0" w:space="0" w:color="auto"/>
        <w:bottom w:val="none" w:sz="0" w:space="0" w:color="auto"/>
        <w:right w:val="none" w:sz="0" w:space="0" w:color="auto"/>
      </w:divBdr>
    </w:div>
    <w:div w:id="395132670">
      <w:bodyDiv w:val="1"/>
      <w:marLeft w:val="0"/>
      <w:marRight w:val="0"/>
      <w:marTop w:val="0"/>
      <w:marBottom w:val="0"/>
      <w:divBdr>
        <w:top w:val="none" w:sz="0" w:space="0" w:color="auto"/>
        <w:left w:val="none" w:sz="0" w:space="0" w:color="auto"/>
        <w:bottom w:val="none" w:sz="0" w:space="0" w:color="auto"/>
        <w:right w:val="none" w:sz="0" w:space="0" w:color="auto"/>
      </w:divBdr>
    </w:div>
    <w:div w:id="421337232">
      <w:bodyDiv w:val="1"/>
      <w:marLeft w:val="0"/>
      <w:marRight w:val="0"/>
      <w:marTop w:val="0"/>
      <w:marBottom w:val="0"/>
      <w:divBdr>
        <w:top w:val="none" w:sz="0" w:space="0" w:color="auto"/>
        <w:left w:val="none" w:sz="0" w:space="0" w:color="auto"/>
        <w:bottom w:val="none" w:sz="0" w:space="0" w:color="auto"/>
        <w:right w:val="none" w:sz="0" w:space="0" w:color="auto"/>
      </w:divBdr>
    </w:div>
    <w:div w:id="447702126">
      <w:bodyDiv w:val="1"/>
      <w:marLeft w:val="0"/>
      <w:marRight w:val="0"/>
      <w:marTop w:val="0"/>
      <w:marBottom w:val="0"/>
      <w:divBdr>
        <w:top w:val="none" w:sz="0" w:space="0" w:color="auto"/>
        <w:left w:val="none" w:sz="0" w:space="0" w:color="auto"/>
        <w:bottom w:val="none" w:sz="0" w:space="0" w:color="auto"/>
        <w:right w:val="none" w:sz="0" w:space="0" w:color="auto"/>
      </w:divBdr>
    </w:div>
    <w:div w:id="471679936">
      <w:bodyDiv w:val="1"/>
      <w:marLeft w:val="0"/>
      <w:marRight w:val="0"/>
      <w:marTop w:val="0"/>
      <w:marBottom w:val="0"/>
      <w:divBdr>
        <w:top w:val="none" w:sz="0" w:space="0" w:color="auto"/>
        <w:left w:val="none" w:sz="0" w:space="0" w:color="auto"/>
        <w:bottom w:val="none" w:sz="0" w:space="0" w:color="auto"/>
        <w:right w:val="none" w:sz="0" w:space="0" w:color="auto"/>
      </w:divBdr>
    </w:div>
    <w:div w:id="475537127">
      <w:bodyDiv w:val="1"/>
      <w:marLeft w:val="0"/>
      <w:marRight w:val="0"/>
      <w:marTop w:val="0"/>
      <w:marBottom w:val="0"/>
      <w:divBdr>
        <w:top w:val="none" w:sz="0" w:space="0" w:color="auto"/>
        <w:left w:val="none" w:sz="0" w:space="0" w:color="auto"/>
        <w:bottom w:val="none" w:sz="0" w:space="0" w:color="auto"/>
        <w:right w:val="none" w:sz="0" w:space="0" w:color="auto"/>
      </w:divBdr>
    </w:div>
    <w:div w:id="500238547">
      <w:bodyDiv w:val="1"/>
      <w:marLeft w:val="0"/>
      <w:marRight w:val="0"/>
      <w:marTop w:val="0"/>
      <w:marBottom w:val="0"/>
      <w:divBdr>
        <w:top w:val="none" w:sz="0" w:space="0" w:color="auto"/>
        <w:left w:val="none" w:sz="0" w:space="0" w:color="auto"/>
        <w:bottom w:val="none" w:sz="0" w:space="0" w:color="auto"/>
        <w:right w:val="none" w:sz="0" w:space="0" w:color="auto"/>
      </w:divBdr>
    </w:div>
    <w:div w:id="513109282">
      <w:bodyDiv w:val="1"/>
      <w:marLeft w:val="0"/>
      <w:marRight w:val="0"/>
      <w:marTop w:val="0"/>
      <w:marBottom w:val="0"/>
      <w:divBdr>
        <w:top w:val="none" w:sz="0" w:space="0" w:color="auto"/>
        <w:left w:val="none" w:sz="0" w:space="0" w:color="auto"/>
        <w:bottom w:val="none" w:sz="0" w:space="0" w:color="auto"/>
        <w:right w:val="none" w:sz="0" w:space="0" w:color="auto"/>
      </w:divBdr>
    </w:div>
    <w:div w:id="540437972">
      <w:bodyDiv w:val="1"/>
      <w:marLeft w:val="0"/>
      <w:marRight w:val="0"/>
      <w:marTop w:val="0"/>
      <w:marBottom w:val="0"/>
      <w:divBdr>
        <w:top w:val="none" w:sz="0" w:space="0" w:color="auto"/>
        <w:left w:val="none" w:sz="0" w:space="0" w:color="auto"/>
        <w:bottom w:val="none" w:sz="0" w:space="0" w:color="auto"/>
        <w:right w:val="none" w:sz="0" w:space="0" w:color="auto"/>
      </w:divBdr>
    </w:div>
    <w:div w:id="562257614">
      <w:bodyDiv w:val="1"/>
      <w:marLeft w:val="0"/>
      <w:marRight w:val="0"/>
      <w:marTop w:val="0"/>
      <w:marBottom w:val="0"/>
      <w:divBdr>
        <w:top w:val="none" w:sz="0" w:space="0" w:color="auto"/>
        <w:left w:val="none" w:sz="0" w:space="0" w:color="auto"/>
        <w:bottom w:val="none" w:sz="0" w:space="0" w:color="auto"/>
        <w:right w:val="none" w:sz="0" w:space="0" w:color="auto"/>
      </w:divBdr>
    </w:div>
    <w:div w:id="569387261">
      <w:bodyDiv w:val="1"/>
      <w:marLeft w:val="0"/>
      <w:marRight w:val="0"/>
      <w:marTop w:val="0"/>
      <w:marBottom w:val="0"/>
      <w:divBdr>
        <w:top w:val="none" w:sz="0" w:space="0" w:color="auto"/>
        <w:left w:val="none" w:sz="0" w:space="0" w:color="auto"/>
        <w:bottom w:val="none" w:sz="0" w:space="0" w:color="auto"/>
        <w:right w:val="none" w:sz="0" w:space="0" w:color="auto"/>
      </w:divBdr>
    </w:div>
    <w:div w:id="583997161">
      <w:bodyDiv w:val="1"/>
      <w:marLeft w:val="0"/>
      <w:marRight w:val="0"/>
      <w:marTop w:val="0"/>
      <w:marBottom w:val="0"/>
      <w:divBdr>
        <w:top w:val="none" w:sz="0" w:space="0" w:color="auto"/>
        <w:left w:val="none" w:sz="0" w:space="0" w:color="auto"/>
        <w:bottom w:val="none" w:sz="0" w:space="0" w:color="auto"/>
        <w:right w:val="none" w:sz="0" w:space="0" w:color="auto"/>
      </w:divBdr>
    </w:div>
    <w:div w:id="600643933">
      <w:bodyDiv w:val="1"/>
      <w:marLeft w:val="0"/>
      <w:marRight w:val="0"/>
      <w:marTop w:val="0"/>
      <w:marBottom w:val="0"/>
      <w:divBdr>
        <w:top w:val="none" w:sz="0" w:space="0" w:color="auto"/>
        <w:left w:val="none" w:sz="0" w:space="0" w:color="auto"/>
        <w:bottom w:val="none" w:sz="0" w:space="0" w:color="auto"/>
        <w:right w:val="none" w:sz="0" w:space="0" w:color="auto"/>
      </w:divBdr>
    </w:div>
    <w:div w:id="602878499">
      <w:bodyDiv w:val="1"/>
      <w:marLeft w:val="0"/>
      <w:marRight w:val="0"/>
      <w:marTop w:val="0"/>
      <w:marBottom w:val="0"/>
      <w:divBdr>
        <w:top w:val="none" w:sz="0" w:space="0" w:color="auto"/>
        <w:left w:val="none" w:sz="0" w:space="0" w:color="auto"/>
        <w:bottom w:val="none" w:sz="0" w:space="0" w:color="auto"/>
        <w:right w:val="none" w:sz="0" w:space="0" w:color="auto"/>
      </w:divBdr>
    </w:div>
    <w:div w:id="610475760">
      <w:bodyDiv w:val="1"/>
      <w:marLeft w:val="0"/>
      <w:marRight w:val="0"/>
      <w:marTop w:val="0"/>
      <w:marBottom w:val="0"/>
      <w:divBdr>
        <w:top w:val="none" w:sz="0" w:space="0" w:color="auto"/>
        <w:left w:val="none" w:sz="0" w:space="0" w:color="auto"/>
        <w:bottom w:val="none" w:sz="0" w:space="0" w:color="auto"/>
        <w:right w:val="none" w:sz="0" w:space="0" w:color="auto"/>
      </w:divBdr>
    </w:div>
    <w:div w:id="616789694">
      <w:bodyDiv w:val="1"/>
      <w:marLeft w:val="0"/>
      <w:marRight w:val="0"/>
      <w:marTop w:val="0"/>
      <w:marBottom w:val="0"/>
      <w:divBdr>
        <w:top w:val="none" w:sz="0" w:space="0" w:color="auto"/>
        <w:left w:val="none" w:sz="0" w:space="0" w:color="auto"/>
        <w:bottom w:val="none" w:sz="0" w:space="0" w:color="auto"/>
        <w:right w:val="none" w:sz="0" w:space="0" w:color="auto"/>
      </w:divBdr>
    </w:div>
    <w:div w:id="617107678">
      <w:bodyDiv w:val="1"/>
      <w:marLeft w:val="0"/>
      <w:marRight w:val="0"/>
      <w:marTop w:val="0"/>
      <w:marBottom w:val="0"/>
      <w:divBdr>
        <w:top w:val="none" w:sz="0" w:space="0" w:color="auto"/>
        <w:left w:val="none" w:sz="0" w:space="0" w:color="auto"/>
        <w:bottom w:val="none" w:sz="0" w:space="0" w:color="auto"/>
        <w:right w:val="none" w:sz="0" w:space="0" w:color="auto"/>
      </w:divBdr>
    </w:div>
    <w:div w:id="622687235">
      <w:bodyDiv w:val="1"/>
      <w:marLeft w:val="0"/>
      <w:marRight w:val="0"/>
      <w:marTop w:val="0"/>
      <w:marBottom w:val="0"/>
      <w:divBdr>
        <w:top w:val="none" w:sz="0" w:space="0" w:color="auto"/>
        <w:left w:val="none" w:sz="0" w:space="0" w:color="auto"/>
        <w:bottom w:val="none" w:sz="0" w:space="0" w:color="auto"/>
        <w:right w:val="none" w:sz="0" w:space="0" w:color="auto"/>
      </w:divBdr>
      <w:divsChild>
        <w:div w:id="13852119">
          <w:marLeft w:val="0"/>
          <w:marRight w:val="0"/>
          <w:marTop w:val="0"/>
          <w:marBottom w:val="0"/>
          <w:divBdr>
            <w:top w:val="none" w:sz="0" w:space="0" w:color="auto"/>
            <w:left w:val="none" w:sz="0" w:space="0" w:color="auto"/>
            <w:bottom w:val="none" w:sz="0" w:space="0" w:color="auto"/>
            <w:right w:val="none" w:sz="0" w:space="0" w:color="auto"/>
          </w:divBdr>
          <w:divsChild>
            <w:div w:id="1324041417">
              <w:marLeft w:val="0"/>
              <w:marRight w:val="0"/>
              <w:marTop w:val="0"/>
              <w:marBottom w:val="0"/>
              <w:divBdr>
                <w:top w:val="none" w:sz="0" w:space="0" w:color="auto"/>
                <w:left w:val="none" w:sz="0" w:space="0" w:color="auto"/>
                <w:bottom w:val="none" w:sz="0" w:space="0" w:color="auto"/>
                <w:right w:val="none" w:sz="0" w:space="0" w:color="auto"/>
              </w:divBdr>
              <w:divsChild>
                <w:div w:id="17023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61608">
      <w:bodyDiv w:val="1"/>
      <w:marLeft w:val="0"/>
      <w:marRight w:val="0"/>
      <w:marTop w:val="0"/>
      <w:marBottom w:val="0"/>
      <w:divBdr>
        <w:top w:val="none" w:sz="0" w:space="0" w:color="auto"/>
        <w:left w:val="none" w:sz="0" w:space="0" w:color="auto"/>
        <w:bottom w:val="none" w:sz="0" w:space="0" w:color="auto"/>
        <w:right w:val="none" w:sz="0" w:space="0" w:color="auto"/>
      </w:divBdr>
    </w:div>
    <w:div w:id="657851306">
      <w:bodyDiv w:val="1"/>
      <w:marLeft w:val="0"/>
      <w:marRight w:val="0"/>
      <w:marTop w:val="0"/>
      <w:marBottom w:val="0"/>
      <w:divBdr>
        <w:top w:val="none" w:sz="0" w:space="0" w:color="auto"/>
        <w:left w:val="none" w:sz="0" w:space="0" w:color="auto"/>
        <w:bottom w:val="none" w:sz="0" w:space="0" w:color="auto"/>
        <w:right w:val="none" w:sz="0" w:space="0" w:color="auto"/>
      </w:divBdr>
    </w:div>
    <w:div w:id="714039330">
      <w:bodyDiv w:val="1"/>
      <w:marLeft w:val="0"/>
      <w:marRight w:val="0"/>
      <w:marTop w:val="0"/>
      <w:marBottom w:val="0"/>
      <w:divBdr>
        <w:top w:val="none" w:sz="0" w:space="0" w:color="auto"/>
        <w:left w:val="none" w:sz="0" w:space="0" w:color="auto"/>
        <w:bottom w:val="none" w:sz="0" w:space="0" w:color="auto"/>
        <w:right w:val="none" w:sz="0" w:space="0" w:color="auto"/>
      </w:divBdr>
    </w:div>
    <w:div w:id="740175348">
      <w:bodyDiv w:val="1"/>
      <w:marLeft w:val="0"/>
      <w:marRight w:val="0"/>
      <w:marTop w:val="0"/>
      <w:marBottom w:val="0"/>
      <w:divBdr>
        <w:top w:val="none" w:sz="0" w:space="0" w:color="auto"/>
        <w:left w:val="none" w:sz="0" w:space="0" w:color="auto"/>
        <w:bottom w:val="none" w:sz="0" w:space="0" w:color="auto"/>
        <w:right w:val="none" w:sz="0" w:space="0" w:color="auto"/>
      </w:divBdr>
    </w:div>
    <w:div w:id="742096021">
      <w:bodyDiv w:val="1"/>
      <w:marLeft w:val="0"/>
      <w:marRight w:val="0"/>
      <w:marTop w:val="0"/>
      <w:marBottom w:val="0"/>
      <w:divBdr>
        <w:top w:val="none" w:sz="0" w:space="0" w:color="auto"/>
        <w:left w:val="none" w:sz="0" w:space="0" w:color="auto"/>
        <w:bottom w:val="none" w:sz="0" w:space="0" w:color="auto"/>
        <w:right w:val="none" w:sz="0" w:space="0" w:color="auto"/>
      </w:divBdr>
    </w:div>
    <w:div w:id="772046067">
      <w:bodyDiv w:val="1"/>
      <w:marLeft w:val="0"/>
      <w:marRight w:val="0"/>
      <w:marTop w:val="0"/>
      <w:marBottom w:val="0"/>
      <w:divBdr>
        <w:top w:val="none" w:sz="0" w:space="0" w:color="auto"/>
        <w:left w:val="none" w:sz="0" w:space="0" w:color="auto"/>
        <w:bottom w:val="none" w:sz="0" w:space="0" w:color="auto"/>
        <w:right w:val="none" w:sz="0" w:space="0" w:color="auto"/>
      </w:divBdr>
    </w:div>
    <w:div w:id="788822685">
      <w:bodyDiv w:val="1"/>
      <w:marLeft w:val="0"/>
      <w:marRight w:val="0"/>
      <w:marTop w:val="0"/>
      <w:marBottom w:val="0"/>
      <w:divBdr>
        <w:top w:val="none" w:sz="0" w:space="0" w:color="auto"/>
        <w:left w:val="none" w:sz="0" w:space="0" w:color="auto"/>
        <w:bottom w:val="none" w:sz="0" w:space="0" w:color="auto"/>
        <w:right w:val="none" w:sz="0" w:space="0" w:color="auto"/>
      </w:divBdr>
    </w:div>
    <w:div w:id="791246092">
      <w:bodyDiv w:val="1"/>
      <w:marLeft w:val="0"/>
      <w:marRight w:val="0"/>
      <w:marTop w:val="0"/>
      <w:marBottom w:val="0"/>
      <w:divBdr>
        <w:top w:val="none" w:sz="0" w:space="0" w:color="auto"/>
        <w:left w:val="none" w:sz="0" w:space="0" w:color="auto"/>
        <w:bottom w:val="none" w:sz="0" w:space="0" w:color="auto"/>
        <w:right w:val="none" w:sz="0" w:space="0" w:color="auto"/>
      </w:divBdr>
    </w:div>
    <w:div w:id="808472544">
      <w:bodyDiv w:val="1"/>
      <w:marLeft w:val="0"/>
      <w:marRight w:val="0"/>
      <w:marTop w:val="0"/>
      <w:marBottom w:val="0"/>
      <w:divBdr>
        <w:top w:val="none" w:sz="0" w:space="0" w:color="auto"/>
        <w:left w:val="none" w:sz="0" w:space="0" w:color="auto"/>
        <w:bottom w:val="none" w:sz="0" w:space="0" w:color="auto"/>
        <w:right w:val="none" w:sz="0" w:space="0" w:color="auto"/>
      </w:divBdr>
    </w:div>
    <w:div w:id="821777476">
      <w:bodyDiv w:val="1"/>
      <w:marLeft w:val="0"/>
      <w:marRight w:val="0"/>
      <w:marTop w:val="0"/>
      <w:marBottom w:val="0"/>
      <w:divBdr>
        <w:top w:val="none" w:sz="0" w:space="0" w:color="auto"/>
        <w:left w:val="none" w:sz="0" w:space="0" w:color="auto"/>
        <w:bottom w:val="none" w:sz="0" w:space="0" w:color="auto"/>
        <w:right w:val="none" w:sz="0" w:space="0" w:color="auto"/>
      </w:divBdr>
    </w:div>
    <w:div w:id="834492097">
      <w:bodyDiv w:val="1"/>
      <w:marLeft w:val="0"/>
      <w:marRight w:val="0"/>
      <w:marTop w:val="0"/>
      <w:marBottom w:val="0"/>
      <w:divBdr>
        <w:top w:val="none" w:sz="0" w:space="0" w:color="auto"/>
        <w:left w:val="none" w:sz="0" w:space="0" w:color="auto"/>
        <w:bottom w:val="none" w:sz="0" w:space="0" w:color="auto"/>
        <w:right w:val="none" w:sz="0" w:space="0" w:color="auto"/>
      </w:divBdr>
    </w:div>
    <w:div w:id="848638164">
      <w:bodyDiv w:val="1"/>
      <w:marLeft w:val="0"/>
      <w:marRight w:val="0"/>
      <w:marTop w:val="0"/>
      <w:marBottom w:val="0"/>
      <w:divBdr>
        <w:top w:val="none" w:sz="0" w:space="0" w:color="auto"/>
        <w:left w:val="none" w:sz="0" w:space="0" w:color="auto"/>
        <w:bottom w:val="none" w:sz="0" w:space="0" w:color="auto"/>
        <w:right w:val="none" w:sz="0" w:space="0" w:color="auto"/>
      </w:divBdr>
    </w:div>
    <w:div w:id="867721287">
      <w:bodyDiv w:val="1"/>
      <w:marLeft w:val="0"/>
      <w:marRight w:val="0"/>
      <w:marTop w:val="0"/>
      <w:marBottom w:val="0"/>
      <w:divBdr>
        <w:top w:val="none" w:sz="0" w:space="0" w:color="auto"/>
        <w:left w:val="none" w:sz="0" w:space="0" w:color="auto"/>
        <w:bottom w:val="none" w:sz="0" w:space="0" w:color="auto"/>
        <w:right w:val="none" w:sz="0" w:space="0" w:color="auto"/>
      </w:divBdr>
    </w:div>
    <w:div w:id="875120247">
      <w:bodyDiv w:val="1"/>
      <w:marLeft w:val="0"/>
      <w:marRight w:val="0"/>
      <w:marTop w:val="0"/>
      <w:marBottom w:val="0"/>
      <w:divBdr>
        <w:top w:val="none" w:sz="0" w:space="0" w:color="auto"/>
        <w:left w:val="none" w:sz="0" w:space="0" w:color="auto"/>
        <w:bottom w:val="none" w:sz="0" w:space="0" w:color="auto"/>
        <w:right w:val="none" w:sz="0" w:space="0" w:color="auto"/>
      </w:divBdr>
    </w:div>
    <w:div w:id="889921114">
      <w:bodyDiv w:val="1"/>
      <w:marLeft w:val="0"/>
      <w:marRight w:val="0"/>
      <w:marTop w:val="0"/>
      <w:marBottom w:val="0"/>
      <w:divBdr>
        <w:top w:val="none" w:sz="0" w:space="0" w:color="auto"/>
        <w:left w:val="none" w:sz="0" w:space="0" w:color="auto"/>
        <w:bottom w:val="none" w:sz="0" w:space="0" w:color="auto"/>
        <w:right w:val="none" w:sz="0" w:space="0" w:color="auto"/>
      </w:divBdr>
    </w:div>
    <w:div w:id="891962483">
      <w:bodyDiv w:val="1"/>
      <w:marLeft w:val="0"/>
      <w:marRight w:val="0"/>
      <w:marTop w:val="0"/>
      <w:marBottom w:val="0"/>
      <w:divBdr>
        <w:top w:val="none" w:sz="0" w:space="0" w:color="auto"/>
        <w:left w:val="none" w:sz="0" w:space="0" w:color="auto"/>
        <w:bottom w:val="none" w:sz="0" w:space="0" w:color="auto"/>
        <w:right w:val="none" w:sz="0" w:space="0" w:color="auto"/>
      </w:divBdr>
    </w:div>
    <w:div w:id="904535778">
      <w:bodyDiv w:val="1"/>
      <w:marLeft w:val="0"/>
      <w:marRight w:val="0"/>
      <w:marTop w:val="0"/>
      <w:marBottom w:val="0"/>
      <w:divBdr>
        <w:top w:val="none" w:sz="0" w:space="0" w:color="auto"/>
        <w:left w:val="none" w:sz="0" w:space="0" w:color="auto"/>
        <w:bottom w:val="none" w:sz="0" w:space="0" w:color="auto"/>
        <w:right w:val="none" w:sz="0" w:space="0" w:color="auto"/>
      </w:divBdr>
    </w:div>
    <w:div w:id="914821895">
      <w:bodyDiv w:val="1"/>
      <w:marLeft w:val="0"/>
      <w:marRight w:val="0"/>
      <w:marTop w:val="0"/>
      <w:marBottom w:val="0"/>
      <w:divBdr>
        <w:top w:val="none" w:sz="0" w:space="0" w:color="auto"/>
        <w:left w:val="none" w:sz="0" w:space="0" w:color="auto"/>
        <w:bottom w:val="none" w:sz="0" w:space="0" w:color="auto"/>
        <w:right w:val="none" w:sz="0" w:space="0" w:color="auto"/>
      </w:divBdr>
    </w:div>
    <w:div w:id="918976491">
      <w:bodyDiv w:val="1"/>
      <w:marLeft w:val="0"/>
      <w:marRight w:val="0"/>
      <w:marTop w:val="0"/>
      <w:marBottom w:val="0"/>
      <w:divBdr>
        <w:top w:val="none" w:sz="0" w:space="0" w:color="auto"/>
        <w:left w:val="none" w:sz="0" w:space="0" w:color="auto"/>
        <w:bottom w:val="none" w:sz="0" w:space="0" w:color="auto"/>
        <w:right w:val="none" w:sz="0" w:space="0" w:color="auto"/>
      </w:divBdr>
    </w:div>
    <w:div w:id="936912768">
      <w:bodyDiv w:val="1"/>
      <w:marLeft w:val="0"/>
      <w:marRight w:val="0"/>
      <w:marTop w:val="0"/>
      <w:marBottom w:val="0"/>
      <w:divBdr>
        <w:top w:val="none" w:sz="0" w:space="0" w:color="auto"/>
        <w:left w:val="none" w:sz="0" w:space="0" w:color="auto"/>
        <w:bottom w:val="none" w:sz="0" w:space="0" w:color="auto"/>
        <w:right w:val="none" w:sz="0" w:space="0" w:color="auto"/>
      </w:divBdr>
    </w:div>
    <w:div w:id="943921150">
      <w:bodyDiv w:val="1"/>
      <w:marLeft w:val="0"/>
      <w:marRight w:val="0"/>
      <w:marTop w:val="0"/>
      <w:marBottom w:val="0"/>
      <w:divBdr>
        <w:top w:val="none" w:sz="0" w:space="0" w:color="auto"/>
        <w:left w:val="none" w:sz="0" w:space="0" w:color="auto"/>
        <w:bottom w:val="none" w:sz="0" w:space="0" w:color="auto"/>
        <w:right w:val="none" w:sz="0" w:space="0" w:color="auto"/>
      </w:divBdr>
    </w:div>
    <w:div w:id="964889770">
      <w:bodyDiv w:val="1"/>
      <w:marLeft w:val="0"/>
      <w:marRight w:val="0"/>
      <w:marTop w:val="0"/>
      <w:marBottom w:val="0"/>
      <w:divBdr>
        <w:top w:val="none" w:sz="0" w:space="0" w:color="auto"/>
        <w:left w:val="none" w:sz="0" w:space="0" w:color="auto"/>
        <w:bottom w:val="none" w:sz="0" w:space="0" w:color="auto"/>
        <w:right w:val="none" w:sz="0" w:space="0" w:color="auto"/>
      </w:divBdr>
    </w:div>
    <w:div w:id="971983495">
      <w:bodyDiv w:val="1"/>
      <w:marLeft w:val="0"/>
      <w:marRight w:val="0"/>
      <w:marTop w:val="0"/>
      <w:marBottom w:val="0"/>
      <w:divBdr>
        <w:top w:val="none" w:sz="0" w:space="0" w:color="auto"/>
        <w:left w:val="none" w:sz="0" w:space="0" w:color="auto"/>
        <w:bottom w:val="none" w:sz="0" w:space="0" w:color="auto"/>
        <w:right w:val="none" w:sz="0" w:space="0" w:color="auto"/>
      </w:divBdr>
    </w:div>
    <w:div w:id="1001814737">
      <w:bodyDiv w:val="1"/>
      <w:marLeft w:val="0"/>
      <w:marRight w:val="0"/>
      <w:marTop w:val="0"/>
      <w:marBottom w:val="0"/>
      <w:divBdr>
        <w:top w:val="none" w:sz="0" w:space="0" w:color="auto"/>
        <w:left w:val="none" w:sz="0" w:space="0" w:color="auto"/>
        <w:bottom w:val="none" w:sz="0" w:space="0" w:color="auto"/>
        <w:right w:val="none" w:sz="0" w:space="0" w:color="auto"/>
      </w:divBdr>
    </w:div>
    <w:div w:id="1030566520">
      <w:bodyDiv w:val="1"/>
      <w:marLeft w:val="0"/>
      <w:marRight w:val="0"/>
      <w:marTop w:val="0"/>
      <w:marBottom w:val="0"/>
      <w:divBdr>
        <w:top w:val="none" w:sz="0" w:space="0" w:color="auto"/>
        <w:left w:val="none" w:sz="0" w:space="0" w:color="auto"/>
        <w:bottom w:val="none" w:sz="0" w:space="0" w:color="auto"/>
        <w:right w:val="none" w:sz="0" w:space="0" w:color="auto"/>
      </w:divBdr>
    </w:div>
    <w:div w:id="1044790204">
      <w:bodyDiv w:val="1"/>
      <w:marLeft w:val="0"/>
      <w:marRight w:val="0"/>
      <w:marTop w:val="0"/>
      <w:marBottom w:val="0"/>
      <w:divBdr>
        <w:top w:val="none" w:sz="0" w:space="0" w:color="auto"/>
        <w:left w:val="none" w:sz="0" w:space="0" w:color="auto"/>
        <w:bottom w:val="none" w:sz="0" w:space="0" w:color="auto"/>
        <w:right w:val="none" w:sz="0" w:space="0" w:color="auto"/>
      </w:divBdr>
    </w:div>
    <w:div w:id="1055931713">
      <w:bodyDiv w:val="1"/>
      <w:marLeft w:val="0"/>
      <w:marRight w:val="0"/>
      <w:marTop w:val="0"/>
      <w:marBottom w:val="0"/>
      <w:divBdr>
        <w:top w:val="none" w:sz="0" w:space="0" w:color="auto"/>
        <w:left w:val="none" w:sz="0" w:space="0" w:color="auto"/>
        <w:bottom w:val="none" w:sz="0" w:space="0" w:color="auto"/>
        <w:right w:val="none" w:sz="0" w:space="0" w:color="auto"/>
      </w:divBdr>
    </w:div>
    <w:div w:id="1071125904">
      <w:bodyDiv w:val="1"/>
      <w:marLeft w:val="0"/>
      <w:marRight w:val="0"/>
      <w:marTop w:val="0"/>
      <w:marBottom w:val="0"/>
      <w:divBdr>
        <w:top w:val="none" w:sz="0" w:space="0" w:color="auto"/>
        <w:left w:val="none" w:sz="0" w:space="0" w:color="auto"/>
        <w:bottom w:val="none" w:sz="0" w:space="0" w:color="auto"/>
        <w:right w:val="none" w:sz="0" w:space="0" w:color="auto"/>
      </w:divBdr>
    </w:div>
    <w:div w:id="1090589430">
      <w:bodyDiv w:val="1"/>
      <w:marLeft w:val="0"/>
      <w:marRight w:val="0"/>
      <w:marTop w:val="0"/>
      <w:marBottom w:val="0"/>
      <w:divBdr>
        <w:top w:val="none" w:sz="0" w:space="0" w:color="auto"/>
        <w:left w:val="none" w:sz="0" w:space="0" w:color="auto"/>
        <w:bottom w:val="none" w:sz="0" w:space="0" w:color="auto"/>
        <w:right w:val="none" w:sz="0" w:space="0" w:color="auto"/>
      </w:divBdr>
    </w:div>
    <w:div w:id="1109086838">
      <w:bodyDiv w:val="1"/>
      <w:marLeft w:val="0"/>
      <w:marRight w:val="0"/>
      <w:marTop w:val="0"/>
      <w:marBottom w:val="0"/>
      <w:divBdr>
        <w:top w:val="none" w:sz="0" w:space="0" w:color="auto"/>
        <w:left w:val="none" w:sz="0" w:space="0" w:color="auto"/>
        <w:bottom w:val="none" w:sz="0" w:space="0" w:color="auto"/>
        <w:right w:val="none" w:sz="0" w:space="0" w:color="auto"/>
      </w:divBdr>
    </w:div>
    <w:div w:id="1137190099">
      <w:bodyDiv w:val="1"/>
      <w:marLeft w:val="0"/>
      <w:marRight w:val="0"/>
      <w:marTop w:val="0"/>
      <w:marBottom w:val="0"/>
      <w:divBdr>
        <w:top w:val="none" w:sz="0" w:space="0" w:color="auto"/>
        <w:left w:val="none" w:sz="0" w:space="0" w:color="auto"/>
        <w:bottom w:val="none" w:sz="0" w:space="0" w:color="auto"/>
        <w:right w:val="none" w:sz="0" w:space="0" w:color="auto"/>
      </w:divBdr>
    </w:div>
    <w:div w:id="1150175998">
      <w:bodyDiv w:val="1"/>
      <w:marLeft w:val="0"/>
      <w:marRight w:val="0"/>
      <w:marTop w:val="0"/>
      <w:marBottom w:val="0"/>
      <w:divBdr>
        <w:top w:val="none" w:sz="0" w:space="0" w:color="auto"/>
        <w:left w:val="none" w:sz="0" w:space="0" w:color="auto"/>
        <w:bottom w:val="none" w:sz="0" w:space="0" w:color="auto"/>
        <w:right w:val="none" w:sz="0" w:space="0" w:color="auto"/>
      </w:divBdr>
    </w:div>
    <w:div w:id="1170289266">
      <w:bodyDiv w:val="1"/>
      <w:marLeft w:val="0"/>
      <w:marRight w:val="0"/>
      <w:marTop w:val="0"/>
      <w:marBottom w:val="0"/>
      <w:divBdr>
        <w:top w:val="none" w:sz="0" w:space="0" w:color="auto"/>
        <w:left w:val="none" w:sz="0" w:space="0" w:color="auto"/>
        <w:bottom w:val="none" w:sz="0" w:space="0" w:color="auto"/>
        <w:right w:val="none" w:sz="0" w:space="0" w:color="auto"/>
      </w:divBdr>
    </w:div>
    <w:div w:id="1171532538">
      <w:bodyDiv w:val="1"/>
      <w:marLeft w:val="0"/>
      <w:marRight w:val="0"/>
      <w:marTop w:val="0"/>
      <w:marBottom w:val="0"/>
      <w:divBdr>
        <w:top w:val="none" w:sz="0" w:space="0" w:color="auto"/>
        <w:left w:val="none" w:sz="0" w:space="0" w:color="auto"/>
        <w:bottom w:val="none" w:sz="0" w:space="0" w:color="auto"/>
        <w:right w:val="none" w:sz="0" w:space="0" w:color="auto"/>
      </w:divBdr>
    </w:div>
    <w:div w:id="1182476517">
      <w:bodyDiv w:val="1"/>
      <w:marLeft w:val="0"/>
      <w:marRight w:val="0"/>
      <w:marTop w:val="0"/>
      <w:marBottom w:val="0"/>
      <w:divBdr>
        <w:top w:val="none" w:sz="0" w:space="0" w:color="auto"/>
        <w:left w:val="none" w:sz="0" w:space="0" w:color="auto"/>
        <w:bottom w:val="none" w:sz="0" w:space="0" w:color="auto"/>
        <w:right w:val="none" w:sz="0" w:space="0" w:color="auto"/>
      </w:divBdr>
    </w:div>
    <w:div w:id="1185942232">
      <w:bodyDiv w:val="1"/>
      <w:marLeft w:val="0"/>
      <w:marRight w:val="0"/>
      <w:marTop w:val="0"/>
      <w:marBottom w:val="0"/>
      <w:divBdr>
        <w:top w:val="none" w:sz="0" w:space="0" w:color="auto"/>
        <w:left w:val="none" w:sz="0" w:space="0" w:color="auto"/>
        <w:bottom w:val="none" w:sz="0" w:space="0" w:color="auto"/>
        <w:right w:val="none" w:sz="0" w:space="0" w:color="auto"/>
      </w:divBdr>
    </w:div>
    <w:div w:id="1187672559">
      <w:bodyDiv w:val="1"/>
      <w:marLeft w:val="0"/>
      <w:marRight w:val="0"/>
      <w:marTop w:val="0"/>
      <w:marBottom w:val="0"/>
      <w:divBdr>
        <w:top w:val="none" w:sz="0" w:space="0" w:color="auto"/>
        <w:left w:val="none" w:sz="0" w:space="0" w:color="auto"/>
        <w:bottom w:val="none" w:sz="0" w:space="0" w:color="auto"/>
        <w:right w:val="none" w:sz="0" w:space="0" w:color="auto"/>
      </w:divBdr>
    </w:div>
    <w:div w:id="1197307916">
      <w:bodyDiv w:val="1"/>
      <w:marLeft w:val="0"/>
      <w:marRight w:val="0"/>
      <w:marTop w:val="0"/>
      <w:marBottom w:val="0"/>
      <w:divBdr>
        <w:top w:val="none" w:sz="0" w:space="0" w:color="auto"/>
        <w:left w:val="none" w:sz="0" w:space="0" w:color="auto"/>
        <w:bottom w:val="none" w:sz="0" w:space="0" w:color="auto"/>
        <w:right w:val="none" w:sz="0" w:space="0" w:color="auto"/>
      </w:divBdr>
    </w:div>
    <w:div w:id="1224558922">
      <w:bodyDiv w:val="1"/>
      <w:marLeft w:val="0"/>
      <w:marRight w:val="0"/>
      <w:marTop w:val="0"/>
      <w:marBottom w:val="0"/>
      <w:divBdr>
        <w:top w:val="none" w:sz="0" w:space="0" w:color="auto"/>
        <w:left w:val="none" w:sz="0" w:space="0" w:color="auto"/>
        <w:bottom w:val="none" w:sz="0" w:space="0" w:color="auto"/>
        <w:right w:val="none" w:sz="0" w:space="0" w:color="auto"/>
      </w:divBdr>
    </w:div>
    <w:div w:id="1235358597">
      <w:bodyDiv w:val="1"/>
      <w:marLeft w:val="0"/>
      <w:marRight w:val="0"/>
      <w:marTop w:val="0"/>
      <w:marBottom w:val="0"/>
      <w:divBdr>
        <w:top w:val="none" w:sz="0" w:space="0" w:color="auto"/>
        <w:left w:val="none" w:sz="0" w:space="0" w:color="auto"/>
        <w:bottom w:val="none" w:sz="0" w:space="0" w:color="auto"/>
        <w:right w:val="none" w:sz="0" w:space="0" w:color="auto"/>
      </w:divBdr>
    </w:div>
    <w:div w:id="1253125152">
      <w:bodyDiv w:val="1"/>
      <w:marLeft w:val="0"/>
      <w:marRight w:val="0"/>
      <w:marTop w:val="0"/>
      <w:marBottom w:val="0"/>
      <w:divBdr>
        <w:top w:val="none" w:sz="0" w:space="0" w:color="auto"/>
        <w:left w:val="none" w:sz="0" w:space="0" w:color="auto"/>
        <w:bottom w:val="none" w:sz="0" w:space="0" w:color="auto"/>
        <w:right w:val="none" w:sz="0" w:space="0" w:color="auto"/>
      </w:divBdr>
    </w:div>
    <w:div w:id="1260135655">
      <w:bodyDiv w:val="1"/>
      <w:marLeft w:val="0"/>
      <w:marRight w:val="0"/>
      <w:marTop w:val="0"/>
      <w:marBottom w:val="0"/>
      <w:divBdr>
        <w:top w:val="none" w:sz="0" w:space="0" w:color="auto"/>
        <w:left w:val="none" w:sz="0" w:space="0" w:color="auto"/>
        <w:bottom w:val="none" w:sz="0" w:space="0" w:color="auto"/>
        <w:right w:val="none" w:sz="0" w:space="0" w:color="auto"/>
      </w:divBdr>
    </w:div>
    <w:div w:id="1265109251">
      <w:bodyDiv w:val="1"/>
      <w:marLeft w:val="0"/>
      <w:marRight w:val="0"/>
      <w:marTop w:val="0"/>
      <w:marBottom w:val="0"/>
      <w:divBdr>
        <w:top w:val="none" w:sz="0" w:space="0" w:color="auto"/>
        <w:left w:val="none" w:sz="0" w:space="0" w:color="auto"/>
        <w:bottom w:val="none" w:sz="0" w:space="0" w:color="auto"/>
        <w:right w:val="none" w:sz="0" w:space="0" w:color="auto"/>
      </w:divBdr>
    </w:div>
    <w:div w:id="1267880533">
      <w:bodyDiv w:val="1"/>
      <w:marLeft w:val="0"/>
      <w:marRight w:val="0"/>
      <w:marTop w:val="0"/>
      <w:marBottom w:val="0"/>
      <w:divBdr>
        <w:top w:val="none" w:sz="0" w:space="0" w:color="auto"/>
        <w:left w:val="none" w:sz="0" w:space="0" w:color="auto"/>
        <w:bottom w:val="none" w:sz="0" w:space="0" w:color="auto"/>
        <w:right w:val="none" w:sz="0" w:space="0" w:color="auto"/>
      </w:divBdr>
    </w:div>
    <w:div w:id="1286930501">
      <w:bodyDiv w:val="1"/>
      <w:marLeft w:val="0"/>
      <w:marRight w:val="0"/>
      <w:marTop w:val="0"/>
      <w:marBottom w:val="0"/>
      <w:divBdr>
        <w:top w:val="none" w:sz="0" w:space="0" w:color="auto"/>
        <w:left w:val="none" w:sz="0" w:space="0" w:color="auto"/>
        <w:bottom w:val="none" w:sz="0" w:space="0" w:color="auto"/>
        <w:right w:val="none" w:sz="0" w:space="0" w:color="auto"/>
      </w:divBdr>
    </w:div>
    <w:div w:id="1290167268">
      <w:bodyDiv w:val="1"/>
      <w:marLeft w:val="0"/>
      <w:marRight w:val="0"/>
      <w:marTop w:val="0"/>
      <w:marBottom w:val="0"/>
      <w:divBdr>
        <w:top w:val="none" w:sz="0" w:space="0" w:color="auto"/>
        <w:left w:val="none" w:sz="0" w:space="0" w:color="auto"/>
        <w:bottom w:val="none" w:sz="0" w:space="0" w:color="auto"/>
        <w:right w:val="none" w:sz="0" w:space="0" w:color="auto"/>
      </w:divBdr>
      <w:divsChild>
        <w:div w:id="53699483">
          <w:marLeft w:val="0"/>
          <w:marRight w:val="0"/>
          <w:marTop w:val="0"/>
          <w:marBottom w:val="0"/>
          <w:divBdr>
            <w:top w:val="none" w:sz="0" w:space="0" w:color="auto"/>
            <w:left w:val="none" w:sz="0" w:space="0" w:color="auto"/>
            <w:bottom w:val="none" w:sz="0" w:space="0" w:color="auto"/>
            <w:right w:val="none" w:sz="0" w:space="0" w:color="auto"/>
          </w:divBdr>
          <w:divsChild>
            <w:div w:id="1024480525">
              <w:marLeft w:val="0"/>
              <w:marRight w:val="0"/>
              <w:marTop w:val="0"/>
              <w:marBottom w:val="0"/>
              <w:divBdr>
                <w:top w:val="none" w:sz="0" w:space="0" w:color="auto"/>
                <w:left w:val="none" w:sz="0" w:space="0" w:color="auto"/>
                <w:bottom w:val="none" w:sz="0" w:space="0" w:color="auto"/>
                <w:right w:val="none" w:sz="0" w:space="0" w:color="auto"/>
              </w:divBdr>
              <w:divsChild>
                <w:div w:id="4197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7134">
          <w:marLeft w:val="0"/>
          <w:marRight w:val="0"/>
          <w:marTop w:val="0"/>
          <w:marBottom w:val="0"/>
          <w:divBdr>
            <w:top w:val="none" w:sz="0" w:space="0" w:color="auto"/>
            <w:left w:val="none" w:sz="0" w:space="0" w:color="auto"/>
            <w:bottom w:val="none" w:sz="0" w:space="0" w:color="auto"/>
            <w:right w:val="none" w:sz="0" w:space="0" w:color="auto"/>
          </w:divBdr>
          <w:divsChild>
            <w:div w:id="653878443">
              <w:marLeft w:val="0"/>
              <w:marRight w:val="0"/>
              <w:marTop w:val="0"/>
              <w:marBottom w:val="0"/>
              <w:divBdr>
                <w:top w:val="none" w:sz="0" w:space="0" w:color="auto"/>
                <w:left w:val="none" w:sz="0" w:space="0" w:color="auto"/>
                <w:bottom w:val="none" w:sz="0" w:space="0" w:color="auto"/>
                <w:right w:val="none" w:sz="0" w:space="0" w:color="auto"/>
              </w:divBdr>
              <w:divsChild>
                <w:div w:id="1713651304">
                  <w:marLeft w:val="0"/>
                  <w:marRight w:val="0"/>
                  <w:marTop w:val="0"/>
                  <w:marBottom w:val="0"/>
                  <w:divBdr>
                    <w:top w:val="none" w:sz="0" w:space="0" w:color="auto"/>
                    <w:left w:val="none" w:sz="0" w:space="0" w:color="auto"/>
                    <w:bottom w:val="none" w:sz="0" w:space="0" w:color="auto"/>
                    <w:right w:val="none" w:sz="0" w:space="0" w:color="auto"/>
                  </w:divBdr>
                </w:div>
              </w:divsChild>
            </w:div>
            <w:div w:id="1690569768">
              <w:marLeft w:val="0"/>
              <w:marRight w:val="0"/>
              <w:marTop w:val="0"/>
              <w:marBottom w:val="0"/>
              <w:divBdr>
                <w:top w:val="none" w:sz="0" w:space="0" w:color="auto"/>
                <w:left w:val="none" w:sz="0" w:space="0" w:color="auto"/>
                <w:bottom w:val="none" w:sz="0" w:space="0" w:color="auto"/>
                <w:right w:val="none" w:sz="0" w:space="0" w:color="auto"/>
              </w:divBdr>
              <w:divsChild>
                <w:div w:id="7127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05415">
      <w:bodyDiv w:val="1"/>
      <w:marLeft w:val="0"/>
      <w:marRight w:val="0"/>
      <w:marTop w:val="0"/>
      <w:marBottom w:val="0"/>
      <w:divBdr>
        <w:top w:val="none" w:sz="0" w:space="0" w:color="auto"/>
        <w:left w:val="none" w:sz="0" w:space="0" w:color="auto"/>
        <w:bottom w:val="none" w:sz="0" w:space="0" w:color="auto"/>
        <w:right w:val="none" w:sz="0" w:space="0" w:color="auto"/>
      </w:divBdr>
    </w:div>
    <w:div w:id="1328900989">
      <w:bodyDiv w:val="1"/>
      <w:marLeft w:val="0"/>
      <w:marRight w:val="0"/>
      <w:marTop w:val="0"/>
      <w:marBottom w:val="0"/>
      <w:divBdr>
        <w:top w:val="none" w:sz="0" w:space="0" w:color="auto"/>
        <w:left w:val="none" w:sz="0" w:space="0" w:color="auto"/>
        <w:bottom w:val="none" w:sz="0" w:space="0" w:color="auto"/>
        <w:right w:val="none" w:sz="0" w:space="0" w:color="auto"/>
      </w:divBdr>
    </w:div>
    <w:div w:id="1345280563">
      <w:bodyDiv w:val="1"/>
      <w:marLeft w:val="0"/>
      <w:marRight w:val="0"/>
      <w:marTop w:val="0"/>
      <w:marBottom w:val="0"/>
      <w:divBdr>
        <w:top w:val="none" w:sz="0" w:space="0" w:color="auto"/>
        <w:left w:val="none" w:sz="0" w:space="0" w:color="auto"/>
        <w:bottom w:val="none" w:sz="0" w:space="0" w:color="auto"/>
        <w:right w:val="none" w:sz="0" w:space="0" w:color="auto"/>
      </w:divBdr>
    </w:div>
    <w:div w:id="1345667398">
      <w:bodyDiv w:val="1"/>
      <w:marLeft w:val="0"/>
      <w:marRight w:val="0"/>
      <w:marTop w:val="0"/>
      <w:marBottom w:val="0"/>
      <w:divBdr>
        <w:top w:val="none" w:sz="0" w:space="0" w:color="auto"/>
        <w:left w:val="none" w:sz="0" w:space="0" w:color="auto"/>
        <w:bottom w:val="none" w:sz="0" w:space="0" w:color="auto"/>
        <w:right w:val="none" w:sz="0" w:space="0" w:color="auto"/>
      </w:divBdr>
    </w:div>
    <w:div w:id="1373112920">
      <w:bodyDiv w:val="1"/>
      <w:marLeft w:val="0"/>
      <w:marRight w:val="0"/>
      <w:marTop w:val="0"/>
      <w:marBottom w:val="0"/>
      <w:divBdr>
        <w:top w:val="none" w:sz="0" w:space="0" w:color="auto"/>
        <w:left w:val="none" w:sz="0" w:space="0" w:color="auto"/>
        <w:bottom w:val="none" w:sz="0" w:space="0" w:color="auto"/>
        <w:right w:val="none" w:sz="0" w:space="0" w:color="auto"/>
      </w:divBdr>
    </w:div>
    <w:div w:id="1415586592">
      <w:bodyDiv w:val="1"/>
      <w:marLeft w:val="0"/>
      <w:marRight w:val="0"/>
      <w:marTop w:val="0"/>
      <w:marBottom w:val="0"/>
      <w:divBdr>
        <w:top w:val="none" w:sz="0" w:space="0" w:color="auto"/>
        <w:left w:val="none" w:sz="0" w:space="0" w:color="auto"/>
        <w:bottom w:val="none" w:sz="0" w:space="0" w:color="auto"/>
        <w:right w:val="none" w:sz="0" w:space="0" w:color="auto"/>
      </w:divBdr>
    </w:div>
    <w:div w:id="1436945030">
      <w:bodyDiv w:val="1"/>
      <w:marLeft w:val="0"/>
      <w:marRight w:val="0"/>
      <w:marTop w:val="0"/>
      <w:marBottom w:val="0"/>
      <w:divBdr>
        <w:top w:val="none" w:sz="0" w:space="0" w:color="auto"/>
        <w:left w:val="none" w:sz="0" w:space="0" w:color="auto"/>
        <w:bottom w:val="none" w:sz="0" w:space="0" w:color="auto"/>
        <w:right w:val="none" w:sz="0" w:space="0" w:color="auto"/>
      </w:divBdr>
    </w:div>
    <w:div w:id="1444837207">
      <w:bodyDiv w:val="1"/>
      <w:marLeft w:val="0"/>
      <w:marRight w:val="0"/>
      <w:marTop w:val="0"/>
      <w:marBottom w:val="0"/>
      <w:divBdr>
        <w:top w:val="none" w:sz="0" w:space="0" w:color="auto"/>
        <w:left w:val="none" w:sz="0" w:space="0" w:color="auto"/>
        <w:bottom w:val="none" w:sz="0" w:space="0" w:color="auto"/>
        <w:right w:val="none" w:sz="0" w:space="0" w:color="auto"/>
      </w:divBdr>
    </w:div>
    <w:div w:id="1474106310">
      <w:bodyDiv w:val="1"/>
      <w:marLeft w:val="0"/>
      <w:marRight w:val="0"/>
      <w:marTop w:val="0"/>
      <w:marBottom w:val="0"/>
      <w:divBdr>
        <w:top w:val="none" w:sz="0" w:space="0" w:color="auto"/>
        <w:left w:val="none" w:sz="0" w:space="0" w:color="auto"/>
        <w:bottom w:val="none" w:sz="0" w:space="0" w:color="auto"/>
        <w:right w:val="none" w:sz="0" w:space="0" w:color="auto"/>
      </w:divBdr>
    </w:div>
    <w:div w:id="1500610232">
      <w:bodyDiv w:val="1"/>
      <w:marLeft w:val="0"/>
      <w:marRight w:val="0"/>
      <w:marTop w:val="0"/>
      <w:marBottom w:val="0"/>
      <w:divBdr>
        <w:top w:val="none" w:sz="0" w:space="0" w:color="auto"/>
        <w:left w:val="none" w:sz="0" w:space="0" w:color="auto"/>
        <w:bottom w:val="none" w:sz="0" w:space="0" w:color="auto"/>
        <w:right w:val="none" w:sz="0" w:space="0" w:color="auto"/>
      </w:divBdr>
    </w:div>
    <w:div w:id="1513841917">
      <w:bodyDiv w:val="1"/>
      <w:marLeft w:val="0"/>
      <w:marRight w:val="0"/>
      <w:marTop w:val="0"/>
      <w:marBottom w:val="0"/>
      <w:divBdr>
        <w:top w:val="none" w:sz="0" w:space="0" w:color="auto"/>
        <w:left w:val="none" w:sz="0" w:space="0" w:color="auto"/>
        <w:bottom w:val="none" w:sz="0" w:space="0" w:color="auto"/>
        <w:right w:val="none" w:sz="0" w:space="0" w:color="auto"/>
      </w:divBdr>
    </w:div>
    <w:div w:id="1517574229">
      <w:bodyDiv w:val="1"/>
      <w:marLeft w:val="0"/>
      <w:marRight w:val="0"/>
      <w:marTop w:val="0"/>
      <w:marBottom w:val="0"/>
      <w:divBdr>
        <w:top w:val="none" w:sz="0" w:space="0" w:color="auto"/>
        <w:left w:val="none" w:sz="0" w:space="0" w:color="auto"/>
        <w:bottom w:val="none" w:sz="0" w:space="0" w:color="auto"/>
        <w:right w:val="none" w:sz="0" w:space="0" w:color="auto"/>
      </w:divBdr>
    </w:div>
    <w:div w:id="1519271180">
      <w:bodyDiv w:val="1"/>
      <w:marLeft w:val="0"/>
      <w:marRight w:val="0"/>
      <w:marTop w:val="0"/>
      <w:marBottom w:val="0"/>
      <w:divBdr>
        <w:top w:val="none" w:sz="0" w:space="0" w:color="auto"/>
        <w:left w:val="none" w:sz="0" w:space="0" w:color="auto"/>
        <w:bottom w:val="none" w:sz="0" w:space="0" w:color="auto"/>
        <w:right w:val="none" w:sz="0" w:space="0" w:color="auto"/>
      </w:divBdr>
    </w:div>
    <w:div w:id="1553270499">
      <w:bodyDiv w:val="1"/>
      <w:marLeft w:val="0"/>
      <w:marRight w:val="0"/>
      <w:marTop w:val="0"/>
      <w:marBottom w:val="0"/>
      <w:divBdr>
        <w:top w:val="none" w:sz="0" w:space="0" w:color="auto"/>
        <w:left w:val="none" w:sz="0" w:space="0" w:color="auto"/>
        <w:bottom w:val="none" w:sz="0" w:space="0" w:color="auto"/>
        <w:right w:val="none" w:sz="0" w:space="0" w:color="auto"/>
      </w:divBdr>
    </w:div>
    <w:div w:id="1567253992">
      <w:bodyDiv w:val="1"/>
      <w:marLeft w:val="0"/>
      <w:marRight w:val="0"/>
      <w:marTop w:val="0"/>
      <w:marBottom w:val="0"/>
      <w:divBdr>
        <w:top w:val="none" w:sz="0" w:space="0" w:color="auto"/>
        <w:left w:val="none" w:sz="0" w:space="0" w:color="auto"/>
        <w:bottom w:val="none" w:sz="0" w:space="0" w:color="auto"/>
        <w:right w:val="none" w:sz="0" w:space="0" w:color="auto"/>
      </w:divBdr>
    </w:div>
    <w:div w:id="1567842796">
      <w:bodyDiv w:val="1"/>
      <w:marLeft w:val="0"/>
      <w:marRight w:val="0"/>
      <w:marTop w:val="0"/>
      <w:marBottom w:val="0"/>
      <w:divBdr>
        <w:top w:val="none" w:sz="0" w:space="0" w:color="auto"/>
        <w:left w:val="none" w:sz="0" w:space="0" w:color="auto"/>
        <w:bottom w:val="none" w:sz="0" w:space="0" w:color="auto"/>
        <w:right w:val="none" w:sz="0" w:space="0" w:color="auto"/>
      </w:divBdr>
    </w:div>
    <w:div w:id="1589391128">
      <w:bodyDiv w:val="1"/>
      <w:marLeft w:val="0"/>
      <w:marRight w:val="0"/>
      <w:marTop w:val="0"/>
      <w:marBottom w:val="0"/>
      <w:divBdr>
        <w:top w:val="none" w:sz="0" w:space="0" w:color="auto"/>
        <w:left w:val="none" w:sz="0" w:space="0" w:color="auto"/>
        <w:bottom w:val="none" w:sz="0" w:space="0" w:color="auto"/>
        <w:right w:val="none" w:sz="0" w:space="0" w:color="auto"/>
      </w:divBdr>
    </w:div>
    <w:div w:id="1598127597">
      <w:bodyDiv w:val="1"/>
      <w:marLeft w:val="0"/>
      <w:marRight w:val="0"/>
      <w:marTop w:val="0"/>
      <w:marBottom w:val="0"/>
      <w:divBdr>
        <w:top w:val="none" w:sz="0" w:space="0" w:color="auto"/>
        <w:left w:val="none" w:sz="0" w:space="0" w:color="auto"/>
        <w:bottom w:val="none" w:sz="0" w:space="0" w:color="auto"/>
        <w:right w:val="none" w:sz="0" w:space="0" w:color="auto"/>
      </w:divBdr>
    </w:div>
    <w:div w:id="1598978638">
      <w:bodyDiv w:val="1"/>
      <w:marLeft w:val="0"/>
      <w:marRight w:val="0"/>
      <w:marTop w:val="0"/>
      <w:marBottom w:val="0"/>
      <w:divBdr>
        <w:top w:val="none" w:sz="0" w:space="0" w:color="auto"/>
        <w:left w:val="none" w:sz="0" w:space="0" w:color="auto"/>
        <w:bottom w:val="none" w:sz="0" w:space="0" w:color="auto"/>
        <w:right w:val="none" w:sz="0" w:space="0" w:color="auto"/>
      </w:divBdr>
    </w:div>
    <w:div w:id="1604917690">
      <w:bodyDiv w:val="1"/>
      <w:marLeft w:val="0"/>
      <w:marRight w:val="0"/>
      <w:marTop w:val="0"/>
      <w:marBottom w:val="0"/>
      <w:divBdr>
        <w:top w:val="none" w:sz="0" w:space="0" w:color="auto"/>
        <w:left w:val="none" w:sz="0" w:space="0" w:color="auto"/>
        <w:bottom w:val="none" w:sz="0" w:space="0" w:color="auto"/>
        <w:right w:val="none" w:sz="0" w:space="0" w:color="auto"/>
      </w:divBdr>
    </w:div>
    <w:div w:id="1607469758">
      <w:bodyDiv w:val="1"/>
      <w:marLeft w:val="0"/>
      <w:marRight w:val="0"/>
      <w:marTop w:val="0"/>
      <w:marBottom w:val="0"/>
      <w:divBdr>
        <w:top w:val="none" w:sz="0" w:space="0" w:color="auto"/>
        <w:left w:val="none" w:sz="0" w:space="0" w:color="auto"/>
        <w:bottom w:val="none" w:sz="0" w:space="0" w:color="auto"/>
        <w:right w:val="none" w:sz="0" w:space="0" w:color="auto"/>
      </w:divBdr>
      <w:divsChild>
        <w:div w:id="81880907">
          <w:marLeft w:val="0"/>
          <w:marRight w:val="0"/>
          <w:marTop w:val="0"/>
          <w:marBottom w:val="0"/>
          <w:divBdr>
            <w:top w:val="none" w:sz="0" w:space="0" w:color="auto"/>
            <w:left w:val="none" w:sz="0" w:space="0" w:color="auto"/>
            <w:bottom w:val="none" w:sz="0" w:space="0" w:color="auto"/>
            <w:right w:val="none" w:sz="0" w:space="0" w:color="auto"/>
          </w:divBdr>
          <w:divsChild>
            <w:div w:id="1918054820">
              <w:marLeft w:val="0"/>
              <w:marRight w:val="0"/>
              <w:marTop w:val="0"/>
              <w:marBottom w:val="0"/>
              <w:divBdr>
                <w:top w:val="none" w:sz="0" w:space="0" w:color="auto"/>
                <w:left w:val="none" w:sz="0" w:space="0" w:color="auto"/>
                <w:bottom w:val="none" w:sz="0" w:space="0" w:color="auto"/>
                <w:right w:val="none" w:sz="0" w:space="0" w:color="auto"/>
              </w:divBdr>
              <w:divsChild>
                <w:div w:id="12300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8532">
      <w:bodyDiv w:val="1"/>
      <w:marLeft w:val="0"/>
      <w:marRight w:val="0"/>
      <w:marTop w:val="0"/>
      <w:marBottom w:val="0"/>
      <w:divBdr>
        <w:top w:val="none" w:sz="0" w:space="0" w:color="auto"/>
        <w:left w:val="none" w:sz="0" w:space="0" w:color="auto"/>
        <w:bottom w:val="none" w:sz="0" w:space="0" w:color="auto"/>
        <w:right w:val="none" w:sz="0" w:space="0" w:color="auto"/>
      </w:divBdr>
    </w:div>
    <w:div w:id="1614751894">
      <w:bodyDiv w:val="1"/>
      <w:marLeft w:val="0"/>
      <w:marRight w:val="0"/>
      <w:marTop w:val="0"/>
      <w:marBottom w:val="0"/>
      <w:divBdr>
        <w:top w:val="none" w:sz="0" w:space="0" w:color="auto"/>
        <w:left w:val="none" w:sz="0" w:space="0" w:color="auto"/>
        <w:bottom w:val="none" w:sz="0" w:space="0" w:color="auto"/>
        <w:right w:val="none" w:sz="0" w:space="0" w:color="auto"/>
      </w:divBdr>
    </w:div>
    <w:div w:id="1622806993">
      <w:bodyDiv w:val="1"/>
      <w:marLeft w:val="0"/>
      <w:marRight w:val="0"/>
      <w:marTop w:val="0"/>
      <w:marBottom w:val="0"/>
      <w:divBdr>
        <w:top w:val="none" w:sz="0" w:space="0" w:color="auto"/>
        <w:left w:val="none" w:sz="0" w:space="0" w:color="auto"/>
        <w:bottom w:val="none" w:sz="0" w:space="0" w:color="auto"/>
        <w:right w:val="none" w:sz="0" w:space="0" w:color="auto"/>
      </w:divBdr>
    </w:div>
    <w:div w:id="1625842540">
      <w:bodyDiv w:val="1"/>
      <w:marLeft w:val="0"/>
      <w:marRight w:val="0"/>
      <w:marTop w:val="0"/>
      <w:marBottom w:val="0"/>
      <w:divBdr>
        <w:top w:val="none" w:sz="0" w:space="0" w:color="auto"/>
        <w:left w:val="none" w:sz="0" w:space="0" w:color="auto"/>
        <w:bottom w:val="none" w:sz="0" w:space="0" w:color="auto"/>
        <w:right w:val="none" w:sz="0" w:space="0" w:color="auto"/>
      </w:divBdr>
    </w:div>
    <w:div w:id="1632596059">
      <w:bodyDiv w:val="1"/>
      <w:marLeft w:val="0"/>
      <w:marRight w:val="0"/>
      <w:marTop w:val="0"/>
      <w:marBottom w:val="0"/>
      <w:divBdr>
        <w:top w:val="none" w:sz="0" w:space="0" w:color="auto"/>
        <w:left w:val="none" w:sz="0" w:space="0" w:color="auto"/>
        <w:bottom w:val="none" w:sz="0" w:space="0" w:color="auto"/>
        <w:right w:val="none" w:sz="0" w:space="0" w:color="auto"/>
      </w:divBdr>
    </w:div>
    <w:div w:id="1633555030">
      <w:bodyDiv w:val="1"/>
      <w:marLeft w:val="0"/>
      <w:marRight w:val="0"/>
      <w:marTop w:val="0"/>
      <w:marBottom w:val="0"/>
      <w:divBdr>
        <w:top w:val="none" w:sz="0" w:space="0" w:color="auto"/>
        <w:left w:val="none" w:sz="0" w:space="0" w:color="auto"/>
        <w:bottom w:val="none" w:sz="0" w:space="0" w:color="auto"/>
        <w:right w:val="none" w:sz="0" w:space="0" w:color="auto"/>
      </w:divBdr>
    </w:div>
    <w:div w:id="1641808434">
      <w:bodyDiv w:val="1"/>
      <w:marLeft w:val="0"/>
      <w:marRight w:val="0"/>
      <w:marTop w:val="0"/>
      <w:marBottom w:val="0"/>
      <w:divBdr>
        <w:top w:val="none" w:sz="0" w:space="0" w:color="auto"/>
        <w:left w:val="none" w:sz="0" w:space="0" w:color="auto"/>
        <w:bottom w:val="none" w:sz="0" w:space="0" w:color="auto"/>
        <w:right w:val="none" w:sz="0" w:space="0" w:color="auto"/>
      </w:divBdr>
    </w:div>
    <w:div w:id="1646353346">
      <w:bodyDiv w:val="1"/>
      <w:marLeft w:val="0"/>
      <w:marRight w:val="0"/>
      <w:marTop w:val="0"/>
      <w:marBottom w:val="0"/>
      <w:divBdr>
        <w:top w:val="none" w:sz="0" w:space="0" w:color="auto"/>
        <w:left w:val="none" w:sz="0" w:space="0" w:color="auto"/>
        <w:bottom w:val="none" w:sz="0" w:space="0" w:color="auto"/>
        <w:right w:val="none" w:sz="0" w:space="0" w:color="auto"/>
      </w:divBdr>
    </w:div>
    <w:div w:id="1662538758">
      <w:bodyDiv w:val="1"/>
      <w:marLeft w:val="0"/>
      <w:marRight w:val="0"/>
      <w:marTop w:val="0"/>
      <w:marBottom w:val="0"/>
      <w:divBdr>
        <w:top w:val="none" w:sz="0" w:space="0" w:color="auto"/>
        <w:left w:val="none" w:sz="0" w:space="0" w:color="auto"/>
        <w:bottom w:val="none" w:sz="0" w:space="0" w:color="auto"/>
        <w:right w:val="none" w:sz="0" w:space="0" w:color="auto"/>
      </w:divBdr>
    </w:div>
    <w:div w:id="1667901717">
      <w:bodyDiv w:val="1"/>
      <w:marLeft w:val="0"/>
      <w:marRight w:val="0"/>
      <w:marTop w:val="0"/>
      <w:marBottom w:val="0"/>
      <w:divBdr>
        <w:top w:val="none" w:sz="0" w:space="0" w:color="auto"/>
        <w:left w:val="none" w:sz="0" w:space="0" w:color="auto"/>
        <w:bottom w:val="none" w:sz="0" w:space="0" w:color="auto"/>
        <w:right w:val="none" w:sz="0" w:space="0" w:color="auto"/>
      </w:divBdr>
    </w:div>
    <w:div w:id="1669361798">
      <w:bodyDiv w:val="1"/>
      <w:marLeft w:val="0"/>
      <w:marRight w:val="0"/>
      <w:marTop w:val="0"/>
      <w:marBottom w:val="0"/>
      <w:divBdr>
        <w:top w:val="none" w:sz="0" w:space="0" w:color="auto"/>
        <w:left w:val="none" w:sz="0" w:space="0" w:color="auto"/>
        <w:bottom w:val="none" w:sz="0" w:space="0" w:color="auto"/>
        <w:right w:val="none" w:sz="0" w:space="0" w:color="auto"/>
      </w:divBdr>
    </w:div>
    <w:div w:id="1679699019">
      <w:bodyDiv w:val="1"/>
      <w:marLeft w:val="0"/>
      <w:marRight w:val="0"/>
      <w:marTop w:val="0"/>
      <w:marBottom w:val="0"/>
      <w:divBdr>
        <w:top w:val="none" w:sz="0" w:space="0" w:color="auto"/>
        <w:left w:val="none" w:sz="0" w:space="0" w:color="auto"/>
        <w:bottom w:val="none" w:sz="0" w:space="0" w:color="auto"/>
        <w:right w:val="none" w:sz="0" w:space="0" w:color="auto"/>
      </w:divBdr>
    </w:div>
    <w:div w:id="1699812267">
      <w:bodyDiv w:val="1"/>
      <w:marLeft w:val="0"/>
      <w:marRight w:val="0"/>
      <w:marTop w:val="0"/>
      <w:marBottom w:val="0"/>
      <w:divBdr>
        <w:top w:val="none" w:sz="0" w:space="0" w:color="auto"/>
        <w:left w:val="none" w:sz="0" w:space="0" w:color="auto"/>
        <w:bottom w:val="none" w:sz="0" w:space="0" w:color="auto"/>
        <w:right w:val="none" w:sz="0" w:space="0" w:color="auto"/>
      </w:divBdr>
    </w:div>
    <w:div w:id="1702047095">
      <w:bodyDiv w:val="1"/>
      <w:marLeft w:val="0"/>
      <w:marRight w:val="0"/>
      <w:marTop w:val="0"/>
      <w:marBottom w:val="0"/>
      <w:divBdr>
        <w:top w:val="none" w:sz="0" w:space="0" w:color="auto"/>
        <w:left w:val="none" w:sz="0" w:space="0" w:color="auto"/>
        <w:bottom w:val="none" w:sz="0" w:space="0" w:color="auto"/>
        <w:right w:val="none" w:sz="0" w:space="0" w:color="auto"/>
      </w:divBdr>
    </w:div>
    <w:div w:id="1715498964">
      <w:bodyDiv w:val="1"/>
      <w:marLeft w:val="0"/>
      <w:marRight w:val="0"/>
      <w:marTop w:val="0"/>
      <w:marBottom w:val="0"/>
      <w:divBdr>
        <w:top w:val="none" w:sz="0" w:space="0" w:color="auto"/>
        <w:left w:val="none" w:sz="0" w:space="0" w:color="auto"/>
        <w:bottom w:val="none" w:sz="0" w:space="0" w:color="auto"/>
        <w:right w:val="none" w:sz="0" w:space="0" w:color="auto"/>
      </w:divBdr>
    </w:div>
    <w:div w:id="1717922705">
      <w:bodyDiv w:val="1"/>
      <w:marLeft w:val="0"/>
      <w:marRight w:val="0"/>
      <w:marTop w:val="0"/>
      <w:marBottom w:val="0"/>
      <w:divBdr>
        <w:top w:val="none" w:sz="0" w:space="0" w:color="auto"/>
        <w:left w:val="none" w:sz="0" w:space="0" w:color="auto"/>
        <w:bottom w:val="none" w:sz="0" w:space="0" w:color="auto"/>
        <w:right w:val="none" w:sz="0" w:space="0" w:color="auto"/>
      </w:divBdr>
    </w:div>
    <w:div w:id="1723942870">
      <w:bodyDiv w:val="1"/>
      <w:marLeft w:val="0"/>
      <w:marRight w:val="0"/>
      <w:marTop w:val="0"/>
      <w:marBottom w:val="0"/>
      <w:divBdr>
        <w:top w:val="none" w:sz="0" w:space="0" w:color="auto"/>
        <w:left w:val="none" w:sz="0" w:space="0" w:color="auto"/>
        <w:bottom w:val="none" w:sz="0" w:space="0" w:color="auto"/>
        <w:right w:val="none" w:sz="0" w:space="0" w:color="auto"/>
      </w:divBdr>
    </w:div>
    <w:div w:id="1738550868">
      <w:bodyDiv w:val="1"/>
      <w:marLeft w:val="0"/>
      <w:marRight w:val="0"/>
      <w:marTop w:val="0"/>
      <w:marBottom w:val="0"/>
      <w:divBdr>
        <w:top w:val="none" w:sz="0" w:space="0" w:color="auto"/>
        <w:left w:val="none" w:sz="0" w:space="0" w:color="auto"/>
        <w:bottom w:val="none" w:sz="0" w:space="0" w:color="auto"/>
        <w:right w:val="none" w:sz="0" w:space="0" w:color="auto"/>
      </w:divBdr>
    </w:div>
    <w:div w:id="1740247033">
      <w:bodyDiv w:val="1"/>
      <w:marLeft w:val="0"/>
      <w:marRight w:val="0"/>
      <w:marTop w:val="0"/>
      <w:marBottom w:val="0"/>
      <w:divBdr>
        <w:top w:val="none" w:sz="0" w:space="0" w:color="auto"/>
        <w:left w:val="none" w:sz="0" w:space="0" w:color="auto"/>
        <w:bottom w:val="none" w:sz="0" w:space="0" w:color="auto"/>
        <w:right w:val="none" w:sz="0" w:space="0" w:color="auto"/>
      </w:divBdr>
    </w:div>
    <w:div w:id="1741245042">
      <w:bodyDiv w:val="1"/>
      <w:marLeft w:val="0"/>
      <w:marRight w:val="0"/>
      <w:marTop w:val="0"/>
      <w:marBottom w:val="0"/>
      <w:divBdr>
        <w:top w:val="none" w:sz="0" w:space="0" w:color="auto"/>
        <w:left w:val="none" w:sz="0" w:space="0" w:color="auto"/>
        <w:bottom w:val="none" w:sz="0" w:space="0" w:color="auto"/>
        <w:right w:val="none" w:sz="0" w:space="0" w:color="auto"/>
      </w:divBdr>
    </w:div>
    <w:div w:id="1745296591">
      <w:bodyDiv w:val="1"/>
      <w:marLeft w:val="0"/>
      <w:marRight w:val="0"/>
      <w:marTop w:val="0"/>
      <w:marBottom w:val="0"/>
      <w:divBdr>
        <w:top w:val="none" w:sz="0" w:space="0" w:color="auto"/>
        <w:left w:val="none" w:sz="0" w:space="0" w:color="auto"/>
        <w:bottom w:val="none" w:sz="0" w:space="0" w:color="auto"/>
        <w:right w:val="none" w:sz="0" w:space="0" w:color="auto"/>
      </w:divBdr>
    </w:div>
    <w:div w:id="1755399410">
      <w:bodyDiv w:val="1"/>
      <w:marLeft w:val="0"/>
      <w:marRight w:val="0"/>
      <w:marTop w:val="0"/>
      <w:marBottom w:val="0"/>
      <w:divBdr>
        <w:top w:val="none" w:sz="0" w:space="0" w:color="auto"/>
        <w:left w:val="none" w:sz="0" w:space="0" w:color="auto"/>
        <w:bottom w:val="none" w:sz="0" w:space="0" w:color="auto"/>
        <w:right w:val="none" w:sz="0" w:space="0" w:color="auto"/>
      </w:divBdr>
    </w:div>
    <w:div w:id="1780223200">
      <w:bodyDiv w:val="1"/>
      <w:marLeft w:val="0"/>
      <w:marRight w:val="0"/>
      <w:marTop w:val="0"/>
      <w:marBottom w:val="0"/>
      <w:divBdr>
        <w:top w:val="none" w:sz="0" w:space="0" w:color="auto"/>
        <w:left w:val="none" w:sz="0" w:space="0" w:color="auto"/>
        <w:bottom w:val="none" w:sz="0" w:space="0" w:color="auto"/>
        <w:right w:val="none" w:sz="0" w:space="0" w:color="auto"/>
      </w:divBdr>
    </w:div>
    <w:div w:id="1810321468">
      <w:bodyDiv w:val="1"/>
      <w:marLeft w:val="0"/>
      <w:marRight w:val="0"/>
      <w:marTop w:val="0"/>
      <w:marBottom w:val="0"/>
      <w:divBdr>
        <w:top w:val="none" w:sz="0" w:space="0" w:color="auto"/>
        <w:left w:val="none" w:sz="0" w:space="0" w:color="auto"/>
        <w:bottom w:val="none" w:sz="0" w:space="0" w:color="auto"/>
        <w:right w:val="none" w:sz="0" w:space="0" w:color="auto"/>
      </w:divBdr>
    </w:div>
    <w:div w:id="1816986040">
      <w:bodyDiv w:val="1"/>
      <w:marLeft w:val="0"/>
      <w:marRight w:val="0"/>
      <w:marTop w:val="0"/>
      <w:marBottom w:val="0"/>
      <w:divBdr>
        <w:top w:val="none" w:sz="0" w:space="0" w:color="auto"/>
        <w:left w:val="none" w:sz="0" w:space="0" w:color="auto"/>
        <w:bottom w:val="none" w:sz="0" w:space="0" w:color="auto"/>
        <w:right w:val="none" w:sz="0" w:space="0" w:color="auto"/>
      </w:divBdr>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
    <w:div w:id="1841038246">
      <w:bodyDiv w:val="1"/>
      <w:marLeft w:val="0"/>
      <w:marRight w:val="0"/>
      <w:marTop w:val="0"/>
      <w:marBottom w:val="0"/>
      <w:divBdr>
        <w:top w:val="none" w:sz="0" w:space="0" w:color="auto"/>
        <w:left w:val="none" w:sz="0" w:space="0" w:color="auto"/>
        <w:bottom w:val="none" w:sz="0" w:space="0" w:color="auto"/>
        <w:right w:val="none" w:sz="0" w:space="0" w:color="auto"/>
      </w:divBdr>
    </w:div>
    <w:div w:id="1873885450">
      <w:bodyDiv w:val="1"/>
      <w:marLeft w:val="0"/>
      <w:marRight w:val="0"/>
      <w:marTop w:val="0"/>
      <w:marBottom w:val="0"/>
      <w:divBdr>
        <w:top w:val="none" w:sz="0" w:space="0" w:color="auto"/>
        <w:left w:val="none" w:sz="0" w:space="0" w:color="auto"/>
        <w:bottom w:val="none" w:sz="0" w:space="0" w:color="auto"/>
        <w:right w:val="none" w:sz="0" w:space="0" w:color="auto"/>
      </w:divBdr>
    </w:div>
    <w:div w:id="1891912919">
      <w:bodyDiv w:val="1"/>
      <w:marLeft w:val="0"/>
      <w:marRight w:val="0"/>
      <w:marTop w:val="0"/>
      <w:marBottom w:val="0"/>
      <w:divBdr>
        <w:top w:val="none" w:sz="0" w:space="0" w:color="auto"/>
        <w:left w:val="none" w:sz="0" w:space="0" w:color="auto"/>
        <w:bottom w:val="none" w:sz="0" w:space="0" w:color="auto"/>
        <w:right w:val="none" w:sz="0" w:space="0" w:color="auto"/>
      </w:divBdr>
    </w:div>
    <w:div w:id="1894657260">
      <w:bodyDiv w:val="1"/>
      <w:marLeft w:val="0"/>
      <w:marRight w:val="0"/>
      <w:marTop w:val="0"/>
      <w:marBottom w:val="0"/>
      <w:divBdr>
        <w:top w:val="none" w:sz="0" w:space="0" w:color="auto"/>
        <w:left w:val="none" w:sz="0" w:space="0" w:color="auto"/>
        <w:bottom w:val="none" w:sz="0" w:space="0" w:color="auto"/>
        <w:right w:val="none" w:sz="0" w:space="0" w:color="auto"/>
      </w:divBdr>
    </w:div>
    <w:div w:id="1914732060">
      <w:bodyDiv w:val="1"/>
      <w:marLeft w:val="0"/>
      <w:marRight w:val="0"/>
      <w:marTop w:val="0"/>
      <w:marBottom w:val="0"/>
      <w:divBdr>
        <w:top w:val="none" w:sz="0" w:space="0" w:color="auto"/>
        <w:left w:val="none" w:sz="0" w:space="0" w:color="auto"/>
        <w:bottom w:val="none" w:sz="0" w:space="0" w:color="auto"/>
        <w:right w:val="none" w:sz="0" w:space="0" w:color="auto"/>
      </w:divBdr>
    </w:div>
    <w:div w:id="1919291243">
      <w:bodyDiv w:val="1"/>
      <w:marLeft w:val="0"/>
      <w:marRight w:val="0"/>
      <w:marTop w:val="0"/>
      <w:marBottom w:val="0"/>
      <w:divBdr>
        <w:top w:val="none" w:sz="0" w:space="0" w:color="auto"/>
        <w:left w:val="none" w:sz="0" w:space="0" w:color="auto"/>
        <w:bottom w:val="none" w:sz="0" w:space="0" w:color="auto"/>
        <w:right w:val="none" w:sz="0" w:space="0" w:color="auto"/>
      </w:divBdr>
    </w:div>
    <w:div w:id="1920946812">
      <w:bodyDiv w:val="1"/>
      <w:marLeft w:val="0"/>
      <w:marRight w:val="0"/>
      <w:marTop w:val="0"/>
      <w:marBottom w:val="0"/>
      <w:divBdr>
        <w:top w:val="none" w:sz="0" w:space="0" w:color="auto"/>
        <w:left w:val="none" w:sz="0" w:space="0" w:color="auto"/>
        <w:bottom w:val="none" w:sz="0" w:space="0" w:color="auto"/>
        <w:right w:val="none" w:sz="0" w:space="0" w:color="auto"/>
      </w:divBdr>
    </w:div>
    <w:div w:id="1925609825">
      <w:bodyDiv w:val="1"/>
      <w:marLeft w:val="0"/>
      <w:marRight w:val="0"/>
      <w:marTop w:val="0"/>
      <w:marBottom w:val="0"/>
      <w:divBdr>
        <w:top w:val="none" w:sz="0" w:space="0" w:color="auto"/>
        <w:left w:val="none" w:sz="0" w:space="0" w:color="auto"/>
        <w:bottom w:val="none" w:sz="0" w:space="0" w:color="auto"/>
        <w:right w:val="none" w:sz="0" w:space="0" w:color="auto"/>
      </w:divBdr>
    </w:div>
    <w:div w:id="1939021352">
      <w:bodyDiv w:val="1"/>
      <w:marLeft w:val="0"/>
      <w:marRight w:val="0"/>
      <w:marTop w:val="0"/>
      <w:marBottom w:val="0"/>
      <w:divBdr>
        <w:top w:val="none" w:sz="0" w:space="0" w:color="auto"/>
        <w:left w:val="none" w:sz="0" w:space="0" w:color="auto"/>
        <w:bottom w:val="none" w:sz="0" w:space="0" w:color="auto"/>
        <w:right w:val="none" w:sz="0" w:space="0" w:color="auto"/>
      </w:divBdr>
    </w:div>
    <w:div w:id="1946189108">
      <w:bodyDiv w:val="1"/>
      <w:marLeft w:val="0"/>
      <w:marRight w:val="0"/>
      <w:marTop w:val="0"/>
      <w:marBottom w:val="0"/>
      <w:divBdr>
        <w:top w:val="none" w:sz="0" w:space="0" w:color="auto"/>
        <w:left w:val="none" w:sz="0" w:space="0" w:color="auto"/>
        <w:bottom w:val="none" w:sz="0" w:space="0" w:color="auto"/>
        <w:right w:val="none" w:sz="0" w:space="0" w:color="auto"/>
      </w:divBdr>
    </w:div>
    <w:div w:id="1954289385">
      <w:bodyDiv w:val="1"/>
      <w:marLeft w:val="0"/>
      <w:marRight w:val="0"/>
      <w:marTop w:val="0"/>
      <w:marBottom w:val="0"/>
      <w:divBdr>
        <w:top w:val="none" w:sz="0" w:space="0" w:color="auto"/>
        <w:left w:val="none" w:sz="0" w:space="0" w:color="auto"/>
        <w:bottom w:val="none" w:sz="0" w:space="0" w:color="auto"/>
        <w:right w:val="none" w:sz="0" w:space="0" w:color="auto"/>
      </w:divBdr>
    </w:div>
    <w:div w:id="1978796189">
      <w:bodyDiv w:val="1"/>
      <w:marLeft w:val="0"/>
      <w:marRight w:val="0"/>
      <w:marTop w:val="0"/>
      <w:marBottom w:val="0"/>
      <w:divBdr>
        <w:top w:val="none" w:sz="0" w:space="0" w:color="auto"/>
        <w:left w:val="none" w:sz="0" w:space="0" w:color="auto"/>
        <w:bottom w:val="none" w:sz="0" w:space="0" w:color="auto"/>
        <w:right w:val="none" w:sz="0" w:space="0" w:color="auto"/>
      </w:divBdr>
    </w:div>
    <w:div w:id="1983844905">
      <w:bodyDiv w:val="1"/>
      <w:marLeft w:val="0"/>
      <w:marRight w:val="0"/>
      <w:marTop w:val="0"/>
      <w:marBottom w:val="0"/>
      <w:divBdr>
        <w:top w:val="none" w:sz="0" w:space="0" w:color="auto"/>
        <w:left w:val="none" w:sz="0" w:space="0" w:color="auto"/>
        <w:bottom w:val="none" w:sz="0" w:space="0" w:color="auto"/>
        <w:right w:val="none" w:sz="0" w:space="0" w:color="auto"/>
      </w:divBdr>
    </w:div>
    <w:div w:id="1989892645">
      <w:bodyDiv w:val="1"/>
      <w:marLeft w:val="0"/>
      <w:marRight w:val="0"/>
      <w:marTop w:val="0"/>
      <w:marBottom w:val="0"/>
      <w:divBdr>
        <w:top w:val="none" w:sz="0" w:space="0" w:color="auto"/>
        <w:left w:val="none" w:sz="0" w:space="0" w:color="auto"/>
        <w:bottom w:val="none" w:sz="0" w:space="0" w:color="auto"/>
        <w:right w:val="none" w:sz="0" w:space="0" w:color="auto"/>
      </w:divBdr>
    </w:div>
    <w:div w:id="1994210659">
      <w:bodyDiv w:val="1"/>
      <w:marLeft w:val="0"/>
      <w:marRight w:val="0"/>
      <w:marTop w:val="0"/>
      <w:marBottom w:val="0"/>
      <w:divBdr>
        <w:top w:val="none" w:sz="0" w:space="0" w:color="auto"/>
        <w:left w:val="none" w:sz="0" w:space="0" w:color="auto"/>
        <w:bottom w:val="none" w:sz="0" w:space="0" w:color="auto"/>
        <w:right w:val="none" w:sz="0" w:space="0" w:color="auto"/>
      </w:divBdr>
    </w:div>
    <w:div w:id="2008244791">
      <w:bodyDiv w:val="1"/>
      <w:marLeft w:val="0"/>
      <w:marRight w:val="0"/>
      <w:marTop w:val="0"/>
      <w:marBottom w:val="0"/>
      <w:divBdr>
        <w:top w:val="none" w:sz="0" w:space="0" w:color="auto"/>
        <w:left w:val="none" w:sz="0" w:space="0" w:color="auto"/>
        <w:bottom w:val="none" w:sz="0" w:space="0" w:color="auto"/>
        <w:right w:val="none" w:sz="0" w:space="0" w:color="auto"/>
      </w:divBdr>
    </w:div>
    <w:div w:id="2020428624">
      <w:bodyDiv w:val="1"/>
      <w:marLeft w:val="0"/>
      <w:marRight w:val="0"/>
      <w:marTop w:val="0"/>
      <w:marBottom w:val="0"/>
      <w:divBdr>
        <w:top w:val="none" w:sz="0" w:space="0" w:color="auto"/>
        <w:left w:val="none" w:sz="0" w:space="0" w:color="auto"/>
        <w:bottom w:val="none" w:sz="0" w:space="0" w:color="auto"/>
        <w:right w:val="none" w:sz="0" w:space="0" w:color="auto"/>
      </w:divBdr>
    </w:div>
    <w:div w:id="2023510122">
      <w:bodyDiv w:val="1"/>
      <w:marLeft w:val="0"/>
      <w:marRight w:val="0"/>
      <w:marTop w:val="0"/>
      <w:marBottom w:val="0"/>
      <w:divBdr>
        <w:top w:val="none" w:sz="0" w:space="0" w:color="auto"/>
        <w:left w:val="none" w:sz="0" w:space="0" w:color="auto"/>
        <w:bottom w:val="none" w:sz="0" w:space="0" w:color="auto"/>
        <w:right w:val="none" w:sz="0" w:space="0" w:color="auto"/>
      </w:divBdr>
    </w:div>
    <w:div w:id="2029258035">
      <w:bodyDiv w:val="1"/>
      <w:marLeft w:val="0"/>
      <w:marRight w:val="0"/>
      <w:marTop w:val="0"/>
      <w:marBottom w:val="0"/>
      <w:divBdr>
        <w:top w:val="none" w:sz="0" w:space="0" w:color="auto"/>
        <w:left w:val="none" w:sz="0" w:space="0" w:color="auto"/>
        <w:bottom w:val="none" w:sz="0" w:space="0" w:color="auto"/>
        <w:right w:val="none" w:sz="0" w:space="0" w:color="auto"/>
      </w:divBdr>
    </w:div>
    <w:div w:id="2034184628">
      <w:bodyDiv w:val="1"/>
      <w:marLeft w:val="0"/>
      <w:marRight w:val="0"/>
      <w:marTop w:val="0"/>
      <w:marBottom w:val="0"/>
      <w:divBdr>
        <w:top w:val="none" w:sz="0" w:space="0" w:color="auto"/>
        <w:left w:val="none" w:sz="0" w:space="0" w:color="auto"/>
        <w:bottom w:val="none" w:sz="0" w:space="0" w:color="auto"/>
        <w:right w:val="none" w:sz="0" w:space="0" w:color="auto"/>
      </w:divBdr>
    </w:div>
    <w:div w:id="2038237224">
      <w:bodyDiv w:val="1"/>
      <w:marLeft w:val="0"/>
      <w:marRight w:val="0"/>
      <w:marTop w:val="0"/>
      <w:marBottom w:val="0"/>
      <w:divBdr>
        <w:top w:val="none" w:sz="0" w:space="0" w:color="auto"/>
        <w:left w:val="none" w:sz="0" w:space="0" w:color="auto"/>
        <w:bottom w:val="none" w:sz="0" w:space="0" w:color="auto"/>
        <w:right w:val="none" w:sz="0" w:space="0" w:color="auto"/>
      </w:divBdr>
    </w:div>
    <w:div w:id="2046131312">
      <w:bodyDiv w:val="1"/>
      <w:marLeft w:val="0"/>
      <w:marRight w:val="0"/>
      <w:marTop w:val="0"/>
      <w:marBottom w:val="0"/>
      <w:divBdr>
        <w:top w:val="none" w:sz="0" w:space="0" w:color="auto"/>
        <w:left w:val="none" w:sz="0" w:space="0" w:color="auto"/>
        <w:bottom w:val="none" w:sz="0" w:space="0" w:color="auto"/>
        <w:right w:val="none" w:sz="0" w:space="0" w:color="auto"/>
      </w:divBdr>
    </w:div>
    <w:div w:id="2054112512">
      <w:bodyDiv w:val="1"/>
      <w:marLeft w:val="0"/>
      <w:marRight w:val="0"/>
      <w:marTop w:val="0"/>
      <w:marBottom w:val="0"/>
      <w:divBdr>
        <w:top w:val="none" w:sz="0" w:space="0" w:color="auto"/>
        <w:left w:val="none" w:sz="0" w:space="0" w:color="auto"/>
        <w:bottom w:val="none" w:sz="0" w:space="0" w:color="auto"/>
        <w:right w:val="none" w:sz="0" w:space="0" w:color="auto"/>
      </w:divBdr>
    </w:div>
    <w:div w:id="2056663278">
      <w:bodyDiv w:val="1"/>
      <w:marLeft w:val="0"/>
      <w:marRight w:val="0"/>
      <w:marTop w:val="0"/>
      <w:marBottom w:val="0"/>
      <w:divBdr>
        <w:top w:val="none" w:sz="0" w:space="0" w:color="auto"/>
        <w:left w:val="none" w:sz="0" w:space="0" w:color="auto"/>
        <w:bottom w:val="none" w:sz="0" w:space="0" w:color="auto"/>
        <w:right w:val="none" w:sz="0" w:space="0" w:color="auto"/>
      </w:divBdr>
    </w:div>
    <w:div w:id="2071878242">
      <w:bodyDiv w:val="1"/>
      <w:marLeft w:val="0"/>
      <w:marRight w:val="0"/>
      <w:marTop w:val="0"/>
      <w:marBottom w:val="0"/>
      <w:divBdr>
        <w:top w:val="none" w:sz="0" w:space="0" w:color="auto"/>
        <w:left w:val="none" w:sz="0" w:space="0" w:color="auto"/>
        <w:bottom w:val="none" w:sz="0" w:space="0" w:color="auto"/>
        <w:right w:val="none" w:sz="0" w:space="0" w:color="auto"/>
      </w:divBdr>
    </w:div>
    <w:div w:id="2089232503">
      <w:bodyDiv w:val="1"/>
      <w:marLeft w:val="0"/>
      <w:marRight w:val="0"/>
      <w:marTop w:val="0"/>
      <w:marBottom w:val="0"/>
      <w:divBdr>
        <w:top w:val="none" w:sz="0" w:space="0" w:color="auto"/>
        <w:left w:val="none" w:sz="0" w:space="0" w:color="auto"/>
        <w:bottom w:val="none" w:sz="0" w:space="0" w:color="auto"/>
        <w:right w:val="none" w:sz="0" w:space="0" w:color="auto"/>
      </w:divBdr>
    </w:div>
    <w:div w:id="2100250621">
      <w:bodyDiv w:val="1"/>
      <w:marLeft w:val="0"/>
      <w:marRight w:val="0"/>
      <w:marTop w:val="0"/>
      <w:marBottom w:val="0"/>
      <w:divBdr>
        <w:top w:val="none" w:sz="0" w:space="0" w:color="auto"/>
        <w:left w:val="none" w:sz="0" w:space="0" w:color="auto"/>
        <w:bottom w:val="none" w:sz="0" w:space="0" w:color="auto"/>
        <w:right w:val="none" w:sz="0" w:space="0" w:color="auto"/>
      </w:divBdr>
    </w:div>
    <w:div w:id="2104841062">
      <w:bodyDiv w:val="1"/>
      <w:marLeft w:val="0"/>
      <w:marRight w:val="0"/>
      <w:marTop w:val="0"/>
      <w:marBottom w:val="0"/>
      <w:divBdr>
        <w:top w:val="none" w:sz="0" w:space="0" w:color="auto"/>
        <w:left w:val="none" w:sz="0" w:space="0" w:color="auto"/>
        <w:bottom w:val="none" w:sz="0" w:space="0" w:color="auto"/>
        <w:right w:val="none" w:sz="0" w:space="0" w:color="auto"/>
      </w:divBdr>
    </w:div>
    <w:div w:id="212094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Wal81</b:Tag>
    <b:SourceType>BookSection</b:SourceType>
    <b:Guid>{FECFF5CB-A05A-644A-B192-451210A7A482}</b:Guid>
    <b:Author>
      <b:Author>
        <b:NameList>
          <b:Person>
            <b:Last>Wallerstein</b:Last>
            <b:First>Immanuel</b:First>
          </b:Person>
        </b:NameList>
      </b:Author>
      <b:BookAuthor>
        <b:NameList>
          <b:Person>
            <b:Last>Gaddis Rose</b:Last>
            <b:First>Marylin</b:First>
          </b:Person>
        </b:NameList>
      </b:BookAuthor>
    </b:Author>
    <b:Title>Concepts in the social sciences: Problems in Translation</b:Title>
    <b:City>New York </b:City>
    <b:Publisher>Albany Press</b:Publisher>
    <b:Year>1981</b:Year>
    <b:BookTitle>Translation Spectrum: Essays in Theory and Practice</b:BookTitle>
    <b:Pages>88-98</b:Pages>
    <b:RefOrder>2</b:RefOrder>
  </b:Source>
  <b:Source>
    <b:Tag>Pri08</b:Tag>
    <b:SourceType>JournalArticle</b:SourceType>
    <b:Guid>{5278138D-7919-F04E-8B70-E186F04FB881}</b:Guid>
    <b:Title>Translating social science Good versus bad utopianism</b:Title>
    <b:Year>2008</b:Year>
    <b:Pages>348-364</b:Pages>
    <b:JournalName>Target</b:JournalName>
    <b:Volume>20</b:Volume>
    <b:Issue>2</b:Issue>
    <b:Author>
      <b:Author>
        <b:NameList>
          <b:Person>
            <b:Last>Price</b:Last>
            <b:Middle>M</b:Middle>
            <b:First>Joshua</b:First>
          </b:Person>
        </b:NameList>
      </b:Author>
    </b:Author>
    <b:RefOrder>3</b:RefOrder>
  </b:Source>
  <b:Source>
    <b:Tag>Tay18</b:Tag>
    <b:SourceType>InternetSite</b:SourceType>
    <b:Guid>{32BE8761-916A-F940-A573-C48ECC0EF802}</b:Guid>
    <b:Title>tandfonline</b:Title>
    <b:Year>2018</b:Year>
    <b:Author>
      <b:Author>
        <b:NameList>
          <b:Person>
            <b:Last>TandFOnline</b:Last>
          </b:Person>
        </b:NameList>
      </b:Author>
    </b:Author>
    <b:URL>http://www.tandfonline.com/action/journalInformation?show=aimsScope&amp;journalCode=cced20</b:URL>
    <b:YearAccessed>2018</b:YearAccessed>
    <b:MonthAccessed>Feb</b:MonthAccessed>
    <b:DayAccessed>26</b:DayAccessed>
    <b:RefOrder>1</b:RefOrder>
  </b:Source>
  <b:Source>
    <b:Tag>Hei06</b:Tag>
    <b:SourceType>Book</b:SourceType>
    <b:Guid>{E1B2D257-FF17-0A4E-848D-99C7AC6A3047}</b:Guid>
    <b:Title>Guidelines for the translation of social science texts</b:Title>
    <b:Year>2006</b:Year>
    <b:City>New York</b:City>
    <b:Publisher>American Council of Learned Societies </b:Publisher>
    <b:Edition>SSTP Guidelines is available in multiple languages at www.acls.org/sstp.htm</b:Edition>
    <b:Author>
      <b:Author>
        <b:NameList>
          <b:Person>
            <b:Last>Heim</b:Last>
            <b:Middle>Henry</b:Middle>
            <b:First>Michael</b:First>
          </b:Person>
          <b:Person>
            <b:Last>Tymowski</b:Last>
            <b:Middle>W</b:Middle>
            <b:First>Andrzej</b:First>
          </b:Person>
        </b:NameList>
      </b:Author>
    </b:Author>
    <b:RefOrder>4</b:RefOrder>
  </b:Source>
  <b:Source>
    <b:Tag>Ben06</b:Tag>
    <b:SourceType>BookSection</b:SourceType>
    <b:Guid>{6504D7E5-8356-2845-ACB5-9B144FC07DE8}</b:Guid>
    <b:Title>Critical Language Study and Translation. The case of Academic Discourse</b:Title>
    <b:City>Amsterdam / Philadelphia</b:City>
    <b:Publisher>John Benjamins</b:Publisher>
    <b:Year>2006</b:Year>
    <b:BookTitle>Translation Studies at the Interface of Disciplines </b:BookTitle>
    <b:Pages>111-127</b:Pages>
    <b:Author>
      <b:Author>
        <b:NameList>
          <b:Person>
            <b:Last>Bennett</b:Last>
            <b:First>Karen</b:First>
          </b:Person>
        </b:NameList>
      </b:Author>
      <b:Editor>
        <b:NameList>
          <b:Person>
            <b:Last>João Ferreira Duarte</b:Last>
            <b:First>et</b:First>
            <b:Middle>al.</b:Middle>
          </b:Person>
        </b:NameList>
      </b:Editor>
    </b:Author>
    <b:RefOrder>6</b:RefOrder>
  </b:Source>
  <b:Source>
    <b:Tag>Law95</b:Tag>
    <b:SourceType>Book</b:SourceType>
    <b:Guid>{E5979D2E-3EC3-3943-8017-82EB0E3BF198}</b:Guid>
    <b:Title>The Translator's Invisibility. A History of Translation.</b:Title>
    <b:City>London and New York</b:City>
    <b:Publisher>Routlege</b:Publisher>
    <b:Year>1995</b:Year>
    <b:Author>
      <b:Author>
        <b:NameList>
          <b:Person>
            <b:Last>Venuti</b:Last>
            <b:First>Lawrence</b:First>
          </b:Person>
        </b:NameList>
      </b:Author>
    </b:Author>
    <b:RefOrder>5</b:RefOrder>
  </b:Source>
  <b:Source>
    <b:Tag>Wol13</b:Tag>
    <b:SourceType>JournalArticle</b:SourceType>
    <b:Guid>{3310B684-028F-7940-A495-AB52047AA650}</b:Guid>
    <b:Title>Translation in Qualitative Social Research: The Possible Impossible</b:Title>
    <b:Year>2013</b:Year>
    <b:Author>
      <b:Author>
        <b:NameList>
          <b:Person>
            <b:Last>Roth</b:Last>
            <b:First>Wolff-Michael</b:First>
          </b:Person>
        </b:NameList>
      </b:Author>
    </b:Author>
    <b:JournalName>Forum: Qualitative Social Research</b:JournalName>
    <b:Volume>14</b:Volume>
    <b:Issue>2</b:Issue>
    <b:Pages>Art. 13</b:Pages>
    <b:RefOrder>17</b:RefOrder>
  </b:Source>
  <b:Source>
    <b:Tag>And97</b:Tag>
    <b:SourceType>Book</b:SourceType>
    <b:Guid>{927692E7-6B3D-464A-B7AB-A1AFD9A9A532}</b:Guid>
    <b:Title>Memes of Translation: The Spread of Ideas in Translation Theory</b:Title>
    <b:Year>1997</b:Year>
    <b:Author>
      <b:Author>
        <b:NameList>
          <b:Person>
            <b:Last>Chesterman</b:Last>
            <b:First>Andrew</b:First>
          </b:Person>
        </b:NameList>
      </b:Author>
    </b:Author>
    <b:City>Amsterdam / Philidelphia</b:City>
    <b:Publisher>John Benjamins</b:Publisher>
    <b:RefOrder>12</b:RefOrder>
  </b:Source>
  <b:Source>
    <b:Tag>Son14</b:Tag>
    <b:SourceType>JournalArticle</b:SourceType>
    <b:Guid>{B94024FB-772F-FA4A-A2D2-2679DF9E42D8}</b:Guid>
    <b:Title>Hedging and attitude markers in Spanish and English scientific medical writing.</b:Title>
    <b:Year>2014</b:Year>
    <b:Author>
      <b:Author>
        <b:NameList>
          <b:Person>
            <b:Last>Del Olmo</b:Last>
            <b:First>Sonia</b:First>
            <b:Middle>Oliver</b:Middle>
          </b:Person>
        </b:NameList>
      </b:Author>
    </b:Author>
    <b:JournalName>Dialogue Studies: Communicating Certainty and Uncertainty in Medical, Supportife and Scientific Contexts</b:JournalName>
    <b:Volume>25</b:Volume>
    <b:Pages>273-289</b:Pages>
    <b:RefOrder>13</b:RefOrder>
  </b:Source>
  <b:Source>
    <b:Tag>Ang13</b:Tag>
    <b:SourceType>Misc</b:SourceType>
    <b:Guid>{5C840840-6760-C647-9E7C-1006B55ED5EF}</b:Guid>
    <b:Title>Hedging in Academic Writing</b:Title>
    <b:Year>2013</b:Year>
    <b:Author>
      <b:Author>
        <b:NameList>
          <b:Person>
            <b:Last>Gräber</b:Last>
            <b:First>Angela</b:First>
          </b:Person>
        </b:NameList>
      </b:Author>
    </b:Author>
    <b:Publisher>Examination Thesis. University of Augsburg</b:Publisher>
    <b:RefOrder>14</b:RefOrder>
  </b:Source>
  <b:Source>
    <b:Tag>Nid64</b:Tag>
    <b:SourceType>Book</b:SourceType>
    <b:Guid>{A744E20E-0B90-0B49-B605-316E893D176E}</b:Guid>
    <b:Title>Toward a science of translating</b:Title>
    <b:City>Leiden</b:City>
    <b:Publisher>Brill</b:Publisher>
    <b:Year>1964</b:Year>
    <b:Author>
      <b:Author>
        <b:NameList>
          <b:Person>
            <b:Last>Nida</b:Last>
            <b:First>Eugene</b:First>
          </b:Person>
        </b:NameList>
      </b:Author>
    </b:Author>
    <b:RefOrder>11</b:RefOrder>
  </b:Source>
  <b:Source>
    <b:Tag>Gra02</b:Tag>
    <b:SourceType>BookSection</b:SourceType>
    <b:Guid>{577C843A-7F89-4C4C-9605-A9D0602B9418}</b:Guid>
    <b:Title>Narrative and Expository Macro-Genres</b:Title>
    <b:City>New Jersey and London</b:City>
    <b:Publisher>Lawrence Erlbaum</b:Publisher>
    <b:Year>2002</b:Year>
    <b:Author>
      <b:Author>
        <b:NameList>
          <b:Person>
            <b:Last>Grabe</b:Last>
            <b:First>William</b:First>
          </b:Person>
        </b:NameList>
      </b:Author>
      <b:Editor>
        <b:NameList>
          <b:Person>
            <b:Last>Johns</b:Last>
            <b:Middle>M</b:Middle>
            <b:First>Ann</b:First>
          </b:Person>
        </b:NameList>
      </b:Editor>
    </b:Author>
    <b:BookTitle>Genre in the Classroom, Multiple Perspectives</b:BookTitle>
    <b:Pages>249-267</b:Pages>
    <b:RefOrder>18</b:RefOrder>
  </b:Source>
  <b:Source>
    <b:Tag>Tyl16</b:Tag>
    <b:SourceType>DocumentFromInternetSite</b:SourceType>
    <b:Guid>{364B4557-F0BC-E647-A328-64F0D81A8835}</b:Guid>
    <b:Title>Analysing Your Source Text</b:Title>
    <b:Year>2016</b:Year>
    <b:URL>http://www.tree-genie.co.uk/Translation/Analysing%20your%20Source%20Text.pdf</b:URL>
    <b:Month>July</b:Month>
    <b:YearAccessed>2018</b:YearAccessed>
    <b:MonthAccessed>February</b:MonthAccessed>
    <b:DayAccessed>12</b:DayAccessed>
    <b:Author>
      <b:Author>
        <b:NameList>
          <b:Person>
            <b:Last>Tyler</b:Last>
            <b:First>Emma</b:First>
          </b:Person>
        </b:NameList>
      </b:Author>
    </b:Author>
    <b:RefOrder>19</b:RefOrder>
  </b:Source>
  <b:Source>
    <b:Tag>Col15</b:Tag>
    <b:SourceType>Book</b:SourceType>
    <b:Guid>{765B825C-F2FC-904A-8C1E-438593A7A9BB}</b:Guid>
    <b:Title>Fundamentals of Translation</b:Title>
    <b:Year>2015</b:Year>
    <b:Author>
      <b:Author>
        <b:NameList>
          <b:Person>
            <b:Last>Colina</b:Last>
            <b:First>Sonia</b:First>
          </b:Person>
        </b:NameList>
      </b:Author>
    </b:Author>
    <b:City>Cambridge</b:City>
    <b:Publisher>CUP</b:Publisher>
    <b:RefOrder>9</b:RefOrder>
  </b:Source>
  <b:Source>
    <b:Tag>Tou95</b:Tag>
    <b:SourceType>Book</b:SourceType>
    <b:Guid>{4CE6D7C4-B649-7846-88FD-62D4B4F3A729}</b:Guid>
    <b:Title>Descriptive Translation Studies and Beyond</b:Title>
    <b:City>Amsterdam / Philadelphia</b:City>
    <b:Publisher>John Benjamins</b:Publisher>
    <b:Year>1995</b:Year>
    <b:Author>
      <b:Author>
        <b:NameList>
          <b:Person>
            <b:Last>Toury</b:Last>
            <b:First>Gideon</b:First>
          </b:Person>
        </b:NameList>
      </b:Author>
    </b:Author>
    <b:RefOrder>15</b:RefOrder>
  </b:Source>
  <b:Source>
    <b:Tag>Che16</b:Tag>
    <b:SourceType>Book</b:SourceType>
    <b:Guid>{DA145B98-E1F4-C74E-ABBB-AA52B03465A4}</b:Guid>
    <b:Title>Memes of Translation: The spread of ideas in translation theory </b:Title>
    <b:City>Amsterdam / Philadelphia</b:City>
    <b:Publisher>John Benjamins</b:Publisher>
    <b:Year>2016</b:Year>
    <b:Edition>Revised Edition</b:Edition>
    <b:Author>
      <b:Author>
        <b:NameList>
          <b:Person>
            <b:Last>Chesterman</b:Last>
            <b:First>Andrew</b:First>
          </b:Person>
        </b:NameList>
      </b:Author>
    </b:Author>
    <b:RefOrder>20</b:RefOrder>
  </b:Source>
  <b:Source>
    <b:Tag>Vin58</b:Tag>
    <b:SourceType>Book</b:SourceType>
    <b:Guid>{7A271037-4DD0-3340-A232-F8B02EF9EE5E}</b:Guid>
    <b:Title>Stylistique comparée du français et de l'anglais</b:Title>
    <b:City>London</b:City>
    <b:Publisher>Harrap</b:Publisher>
    <b:Year>1958</b:Year>
    <b:Author>
      <b:Author>
        <b:NameList>
          <b:Person>
            <b:Last>Vinay</b:Last>
            <b:First>JP</b:First>
          </b:Person>
          <b:Person>
            <b:Last>Darbelnet</b:Last>
            <b:First>J</b:First>
          </b:Person>
        </b:NameList>
      </b:Author>
    </b:Author>
    <b:RefOrder>16</b:RefOrder>
  </b:Source>
  <b:Source>
    <b:Tag>Tay181</b:Tag>
    <b:SourceType>InternetSite</b:SourceType>
    <b:Guid>{3A8C38BE-9802-FF48-8EBF-CD5D7211E30C}</b:Guid>
    <b:Title>Author Services</b:Title>
    <b:Year>2018</b:Year>
    <b:Author>
      <b:Author>
        <b:NameList>
          <b:Person>
            <b:Last>Frances</b:Last>
            <b:First>Taylor</b:First>
            <b:Middle>and</b:Middle>
          </b:Person>
        </b:NameList>
      </b:Author>
    </b:Author>
    <b:URL>https://authorservices.taylorandfrancis.com/tf_quick_guide/</b:URL>
    <b:YearAccessed>2018</b:YearAccessed>
    <b:MonthAccessed>February</b:MonthAccessed>
    <b:DayAccessed>14th</b:DayAccessed>
    <b:RefOrder>21</b:RefOrder>
  </b:Source>
  <b:Source>
    <b:Tag>Oxf16</b:Tag>
    <b:SourceType>InternetSite</b:SourceType>
    <b:Guid>{A072189D-E107-4841-8DE8-E084F01FB7F9}</b:Guid>
    <b:Author>
      <b:Author>
        <b:NameList>
          <b:Person>
            <b:Last>Oxfam</b:Last>
          </b:Person>
        </b:NameList>
      </b:Author>
    </b:Author>
    <b:Title>An Economy for the 1%</b:Title>
    <b:URL>https://policy-practice.oxfam.org.uk/publications/an-economy-for-the-1-how-privilege-and-power-in-the-economy-drive-extreme-inequ-592643</b:URL>
    <b:Year>2016</b:Year>
    <b:YearAccessed>2018</b:YearAccessed>
    <b:MonthAccessed>February</b:MonthAccessed>
    <b:DayAccessed>14th</b:DayAccessed>
    <b:RefOrder>7</b:RefOrder>
  </b:Source>
  <b:Source>
    <b:Tag>Rea18</b:Tag>
    <b:SourceType>InternetSite</b:SourceType>
    <b:Guid>{138BCDB4-2A3E-784C-B981-D7A9D1B07C9A}</b:Guid>
    <b:Author>
      <b:Author>
        <b:NameList>
          <b:Person>
            <b:Last>Real Academia Española</b:Last>
          </b:Person>
        </b:NameList>
      </b:Author>
    </b:Author>
    <b:Title>Punto</b:Title>
    <b:URL>http://lema.rae.es/dpd/srv/search?id=PxrAnmVfND6FK0uGdT</b:URL>
    <b:YearAccessed>2018</b:YearAccessed>
    <b:MonthAccessed>March</b:MonthAccessed>
    <b:DayAccessed>1</b:DayAccessed>
    <b:Year>2005</b:Year>
    <b:RefOrder>8</b:RefOrder>
  </b:Source>
  <b:Source>
    <b:Tag>Spe04</b:Tag>
    <b:SourceType>BookSection</b:SourceType>
    <b:Guid>{BD1FD1F5-381B-984E-8766-FD8921630759}</b:Guid>
    <b:Author>
      <b:Author>
        <b:NameList>
          <b:Person>
            <b:Last>Sperber</b:Last>
            <b:First>Dan</b:First>
          </b:Person>
          <b:Person>
            <b:Last>Wilson</b:Last>
            <b:First>Dierdre</b:First>
          </b:Person>
        </b:NameList>
      </b:Author>
      <b:Editor>
        <b:NameList>
          <b:Person>
            <b:Last>Horn</b:Last>
            <b:First>L</b:First>
          </b:Person>
          <b:Person>
            <b:Last>Ward</b:Last>
            <b:First>G</b:First>
          </b:Person>
        </b:NameList>
      </b:Editor>
    </b:Author>
    <b:Title>Relevance Theory</b:Title>
    <b:Year>2004</b:Year>
    <b:City>Oxford</b:City>
    <b:Publisher>Blackwell</b:Publisher>
    <b:BookTitle>Oxford Handbook of Pragmatics</b:BookTitle>
    <b:Pages>607-632</b:Pages>
    <b:RefOrder>10</b:RefOrder>
  </b:Source>
</b:Sources>
</file>

<file path=customXml/itemProps1.xml><?xml version="1.0" encoding="utf-8"?>
<ds:datastoreItem xmlns:ds="http://schemas.openxmlformats.org/officeDocument/2006/customXml" ds:itemID="{0D954FE9-247A-A746-B383-E8B2FE83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2074</Words>
  <Characters>11826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Neill</dc:creator>
  <cp:keywords/>
  <dc:description/>
  <cp:lastModifiedBy>Microsoft Office User</cp:lastModifiedBy>
  <cp:revision>2</cp:revision>
  <cp:lastPrinted>2018-03-30T12:17:00Z</cp:lastPrinted>
  <dcterms:created xsi:type="dcterms:W3CDTF">2019-05-10T12:22:00Z</dcterms:created>
  <dcterms:modified xsi:type="dcterms:W3CDTF">2019-05-10T12:22:00Z</dcterms:modified>
</cp:coreProperties>
</file>