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3AB8" w14:textId="13A49AA5" w:rsidR="00C32AE4" w:rsidRPr="00294EC4" w:rsidRDefault="00C32AE4" w:rsidP="00CD7D5B">
      <w:pPr>
        <w:pStyle w:val="tirgum"/>
        <w:rPr>
          <w:b/>
          <w:bCs/>
        </w:rPr>
      </w:pPr>
      <w:r w:rsidRPr="00294EC4">
        <w:rPr>
          <w:b/>
          <w:bCs/>
        </w:rPr>
        <w:t xml:space="preserve">Printing of the </w:t>
      </w:r>
      <w:r w:rsidRPr="00294EC4">
        <w:rPr>
          <w:b/>
          <w:bCs/>
        </w:rPr>
        <w:t xml:space="preserve">Babylonian Talmud </w:t>
      </w:r>
      <w:r w:rsidRPr="00294EC4">
        <w:rPr>
          <w:b/>
          <w:bCs/>
        </w:rPr>
        <w:t xml:space="preserve">by Two Publishers </w:t>
      </w:r>
      <w:r w:rsidRPr="00294EC4">
        <w:rPr>
          <w:b/>
          <w:bCs/>
        </w:rPr>
        <w:t>(1836-1834)</w:t>
      </w:r>
    </w:p>
    <w:p w14:paraId="3B738052" w14:textId="0A8B3D29" w:rsidR="00C32AE4" w:rsidRDefault="00C32AE4" w:rsidP="00CD7D5B">
      <w:pPr>
        <w:pStyle w:val="tirgum"/>
      </w:pPr>
      <w:r>
        <w:t xml:space="preserve">In traditional Jewish studies, </w:t>
      </w:r>
      <w:r>
        <w:t xml:space="preserve">The Babylonian Talmud is the </w:t>
      </w:r>
      <w:r>
        <w:t xml:space="preserve">foundational </w:t>
      </w:r>
      <w:r>
        <w:t xml:space="preserve">and most </w:t>
      </w:r>
      <w:r>
        <w:t>central document.</w:t>
      </w:r>
      <w:r>
        <w:rPr>
          <w:rStyle w:val="FootnoteReference"/>
        </w:rPr>
        <w:footnoteReference w:id="1"/>
      </w:r>
    </w:p>
    <w:p w14:paraId="4B84C57B" w14:textId="462D808A" w:rsidR="00C32AE4" w:rsidRDefault="00C32AE4" w:rsidP="00C32AE4">
      <w:pPr>
        <w:pStyle w:val="tirgum"/>
      </w:pPr>
      <w:r>
        <w:t>Since t</w:t>
      </w:r>
      <w:r>
        <w:t xml:space="preserve">he Talmud </w:t>
      </w:r>
      <w:r>
        <w:t xml:space="preserve">comprises a great many </w:t>
      </w:r>
      <w:r>
        <w:t>volumes</w:t>
      </w:r>
      <w:r>
        <w:t xml:space="preserve">, its publication </w:t>
      </w:r>
      <w:r w:rsidR="00294EC4">
        <w:t>requires</w:t>
      </w:r>
      <w:r>
        <w:t xml:space="preserve"> extensive financial </w:t>
      </w:r>
      <w:r>
        <w:t xml:space="preserve">and technological </w:t>
      </w:r>
      <w:r>
        <w:t>resources. In addition, o</w:t>
      </w:r>
      <w:r>
        <w:t xml:space="preserve">ver the years, </w:t>
      </w:r>
      <w:r>
        <w:t>numerous r</w:t>
      </w:r>
      <w:r>
        <w:t xml:space="preserve">abbinic commentaries </w:t>
      </w:r>
      <w:r>
        <w:t xml:space="preserve">have been </w:t>
      </w:r>
      <w:r>
        <w:t xml:space="preserve">added to the Talmud, and </w:t>
      </w:r>
      <w:r>
        <w:t xml:space="preserve">as printers </w:t>
      </w:r>
      <w:r>
        <w:t xml:space="preserve">added </w:t>
      </w:r>
      <w:r>
        <w:t xml:space="preserve">these </w:t>
      </w:r>
      <w:r>
        <w:t xml:space="preserve">to </w:t>
      </w:r>
      <w:r>
        <w:t xml:space="preserve">their </w:t>
      </w:r>
      <w:r>
        <w:t>editions</w:t>
      </w:r>
      <w:r>
        <w:t xml:space="preserve">, its </w:t>
      </w:r>
      <w:r>
        <w:t xml:space="preserve">printing </w:t>
      </w:r>
      <w:r>
        <w:t>became an even more complex and costly endeavor.</w:t>
      </w:r>
      <w:r>
        <w:t xml:space="preserve"> </w:t>
      </w:r>
    </w:p>
    <w:p w14:paraId="222C6337" w14:textId="60A53F2A" w:rsidR="00C32AE4" w:rsidRDefault="00294EC4" w:rsidP="00C32AE4">
      <w:pPr>
        <w:pStyle w:val="tirgum"/>
      </w:pPr>
      <w:r>
        <w:t>I</w:t>
      </w:r>
      <w:r w:rsidR="00C32AE4">
        <w:t xml:space="preserve">t </w:t>
      </w:r>
      <w:r w:rsidR="00C32AE4">
        <w:t xml:space="preserve">is worth noting that over </w:t>
      </w:r>
      <w:r w:rsidR="00C32AE4">
        <w:t>a third</w:t>
      </w:r>
      <w:r w:rsidR="00C32AE4">
        <w:t xml:space="preserve"> of the titles published over the years by the </w:t>
      </w:r>
      <w:r w:rsidR="00C32AE4">
        <w:t xml:space="preserve">Shapira family were </w:t>
      </w:r>
      <w:r w:rsidR="00C32AE4">
        <w:t xml:space="preserve">Talmudic </w:t>
      </w:r>
      <w:r w:rsidR="00C32AE4">
        <w:t>tractates</w:t>
      </w:r>
      <w:r w:rsidR="00C32AE4">
        <w:t xml:space="preserve">. This demonstrates the essential role that publication of the Talmud played in supporting </w:t>
      </w:r>
      <w:r w:rsidR="00C32AE4">
        <w:t xml:space="preserve">the </w:t>
      </w:r>
      <w:r w:rsidR="00C32AE4">
        <w:t>publisher’s ongoing operations.</w:t>
      </w:r>
      <w:r w:rsidR="00C32AE4">
        <w:rPr>
          <w:rStyle w:val="FootnoteReference"/>
        </w:rPr>
        <w:footnoteReference w:id="2"/>
      </w:r>
    </w:p>
    <w:p w14:paraId="1BE6EA42" w14:textId="2134644B" w:rsidR="00C32AE4" w:rsidRDefault="00C32AE4" w:rsidP="006240A8">
      <w:pPr>
        <w:pStyle w:val="tirgum"/>
      </w:pPr>
      <w:r>
        <w:t xml:space="preserve">The Shapira family began publishing editions of the Talmud </w:t>
      </w:r>
      <w:r w:rsidR="00294EC4">
        <w:t xml:space="preserve">even </w:t>
      </w:r>
      <w:r>
        <w:t xml:space="preserve">within its first few years, </w:t>
      </w:r>
      <w:r w:rsidR="00294EC4">
        <w:t xml:space="preserve">starting </w:t>
      </w:r>
      <w:r>
        <w:t xml:space="preserve">in 1800. </w:t>
      </w:r>
      <w:r w:rsidR="00294EC4">
        <w:t xml:space="preserve">This </w:t>
      </w:r>
      <w:r>
        <w:t>initial publication was supported financially by the Chabad Rebbe (Grand Rabbi)</w:t>
      </w:r>
      <w:r>
        <w:t xml:space="preserve">, </w:t>
      </w:r>
      <w:r>
        <w:t xml:space="preserve">Rabbi Shneur </w:t>
      </w:r>
      <w:proofErr w:type="spellStart"/>
      <w:r>
        <w:t>Zalman</w:t>
      </w:r>
      <w:proofErr w:type="spellEnd"/>
      <w:r w:rsidR="00294EC4">
        <w:t>,</w:t>
      </w:r>
      <w:r>
        <w:t xml:space="preserve"> son of Baruch of </w:t>
      </w:r>
      <w:proofErr w:type="spellStart"/>
      <w:r>
        <w:t>Liadi</w:t>
      </w:r>
      <w:proofErr w:type="spellEnd"/>
      <w:r>
        <w:t xml:space="preserve">. Thus, most of the profits went directly to the </w:t>
      </w:r>
      <w:r w:rsidR="00294EC4">
        <w:t xml:space="preserve">Chabad </w:t>
      </w:r>
      <w:r>
        <w:t xml:space="preserve">Rebbe, with only a sixth of the profits </w:t>
      </w:r>
      <w:r w:rsidR="00294EC4">
        <w:t>going to</w:t>
      </w:r>
      <w:r>
        <w:t xml:space="preserve"> </w:t>
      </w:r>
      <w:r>
        <w:t>the Shapira family.</w:t>
      </w:r>
      <w:r w:rsidR="009D108B">
        <w:rPr>
          <w:rStyle w:val="FootnoteReference"/>
        </w:rPr>
        <w:footnoteReference w:id="3"/>
      </w:r>
    </w:p>
    <w:p w14:paraId="04B59F13" w14:textId="1529D485" w:rsidR="00C32AE4" w:rsidRDefault="00C32AE4" w:rsidP="006240A8">
      <w:pPr>
        <w:pStyle w:val="tirgum"/>
      </w:pPr>
      <w:r>
        <w:t>After all copies of the first edition had been sold, Moshe Shapira acquired the publication rights from the Chabad Rebbe,</w:t>
      </w:r>
      <w:r w:rsidR="009D108B">
        <w:rPr>
          <w:rStyle w:val="FootnoteReference"/>
        </w:rPr>
        <w:footnoteReference w:id="4"/>
      </w:r>
      <w:r>
        <w:t xml:space="preserve"> and between </w:t>
      </w:r>
      <w:r>
        <w:t xml:space="preserve">1808 and 1813, the </w:t>
      </w:r>
      <w:r>
        <w:t xml:space="preserve">Shapira family printing </w:t>
      </w:r>
      <w:r>
        <w:t xml:space="preserve">house published </w:t>
      </w:r>
      <w:r>
        <w:t>a more deluxe updated version of the Talmud</w:t>
      </w:r>
      <w:r>
        <w:t>.</w:t>
      </w:r>
      <w:r>
        <w:t xml:space="preserve"> Two editions of this version were published </w:t>
      </w:r>
      <w:proofErr w:type="gramStart"/>
      <w:r>
        <w:t>back to back</w:t>
      </w:r>
      <w:proofErr w:type="gramEnd"/>
      <w:r>
        <w:t xml:space="preserve"> </w:t>
      </w:r>
      <w:r>
        <w:t xml:space="preserve">(first </w:t>
      </w:r>
      <w:r>
        <w:t xml:space="preserve">in 1808-1813 and then again in </w:t>
      </w:r>
      <w:r>
        <w:t>1816-1822).</w:t>
      </w:r>
    </w:p>
    <w:p w14:paraId="46A45F1D" w14:textId="5BAE4A60" w:rsidR="00C32AE4" w:rsidRPr="00CD7D5B" w:rsidRDefault="00C32AE4" w:rsidP="00C32AE4">
      <w:pPr>
        <w:pStyle w:val="tirgum"/>
      </w:pPr>
      <w:r>
        <w:t xml:space="preserve">Before </w:t>
      </w:r>
      <w:r>
        <w:t xml:space="preserve">the Shapira family publishing company published these editions of </w:t>
      </w:r>
      <w:r>
        <w:t>the Talmud</w:t>
      </w:r>
      <w:r>
        <w:t xml:space="preserve">, its employees made sure to gather agreements from various rabbis, offering them </w:t>
      </w:r>
      <w:commentRangeStart w:id="0"/>
      <w:r>
        <w:t xml:space="preserve">a form of </w:t>
      </w:r>
      <w:r>
        <w:lastRenderedPageBreak/>
        <w:t>copyright protection</w:t>
      </w:r>
      <w:commentRangeEnd w:id="0"/>
      <w:r>
        <w:rPr>
          <w:rStyle w:val="CommentReference"/>
          <w:rFonts w:asciiTheme="minorHAnsi" w:eastAsiaTheme="minorHAnsi" w:hAnsiTheme="minorHAnsi" w:cstheme="minorBidi"/>
          <w:color w:val="auto"/>
          <w:kern w:val="2"/>
          <w14:ligatures w14:val="standardContextual"/>
        </w:rPr>
        <w:commentReference w:id="0"/>
      </w:r>
      <w:r>
        <w:t xml:space="preserve">. These agreements banned other Jewish publishers from printing any other </w:t>
      </w:r>
      <w:r>
        <w:t xml:space="preserve">edition of the Talmud for twenty-five years. </w:t>
      </w:r>
      <w:r>
        <w:t xml:space="preserve">This represented a form of protection for their intellectual property within the framework of traditional Jewish law, in this case </w:t>
      </w:r>
      <w:r w:rsidR="00294EC4">
        <w:t xml:space="preserve">relying </w:t>
      </w:r>
      <w:commentRangeStart w:id="1"/>
      <w:r>
        <w:t xml:space="preserve">for its enforcement </w:t>
      </w:r>
      <w:commentRangeEnd w:id="1"/>
      <w:r>
        <w:rPr>
          <w:rStyle w:val="CommentReference"/>
          <w:rFonts w:asciiTheme="minorHAnsi" w:eastAsiaTheme="minorHAnsi" w:hAnsiTheme="minorHAnsi" w:cstheme="minorBidi"/>
          <w:color w:val="auto"/>
          <w:kern w:val="2"/>
          <w14:ligatures w14:val="standardContextual"/>
        </w:rPr>
        <w:commentReference w:id="1"/>
      </w:r>
      <w:r>
        <w:t xml:space="preserve">on the support of the great Chassidic leaders of the time, particularly Rabbi Shneur </w:t>
      </w:r>
      <w:proofErr w:type="spellStart"/>
      <w:r>
        <w:t>Zalman</w:t>
      </w:r>
      <w:proofErr w:type="spellEnd"/>
      <w:r>
        <w:t xml:space="preserve"> of </w:t>
      </w:r>
      <w:proofErr w:type="spellStart"/>
      <w:r>
        <w:t>Liadi</w:t>
      </w:r>
      <w:proofErr w:type="spellEnd"/>
      <w:r>
        <w:t>, founder of the Chabad Chassidic dynasty.</w:t>
      </w:r>
      <w:r w:rsidR="009D108B">
        <w:rPr>
          <w:rStyle w:val="FootnoteReference"/>
        </w:rPr>
        <w:footnoteReference w:id="5"/>
      </w:r>
    </w:p>
    <w:p w14:paraId="2AE1B2C1" w14:textId="77777777" w:rsidR="00C32AE4" w:rsidRPr="00CD7D5B" w:rsidRDefault="00C32AE4" w:rsidP="00CD7D5B">
      <w:pPr>
        <w:pStyle w:val="tirgum"/>
      </w:pPr>
    </w:p>
    <w:p w14:paraId="02BFE338" w14:textId="40F5FB6B" w:rsidR="00311F40" w:rsidRPr="00CD7D5B" w:rsidRDefault="00311F40" w:rsidP="00CD7D5B"/>
    <w:sectPr w:rsidR="00311F40" w:rsidRPr="00CD7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zivia MacLeod" w:date="2024-07-16T14:09:00Z" w:initials="TM">
    <w:p w14:paraId="2F935A13" w14:textId="77777777" w:rsidR="00C32AE4" w:rsidRDefault="00C32AE4">
      <w:pPr>
        <w:pStyle w:val="CommentText"/>
      </w:pPr>
      <w:r>
        <w:rPr>
          <w:rStyle w:val="CommentReference"/>
        </w:rPr>
        <w:annotationRef/>
      </w:r>
      <w:r>
        <w:t xml:space="preserve">Paraphrase of </w:t>
      </w:r>
      <w:r>
        <w:rPr>
          <w:rFonts w:hint="cs"/>
          <w:rtl/>
        </w:rPr>
        <w:t>זכויות יוצרים</w:t>
      </w:r>
      <w:r>
        <w:t xml:space="preserve">; it would probably not have been known as copyright or intellectual property in those days, and if I was translating this for </w:t>
      </w:r>
      <w:proofErr w:type="gramStart"/>
      <w:r>
        <w:t>a  client</w:t>
      </w:r>
      <w:proofErr w:type="gramEnd"/>
      <w:r>
        <w:t>, I’d do more research into corresponding English terminology from those times.</w:t>
      </w:r>
    </w:p>
  </w:comment>
  <w:comment w:id="1" w:author="Tzivia MacLeod" w:date="2024-07-16T14:16:00Z" w:initials="TM">
    <w:p w14:paraId="1FE1D771" w14:textId="77777777" w:rsidR="00C32AE4" w:rsidRDefault="00C32AE4" w:rsidP="00C32AE4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>הסתממכה על גדולי</w:t>
      </w:r>
    </w:p>
    <w:p w14:paraId="0C4AA430" w14:textId="77777777" w:rsidR="00C32AE4" w:rsidRDefault="00C32AE4" w:rsidP="00C32AE4">
      <w:pPr>
        <w:pStyle w:val="CommentText"/>
        <w:bidi/>
      </w:pPr>
    </w:p>
    <w:p w14:paraId="785D27A8" w14:textId="5EDBA762" w:rsidR="00C32AE4" w:rsidRDefault="00C32AE4" w:rsidP="00C32AE4">
      <w:pPr>
        <w:pStyle w:val="CommentText"/>
        <w:rPr>
          <w:rFonts w:hint="cs"/>
        </w:rPr>
      </w:pPr>
      <w:r>
        <w:t>Not sure what relied means, so I’ve taken a guess that it meant enforcement, i.e., public pressure on other publishers not to issue their own edition.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F935A13" w15:done="0"/>
  <w15:commentEx w15:paraId="785D27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2F021A" w16cex:dateUtc="2024-07-16T11:09:00Z"/>
  <w16cex:commentExtensible w16cex:durableId="05B51128" w16cex:dateUtc="2024-07-16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935A13" w16cid:durableId="262F021A"/>
  <w16cid:commentId w16cid:paraId="785D27A8" w16cid:durableId="05B511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9EF10" w14:textId="77777777" w:rsidR="00CD5C97" w:rsidRDefault="00CD5C97" w:rsidP="00C32AE4">
      <w:pPr>
        <w:spacing w:after="0" w:line="240" w:lineRule="auto"/>
      </w:pPr>
      <w:r>
        <w:separator/>
      </w:r>
    </w:p>
  </w:endnote>
  <w:endnote w:type="continuationSeparator" w:id="0">
    <w:p w14:paraId="32F05D0E" w14:textId="77777777" w:rsidR="00CD5C97" w:rsidRDefault="00CD5C97" w:rsidP="00C3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FE0A4" w14:textId="77777777" w:rsidR="00CD5C97" w:rsidRDefault="00CD5C97" w:rsidP="00C32AE4">
      <w:pPr>
        <w:spacing w:after="0" w:line="240" w:lineRule="auto"/>
      </w:pPr>
      <w:r>
        <w:separator/>
      </w:r>
    </w:p>
  </w:footnote>
  <w:footnote w:type="continuationSeparator" w:id="0">
    <w:p w14:paraId="51196F97" w14:textId="77777777" w:rsidR="00CD5C97" w:rsidRDefault="00CD5C97" w:rsidP="00C32AE4">
      <w:pPr>
        <w:spacing w:after="0" w:line="240" w:lineRule="auto"/>
      </w:pPr>
      <w:r>
        <w:continuationSeparator/>
      </w:r>
    </w:p>
  </w:footnote>
  <w:footnote w:id="1">
    <w:p w14:paraId="5CA409B5" w14:textId="74D09820" w:rsidR="00C32AE4" w:rsidRDefault="00C32AE4" w:rsidP="00294E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32AE4">
        <w:t>Dolgopolski</w:t>
      </w:r>
      <w:proofErr w:type="spellEnd"/>
      <w:r w:rsidRPr="00C32AE4">
        <w:t xml:space="preserve"> Sergey, </w:t>
      </w:r>
      <w:proofErr w:type="gramStart"/>
      <w:r w:rsidRPr="00C32AE4">
        <w:t>What</w:t>
      </w:r>
      <w:proofErr w:type="gramEnd"/>
      <w:r w:rsidRPr="00C32AE4">
        <w:t xml:space="preserve"> is Talmud? - the art of disagreement, Fordham: 2009. Jay M. Harris, Talmud Study, The </w:t>
      </w:r>
      <w:proofErr w:type="spellStart"/>
      <w:r w:rsidRPr="00C32AE4">
        <w:t>Yivo</w:t>
      </w:r>
      <w:proofErr w:type="spellEnd"/>
      <w:r w:rsidRPr="00C32AE4">
        <w:t xml:space="preserve"> Encyclopedia,</w:t>
      </w:r>
      <w:r w:rsidR="00294EC4">
        <w:t xml:space="preserve"> </w:t>
      </w:r>
      <w:r w:rsidRPr="00C32AE4">
        <w:t>https://yivoencyclopedia.org/article.aspx/Talmud_Study</w:t>
      </w:r>
    </w:p>
  </w:footnote>
  <w:footnote w:id="2">
    <w:p w14:paraId="6BB0A3C8" w14:textId="656173AF" w:rsidR="00C32AE4" w:rsidRDefault="00C32AE4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t xml:space="preserve"> </w:t>
      </w:r>
      <w:r w:rsidRPr="00C32AE4">
        <w:t xml:space="preserve">See the </w:t>
      </w:r>
      <w:r w:rsidR="009D108B">
        <w:t xml:space="preserve">Winograd-Rosenfeld digital book database - </w:t>
      </w:r>
      <w:r w:rsidR="009D108B" w:rsidRPr="009D108B">
        <w:t>https://otzarhasefer.com/</w:t>
      </w:r>
    </w:p>
  </w:footnote>
  <w:footnote w:id="3">
    <w:p w14:paraId="21EED39E" w14:textId="0EB5DA7F" w:rsidR="009D108B" w:rsidRDefault="009D108B" w:rsidP="009D108B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t xml:space="preserve"> Rabbi Shneur </w:t>
      </w:r>
      <w:proofErr w:type="spellStart"/>
      <w:r>
        <w:t>Zalman</w:t>
      </w:r>
      <w:proofErr w:type="spellEnd"/>
      <w:r>
        <w:t xml:space="preserve"> of </w:t>
      </w:r>
      <w:proofErr w:type="spellStart"/>
      <w:r>
        <w:t>Liadi</w:t>
      </w:r>
      <w:proofErr w:type="spellEnd"/>
      <w:r>
        <w:t xml:space="preserve">, </w:t>
      </w:r>
      <w:proofErr w:type="spellStart"/>
      <w:r w:rsidRPr="009D108B">
        <w:rPr>
          <w:i/>
          <w:iCs/>
        </w:rPr>
        <w:t>Igrot</w:t>
      </w:r>
      <w:proofErr w:type="spellEnd"/>
      <w:r w:rsidRPr="009D108B">
        <w:rPr>
          <w:i/>
          <w:iCs/>
        </w:rPr>
        <w:t xml:space="preserve"> Kodesh</w:t>
      </w:r>
      <w:r>
        <w:t>, Brooklyn (2012), pp. 249-</w:t>
      </w:r>
      <w:r>
        <w:rPr>
          <w:rFonts w:hint="cs"/>
          <w:rtl/>
        </w:rPr>
        <w:t>252</w:t>
      </w:r>
    </w:p>
  </w:footnote>
  <w:footnote w:id="4">
    <w:p w14:paraId="00CA9D68" w14:textId="72FA90AA" w:rsidR="009D108B" w:rsidRDefault="009D108B">
      <w:pPr>
        <w:pStyle w:val="FootnoteText"/>
      </w:pPr>
      <w:r>
        <w:rPr>
          <w:rStyle w:val="FootnoteReference"/>
        </w:rPr>
        <w:footnoteRef/>
      </w:r>
      <w:r>
        <w:t xml:space="preserve"> Ibid., pp. 351-357</w:t>
      </w:r>
    </w:p>
  </w:footnote>
  <w:footnote w:id="5">
    <w:p w14:paraId="611894F1" w14:textId="3183D1AB" w:rsidR="009D108B" w:rsidRDefault="009D10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94EC4">
        <w:t xml:space="preserve">For a lengthy discussion of agreements granted for the first editions of the Talmud for the </w:t>
      </w:r>
      <w:proofErr w:type="spellStart"/>
      <w:r w:rsidR="00294EC4">
        <w:t>Slavuta</w:t>
      </w:r>
      <w:proofErr w:type="spellEnd"/>
      <w:r w:rsidR="00294EC4">
        <w:t xml:space="preserve"> [</w:t>
      </w:r>
      <w:r w:rsidR="00294EC4" w:rsidRPr="00294EC4">
        <w:rPr>
          <w:highlight w:val="yellow"/>
        </w:rPr>
        <w:t>SOME VERSIONS SAY SLAVITA</w:t>
      </w:r>
      <w:r w:rsidR="00294EC4">
        <w:t>], see Marvin Heller, above (comment 6).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zivia MacLeod">
    <w15:presenceInfo w15:providerId="AD" w15:userId="S::tmacleod2@learn.athabascau.ca::567fd3b3-37b9-4f04-9dbe-5cef8c4264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5B"/>
    <w:rsid w:val="00294EC4"/>
    <w:rsid w:val="00311397"/>
    <w:rsid w:val="00311F40"/>
    <w:rsid w:val="006240A8"/>
    <w:rsid w:val="006A0C8C"/>
    <w:rsid w:val="008B7717"/>
    <w:rsid w:val="009D108B"/>
    <w:rsid w:val="00C32AE4"/>
    <w:rsid w:val="00CD5C97"/>
    <w:rsid w:val="00CD7D5B"/>
    <w:rsid w:val="00E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12DD4"/>
  <w15:chartTrackingRefBased/>
  <w15:docId w15:val="{E1500F9D-87F1-4E5A-A71F-F20BD259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D5B"/>
    <w:rPr>
      <w:b/>
      <w:bCs/>
      <w:smallCaps/>
      <w:color w:val="0F4761" w:themeColor="accent1" w:themeShade="BF"/>
      <w:spacing w:val="5"/>
    </w:rPr>
  </w:style>
  <w:style w:type="paragraph" w:customStyle="1" w:styleId="tirgum">
    <w:name w:val="tirgum"/>
    <w:basedOn w:val="BodyText"/>
    <w:link w:val="tirgumChar"/>
    <w:qFormat/>
    <w:rsid w:val="00CD7D5B"/>
    <w:pPr>
      <w:widowControl w:val="0"/>
      <w:autoSpaceDE w:val="0"/>
      <w:autoSpaceDN w:val="0"/>
      <w:spacing w:after="0" w:line="480" w:lineRule="auto"/>
    </w:pPr>
    <w:rPr>
      <w:rFonts w:asciiTheme="majorBidi" w:eastAsia="Times New Roman" w:hAnsiTheme="majorBidi" w:cstheme="majorBidi"/>
      <w:color w:val="231F20"/>
      <w:kern w:val="0"/>
      <w:sz w:val="24"/>
      <w:szCs w:val="24"/>
      <w14:ligatures w14:val="none"/>
    </w:rPr>
  </w:style>
  <w:style w:type="character" w:customStyle="1" w:styleId="tirgumChar">
    <w:name w:val="tirgum Char"/>
    <w:basedOn w:val="DefaultParagraphFont"/>
    <w:link w:val="tirgum"/>
    <w:rsid w:val="00CD7D5B"/>
    <w:rPr>
      <w:rFonts w:asciiTheme="majorBidi" w:eastAsia="Times New Roman" w:hAnsiTheme="majorBidi" w:cstheme="majorBidi"/>
      <w:color w:val="231F20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CD7D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7D5B"/>
  </w:style>
  <w:style w:type="table" w:styleId="TableGrid">
    <w:name w:val="Table Grid"/>
    <w:basedOn w:val="TableNormal"/>
    <w:uiPriority w:val="39"/>
    <w:rsid w:val="00CD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4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0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0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0A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2A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2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2A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32A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2414-58A8-4AEB-BA43-85C44F6E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Tzivia MacLeod</dc:creator>
  <cp:keywords/>
  <dc:description/>
  <cp:lastModifiedBy>Tzivia MacLeod</cp:lastModifiedBy>
  <cp:revision>1</cp:revision>
  <dcterms:created xsi:type="dcterms:W3CDTF">2024-07-16T10:49:00Z</dcterms:created>
  <dcterms:modified xsi:type="dcterms:W3CDTF">2024-07-16T11:36:00Z</dcterms:modified>
</cp:coreProperties>
</file>