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4349A" w14:textId="77777777" w:rsidR="00F32189" w:rsidRDefault="00F32189" w:rsidP="00F32189">
      <w:pPr>
        <w:widowControl w:val="0"/>
        <w:pBdr>
          <w:top w:val="nil"/>
          <w:left w:val="nil"/>
          <w:bottom w:val="nil"/>
          <w:right w:val="nil"/>
          <w:between w:val="nil"/>
        </w:pBdr>
        <w:spacing w:after="100"/>
        <w:jc w:val="both"/>
        <w:rPr>
          <w:rFonts w:ascii="Times" w:eastAsia="Times" w:hAnsi="Times" w:cs="Times"/>
          <w:color w:val="4CA4AD"/>
          <w:sz w:val="44"/>
          <w:szCs w:val="44"/>
        </w:rPr>
      </w:pPr>
      <w:bookmarkStart w:id="0" w:name="_GoBack"/>
      <w:r>
        <w:rPr>
          <w:rFonts w:ascii="Times" w:hAnsi="Times"/>
          <w:color w:val="4CA4AD"/>
          <w:sz w:val="44"/>
          <w:szCs w:val="44"/>
        </w:rPr>
        <w:t>AVIS DE PROTECTION DES DONNÉES RELATIVES AU PERSONNEL DE KETER</w:t>
      </w:r>
    </w:p>
    <w:p w14:paraId="3472D95B" w14:textId="77777777" w:rsidR="00F32189" w:rsidRDefault="00F32189" w:rsidP="00F32189">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hAnsi="Helvetica Neue"/>
          <w:color w:val="000000"/>
        </w:rPr>
        <w:t>Cet avis de protection des données relatives au personnel (l’« Avis ») expose les données personnelles que nous, Keter Plastic Ltd et l'ensemble de ses filiales, y compris également Curver, Jardin et d'autres marques (</w:t>
      </w:r>
      <w:r>
        <w:rPr>
          <w:rFonts w:ascii="Helvetica Neue" w:hAnsi="Helvetica Neue"/>
        </w:rPr>
        <w:t>« Keter », « nous »)</w:t>
      </w:r>
      <w:r>
        <w:rPr>
          <w:rFonts w:ascii="Helvetica Neue" w:hAnsi="Helvetica Neue"/>
          <w:color w:val="000000"/>
        </w:rPr>
        <w:t>, détenons à votre sujet et comment nous les recueillons et les utilisons, à la fois au cours de votre collaboration avec nous et après votre départ. Il s'applique aux employés, ouvriers, fournisseurs, travailleurs intérimaires, consultants, stagiaires, bénévoles et administrateurs actuels et anciens (conjointement dénommés « Employés » ou « vous »).</w:t>
      </w:r>
    </w:p>
    <w:p w14:paraId="35093C18" w14:textId="77777777" w:rsidR="00F32189" w:rsidRDefault="00F32189" w:rsidP="00F32189">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hAnsi="Helvetica Neue"/>
          <w:color w:val="000000"/>
        </w:rPr>
        <w:t>Nous sommes tenus par la loi sur la protection des données de vous fournir les informations contenues dans le présent Avis. Il est important de lire attentivement le présent Avis ainsi que toute autre information que nous</w:t>
      </w:r>
      <w:r>
        <w:rPr>
          <w:rFonts w:ascii="Helvetica Neue" w:hAnsi="Helvetica Neue"/>
        </w:rPr>
        <w:t xml:space="preserve"> serions amenés à </w:t>
      </w:r>
      <w:r>
        <w:rPr>
          <w:rFonts w:ascii="Helvetica Neue" w:hAnsi="Helvetica Neue"/>
          <w:color w:val="000000"/>
        </w:rPr>
        <w:t>vous fournir de temps à autre sur la façon dont nous recueillons et utilisons vos données personnelles. Nous vous recommandons également de lire notre politique de protection des données qui détaille nos obligations en matière de données personnelles et la façon dont nous les protégeons.</w:t>
      </w:r>
    </w:p>
    <w:p w14:paraId="3E533BDC" w14:textId="77777777" w:rsidR="00F32189" w:rsidRDefault="00F32189" w:rsidP="00F32189">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hAnsi="Helvetica Neue"/>
          <w:color w:val="000000"/>
        </w:rPr>
        <w:t>Cet Avis ne fait pas partie de votre contrat de travail ni d'un quelconque contrat de prestation de service ; il ne vous confère aucun droit contractuel et peut être mis à jour et modifié à tout moment.</w:t>
      </w:r>
    </w:p>
    <w:p w14:paraId="1A2C4A48" w14:textId="77777777" w:rsidR="00F32189" w:rsidRDefault="00F32189" w:rsidP="00F32189">
      <w:pPr>
        <w:widowControl w:val="0"/>
        <w:pBdr>
          <w:top w:val="nil"/>
          <w:left w:val="nil"/>
          <w:bottom w:val="nil"/>
          <w:right w:val="nil"/>
          <w:between w:val="nil"/>
        </w:pBdr>
        <w:spacing w:after="100"/>
        <w:jc w:val="both"/>
        <w:rPr>
          <w:rFonts w:ascii="Times" w:eastAsia="Times" w:hAnsi="Times" w:cs="Times"/>
          <w:color w:val="4CA4AD"/>
          <w:sz w:val="28"/>
          <w:szCs w:val="28"/>
        </w:rPr>
      </w:pPr>
      <w:r>
        <w:rPr>
          <w:rFonts w:ascii="Times" w:hAnsi="Times"/>
          <w:color w:val="4CA4AD"/>
          <w:sz w:val="28"/>
          <w:szCs w:val="28"/>
        </w:rPr>
        <w:t>1 QUI EST LE RESPONSABLE DU TRAITEMENT ?</w:t>
      </w:r>
    </w:p>
    <w:p w14:paraId="302A5A17" w14:textId="77777777" w:rsidR="00F32189" w:rsidRDefault="00F32189" w:rsidP="00F32189">
      <w:pPr>
        <w:widowControl w:val="0"/>
        <w:pBdr>
          <w:top w:val="nil"/>
          <w:left w:val="nil"/>
          <w:bottom w:val="nil"/>
          <w:right w:val="nil"/>
          <w:between w:val="nil"/>
        </w:pBdr>
        <w:spacing w:after="100"/>
        <w:jc w:val="both"/>
        <w:rPr>
          <w:rFonts w:ascii="Times" w:eastAsia="Times" w:hAnsi="Times" w:cs="Times"/>
          <w:color w:val="4CA4AD"/>
          <w:sz w:val="28"/>
          <w:szCs w:val="28"/>
        </w:rPr>
      </w:pPr>
      <w:r>
        <w:rPr>
          <w:rFonts w:ascii="Times" w:hAnsi="Times"/>
          <w:color w:val="4CA4AD"/>
          <w:sz w:val="28"/>
          <w:szCs w:val="28"/>
        </w:rPr>
        <w:t>Keter.</w:t>
      </w:r>
    </w:p>
    <w:p w14:paraId="63CEE517" w14:textId="77777777" w:rsidR="00F32189" w:rsidRDefault="00F32189" w:rsidP="00F32189">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hAnsi="Helvetica Neue"/>
          <w:color w:val="000000"/>
        </w:rPr>
        <w:t>Keter est le « responsable du traitement » pour l'application de la loi sur la protection des données. Cela signifie que nous sommes responsables de décider de la façon dont nous détenons et utilisons les données personnelles vous concernant.</w:t>
      </w:r>
    </w:p>
    <w:p w14:paraId="1337A12A" w14:textId="77777777" w:rsidR="00F32189" w:rsidRDefault="00F32189" w:rsidP="00F32189">
      <w:pPr>
        <w:widowControl w:val="0"/>
        <w:pBdr>
          <w:top w:val="nil"/>
          <w:left w:val="nil"/>
          <w:bottom w:val="nil"/>
          <w:right w:val="nil"/>
          <w:between w:val="nil"/>
        </w:pBdr>
        <w:spacing w:after="100"/>
        <w:jc w:val="both"/>
        <w:rPr>
          <w:rFonts w:ascii="Helvetica Neue" w:eastAsia="Helvetica Neue" w:hAnsi="Helvetica Neue" w:cs="Helvetica Neue"/>
          <w:color w:val="000000"/>
        </w:rPr>
      </w:pPr>
      <w:r>
        <w:rPr>
          <w:rFonts w:ascii="Helvetica Neue" w:hAnsi="Helvetica Neue"/>
          <w:color w:val="000000"/>
        </w:rPr>
        <w:t xml:space="preserve">Notre délégué à la protection des données est MyEDPO (privacy@keter.com, </w:t>
      </w:r>
      <w:r>
        <w:rPr>
          <w:rFonts w:ascii="Helvetica Neue" w:hAnsi="Helvetica Neue"/>
        </w:rPr>
        <w:t>au +44 203 870 3376</w:t>
      </w:r>
      <w:r>
        <w:rPr>
          <w:rFonts w:ascii="Helvetica Neue" w:hAnsi="Helvetica Neue"/>
          <w:color w:val="000000"/>
        </w:rPr>
        <w:t>). En tant que délégué à la protection des données, ils sont chargés de nous informer et de nous conseiller sur nos obligations en matière de protection des données et nous aident à contrôler le respect de ces obligations. En collaboration avec votre responsable RH local, ils sont également votre premier interlocuteur pour répondre à vos questions ou à vos préoccupations concernant la protection des données.</w:t>
      </w:r>
      <w:bookmarkEnd w:id="0"/>
    </w:p>
    <w:p w14:paraId="38A50D60" w14:textId="77777777" w:rsidR="00F32189" w:rsidRDefault="00F32189"/>
    <w:sectPr w:rsidR="00F321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c0MDcwtjQ1tzQ1MDFR0lEKTi0uzszPAykwrAUAU1yZoCwAAAA="/>
  </w:docVars>
  <w:rsids>
    <w:rsidRoot w:val="00F32189"/>
    <w:rsid w:val="0012550F"/>
    <w:rsid w:val="00477B89"/>
    <w:rsid w:val="00F321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C8496"/>
  <w15:chartTrackingRefBased/>
  <w15:docId w15:val="{8E4250DD-EDBF-4295-B94D-19FAAC96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189"/>
    <w:pPr>
      <w:spacing w:after="0" w:line="276" w:lineRule="auto"/>
    </w:pPr>
    <w:rPr>
      <w:rFonts w:ascii="Arial" w:eastAsia="Arial" w:hAnsi="Arial" w:cs="Arial"/>
      <w:lang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DELL</cp:lastModifiedBy>
  <cp:revision>4</cp:revision>
  <dcterms:created xsi:type="dcterms:W3CDTF">2019-03-24T13:17:00Z</dcterms:created>
  <dcterms:modified xsi:type="dcterms:W3CDTF">2019-03-29T15:41:00Z</dcterms:modified>
</cp:coreProperties>
</file>