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EA36" w14:textId="77777777" w:rsidR="00EB42B4" w:rsidRPr="00EB42B4" w:rsidRDefault="00EB42B4" w:rsidP="00EB42B4">
      <w:pPr>
        <w:rPr>
          <w:b/>
          <w:bCs/>
        </w:rPr>
      </w:pPr>
      <w:r w:rsidRPr="00EB42B4">
        <w:rPr>
          <w:b/>
          <w:bCs/>
        </w:rPr>
        <w:t xml:space="preserve">Ablation </w:t>
      </w:r>
      <w:proofErr w:type="spellStart"/>
      <w:r w:rsidRPr="00EB42B4">
        <w:rPr>
          <w:b/>
          <w:bCs/>
        </w:rPr>
        <w:t>endocanalaire</w:t>
      </w:r>
      <w:proofErr w:type="spellEnd"/>
      <w:r w:rsidRPr="00EB42B4">
        <w:rPr>
          <w:b/>
          <w:bCs/>
        </w:rPr>
        <w:t xml:space="preserve"> par radiofréquence pour le traitement d’une obstruction maligne hilaire non résécable des voies biliaires.</w:t>
      </w:r>
    </w:p>
    <w:p w14:paraId="4A98F3AE" w14:textId="77777777" w:rsidR="00EB42B4" w:rsidRDefault="00EB42B4" w:rsidP="00EB42B4"/>
    <w:p w14:paraId="68C940C9" w14:textId="77777777" w:rsidR="00EB42B4" w:rsidRPr="00EB42B4" w:rsidRDefault="00EB42B4" w:rsidP="00EB42B4">
      <w:pPr>
        <w:rPr>
          <w:b/>
          <w:bCs/>
        </w:rPr>
      </w:pPr>
      <w:r w:rsidRPr="00EB42B4">
        <w:rPr>
          <w:b/>
          <w:bCs/>
        </w:rPr>
        <w:t>OBJECTIF :</w:t>
      </w:r>
    </w:p>
    <w:p w14:paraId="0BC7526A" w14:textId="77777777" w:rsidR="00EB42B4" w:rsidRDefault="00EB42B4" w:rsidP="00EB42B4">
      <w:r>
        <w:t>Évaluer la sécurité et l’efficacité technique de l’ablation par radiofréquence (ARF) endoscopique  pour le traitement palliatif d’une obstruction maligne hilaire des voies biliaires.</w:t>
      </w:r>
    </w:p>
    <w:p w14:paraId="78B1557E" w14:textId="77777777" w:rsidR="00EB42B4" w:rsidRDefault="00EB42B4" w:rsidP="00EB42B4"/>
    <w:p w14:paraId="4629AA53" w14:textId="77777777" w:rsidR="00EB42B4" w:rsidRPr="00EB42B4" w:rsidRDefault="00EB42B4" w:rsidP="00EB42B4">
      <w:pPr>
        <w:rPr>
          <w:b/>
          <w:bCs/>
        </w:rPr>
      </w:pPr>
      <w:r w:rsidRPr="00EB42B4">
        <w:rPr>
          <w:b/>
          <w:bCs/>
        </w:rPr>
        <w:t>MÉTHODES :</w:t>
      </w:r>
    </w:p>
    <w:p w14:paraId="47780D31" w14:textId="77777777" w:rsidR="00EB42B4" w:rsidRDefault="00EB42B4" w:rsidP="00EB42B4">
      <w:r>
        <w:t xml:space="preserve">Dans cette étude, un cathéter endoscopique d’ARF récemment approuvée par la CE et la FDA, a d’abord été testé sur un modèle ex vivo de tissu hépatique porcin pour étudier l'effet des variables </w:t>
      </w:r>
      <w:proofErr w:type="spellStart"/>
      <w:r>
        <w:t>électrochirurgicales</w:t>
      </w:r>
      <w:proofErr w:type="spellEnd"/>
      <w:r>
        <w:t xml:space="preserve"> sur l'étendue de la zone de nécrose induite.  Ensuite, une analyse rétrospective a été menée sur tous les patients traités par ARF endoscopique pour une obstruction maligne des voies biliaires dans notre centre entre février 2012 et avril 2013. Tous les patients ont reçu après l’ARF une implantation supplémentaire d’un stent en plastique dans l’arbre biliaire.</w:t>
      </w:r>
    </w:p>
    <w:p w14:paraId="639EDEE0" w14:textId="77777777" w:rsidR="00EB42B4" w:rsidRDefault="00EB42B4" w:rsidP="00EB42B4"/>
    <w:p w14:paraId="60D91B8D" w14:textId="77777777" w:rsidR="00EB42B4" w:rsidRPr="00EB42B4" w:rsidRDefault="00EB42B4" w:rsidP="00EB42B4">
      <w:pPr>
        <w:rPr>
          <w:b/>
          <w:bCs/>
        </w:rPr>
      </w:pPr>
      <w:r w:rsidRPr="00EB42B4">
        <w:rPr>
          <w:b/>
          <w:bCs/>
        </w:rPr>
        <w:t>RÉSULTATS :</w:t>
      </w:r>
    </w:p>
    <w:p w14:paraId="0402EACF" w14:textId="77777777" w:rsidR="00EB42B4" w:rsidRDefault="00EB42B4" w:rsidP="00EB42B4">
      <w:r>
        <w:t xml:space="preserve">Le réglage le plus adapté dans le modèle porcin a été déterminé avec une durée d’ablation de 60 à 90 secondes en utilisant le mode de coagulation bipolaire douce de 8 à 10 watts avec un effet à 8. Douze patients (5 femmes, 7 hommes, âge moyen : 70 ans) ont reçu 19 séances d’ARF endoscopique (intervalle, 1-5).  La mise en œuvre de l’ARF a été un succès chez tous les patients. Une chimiothérapie a été administrée chez quatre patients. Nous avons observé une hémorragie biliaire 4 à 6 semaines après l’intervention dans trois cas. Deux des patients sont décédés : chez l’un des patients une </w:t>
      </w:r>
      <w:proofErr w:type="spellStart"/>
      <w:r>
        <w:t>hémobilie</w:t>
      </w:r>
      <w:proofErr w:type="spellEnd"/>
      <w:r>
        <w:t xml:space="preserve"> spontanée est survenue, alors que chez l’autre, l'hémorragie a débuté lors de l’extraction du stent. Chez le troisième patient, l’hémorragie a été arrêtée par l’insertion d’un stent métallique auto-expansible nu. Trois autres patients ont développé une cholangite durant le suivi. Sept patients sont décédés durant le suivi et la durée de survie médiane a été de 6,4 mois (IC à 95 % : 0,05-12,7) à partir de la première ARF.</w:t>
      </w:r>
    </w:p>
    <w:p w14:paraId="7EF6C0F7" w14:textId="77777777" w:rsidR="00EB42B4" w:rsidRDefault="00EB42B4" w:rsidP="00EB42B4"/>
    <w:p w14:paraId="5B55C5A8" w14:textId="77777777" w:rsidR="00EB42B4" w:rsidRPr="00EB42B4" w:rsidRDefault="00EB42B4" w:rsidP="00EB42B4">
      <w:pPr>
        <w:rPr>
          <w:b/>
          <w:bCs/>
        </w:rPr>
      </w:pPr>
      <w:r w:rsidRPr="00EB42B4">
        <w:rPr>
          <w:b/>
          <w:bCs/>
        </w:rPr>
        <w:t>CONCLUSION :</w:t>
      </w:r>
    </w:p>
    <w:p w14:paraId="411E23D9" w14:textId="048C96AD" w:rsidR="00F3234B" w:rsidRDefault="00EB42B4" w:rsidP="00EB42B4">
      <w:r>
        <w:t xml:space="preserve">L’ARF endoscopique est une procédure facile à réaliser et techniquement très efficace. Cependant, une </w:t>
      </w:r>
      <w:proofErr w:type="spellStart"/>
      <w:r>
        <w:t>hémobilie</w:t>
      </w:r>
      <w:proofErr w:type="spellEnd"/>
      <w:r>
        <w:t xml:space="preserve"> potentiellement associée à l’ARF est survenue chez trois de nos patients. En conséquence, des études prospectives plus larges sont nécessaires pour mieux évaluer la sécurité et l’efficacité de cette nouvelle méthode prometteuse.</w:t>
      </w:r>
    </w:p>
    <w:sectPr w:rsidR="00F3234B" w:rsidSect="00314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B4"/>
    <w:rsid w:val="00314E9B"/>
    <w:rsid w:val="00EB42B4"/>
    <w:rsid w:val="00F323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EF88"/>
  <w15:chartTrackingRefBased/>
  <w15:docId w15:val="{09464E64-88E1-49D9-A885-76324699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1954</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HAPKO-BENABDALLAH Nadia</dc:creator>
  <cp:keywords/>
  <dc:description/>
  <cp:lastModifiedBy>HAPKO-BENABDALLAH Nadia</cp:lastModifiedBy>
  <cp:revision>1</cp:revision>
  <dcterms:created xsi:type="dcterms:W3CDTF">2023-01-23T08:49:00Z</dcterms:created>
  <dcterms:modified xsi:type="dcterms:W3CDTF">2023-01-23T08:50:00Z</dcterms:modified>
</cp:coreProperties>
</file>