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29" w:rsidRDefault="006B4529" w:rsidP="00572450">
      <w:pPr>
        <w:spacing w:after="0" w:line="480" w:lineRule="auto"/>
        <w:rPr>
          <w:rFonts w:ascii="Times New Roman" w:hAnsi="Times New Roman"/>
          <w:b/>
          <w:sz w:val="24"/>
          <w:szCs w:val="26"/>
        </w:rPr>
      </w:pPr>
      <w:r>
        <w:rPr>
          <w:rFonts w:ascii="Times New Roman" w:hAnsi="Times New Roman"/>
          <w:b/>
          <w:sz w:val="24"/>
          <w:szCs w:val="26"/>
        </w:rPr>
        <w:t>Título del artículo</w:t>
      </w:r>
    </w:p>
    <w:p w:rsidR="00172700" w:rsidRDefault="00172700" w:rsidP="00572450">
      <w:pPr>
        <w:spacing w:after="0" w:line="480" w:lineRule="auto"/>
        <w:rPr>
          <w:rFonts w:ascii="Times New Roman" w:hAnsi="Times New Roman"/>
          <w:sz w:val="24"/>
          <w:szCs w:val="24"/>
        </w:rPr>
      </w:pPr>
      <w:r>
        <w:rPr>
          <w:rFonts w:ascii="Times New Roman" w:hAnsi="Times New Roman"/>
          <w:sz w:val="24"/>
          <w:szCs w:val="24"/>
        </w:rPr>
        <w:t>Validación psicométrica del POSIT para el cribado de</w:t>
      </w:r>
      <w:r w:rsidR="00AF66DC">
        <w:rPr>
          <w:rFonts w:ascii="Times New Roman" w:hAnsi="Times New Roman"/>
          <w:sz w:val="24"/>
          <w:szCs w:val="24"/>
        </w:rPr>
        <w:t>l consumo de riesgo de alcohol y otras drogas entre</w:t>
      </w:r>
      <w:r>
        <w:rPr>
          <w:rFonts w:ascii="Times New Roman" w:hAnsi="Times New Roman"/>
          <w:sz w:val="24"/>
          <w:szCs w:val="24"/>
        </w:rPr>
        <w:t xml:space="preserve"> adolescentes</w:t>
      </w:r>
    </w:p>
    <w:p w:rsidR="0006104E" w:rsidRDefault="0006104E" w:rsidP="00572450">
      <w:pPr>
        <w:spacing w:after="0" w:line="480" w:lineRule="auto"/>
        <w:rPr>
          <w:rFonts w:ascii="Times New Roman" w:hAnsi="Times New Roman"/>
          <w:sz w:val="24"/>
          <w:szCs w:val="24"/>
        </w:rPr>
      </w:pPr>
    </w:p>
    <w:p w:rsidR="003D2220" w:rsidRPr="003D2220" w:rsidRDefault="003D2220" w:rsidP="00572450">
      <w:pPr>
        <w:spacing w:after="0" w:line="480" w:lineRule="auto"/>
        <w:rPr>
          <w:rFonts w:ascii="Times New Roman" w:hAnsi="Times New Roman"/>
          <w:sz w:val="24"/>
          <w:szCs w:val="24"/>
          <w:lang w:val="en-US"/>
        </w:rPr>
      </w:pPr>
      <w:r w:rsidRPr="003D2220">
        <w:rPr>
          <w:rFonts w:ascii="Times New Roman" w:hAnsi="Times New Roman"/>
          <w:sz w:val="24"/>
          <w:szCs w:val="24"/>
          <w:lang w:val="en-US"/>
        </w:rPr>
        <w:t>Psychometric validation of the POSIT for screening alcohol and other drugs risk consumption</w:t>
      </w:r>
      <w:r w:rsidR="00AF66DC">
        <w:rPr>
          <w:rFonts w:ascii="Times New Roman" w:hAnsi="Times New Roman"/>
          <w:sz w:val="24"/>
          <w:szCs w:val="24"/>
          <w:lang w:val="en-US"/>
        </w:rPr>
        <w:t xml:space="preserve"> among adolescents</w:t>
      </w:r>
      <w:r w:rsidRPr="003D2220">
        <w:rPr>
          <w:rFonts w:ascii="Times New Roman" w:hAnsi="Times New Roman"/>
          <w:sz w:val="24"/>
          <w:szCs w:val="24"/>
          <w:lang w:val="en-US"/>
        </w:rPr>
        <w:t xml:space="preserve"> </w:t>
      </w:r>
    </w:p>
    <w:p w:rsidR="00EB4613" w:rsidRPr="003D2220" w:rsidRDefault="00EB4613" w:rsidP="00572450">
      <w:pPr>
        <w:spacing w:after="0" w:line="480" w:lineRule="auto"/>
        <w:rPr>
          <w:rFonts w:ascii="Times New Roman" w:hAnsi="Times New Roman"/>
          <w:b/>
          <w:sz w:val="24"/>
          <w:szCs w:val="26"/>
          <w:lang w:val="en-US"/>
        </w:rPr>
      </w:pPr>
    </w:p>
    <w:p w:rsidR="006B4529" w:rsidRPr="00507211" w:rsidRDefault="006B4529" w:rsidP="00572450">
      <w:pPr>
        <w:spacing w:after="0" w:line="480" w:lineRule="auto"/>
        <w:rPr>
          <w:rFonts w:ascii="Times New Roman" w:hAnsi="Times New Roman"/>
          <w:b/>
          <w:sz w:val="24"/>
          <w:szCs w:val="26"/>
        </w:rPr>
      </w:pPr>
      <w:r w:rsidRPr="00507211">
        <w:rPr>
          <w:rFonts w:ascii="Times New Roman" w:hAnsi="Times New Roman"/>
          <w:b/>
          <w:sz w:val="24"/>
          <w:szCs w:val="26"/>
        </w:rPr>
        <w:t>Autores</w:t>
      </w:r>
    </w:p>
    <w:p w:rsidR="00F9566E" w:rsidRPr="00F207B5" w:rsidRDefault="00F9566E" w:rsidP="00572450">
      <w:pPr>
        <w:spacing w:after="0" w:line="480" w:lineRule="auto"/>
        <w:rPr>
          <w:rFonts w:ascii="Times New Roman" w:hAnsi="Times New Roman"/>
          <w:sz w:val="24"/>
          <w:szCs w:val="24"/>
          <w:vertAlign w:val="superscript"/>
        </w:rPr>
      </w:pPr>
      <w:r>
        <w:rPr>
          <w:rFonts w:ascii="Times New Roman" w:hAnsi="Times New Roman"/>
          <w:sz w:val="24"/>
          <w:szCs w:val="24"/>
        </w:rPr>
        <w:t>Manuel Araujo</w:t>
      </w:r>
      <w:r w:rsidR="00CB4EBD">
        <w:rPr>
          <w:rFonts w:ascii="Times New Roman" w:hAnsi="Times New Roman"/>
          <w:sz w:val="24"/>
          <w:szCs w:val="24"/>
          <w:vertAlign w:val="superscript"/>
        </w:rPr>
        <w:t>*</w:t>
      </w:r>
      <w:r>
        <w:rPr>
          <w:rFonts w:ascii="Times New Roman" w:hAnsi="Times New Roman"/>
          <w:sz w:val="24"/>
          <w:szCs w:val="24"/>
        </w:rPr>
        <w:t>; Sandra Golpe</w:t>
      </w:r>
      <w:r w:rsidR="00CB4EBD">
        <w:rPr>
          <w:rFonts w:ascii="Times New Roman" w:hAnsi="Times New Roman"/>
          <w:sz w:val="24"/>
          <w:szCs w:val="24"/>
          <w:vertAlign w:val="superscript"/>
        </w:rPr>
        <w:t>*</w:t>
      </w:r>
      <w:r>
        <w:rPr>
          <w:rFonts w:ascii="Times New Roman" w:hAnsi="Times New Roman"/>
          <w:sz w:val="24"/>
          <w:szCs w:val="24"/>
        </w:rPr>
        <w:t>; Teresa Braña</w:t>
      </w:r>
      <w:r w:rsidR="00CB4EBD">
        <w:rPr>
          <w:rFonts w:ascii="Times New Roman" w:hAnsi="Times New Roman"/>
          <w:sz w:val="24"/>
          <w:szCs w:val="24"/>
          <w:vertAlign w:val="superscript"/>
        </w:rPr>
        <w:t>*</w:t>
      </w:r>
      <w:r>
        <w:rPr>
          <w:rFonts w:ascii="Times New Roman" w:hAnsi="Times New Roman"/>
          <w:sz w:val="24"/>
          <w:szCs w:val="24"/>
        </w:rPr>
        <w:t>; Jesús Varela</w:t>
      </w:r>
      <w:r w:rsidR="00CB4EBD">
        <w:rPr>
          <w:rFonts w:ascii="Times New Roman" w:hAnsi="Times New Roman"/>
          <w:sz w:val="24"/>
          <w:szCs w:val="24"/>
          <w:vertAlign w:val="superscript"/>
        </w:rPr>
        <w:t>*</w:t>
      </w:r>
      <w:r>
        <w:rPr>
          <w:rFonts w:ascii="Times New Roman" w:hAnsi="Times New Roman"/>
          <w:sz w:val="24"/>
          <w:szCs w:val="24"/>
        </w:rPr>
        <w:t>; Antonio Rial</w:t>
      </w:r>
      <w:r w:rsidR="00CB4EBD">
        <w:rPr>
          <w:rFonts w:ascii="Times New Roman" w:hAnsi="Times New Roman"/>
          <w:sz w:val="24"/>
          <w:szCs w:val="24"/>
          <w:vertAlign w:val="superscript"/>
        </w:rPr>
        <w:t>*</w:t>
      </w:r>
    </w:p>
    <w:p w:rsidR="00CB4EBD" w:rsidRDefault="00CB4EBD" w:rsidP="00CB4EBD">
      <w:pPr>
        <w:spacing w:after="0" w:line="480" w:lineRule="auto"/>
        <w:rPr>
          <w:rFonts w:ascii="Times New Roman" w:hAnsi="Times New Roman"/>
          <w:b/>
          <w:sz w:val="24"/>
          <w:szCs w:val="24"/>
        </w:rPr>
      </w:pPr>
    </w:p>
    <w:p w:rsidR="006B4529" w:rsidRPr="00CB4EBD" w:rsidRDefault="00CB4EBD" w:rsidP="00CB4EBD">
      <w:pPr>
        <w:spacing w:after="0" w:line="480" w:lineRule="auto"/>
        <w:rPr>
          <w:rFonts w:ascii="Times New Roman" w:hAnsi="Times New Roman"/>
          <w:sz w:val="24"/>
          <w:szCs w:val="24"/>
        </w:rPr>
      </w:pPr>
      <w:r>
        <w:rPr>
          <w:rFonts w:ascii="Times New Roman" w:hAnsi="Times New Roman"/>
          <w:sz w:val="24"/>
          <w:szCs w:val="24"/>
        </w:rPr>
        <w:t xml:space="preserve">* </w:t>
      </w:r>
      <w:r w:rsidR="006B4529" w:rsidRPr="00CB4EBD">
        <w:rPr>
          <w:rFonts w:ascii="Times New Roman" w:hAnsi="Times New Roman"/>
          <w:sz w:val="24"/>
          <w:szCs w:val="24"/>
        </w:rPr>
        <w:t>Universidad de Santiago de Compostela, España</w:t>
      </w:r>
    </w:p>
    <w:p w:rsidR="006B4529" w:rsidRPr="00257E71" w:rsidRDefault="006B4529" w:rsidP="00572450">
      <w:pPr>
        <w:spacing w:after="0" w:line="480" w:lineRule="auto"/>
        <w:rPr>
          <w:rFonts w:ascii="Times New Roman" w:hAnsi="Times New Roman"/>
          <w:sz w:val="24"/>
          <w:szCs w:val="24"/>
        </w:rPr>
      </w:pPr>
    </w:p>
    <w:p w:rsidR="00572450" w:rsidRPr="00257E71" w:rsidRDefault="00572450" w:rsidP="00572450">
      <w:pPr>
        <w:spacing w:after="0" w:line="480" w:lineRule="auto"/>
        <w:rPr>
          <w:rFonts w:ascii="Times New Roman" w:hAnsi="Times New Roman"/>
          <w:sz w:val="24"/>
          <w:szCs w:val="24"/>
        </w:rPr>
      </w:pPr>
    </w:p>
    <w:p w:rsidR="00572450" w:rsidRPr="00257E71" w:rsidRDefault="00572450" w:rsidP="00572450">
      <w:pPr>
        <w:spacing w:after="0" w:line="480" w:lineRule="auto"/>
        <w:rPr>
          <w:rFonts w:ascii="Times New Roman" w:hAnsi="Times New Roman"/>
          <w:sz w:val="24"/>
          <w:szCs w:val="24"/>
        </w:rPr>
      </w:pPr>
    </w:p>
    <w:p w:rsidR="00EB4613" w:rsidRDefault="00EB4613" w:rsidP="00572450">
      <w:pPr>
        <w:spacing w:after="0" w:line="480" w:lineRule="auto"/>
        <w:rPr>
          <w:rFonts w:ascii="Times New Roman" w:hAnsi="Times New Roman"/>
          <w:sz w:val="24"/>
          <w:szCs w:val="24"/>
        </w:rPr>
      </w:pPr>
    </w:p>
    <w:p w:rsidR="000960A8" w:rsidRDefault="000960A8" w:rsidP="00572450">
      <w:pPr>
        <w:spacing w:after="0" w:line="480" w:lineRule="auto"/>
        <w:rPr>
          <w:rFonts w:ascii="Times New Roman" w:hAnsi="Times New Roman"/>
          <w:sz w:val="24"/>
          <w:szCs w:val="24"/>
        </w:rPr>
      </w:pPr>
    </w:p>
    <w:p w:rsidR="00F9566E" w:rsidRDefault="00F9566E" w:rsidP="00572450">
      <w:pPr>
        <w:spacing w:after="0" w:line="480" w:lineRule="auto"/>
        <w:rPr>
          <w:rFonts w:ascii="Times New Roman" w:hAnsi="Times New Roman"/>
          <w:sz w:val="24"/>
          <w:szCs w:val="24"/>
        </w:rPr>
      </w:pPr>
    </w:p>
    <w:p w:rsidR="00F9566E" w:rsidRDefault="00F9566E" w:rsidP="00572450">
      <w:pPr>
        <w:spacing w:after="0" w:line="480" w:lineRule="auto"/>
        <w:rPr>
          <w:rFonts w:ascii="Times New Roman" w:hAnsi="Times New Roman"/>
          <w:sz w:val="24"/>
          <w:szCs w:val="24"/>
        </w:rPr>
      </w:pPr>
    </w:p>
    <w:p w:rsidR="00EB4613" w:rsidRDefault="00EB4613" w:rsidP="00572450">
      <w:pPr>
        <w:spacing w:after="0" w:line="480" w:lineRule="auto"/>
        <w:rPr>
          <w:rFonts w:ascii="Times New Roman" w:hAnsi="Times New Roman"/>
          <w:sz w:val="24"/>
          <w:szCs w:val="24"/>
        </w:rPr>
      </w:pPr>
    </w:p>
    <w:p w:rsidR="0006104E" w:rsidRPr="00257E71" w:rsidRDefault="0006104E" w:rsidP="00572450">
      <w:pPr>
        <w:spacing w:after="0" w:line="480" w:lineRule="auto"/>
        <w:rPr>
          <w:rFonts w:ascii="Times New Roman" w:hAnsi="Times New Roman"/>
          <w:sz w:val="24"/>
          <w:szCs w:val="24"/>
        </w:rPr>
      </w:pPr>
    </w:p>
    <w:p w:rsidR="00572450" w:rsidRDefault="000960A8" w:rsidP="00572450">
      <w:pPr>
        <w:spacing w:after="0" w:line="360" w:lineRule="auto"/>
        <w:rPr>
          <w:rFonts w:ascii="Times New Roman" w:hAnsi="Times New Roman"/>
          <w:b/>
          <w:sz w:val="24"/>
          <w:szCs w:val="24"/>
        </w:rPr>
      </w:pPr>
      <w:r>
        <w:rPr>
          <w:rFonts w:ascii="Times New Roman" w:hAnsi="Times New Roman"/>
          <w:b/>
          <w:sz w:val="24"/>
          <w:szCs w:val="24"/>
        </w:rPr>
        <w:t>Enviar correspondencia a:</w:t>
      </w:r>
      <w:r w:rsidR="00572450">
        <w:rPr>
          <w:rFonts w:ascii="Times New Roman" w:hAnsi="Times New Roman"/>
          <w:b/>
          <w:sz w:val="24"/>
          <w:szCs w:val="24"/>
        </w:rPr>
        <w:t xml:space="preserve"> </w:t>
      </w:r>
    </w:p>
    <w:p w:rsidR="000960A8" w:rsidRDefault="000960A8" w:rsidP="00572450">
      <w:pPr>
        <w:spacing w:after="0" w:line="360" w:lineRule="auto"/>
        <w:rPr>
          <w:rFonts w:ascii="Times New Roman" w:eastAsia="Times New Roman" w:hAnsi="Times New Roman"/>
          <w:sz w:val="24"/>
          <w:szCs w:val="24"/>
          <w:lang w:val="pt-PT" w:eastAsia="gl-ES"/>
        </w:rPr>
      </w:pPr>
      <w:r>
        <w:rPr>
          <w:rFonts w:ascii="Times New Roman" w:eastAsia="Times New Roman" w:hAnsi="Times New Roman"/>
          <w:sz w:val="24"/>
          <w:szCs w:val="24"/>
          <w:lang w:val="pt-PT" w:eastAsia="gl-ES"/>
        </w:rPr>
        <w:t>Antonio Rial Boubeta</w:t>
      </w:r>
    </w:p>
    <w:p w:rsidR="00572450" w:rsidRPr="000A610D" w:rsidRDefault="00572450" w:rsidP="00572450">
      <w:pPr>
        <w:spacing w:after="0" w:line="360" w:lineRule="auto"/>
        <w:rPr>
          <w:rFonts w:ascii="Times New Roman" w:eastAsia="Times New Roman" w:hAnsi="Times New Roman"/>
          <w:sz w:val="24"/>
          <w:szCs w:val="24"/>
          <w:lang w:val="pt-PT" w:eastAsia="gl-ES"/>
        </w:rPr>
      </w:pPr>
      <w:r w:rsidRPr="000A610D">
        <w:rPr>
          <w:rFonts w:ascii="Times New Roman" w:eastAsia="Times New Roman" w:hAnsi="Times New Roman"/>
          <w:sz w:val="24"/>
          <w:szCs w:val="24"/>
          <w:lang w:val="pt-PT" w:eastAsia="gl-ES"/>
        </w:rPr>
        <w:t xml:space="preserve">Facultad de Psicología, C/ Xosé María Suárez Núñez, s/n. </w:t>
      </w:r>
    </w:p>
    <w:p w:rsidR="00572450" w:rsidRPr="000A610D" w:rsidRDefault="00572450" w:rsidP="00572450">
      <w:pPr>
        <w:spacing w:after="0" w:line="360" w:lineRule="auto"/>
        <w:rPr>
          <w:rFonts w:ascii="Times New Roman" w:eastAsia="Times New Roman" w:hAnsi="Times New Roman"/>
          <w:sz w:val="24"/>
          <w:szCs w:val="24"/>
          <w:lang w:eastAsia="gl-ES"/>
        </w:rPr>
      </w:pPr>
      <w:r w:rsidRPr="000A610D">
        <w:rPr>
          <w:rFonts w:ascii="Times New Roman" w:eastAsia="Times New Roman" w:hAnsi="Times New Roman"/>
          <w:sz w:val="24"/>
          <w:szCs w:val="24"/>
          <w:lang w:eastAsia="gl-ES"/>
        </w:rPr>
        <w:t>Campus Vida- Universidad de Santiago de Compostela</w:t>
      </w:r>
    </w:p>
    <w:p w:rsidR="00572450" w:rsidRDefault="00572450" w:rsidP="00572450">
      <w:pPr>
        <w:spacing w:after="0" w:line="360" w:lineRule="auto"/>
        <w:rPr>
          <w:rFonts w:ascii="Times New Roman" w:eastAsia="Times New Roman" w:hAnsi="Times New Roman"/>
          <w:sz w:val="24"/>
          <w:szCs w:val="24"/>
          <w:lang w:eastAsia="gl-ES"/>
        </w:rPr>
      </w:pPr>
      <w:r w:rsidRPr="000A610D">
        <w:rPr>
          <w:rFonts w:ascii="Times New Roman" w:eastAsia="Times New Roman" w:hAnsi="Times New Roman"/>
          <w:sz w:val="24"/>
          <w:szCs w:val="24"/>
          <w:lang w:eastAsia="gl-ES"/>
        </w:rPr>
        <w:t>15782- Santiago de Compostela</w:t>
      </w:r>
      <w:r>
        <w:rPr>
          <w:rFonts w:ascii="Times New Roman" w:eastAsia="Times New Roman" w:hAnsi="Times New Roman"/>
          <w:sz w:val="24"/>
          <w:szCs w:val="24"/>
          <w:lang w:eastAsia="gl-ES"/>
        </w:rPr>
        <w:t xml:space="preserve"> (España)</w:t>
      </w:r>
    </w:p>
    <w:p w:rsidR="000960A8" w:rsidRDefault="00D83348" w:rsidP="000960A8">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a</w:t>
      </w:r>
      <w:r w:rsidR="002208AE">
        <w:rPr>
          <w:rFonts w:ascii="Times New Roman" w:eastAsia="Times New Roman" w:hAnsi="Times New Roman"/>
          <w:sz w:val="24"/>
          <w:szCs w:val="24"/>
          <w:lang w:eastAsia="es-ES"/>
        </w:rPr>
        <w:t>ntonio.rial.boubeta</w:t>
      </w:r>
      <w:r w:rsidR="00F9566E" w:rsidRPr="00F9566E">
        <w:rPr>
          <w:rFonts w:ascii="Times New Roman" w:eastAsia="Times New Roman" w:hAnsi="Times New Roman"/>
          <w:sz w:val="24"/>
          <w:szCs w:val="24"/>
          <w:lang w:eastAsia="es-ES"/>
        </w:rPr>
        <w:t>@</w:t>
      </w:r>
      <w:r w:rsidR="002208AE">
        <w:rPr>
          <w:rFonts w:ascii="Times New Roman" w:eastAsia="Times New Roman" w:hAnsi="Times New Roman"/>
          <w:sz w:val="24"/>
          <w:szCs w:val="24"/>
          <w:lang w:eastAsia="es-ES"/>
        </w:rPr>
        <w:t>usc.es</w:t>
      </w:r>
      <w:r w:rsidR="00F9566E" w:rsidRPr="00F9566E">
        <w:rPr>
          <w:rFonts w:ascii="Times New Roman" w:eastAsia="Times New Roman" w:hAnsi="Times New Roman"/>
          <w:sz w:val="24"/>
          <w:szCs w:val="24"/>
          <w:lang w:eastAsia="es-ES"/>
        </w:rPr>
        <w:t xml:space="preserve"> </w:t>
      </w:r>
    </w:p>
    <w:p w:rsidR="00D83348" w:rsidRDefault="00D83348" w:rsidP="006607FB">
      <w:pPr>
        <w:spacing w:after="0" w:line="480" w:lineRule="auto"/>
        <w:jc w:val="center"/>
        <w:rPr>
          <w:rFonts w:ascii="Times New Roman" w:hAnsi="Times New Roman"/>
          <w:sz w:val="24"/>
          <w:szCs w:val="24"/>
        </w:rPr>
      </w:pPr>
      <w:r w:rsidRPr="00073544">
        <w:rPr>
          <w:rFonts w:ascii="Times New Roman" w:hAnsi="Times New Roman"/>
          <w:b/>
          <w:sz w:val="24"/>
          <w:szCs w:val="24"/>
        </w:rPr>
        <w:t>Resumen</w:t>
      </w:r>
      <w:bookmarkStart w:id="0" w:name="_GoBack"/>
      <w:bookmarkEnd w:id="0"/>
    </w:p>
    <w:p w:rsidR="00D83348" w:rsidRDefault="00D83348" w:rsidP="006607FB">
      <w:pPr>
        <w:spacing w:after="0" w:line="480" w:lineRule="auto"/>
        <w:rPr>
          <w:rFonts w:ascii="Times New Roman" w:hAnsi="Times New Roman"/>
          <w:sz w:val="24"/>
          <w:szCs w:val="24"/>
        </w:rPr>
      </w:pPr>
      <w:r w:rsidRPr="003D6808">
        <w:rPr>
          <w:rFonts w:ascii="Times New Roman" w:hAnsi="Times New Roman"/>
          <w:sz w:val="24"/>
          <w:szCs w:val="24"/>
        </w:rPr>
        <w:lastRenderedPageBreak/>
        <w:t xml:space="preserve">La detección precoz del consumo abusivo de alcohol y otras drogas en adolescentes resulta decisiva no sólo </w:t>
      </w:r>
      <w:r>
        <w:rPr>
          <w:rFonts w:ascii="Times New Roman" w:hAnsi="Times New Roman"/>
          <w:sz w:val="24"/>
          <w:szCs w:val="24"/>
        </w:rPr>
        <w:t xml:space="preserve">para </w:t>
      </w:r>
      <w:r w:rsidRPr="003D6808">
        <w:rPr>
          <w:rFonts w:ascii="Times New Roman" w:hAnsi="Times New Roman"/>
          <w:sz w:val="24"/>
          <w:szCs w:val="24"/>
        </w:rPr>
        <w:t>una derivación e intervención rápida</w:t>
      </w:r>
      <w:r>
        <w:rPr>
          <w:rFonts w:ascii="Times New Roman" w:hAnsi="Times New Roman"/>
          <w:sz w:val="24"/>
          <w:szCs w:val="24"/>
        </w:rPr>
        <w:t xml:space="preserve"> en los casos de riesgo</w:t>
      </w:r>
      <w:r w:rsidRPr="003D6808">
        <w:rPr>
          <w:rFonts w:ascii="Times New Roman" w:hAnsi="Times New Roman"/>
          <w:sz w:val="24"/>
          <w:szCs w:val="24"/>
        </w:rPr>
        <w:t xml:space="preserve">, sino también como un indicador a utilizar en </w:t>
      </w:r>
      <w:r>
        <w:rPr>
          <w:rFonts w:ascii="Times New Roman" w:hAnsi="Times New Roman"/>
          <w:sz w:val="24"/>
          <w:szCs w:val="24"/>
        </w:rPr>
        <w:t xml:space="preserve">la evaluación de </w:t>
      </w:r>
      <w:r w:rsidRPr="003D6808">
        <w:rPr>
          <w:rFonts w:ascii="Times New Roman" w:hAnsi="Times New Roman"/>
          <w:sz w:val="24"/>
          <w:szCs w:val="24"/>
        </w:rPr>
        <w:t>los programas de prevención y en las políticas públicas de reducción del consumo.</w:t>
      </w:r>
      <w:r>
        <w:rPr>
          <w:rFonts w:ascii="Times New Roman" w:hAnsi="Times New Roman"/>
          <w:sz w:val="24"/>
          <w:szCs w:val="24"/>
        </w:rPr>
        <w:t xml:space="preserve"> Uno de los instrumentos de </w:t>
      </w:r>
      <w:r w:rsidRPr="003D6808">
        <w:rPr>
          <w:rFonts w:ascii="Times New Roman" w:hAnsi="Times New Roman"/>
          <w:i/>
          <w:sz w:val="24"/>
          <w:szCs w:val="24"/>
        </w:rPr>
        <w:t>screening</w:t>
      </w:r>
      <w:r w:rsidRPr="003D6808">
        <w:rPr>
          <w:rFonts w:ascii="Times New Roman" w:hAnsi="Times New Roman"/>
          <w:sz w:val="24"/>
          <w:szCs w:val="24"/>
        </w:rPr>
        <w:t xml:space="preserve"> </w:t>
      </w:r>
      <w:r>
        <w:rPr>
          <w:rFonts w:ascii="Times New Roman" w:hAnsi="Times New Roman"/>
          <w:sz w:val="24"/>
          <w:szCs w:val="24"/>
        </w:rPr>
        <w:t xml:space="preserve">más utilizados a nivel internacional es  el </w:t>
      </w:r>
      <w:r w:rsidRPr="003D6808">
        <w:rPr>
          <w:rFonts w:ascii="Times New Roman" w:hAnsi="Times New Roman"/>
          <w:i/>
          <w:sz w:val="24"/>
          <w:szCs w:val="24"/>
        </w:rPr>
        <w:t>Problem Oriented Screening Instrument for Teenagers</w:t>
      </w:r>
      <w:r>
        <w:rPr>
          <w:rFonts w:ascii="Times New Roman" w:hAnsi="Times New Roman"/>
          <w:sz w:val="24"/>
          <w:szCs w:val="24"/>
        </w:rPr>
        <w:t xml:space="preserve"> (POSIT)</w:t>
      </w:r>
      <w:r w:rsidR="0057118B">
        <w:rPr>
          <w:rFonts w:ascii="Times New Roman" w:hAnsi="Times New Roman"/>
          <w:sz w:val="24"/>
          <w:szCs w:val="24"/>
        </w:rPr>
        <w:t xml:space="preserve"> </w:t>
      </w:r>
      <w:r w:rsidR="0057118B" w:rsidRPr="0057118B">
        <w:rPr>
          <w:rFonts w:ascii="Times New Roman" w:hAnsi="Times New Roman"/>
          <w:noProof/>
          <w:sz w:val="24"/>
          <w:szCs w:val="24"/>
        </w:rPr>
        <w:t>(Rahdert, 1991)</w:t>
      </w:r>
      <w:r>
        <w:rPr>
          <w:rFonts w:ascii="Times New Roman" w:hAnsi="Times New Roman"/>
          <w:sz w:val="24"/>
          <w:szCs w:val="24"/>
        </w:rPr>
        <w:t>, cuya subescala de Uso y Abuso de Sustancias (POSIT</w:t>
      </w:r>
      <w:r w:rsidRPr="00072A4A">
        <w:rPr>
          <w:rFonts w:ascii="Times New Roman" w:hAnsi="Times New Roman"/>
          <w:sz w:val="24"/>
          <w:szCs w:val="24"/>
          <w:vertAlign w:val="subscript"/>
        </w:rPr>
        <w:t>UAS</w:t>
      </w:r>
      <w:r>
        <w:rPr>
          <w:rFonts w:ascii="Times New Roman" w:hAnsi="Times New Roman"/>
          <w:sz w:val="24"/>
          <w:szCs w:val="24"/>
        </w:rPr>
        <w:t xml:space="preserve">) constituye una herramienta breve de enorme potencial aplicado. Sin embargo, en España </w:t>
      </w:r>
      <w:r w:rsidRPr="002B53A1">
        <w:rPr>
          <w:rFonts w:ascii="Times New Roman" w:hAnsi="Times New Roman"/>
          <w:sz w:val="24"/>
          <w:szCs w:val="24"/>
        </w:rPr>
        <w:t xml:space="preserve">no existe </w:t>
      </w:r>
      <w:r>
        <w:rPr>
          <w:rFonts w:ascii="Times New Roman" w:hAnsi="Times New Roman"/>
          <w:sz w:val="24"/>
          <w:szCs w:val="24"/>
        </w:rPr>
        <w:t xml:space="preserve">todavía </w:t>
      </w:r>
      <w:r w:rsidRPr="002B53A1">
        <w:rPr>
          <w:rFonts w:ascii="Times New Roman" w:hAnsi="Times New Roman"/>
          <w:sz w:val="24"/>
          <w:szCs w:val="24"/>
        </w:rPr>
        <w:t xml:space="preserve">ningún estudio de validación </w:t>
      </w:r>
      <w:r>
        <w:rPr>
          <w:rFonts w:ascii="Times New Roman" w:hAnsi="Times New Roman"/>
          <w:sz w:val="24"/>
          <w:szCs w:val="24"/>
        </w:rPr>
        <w:t xml:space="preserve">empírica </w:t>
      </w:r>
      <w:r w:rsidRPr="002B53A1">
        <w:rPr>
          <w:rFonts w:ascii="Times New Roman" w:hAnsi="Times New Roman"/>
          <w:sz w:val="24"/>
          <w:szCs w:val="24"/>
        </w:rPr>
        <w:t>que</w:t>
      </w:r>
      <w:r>
        <w:rPr>
          <w:rFonts w:ascii="Times New Roman" w:hAnsi="Times New Roman"/>
          <w:sz w:val="24"/>
          <w:szCs w:val="24"/>
        </w:rPr>
        <w:t xml:space="preserve"> permita </w:t>
      </w:r>
      <w:r w:rsidRPr="002B53A1">
        <w:rPr>
          <w:rFonts w:ascii="Times New Roman" w:hAnsi="Times New Roman"/>
          <w:sz w:val="24"/>
          <w:szCs w:val="24"/>
        </w:rPr>
        <w:t>garanti</w:t>
      </w:r>
      <w:r>
        <w:rPr>
          <w:rFonts w:ascii="Times New Roman" w:hAnsi="Times New Roman"/>
          <w:sz w:val="24"/>
          <w:szCs w:val="24"/>
        </w:rPr>
        <w:t>zar</w:t>
      </w:r>
      <w:r w:rsidRPr="002B53A1">
        <w:rPr>
          <w:rFonts w:ascii="Times New Roman" w:hAnsi="Times New Roman"/>
          <w:sz w:val="24"/>
          <w:szCs w:val="24"/>
        </w:rPr>
        <w:t xml:space="preserve"> </w:t>
      </w:r>
      <w:r>
        <w:rPr>
          <w:rFonts w:ascii="Times New Roman" w:hAnsi="Times New Roman"/>
          <w:sz w:val="24"/>
          <w:szCs w:val="24"/>
        </w:rPr>
        <w:t>su</w:t>
      </w:r>
      <w:r w:rsidRPr="002B53A1">
        <w:rPr>
          <w:rFonts w:ascii="Times New Roman" w:hAnsi="Times New Roman"/>
          <w:sz w:val="24"/>
          <w:szCs w:val="24"/>
        </w:rPr>
        <w:t xml:space="preserve"> adecuado funcionamiento </w:t>
      </w:r>
      <w:r>
        <w:rPr>
          <w:rFonts w:ascii="Times New Roman" w:hAnsi="Times New Roman"/>
          <w:sz w:val="24"/>
          <w:szCs w:val="24"/>
        </w:rPr>
        <w:t>psicométrico. El objetivo del presente trabajo consiste precisamente en analizar las propiedades psicométricas del POSIT</w:t>
      </w:r>
      <w:r w:rsidRPr="00072A4A">
        <w:rPr>
          <w:rFonts w:ascii="Times New Roman" w:hAnsi="Times New Roman"/>
          <w:sz w:val="24"/>
          <w:szCs w:val="24"/>
          <w:vertAlign w:val="subscript"/>
        </w:rPr>
        <w:t>UAS</w:t>
      </w:r>
      <w:r>
        <w:rPr>
          <w:rFonts w:ascii="Times New Roman" w:hAnsi="Times New Roman"/>
          <w:sz w:val="24"/>
          <w:szCs w:val="24"/>
        </w:rPr>
        <w:t xml:space="preserve"> en adolescentes españoles. Para ello fueron entrevistados de forma personal 569 estudiantes  de entre 12 y 18 años (</w:t>
      </w:r>
      <w:r w:rsidRPr="00072A4A">
        <w:rPr>
          <w:rFonts w:ascii="Times New Roman" w:hAnsi="Times New Roman"/>
          <w:i/>
          <w:sz w:val="24"/>
          <w:szCs w:val="24"/>
        </w:rPr>
        <w:t>M</w:t>
      </w:r>
      <w:r w:rsidRPr="00D83C00">
        <w:rPr>
          <w:rFonts w:ascii="Times New Roman" w:hAnsi="Times New Roman"/>
          <w:sz w:val="24"/>
          <w:szCs w:val="24"/>
        </w:rPr>
        <w:t xml:space="preserve"> = </w:t>
      </w:r>
      <w:r>
        <w:rPr>
          <w:rFonts w:ascii="Times New Roman" w:hAnsi="Times New Roman"/>
          <w:sz w:val="24"/>
          <w:szCs w:val="24"/>
        </w:rPr>
        <w:t>14,71</w:t>
      </w:r>
      <w:r w:rsidRPr="00D83C00">
        <w:rPr>
          <w:rFonts w:ascii="Times New Roman" w:hAnsi="Times New Roman"/>
          <w:sz w:val="24"/>
          <w:szCs w:val="24"/>
        </w:rPr>
        <w:t xml:space="preserve">; </w:t>
      </w:r>
      <w:r w:rsidR="004B70BB">
        <w:rPr>
          <w:rFonts w:ascii="Times New Roman" w:hAnsi="Times New Roman"/>
          <w:i/>
          <w:sz w:val="24"/>
          <w:szCs w:val="24"/>
        </w:rPr>
        <w:t>DT</w:t>
      </w:r>
      <w:r w:rsidRPr="00D83C00">
        <w:rPr>
          <w:rFonts w:ascii="Times New Roman" w:hAnsi="Times New Roman"/>
          <w:sz w:val="24"/>
          <w:szCs w:val="24"/>
        </w:rPr>
        <w:t xml:space="preserve"> =</w:t>
      </w:r>
      <w:r>
        <w:rPr>
          <w:rFonts w:ascii="Times New Roman" w:hAnsi="Times New Roman"/>
          <w:sz w:val="24"/>
          <w:szCs w:val="24"/>
        </w:rPr>
        <w:t xml:space="preserve"> 1,79</w:t>
      </w:r>
      <w:r w:rsidRPr="00D83C00">
        <w:rPr>
          <w:rFonts w:ascii="Times New Roman" w:hAnsi="Times New Roman"/>
          <w:sz w:val="24"/>
          <w:szCs w:val="24"/>
        </w:rPr>
        <w:t>)</w:t>
      </w:r>
      <w:r>
        <w:rPr>
          <w:rFonts w:ascii="Times New Roman" w:hAnsi="Times New Roman"/>
          <w:sz w:val="24"/>
          <w:szCs w:val="24"/>
        </w:rPr>
        <w:t xml:space="preserve">, seleccionados a partir de un muestreo bietápico. </w:t>
      </w:r>
      <w:r w:rsidRPr="00D83C00">
        <w:rPr>
          <w:rFonts w:ascii="Times New Roman" w:hAnsi="Times New Roman"/>
          <w:sz w:val="24"/>
          <w:szCs w:val="24"/>
        </w:rPr>
        <w:t>Los resultados obtenidos</w:t>
      </w:r>
      <w:r>
        <w:rPr>
          <w:rFonts w:ascii="Times New Roman" w:hAnsi="Times New Roman"/>
          <w:sz w:val="24"/>
          <w:szCs w:val="24"/>
        </w:rPr>
        <w:t xml:space="preserve">, utilizando la </w:t>
      </w:r>
      <w:r w:rsidRPr="00072A4A">
        <w:rPr>
          <w:rFonts w:ascii="Times New Roman" w:hAnsi="Times New Roman"/>
          <w:i/>
          <w:sz w:val="24"/>
          <w:szCs w:val="24"/>
        </w:rPr>
        <w:t>Adolescent Diagnostic Interview</w:t>
      </w:r>
      <w:r>
        <w:rPr>
          <w:rFonts w:ascii="Times New Roman" w:hAnsi="Times New Roman"/>
          <w:sz w:val="24"/>
          <w:szCs w:val="24"/>
        </w:rPr>
        <w:t xml:space="preserve"> </w:t>
      </w:r>
      <w:r w:rsidR="00242053">
        <w:rPr>
          <w:rFonts w:ascii="Times New Roman" w:hAnsi="Times New Roman"/>
          <w:noProof/>
          <w:sz w:val="24"/>
          <w:szCs w:val="24"/>
        </w:rPr>
        <w:t>(Winters y</w:t>
      </w:r>
      <w:r w:rsidR="00DA6B6D" w:rsidRPr="00DA6B6D">
        <w:rPr>
          <w:rFonts w:ascii="Times New Roman" w:hAnsi="Times New Roman"/>
          <w:noProof/>
          <w:sz w:val="24"/>
          <w:szCs w:val="24"/>
        </w:rPr>
        <w:t xml:space="preserve"> Henly, 1993)</w:t>
      </w:r>
      <w:r>
        <w:rPr>
          <w:rFonts w:ascii="Times New Roman" w:hAnsi="Times New Roman"/>
          <w:sz w:val="24"/>
          <w:szCs w:val="24"/>
        </w:rPr>
        <w:t xml:space="preserve"> como criterio,</w:t>
      </w:r>
      <w:r w:rsidRPr="00D83C00">
        <w:rPr>
          <w:rFonts w:ascii="Times New Roman" w:hAnsi="Times New Roman"/>
          <w:sz w:val="24"/>
          <w:szCs w:val="24"/>
        </w:rPr>
        <w:t xml:space="preserve"> permiten informar que la versión española del POSIT</w:t>
      </w:r>
      <w:r w:rsidRPr="00072A4A">
        <w:rPr>
          <w:rFonts w:ascii="Times New Roman" w:hAnsi="Times New Roman"/>
          <w:sz w:val="24"/>
          <w:szCs w:val="24"/>
          <w:vertAlign w:val="subscript"/>
        </w:rPr>
        <w:t>UAS</w:t>
      </w:r>
      <w:r w:rsidRPr="00D83C00">
        <w:rPr>
          <w:rFonts w:ascii="Times New Roman" w:hAnsi="Times New Roman"/>
          <w:sz w:val="24"/>
          <w:szCs w:val="24"/>
        </w:rPr>
        <w:t xml:space="preserve"> posee un excelente comportamiento psicométrico</w:t>
      </w:r>
      <w:r>
        <w:rPr>
          <w:rFonts w:ascii="Times New Roman" w:hAnsi="Times New Roman"/>
          <w:sz w:val="24"/>
          <w:szCs w:val="24"/>
        </w:rPr>
        <w:t xml:space="preserve">, tanto a nivel de consistencia </w:t>
      </w:r>
      <w:r w:rsidRPr="00D83C00">
        <w:rPr>
          <w:rFonts w:ascii="Times New Roman" w:hAnsi="Times New Roman"/>
          <w:sz w:val="24"/>
          <w:szCs w:val="24"/>
        </w:rPr>
        <w:t>interna (</w:t>
      </w:r>
      <w:r>
        <w:rPr>
          <w:rFonts w:ascii="Times New Roman" w:hAnsi="Times New Roman"/>
          <w:sz w:val="24"/>
          <w:szCs w:val="24"/>
        </w:rPr>
        <w:sym w:font="Symbol" w:char="F061"/>
      </w:r>
      <w:r>
        <w:rPr>
          <w:rFonts w:ascii="Times New Roman" w:hAnsi="Times New Roman"/>
          <w:sz w:val="24"/>
          <w:szCs w:val="24"/>
        </w:rPr>
        <w:t>=,82), como de</w:t>
      </w:r>
      <w:r w:rsidRPr="00D83C00">
        <w:rPr>
          <w:rFonts w:ascii="Times New Roman" w:hAnsi="Times New Roman"/>
          <w:sz w:val="24"/>
          <w:szCs w:val="24"/>
        </w:rPr>
        <w:t xml:space="preserve"> </w:t>
      </w:r>
      <w:r w:rsidRPr="00C613AB">
        <w:rPr>
          <w:rFonts w:ascii="Times New Roman" w:hAnsi="Times New Roman"/>
          <w:sz w:val="24"/>
          <w:szCs w:val="24"/>
        </w:rPr>
        <w:t xml:space="preserve">sensibilidad (94,3%) y especificidad (83,9%), con un área bajo la curva ROC de ,953. </w:t>
      </w:r>
      <w:r w:rsidR="00786B32" w:rsidRPr="00C613AB">
        <w:rPr>
          <w:rFonts w:ascii="Times New Roman" w:hAnsi="Times New Roman"/>
          <w:sz w:val="24"/>
          <w:szCs w:val="24"/>
        </w:rPr>
        <w:t xml:space="preserve">Asimismo, </w:t>
      </w:r>
      <w:r w:rsidR="00C613AB" w:rsidRPr="00C613AB">
        <w:rPr>
          <w:rFonts w:ascii="Times New Roman" w:hAnsi="Times New Roman"/>
          <w:sz w:val="24"/>
          <w:szCs w:val="24"/>
        </w:rPr>
        <w:t xml:space="preserve">la realización de un Análisis Factorial Confirmatorio permite </w:t>
      </w:r>
      <w:r w:rsidR="00786B32" w:rsidRPr="00C613AB">
        <w:rPr>
          <w:rFonts w:ascii="Times New Roman" w:hAnsi="Times New Roman"/>
          <w:sz w:val="24"/>
          <w:szCs w:val="24"/>
        </w:rPr>
        <w:t>constata</w:t>
      </w:r>
      <w:r w:rsidR="00C613AB" w:rsidRPr="00C613AB">
        <w:rPr>
          <w:rFonts w:ascii="Times New Roman" w:hAnsi="Times New Roman"/>
          <w:sz w:val="24"/>
          <w:szCs w:val="24"/>
        </w:rPr>
        <w:t>r</w:t>
      </w:r>
      <w:r w:rsidR="00786B32" w:rsidRPr="00C613AB">
        <w:rPr>
          <w:rFonts w:ascii="Times New Roman" w:hAnsi="Times New Roman"/>
          <w:sz w:val="24"/>
          <w:szCs w:val="24"/>
        </w:rPr>
        <w:t xml:space="preserve"> el </w:t>
      </w:r>
      <w:r w:rsidR="00C613AB" w:rsidRPr="00C613AB">
        <w:rPr>
          <w:rFonts w:ascii="Times New Roman" w:hAnsi="Times New Roman"/>
          <w:sz w:val="24"/>
          <w:szCs w:val="24"/>
        </w:rPr>
        <w:t xml:space="preserve">carácter </w:t>
      </w:r>
      <w:r w:rsidR="00786B32" w:rsidRPr="00C613AB">
        <w:rPr>
          <w:rFonts w:ascii="Times New Roman" w:hAnsi="Times New Roman"/>
          <w:sz w:val="24"/>
          <w:szCs w:val="24"/>
        </w:rPr>
        <w:t>unidimensional</w:t>
      </w:r>
      <w:r w:rsidR="00C613AB" w:rsidRPr="00C613AB">
        <w:rPr>
          <w:rFonts w:ascii="Times New Roman" w:hAnsi="Times New Roman"/>
          <w:sz w:val="24"/>
          <w:szCs w:val="24"/>
        </w:rPr>
        <w:t xml:space="preserve"> de la escala</w:t>
      </w:r>
      <w:r w:rsidR="00786B32" w:rsidRPr="00C613AB">
        <w:rPr>
          <w:rFonts w:ascii="Times New Roman" w:hAnsi="Times New Roman"/>
          <w:sz w:val="24"/>
          <w:szCs w:val="24"/>
        </w:rPr>
        <w:t xml:space="preserve">. </w:t>
      </w:r>
      <w:r w:rsidRPr="00C613AB">
        <w:rPr>
          <w:rFonts w:ascii="Times New Roman" w:hAnsi="Times New Roman"/>
          <w:sz w:val="24"/>
          <w:szCs w:val="24"/>
        </w:rPr>
        <w:t>Como consecuencia se pone a disposición de investigadores y profesionales del ámbito de las conductas adictivas el POSIT</w:t>
      </w:r>
      <w:r w:rsidRPr="00C613AB">
        <w:rPr>
          <w:rFonts w:ascii="Times New Roman" w:hAnsi="Times New Roman"/>
          <w:sz w:val="24"/>
          <w:szCs w:val="24"/>
          <w:vertAlign w:val="subscript"/>
        </w:rPr>
        <w:t>UAS</w:t>
      </w:r>
      <w:r w:rsidRPr="00C613AB">
        <w:rPr>
          <w:rFonts w:ascii="Times New Roman" w:hAnsi="Times New Roman"/>
          <w:sz w:val="24"/>
          <w:szCs w:val="24"/>
        </w:rPr>
        <w:t>, que puede ser utilizado en adelante con las</w:t>
      </w:r>
      <w:r>
        <w:rPr>
          <w:rFonts w:ascii="Times New Roman" w:hAnsi="Times New Roman"/>
          <w:sz w:val="24"/>
          <w:szCs w:val="24"/>
        </w:rPr>
        <w:t xml:space="preserve"> garantías psicométricas requeridas.</w:t>
      </w:r>
    </w:p>
    <w:p w:rsidR="006607FB" w:rsidRPr="00E44A74" w:rsidRDefault="006607FB" w:rsidP="006607FB">
      <w:pPr>
        <w:spacing w:after="0" w:line="480" w:lineRule="auto"/>
        <w:rPr>
          <w:rFonts w:ascii="Times New Roman" w:hAnsi="Times New Roman"/>
          <w:b/>
          <w:sz w:val="24"/>
          <w:szCs w:val="24"/>
          <w:lang w:val="en-US"/>
        </w:rPr>
      </w:pPr>
      <w:r w:rsidRPr="00E44A74">
        <w:rPr>
          <w:rFonts w:ascii="Times New Roman" w:hAnsi="Times New Roman"/>
          <w:i/>
          <w:sz w:val="24"/>
          <w:szCs w:val="24"/>
          <w:lang w:val="en-US"/>
        </w:rPr>
        <w:t>Key words</w:t>
      </w:r>
      <w:r w:rsidRPr="00E44A74">
        <w:rPr>
          <w:rFonts w:ascii="Times New Roman" w:hAnsi="Times New Roman"/>
          <w:sz w:val="24"/>
          <w:szCs w:val="24"/>
          <w:lang w:val="en-US"/>
        </w:rPr>
        <w:t>: adolescents, alcohol, screening, drugs, POSIT</w:t>
      </w:r>
    </w:p>
    <w:p w:rsidR="006607FB" w:rsidRPr="003D6808" w:rsidRDefault="006607FB" w:rsidP="006607FB">
      <w:pPr>
        <w:spacing w:after="0" w:line="480" w:lineRule="auto"/>
        <w:rPr>
          <w:rFonts w:ascii="Times New Roman" w:hAnsi="Times New Roman"/>
          <w:sz w:val="24"/>
          <w:szCs w:val="24"/>
        </w:rPr>
      </w:pPr>
    </w:p>
    <w:p w:rsidR="00D83348" w:rsidRDefault="00D83348" w:rsidP="006607FB">
      <w:pPr>
        <w:spacing w:after="0" w:line="480" w:lineRule="auto"/>
        <w:rPr>
          <w:rFonts w:ascii="Times New Roman" w:hAnsi="Times New Roman"/>
          <w:b/>
          <w:sz w:val="24"/>
          <w:szCs w:val="24"/>
        </w:rPr>
      </w:pPr>
    </w:p>
    <w:p w:rsidR="006607FB" w:rsidRDefault="006607FB" w:rsidP="006607FB">
      <w:pPr>
        <w:spacing w:after="0" w:line="480" w:lineRule="auto"/>
        <w:jc w:val="center"/>
        <w:rPr>
          <w:rFonts w:ascii="Times New Roman" w:hAnsi="Times New Roman"/>
          <w:b/>
          <w:sz w:val="24"/>
          <w:szCs w:val="24"/>
          <w:lang w:val="en-US"/>
        </w:rPr>
      </w:pPr>
      <w:r>
        <w:rPr>
          <w:rFonts w:ascii="Times New Roman" w:hAnsi="Times New Roman"/>
          <w:b/>
          <w:sz w:val="24"/>
          <w:szCs w:val="24"/>
          <w:lang w:val="en-US"/>
        </w:rPr>
        <w:br w:type="page"/>
      </w:r>
    </w:p>
    <w:p w:rsidR="00D83348" w:rsidRPr="00D83348" w:rsidRDefault="00D83348" w:rsidP="006607FB">
      <w:pPr>
        <w:spacing w:after="0" w:line="480" w:lineRule="auto"/>
        <w:jc w:val="center"/>
        <w:rPr>
          <w:rFonts w:ascii="Times New Roman" w:hAnsi="Times New Roman"/>
          <w:b/>
          <w:sz w:val="24"/>
          <w:szCs w:val="24"/>
          <w:lang w:val="en-US"/>
        </w:rPr>
      </w:pPr>
      <w:r w:rsidRPr="00D83348">
        <w:rPr>
          <w:rFonts w:ascii="Times New Roman" w:hAnsi="Times New Roman"/>
          <w:b/>
          <w:sz w:val="24"/>
          <w:szCs w:val="24"/>
          <w:lang w:val="en-US"/>
        </w:rPr>
        <w:lastRenderedPageBreak/>
        <w:t>Abstract</w:t>
      </w:r>
    </w:p>
    <w:p w:rsidR="00D83348" w:rsidRDefault="00D83348" w:rsidP="006607FB">
      <w:pPr>
        <w:spacing w:after="0" w:line="480" w:lineRule="auto"/>
        <w:contextualSpacing/>
        <w:rPr>
          <w:rFonts w:ascii="Times New Roman" w:hAnsi="Times New Roman"/>
          <w:sz w:val="24"/>
          <w:szCs w:val="24"/>
          <w:lang w:val="en-US"/>
        </w:rPr>
      </w:pPr>
      <w:r w:rsidRPr="004A688B">
        <w:rPr>
          <w:rFonts w:ascii="Times New Roman" w:hAnsi="Times New Roman"/>
          <w:sz w:val="24"/>
          <w:szCs w:val="24"/>
          <w:lang w:val="en-US"/>
        </w:rPr>
        <w:t>Early</w:t>
      </w:r>
      <w:r>
        <w:rPr>
          <w:rFonts w:ascii="Times New Roman" w:hAnsi="Times New Roman"/>
          <w:sz w:val="24"/>
          <w:szCs w:val="24"/>
          <w:lang w:val="en-US"/>
        </w:rPr>
        <w:t xml:space="preserve"> detection of alcohol and drugs </w:t>
      </w:r>
      <w:r w:rsidRPr="004A688B">
        <w:rPr>
          <w:rFonts w:ascii="Times New Roman" w:hAnsi="Times New Roman"/>
          <w:sz w:val="24"/>
          <w:szCs w:val="24"/>
          <w:lang w:val="en-US"/>
        </w:rPr>
        <w:t>abuse</w:t>
      </w:r>
      <w:r>
        <w:rPr>
          <w:rFonts w:ascii="Times New Roman" w:hAnsi="Times New Roman"/>
          <w:sz w:val="24"/>
          <w:szCs w:val="24"/>
          <w:lang w:val="en-US"/>
        </w:rPr>
        <w:t xml:space="preserve"> among adolescents</w:t>
      </w:r>
      <w:r w:rsidRPr="004A688B">
        <w:rPr>
          <w:rFonts w:ascii="Times New Roman" w:hAnsi="Times New Roman"/>
          <w:sz w:val="24"/>
          <w:szCs w:val="24"/>
          <w:lang w:val="en-US"/>
        </w:rPr>
        <w:t xml:space="preserve"> </w:t>
      </w:r>
      <w:r>
        <w:rPr>
          <w:rFonts w:ascii="Times New Roman" w:hAnsi="Times New Roman"/>
          <w:sz w:val="24"/>
          <w:szCs w:val="24"/>
          <w:lang w:val="en-US"/>
        </w:rPr>
        <w:t xml:space="preserve">is decisive not only for a rapid referral and intervention in the risk cases, but also as an indicator to use in the evaluation of prevention programs and public </w:t>
      </w:r>
      <w:r w:rsidRPr="001A68DE">
        <w:rPr>
          <w:rFonts w:ascii="Times New Roman" w:hAnsi="Times New Roman"/>
          <w:sz w:val="24"/>
          <w:szCs w:val="24"/>
          <w:lang w:val="en-US"/>
        </w:rPr>
        <w:t>policies to reduce consumption</w:t>
      </w:r>
      <w:r>
        <w:rPr>
          <w:rFonts w:ascii="Times New Roman" w:hAnsi="Times New Roman"/>
          <w:sz w:val="24"/>
          <w:szCs w:val="24"/>
          <w:lang w:val="en-US"/>
        </w:rPr>
        <w:t xml:space="preserve">. One of the most widely used screening instruments in the world is the </w:t>
      </w:r>
      <w:r w:rsidRPr="001A68DE">
        <w:rPr>
          <w:rFonts w:ascii="Times New Roman" w:hAnsi="Times New Roman"/>
          <w:i/>
          <w:sz w:val="24"/>
          <w:szCs w:val="24"/>
          <w:lang w:val="en-US"/>
        </w:rPr>
        <w:t>Problem Oriented Screening Instrument for Teenagers</w:t>
      </w:r>
      <w:r w:rsidRPr="001A68DE">
        <w:rPr>
          <w:rFonts w:ascii="Times New Roman" w:hAnsi="Times New Roman"/>
          <w:sz w:val="24"/>
          <w:szCs w:val="24"/>
          <w:lang w:val="en-US"/>
        </w:rPr>
        <w:t xml:space="preserve"> (POSIT)</w:t>
      </w:r>
      <w:r w:rsidR="0057118B" w:rsidRPr="0057118B">
        <w:rPr>
          <w:rFonts w:ascii="Times New Roman" w:hAnsi="Times New Roman"/>
          <w:sz w:val="24"/>
          <w:szCs w:val="24"/>
          <w:lang w:val="en-US"/>
        </w:rPr>
        <w:t xml:space="preserve"> </w:t>
      </w:r>
      <w:r w:rsidR="0057118B" w:rsidRPr="0057118B">
        <w:rPr>
          <w:rFonts w:ascii="Times New Roman" w:hAnsi="Times New Roman"/>
          <w:noProof/>
          <w:sz w:val="24"/>
          <w:szCs w:val="24"/>
          <w:lang w:val="en-US"/>
        </w:rPr>
        <w:t>(Rahdert, 1991)</w:t>
      </w:r>
      <w:r w:rsidRPr="00372091">
        <w:rPr>
          <w:rFonts w:ascii="Times New Roman" w:hAnsi="Times New Roman"/>
          <w:sz w:val="24"/>
          <w:szCs w:val="24"/>
          <w:lang w:val="en-US"/>
        </w:rPr>
        <w:t xml:space="preserve">, whose </w:t>
      </w:r>
      <w:r>
        <w:rPr>
          <w:rFonts w:ascii="Times New Roman" w:hAnsi="Times New Roman"/>
          <w:sz w:val="24"/>
          <w:szCs w:val="24"/>
          <w:lang w:val="en-US"/>
        </w:rPr>
        <w:t>use and abuse s</w:t>
      </w:r>
      <w:r w:rsidRPr="00372091">
        <w:rPr>
          <w:rFonts w:ascii="Times New Roman" w:hAnsi="Times New Roman"/>
          <w:sz w:val="24"/>
          <w:szCs w:val="24"/>
          <w:lang w:val="en-US"/>
        </w:rPr>
        <w:t>ubstances subscale</w:t>
      </w:r>
      <w:r>
        <w:rPr>
          <w:rFonts w:ascii="Times New Roman" w:hAnsi="Times New Roman"/>
          <w:sz w:val="24"/>
          <w:szCs w:val="24"/>
          <w:lang w:val="en-US"/>
        </w:rPr>
        <w:t xml:space="preserve"> </w:t>
      </w:r>
      <w:r w:rsidRPr="00F16E11">
        <w:rPr>
          <w:rFonts w:ascii="Times New Roman" w:hAnsi="Times New Roman"/>
          <w:sz w:val="24"/>
          <w:szCs w:val="24"/>
          <w:lang w:val="en-US"/>
        </w:rPr>
        <w:t>(POSIT</w:t>
      </w:r>
      <w:r w:rsidRPr="00F16E11">
        <w:rPr>
          <w:rFonts w:ascii="Times New Roman" w:hAnsi="Times New Roman"/>
          <w:sz w:val="24"/>
          <w:szCs w:val="24"/>
          <w:vertAlign w:val="subscript"/>
          <w:lang w:val="en-US"/>
        </w:rPr>
        <w:t>UAS</w:t>
      </w:r>
      <w:r w:rsidRPr="00F16E11">
        <w:rPr>
          <w:rFonts w:ascii="Times New Roman" w:hAnsi="Times New Roman"/>
          <w:sz w:val="24"/>
          <w:szCs w:val="24"/>
          <w:lang w:val="en-US"/>
        </w:rPr>
        <w:t>)</w:t>
      </w:r>
      <w:r w:rsidRPr="00372091">
        <w:rPr>
          <w:rFonts w:ascii="Times New Roman" w:hAnsi="Times New Roman"/>
          <w:sz w:val="24"/>
          <w:szCs w:val="24"/>
          <w:lang w:val="en-US"/>
        </w:rPr>
        <w:t xml:space="preserve"> </w:t>
      </w:r>
      <w:r>
        <w:rPr>
          <w:rFonts w:ascii="Times New Roman" w:hAnsi="Times New Roman"/>
          <w:sz w:val="24"/>
          <w:szCs w:val="24"/>
          <w:lang w:val="en-US"/>
        </w:rPr>
        <w:t xml:space="preserve">is a brief tool with an enormous applied potential. However, there is still no empirical validation study that would ensure its good psychometric performance in Spain. The aim of this paper is to analyze the psychometric properties of </w:t>
      </w:r>
      <w:r w:rsidRPr="00F16E11">
        <w:rPr>
          <w:rFonts w:ascii="Times New Roman" w:hAnsi="Times New Roman"/>
          <w:sz w:val="24"/>
          <w:szCs w:val="24"/>
          <w:lang w:val="en-US"/>
        </w:rPr>
        <w:t>POSIT</w:t>
      </w:r>
      <w:r w:rsidRPr="00F16E11">
        <w:rPr>
          <w:rFonts w:ascii="Times New Roman" w:hAnsi="Times New Roman"/>
          <w:sz w:val="24"/>
          <w:szCs w:val="24"/>
          <w:vertAlign w:val="subscript"/>
          <w:lang w:val="en-US"/>
        </w:rPr>
        <w:t>UAS</w:t>
      </w:r>
      <w:r>
        <w:rPr>
          <w:rFonts w:ascii="Times New Roman" w:hAnsi="Times New Roman"/>
          <w:sz w:val="24"/>
          <w:szCs w:val="24"/>
          <w:lang w:val="en-US"/>
        </w:rPr>
        <w:t xml:space="preserve"> among Spanish adolescents. For this purpose 569 students aged between 12 and 18 years </w:t>
      </w:r>
      <w:r w:rsidRPr="00F16E11">
        <w:rPr>
          <w:rFonts w:ascii="Times New Roman" w:hAnsi="Times New Roman"/>
          <w:sz w:val="24"/>
          <w:szCs w:val="24"/>
          <w:lang w:val="en-US"/>
        </w:rPr>
        <w:t>(</w:t>
      </w:r>
      <w:r w:rsidRPr="00F16E11">
        <w:rPr>
          <w:rFonts w:ascii="Times New Roman" w:hAnsi="Times New Roman"/>
          <w:i/>
          <w:sz w:val="24"/>
          <w:szCs w:val="24"/>
          <w:lang w:val="en-US"/>
        </w:rPr>
        <w:t>M</w:t>
      </w:r>
      <w:r w:rsidRPr="00F16E11">
        <w:rPr>
          <w:rFonts w:ascii="Times New Roman" w:hAnsi="Times New Roman"/>
          <w:sz w:val="24"/>
          <w:szCs w:val="24"/>
          <w:lang w:val="en-US"/>
        </w:rPr>
        <w:t xml:space="preserve"> = </w:t>
      </w:r>
      <w:r>
        <w:rPr>
          <w:rFonts w:ascii="Times New Roman" w:hAnsi="Times New Roman"/>
          <w:sz w:val="24"/>
          <w:szCs w:val="24"/>
          <w:lang w:val="en-US"/>
        </w:rPr>
        <w:t>14.</w:t>
      </w:r>
      <w:r w:rsidRPr="00F16E11">
        <w:rPr>
          <w:rFonts w:ascii="Times New Roman" w:hAnsi="Times New Roman"/>
          <w:sz w:val="24"/>
          <w:szCs w:val="24"/>
          <w:lang w:val="en-US"/>
        </w:rPr>
        <w:t xml:space="preserve">71; </w:t>
      </w:r>
      <w:r w:rsidRPr="00F16E11">
        <w:rPr>
          <w:rFonts w:ascii="Times New Roman" w:hAnsi="Times New Roman"/>
          <w:i/>
          <w:sz w:val="24"/>
          <w:szCs w:val="24"/>
          <w:lang w:val="en-US"/>
        </w:rPr>
        <w:t>SD</w:t>
      </w:r>
      <w:r w:rsidRPr="00F16E11">
        <w:rPr>
          <w:rFonts w:ascii="Times New Roman" w:hAnsi="Times New Roman"/>
          <w:sz w:val="24"/>
          <w:szCs w:val="24"/>
          <w:lang w:val="en-US"/>
        </w:rPr>
        <w:t xml:space="preserve"> =</w:t>
      </w:r>
      <w:r>
        <w:rPr>
          <w:rFonts w:ascii="Times New Roman" w:hAnsi="Times New Roman"/>
          <w:sz w:val="24"/>
          <w:szCs w:val="24"/>
          <w:lang w:val="en-US"/>
        </w:rPr>
        <w:t xml:space="preserve"> 1.</w:t>
      </w:r>
      <w:r w:rsidRPr="00F16E11">
        <w:rPr>
          <w:rFonts w:ascii="Times New Roman" w:hAnsi="Times New Roman"/>
          <w:sz w:val="24"/>
          <w:szCs w:val="24"/>
          <w:lang w:val="en-US"/>
        </w:rPr>
        <w:t>79)</w:t>
      </w:r>
      <w:r>
        <w:rPr>
          <w:rFonts w:ascii="Times New Roman" w:hAnsi="Times New Roman"/>
          <w:sz w:val="24"/>
          <w:szCs w:val="24"/>
          <w:lang w:val="en-US"/>
        </w:rPr>
        <w:t xml:space="preserve"> were personally interviewed. The study sample was selected by a two-stage sampling. The results obtained, using the Adolescent Diagnostic Interview </w:t>
      </w:r>
      <w:r w:rsidR="00DA6B6D" w:rsidRPr="00DA6B6D">
        <w:rPr>
          <w:rFonts w:ascii="Times New Roman" w:hAnsi="Times New Roman"/>
          <w:noProof/>
          <w:sz w:val="24"/>
          <w:szCs w:val="24"/>
          <w:lang w:val="en-US"/>
        </w:rPr>
        <w:t>(Winters &amp; Henly, 1993)</w:t>
      </w:r>
      <w:r>
        <w:rPr>
          <w:rFonts w:ascii="Times New Roman" w:hAnsi="Times New Roman"/>
          <w:sz w:val="24"/>
          <w:szCs w:val="24"/>
          <w:lang w:val="en-US"/>
        </w:rPr>
        <w:t xml:space="preserve"> as the gold criterion, allow us to inform that the Spanish version of the </w:t>
      </w:r>
      <w:r w:rsidRPr="00F16E11">
        <w:rPr>
          <w:rFonts w:ascii="Times New Roman" w:hAnsi="Times New Roman"/>
          <w:sz w:val="24"/>
          <w:szCs w:val="24"/>
          <w:lang w:val="en-US"/>
        </w:rPr>
        <w:t>POSIT</w:t>
      </w:r>
      <w:r w:rsidRPr="00F16E11">
        <w:rPr>
          <w:rFonts w:ascii="Times New Roman" w:hAnsi="Times New Roman"/>
          <w:sz w:val="24"/>
          <w:szCs w:val="24"/>
          <w:vertAlign w:val="subscript"/>
          <w:lang w:val="en-US"/>
        </w:rPr>
        <w:t>UAS</w:t>
      </w:r>
      <w:r>
        <w:rPr>
          <w:rFonts w:ascii="Times New Roman" w:hAnsi="Times New Roman"/>
          <w:sz w:val="24"/>
          <w:szCs w:val="24"/>
          <w:vertAlign w:val="subscript"/>
          <w:lang w:val="en-US"/>
        </w:rPr>
        <w:t xml:space="preserve"> </w:t>
      </w:r>
      <w:r>
        <w:rPr>
          <w:rFonts w:ascii="Times New Roman" w:hAnsi="Times New Roman"/>
          <w:sz w:val="24"/>
          <w:szCs w:val="24"/>
          <w:lang w:val="en-US"/>
        </w:rPr>
        <w:t xml:space="preserve">has an excellent psychometric behavior, both at the level of internal consistency </w:t>
      </w:r>
      <w:r w:rsidRPr="00132E22">
        <w:rPr>
          <w:rFonts w:ascii="Times New Roman" w:hAnsi="Times New Roman"/>
          <w:sz w:val="24"/>
          <w:szCs w:val="24"/>
          <w:lang w:val="en-US"/>
        </w:rPr>
        <w:t>(</w:t>
      </w:r>
      <w:r>
        <w:rPr>
          <w:rFonts w:ascii="Times New Roman" w:hAnsi="Times New Roman"/>
          <w:sz w:val="24"/>
          <w:szCs w:val="24"/>
        </w:rPr>
        <w:sym w:font="Symbol" w:char="F061"/>
      </w:r>
      <w:r w:rsidRPr="00132E22">
        <w:rPr>
          <w:rFonts w:ascii="Times New Roman" w:hAnsi="Times New Roman"/>
          <w:sz w:val="24"/>
          <w:szCs w:val="24"/>
          <w:lang w:val="en-US"/>
        </w:rPr>
        <w:t>=</w:t>
      </w:r>
      <w:r>
        <w:rPr>
          <w:rFonts w:ascii="Times New Roman" w:hAnsi="Times New Roman"/>
          <w:sz w:val="24"/>
          <w:szCs w:val="24"/>
          <w:lang w:val="en-US"/>
        </w:rPr>
        <w:t>.</w:t>
      </w:r>
      <w:r w:rsidRPr="00132E22">
        <w:rPr>
          <w:rFonts w:ascii="Times New Roman" w:hAnsi="Times New Roman"/>
          <w:sz w:val="24"/>
          <w:szCs w:val="24"/>
          <w:lang w:val="en-US"/>
        </w:rPr>
        <w:t>82)</w:t>
      </w:r>
      <w:r>
        <w:rPr>
          <w:rFonts w:ascii="Times New Roman" w:hAnsi="Times New Roman"/>
          <w:sz w:val="24"/>
          <w:szCs w:val="24"/>
          <w:lang w:val="en-US"/>
        </w:rPr>
        <w:t xml:space="preserve"> as sensitivity (94.</w:t>
      </w:r>
      <w:r w:rsidRPr="00132E22">
        <w:rPr>
          <w:rFonts w:ascii="Times New Roman" w:hAnsi="Times New Roman"/>
          <w:sz w:val="24"/>
          <w:szCs w:val="24"/>
          <w:lang w:val="en-US"/>
        </w:rPr>
        <w:t>3%)</w:t>
      </w:r>
      <w:r>
        <w:rPr>
          <w:rFonts w:ascii="Times New Roman" w:hAnsi="Times New Roman"/>
          <w:sz w:val="24"/>
          <w:szCs w:val="24"/>
          <w:lang w:val="en-US"/>
        </w:rPr>
        <w:t xml:space="preserve"> and specificity (83.</w:t>
      </w:r>
      <w:r w:rsidRPr="00132E22">
        <w:rPr>
          <w:rFonts w:ascii="Times New Roman" w:hAnsi="Times New Roman"/>
          <w:sz w:val="24"/>
          <w:szCs w:val="24"/>
          <w:lang w:val="en-US"/>
        </w:rPr>
        <w:t>9%)</w:t>
      </w:r>
      <w:r>
        <w:rPr>
          <w:rFonts w:ascii="Times New Roman" w:hAnsi="Times New Roman"/>
          <w:sz w:val="24"/>
          <w:szCs w:val="24"/>
          <w:lang w:val="en-US"/>
        </w:rPr>
        <w:t xml:space="preserve">, with an area under de ROC curve of .953. </w:t>
      </w:r>
      <w:r w:rsidR="00C05D82">
        <w:rPr>
          <w:rFonts w:ascii="Times New Roman" w:hAnsi="Times New Roman"/>
          <w:sz w:val="24"/>
          <w:szCs w:val="24"/>
          <w:lang w:val="en-US"/>
        </w:rPr>
        <w:t xml:space="preserve">Also, </w:t>
      </w:r>
      <w:r w:rsidR="00C05D82" w:rsidRPr="00C05D82">
        <w:rPr>
          <w:rFonts w:ascii="Times New Roman" w:hAnsi="Times New Roman"/>
          <w:sz w:val="24"/>
          <w:szCs w:val="24"/>
          <w:lang w:val="en-US"/>
        </w:rPr>
        <w:t xml:space="preserve">the realization of a </w:t>
      </w:r>
      <w:r w:rsidR="00C05D82">
        <w:rPr>
          <w:rFonts w:ascii="Times New Roman" w:hAnsi="Times New Roman"/>
          <w:sz w:val="24"/>
          <w:szCs w:val="24"/>
          <w:lang w:val="en-US"/>
        </w:rPr>
        <w:t>Confirmatory Factor Analysis allows to verify the one-</w:t>
      </w:r>
      <w:r w:rsidR="00C05D82" w:rsidRPr="00C05D82">
        <w:rPr>
          <w:rFonts w:ascii="Times New Roman" w:hAnsi="Times New Roman"/>
          <w:sz w:val="24"/>
          <w:szCs w:val="24"/>
          <w:lang w:val="en-US"/>
        </w:rPr>
        <w:t>dimensional character of the scale</w:t>
      </w:r>
      <w:r w:rsidR="00786B32">
        <w:rPr>
          <w:rFonts w:ascii="Times New Roman" w:hAnsi="Times New Roman"/>
          <w:sz w:val="24"/>
          <w:szCs w:val="24"/>
          <w:lang w:val="en-US"/>
        </w:rPr>
        <w:t xml:space="preserve">. </w:t>
      </w:r>
      <w:r>
        <w:rPr>
          <w:rFonts w:ascii="Times New Roman" w:hAnsi="Times New Roman"/>
          <w:sz w:val="24"/>
          <w:szCs w:val="24"/>
          <w:lang w:val="en-US"/>
        </w:rPr>
        <w:t xml:space="preserve">As a result, </w:t>
      </w:r>
      <w:r w:rsidRPr="00F16E11">
        <w:rPr>
          <w:rFonts w:ascii="Times New Roman" w:hAnsi="Times New Roman"/>
          <w:sz w:val="24"/>
          <w:szCs w:val="24"/>
          <w:lang w:val="en-US"/>
        </w:rPr>
        <w:t>POSIT</w:t>
      </w:r>
      <w:r w:rsidRPr="00786B32">
        <w:rPr>
          <w:rFonts w:ascii="Times New Roman" w:hAnsi="Times New Roman"/>
          <w:sz w:val="24"/>
          <w:szCs w:val="24"/>
          <w:lang w:val="en-US"/>
        </w:rPr>
        <w:t xml:space="preserve">UAS </w:t>
      </w:r>
      <w:r>
        <w:rPr>
          <w:rFonts w:ascii="Times New Roman" w:hAnsi="Times New Roman"/>
          <w:sz w:val="24"/>
          <w:szCs w:val="24"/>
          <w:lang w:val="en-US"/>
        </w:rPr>
        <w:t xml:space="preserve">is made available to researchers and professionals </w:t>
      </w:r>
      <w:r w:rsidRPr="00D6284B">
        <w:rPr>
          <w:rFonts w:ascii="Times New Roman" w:hAnsi="Times New Roman"/>
          <w:sz w:val="24"/>
          <w:szCs w:val="24"/>
          <w:lang w:val="en-US"/>
        </w:rPr>
        <w:t>in the field of addictive behaviors</w:t>
      </w:r>
      <w:r>
        <w:rPr>
          <w:rFonts w:ascii="Times New Roman" w:hAnsi="Times New Roman"/>
          <w:sz w:val="24"/>
          <w:szCs w:val="24"/>
          <w:lang w:val="en-US"/>
        </w:rPr>
        <w:t xml:space="preserve">, </w:t>
      </w:r>
      <w:r w:rsidRPr="00D6284B">
        <w:rPr>
          <w:rFonts w:ascii="Times New Roman" w:hAnsi="Times New Roman"/>
          <w:sz w:val="24"/>
          <w:szCs w:val="24"/>
          <w:lang w:val="en-US"/>
        </w:rPr>
        <w:t>so that it can be used with a minimum of psychometric guarantees</w:t>
      </w:r>
      <w:r>
        <w:rPr>
          <w:rFonts w:ascii="Times New Roman" w:hAnsi="Times New Roman"/>
          <w:sz w:val="24"/>
          <w:szCs w:val="24"/>
          <w:lang w:val="en-US"/>
        </w:rPr>
        <w:t>.</w:t>
      </w:r>
    </w:p>
    <w:p w:rsidR="00D83348" w:rsidRDefault="00D83348" w:rsidP="006607FB">
      <w:pPr>
        <w:spacing w:after="0" w:line="480" w:lineRule="auto"/>
        <w:rPr>
          <w:rFonts w:ascii="Times New Roman" w:hAnsi="Times New Roman"/>
          <w:sz w:val="24"/>
          <w:szCs w:val="24"/>
        </w:rPr>
      </w:pPr>
      <w:r w:rsidRPr="00D6284B">
        <w:rPr>
          <w:rFonts w:ascii="Times New Roman" w:hAnsi="Times New Roman"/>
          <w:i/>
          <w:sz w:val="24"/>
          <w:szCs w:val="24"/>
        </w:rPr>
        <w:t>Palabras clave</w:t>
      </w:r>
      <w:r w:rsidR="00372BD2">
        <w:rPr>
          <w:rFonts w:ascii="Times New Roman" w:hAnsi="Times New Roman"/>
          <w:sz w:val="24"/>
          <w:szCs w:val="24"/>
        </w:rPr>
        <w:t>: adolescentes, alcohol, cribado, drogas,</w:t>
      </w:r>
      <w:r w:rsidRPr="00D6284B">
        <w:rPr>
          <w:rFonts w:ascii="Times New Roman" w:hAnsi="Times New Roman"/>
          <w:sz w:val="24"/>
          <w:szCs w:val="24"/>
        </w:rPr>
        <w:t xml:space="preserve"> POS</w:t>
      </w:r>
      <w:r w:rsidRPr="0008549B">
        <w:rPr>
          <w:rFonts w:ascii="Times New Roman" w:hAnsi="Times New Roman"/>
          <w:sz w:val="24"/>
          <w:szCs w:val="24"/>
        </w:rPr>
        <w:t>IT</w:t>
      </w:r>
    </w:p>
    <w:p w:rsidR="006607FB" w:rsidRDefault="006607FB" w:rsidP="00714437">
      <w:pPr>
        <w:spacing w:after="0" w:line="480" w:lineRule="auto"/>
        <w:ind w:firstLine="709"/>
        <w:contextualSpacing/>
        <w:rPr>
          <w:rFonts w:ascii="Times New Roman" w:hAnsi="Times New Roman"/>
          <w:sz w:val="24"/>
          <w:szCs w:val="24"/>
        </w:rPr>
      </w:pPr>
      <w:r>
        <w:rPr>
          <w:rFonts w:ascii="Times New Roman" w:hAnsi="Times New Roman"/>
          <w:sz w:val="24"/>
          <w:szCs w:val="24"/>
        </w:rPr>
        <w:br w:type="page"/>
      </w:r>
    </w:p>
    <w:p w:rsidR="00714437" w:rsidRDefault="00714437" w:rsidP="00714437">
      <w:pPr>
        <w:spacing w:after="0" w:line="480" w:lineRule="auto"/>
        <w:ind w:firstLine="709"/>
        <w:contextualSpacing/>
        <w:rPr>
          <w:rFonts w:ascii="Times New Roman" w:hAnsi="Times New Roman"/>
          <w:sz w:val="24"/>
          <w:szCs w:val="24"/>
        </w:rPr>
      </w:pPr>
      <w:r>
        <w:rPr>
          <w:rFonts w:ascii="Times New Roman" w:hAnsi="Times New Roman"/>
          <w:sz w:val="24"/>
          <w:szCs w:val="24"/>
        </w:rPr>
        <w:lastRenderedPageBreak/>
        <w:t xml:space="preserve">El consumo de alcohol y otras sustancias entre los jóvenes constituye uno de los principales problemas sociosanitarios </w:t>
      </w:r>
      <w:r w:rsidR="00B502A9">
        <w:rPr>
          <w:rFonts w:ascii="Times New Roman" w:hAnsi="Times New Roman"/>
          <w:sz w:val="24"/>
          <w:szCs w:val="24"/>
        </w:rPr>
        <w:t>en</w:t>
      </w:r>
      <w:r>
        <w:rPr>
          <w:rFonts w:ascii="Times New Roman" w:hAnsi="Times New Roman"/>
          <w:sz w:val="24"/>
          <w:szCs w:val="24"/>
        </w:rPr>
        <w:t xml:space="preserve"> España</w:t>
      </w:r>
      <w:r w:rsidR="008201A5">
        <w:rPr>
          <w:rFonts w:ascii="Times New Roman" w:hAnsi="Times New Roman"/>
          <w:sz w:val="24"/>
          <w:szCs w:val="24"/>
        </w:rPr>
        <w:t xml:space="preserve">. </w:t>
      </w:r>
      <w:r>
        <w:rPr>
          <w:rFonts w:ascii="Times New Roman" w:hAnsi="Times New Roman"/>
          <w:sz w:val="24"/>
          <w:szCs w:val="24"/>
        </w:rPr>
        <w:t>A pesar de que los datos re</w:t>
      </w:r>
      <w:r w:rsidR="00B502A9">
        <w:rPr>
          <w:rFonts w:ascii="Times New Roman" w:hAnsi="Times New Roman"/>
          <w:sz w:val="24"/>
          <w:szCs w:val="24"/>
        </w:rPr>
        <w:t>cogidos en</w:t>
      </w:r>
      <w:r>
        <w:rPr>
          <w:rFonts w:ascii="Times New Roman" w:hAnsi="Times New Roman"/>
          <w:sz w:val="24"/>
          <w:szCs w:val="24"/>
        </w:rPr>
        <w:t xml:space="preserve"> la última </w:t>
      </w:r>
      <w:r w:rsidRPr="00EA1C75">
        <w:rPr>
          <w:rFonts w:ascii="Times New Roman" w:hAnsi="Times New Roman"/>
          <w:sz w:val="24"/>
          <w:szCs w:val="24"/>
        </w:rPr>
        <w:t>Encuesta Estatal sobre uso de Drogas en Enseñanzas Secundarias</w:t>
      </w:r>
      <w:r>
        <w:rPr>
          <w:rFonts w:ascii="Times New Roman" w:hAnsi="Times New Roman"/>
          <w:sz w:val="24"/>
          <w:szCs w:val="24"/>
        </w:rPr>
        <w:t xml:space="preserve"> [ESTUDES 2014-2015] </w:t>
      </w:r>
      <w:r w:rsidR="0057118B" w:rsidRPr="0057118B">
        <w:rPr>
          <w:rFonts w:ascii="Times New Roman" w:hAnsi="Times New Roman"/>
          <w:noProof/>
          <w:sz w:val="24"/>
          <w:szCs w:val="24"/>
        </w:rPr>
        <w:t>(Plan Nacional sobre Drogas, 2016)</w:t>
      </w:r>
      <w:r>
        <w:rPr>
          <w:rFonts w:ascii="Times New Roman" w:hAnsi="Times New Roman"/>
          <w:sz w:val="24"/>
          <w:szCs w:val="24"/>
        </w:rPr>
        <w:t xml:space="preserve"> </w:t>
      </w:r>
      <w:r w:rsidR="00B502A9">
        <w:rPr>
          <w:rFonts w:ascii="Times New Roman" w:hAnsi="Times New Roman"/>
          <w:sz w:val="24"/>
          <w:szCs w:val="24"/>
        </w:rPr>
        <w:t>señalan</w:t>
      </w:r>
      <w:r>
        <w:rPr>
          <w:rFonts w:ascii="Times New Roman" w:hAnsi="Times New Roman"/>
          <w:sz w:val="24"/>
          <w:szCs w:val="24"/>
        </w:rPr>
        <w:t xml:space="preserve"> que los niveles de consumo de las diferentes sustancias han disminuido en los últimos años, las cifras de prevalencia siguen siendo elevadas. </w:t>
      </w:r>
      <w:r w:rsidR="00907CEB">
        <w:rPr>
          <w:rFonts w:ascii="Times New Roman" w:hAnsi="Times New Roman"/>
          <w:sz w:val="24"/>
          <w:szCs w:val="24"/>
        </w:rPr>
        <w:t>U</w:t>
      </w:r>
      <w:r w:rsidR="000160F3">
        <w:rPr>
          <w:rFonts w:ascii="Times New Roman" w:hAnsi="Times New Roman"/>
          <w:sz w:val="24"/>
          <w:szCs w:val="24"/>
        </w:rPr>
        <w:t>n 76,8% de los estudiantes entre 14 y 18 años consum</w:t>
      </w:r>
      <w:r w:rsidR="00FA2A58">
        <w:rPr>
          <w:rFonts w:ascii="Times New Roman" w:hAnsi="Times New Roman"/>
          <w:sz w:val="24"/>
          <w:szCs w:val="24"/>
        </w:rPr>
        <w:t>i</w:t>
      </w:r>
      <w:r w:rsidR="00B502A9">
        <w:rPr>
          <w:rFonts w:ascii="Times New Roman" w:hAnsi="Times New Roman"/>
          <w:sz w:val="24"/>
          <w:szCs w:val="24"/>
        </w:rPr>
        <w:t>eron</w:t>
      </w:r>
      <w:r w:rsidR="000160F3">
        <w:rPr>
          <w:rFonts w:ascii="Times New Roman" w:hAnsi="Times New Roman"/>
          <w:sz w:val="24"/>
          <w:szCs w:val="24"/>
        </w:rPr>
        <w:t xml:space="preserve"> alcohol en el último año (68,2% en el último mes); un 31,4% indicaron haber fumado tabaco en el último año (25,9% en el último mes) y el 25,4% reconocieron haber consumido cannabis</w:t>
      </w:r>
      <w:r w:rsidR="00B502A9">
        <w:rPr>
          <w:rFonts w:ascii="Times New Roman" w:hAnsi="Times New Roman"/>
          <w:sz w:val="24"/>
          <w:szCs w:val="24"/>
        </w:rPr>
        <w:t xml:space="preserve"> </w:t>
      </w:r>
      <w:r w:rsidR="000160F3">
        <w:rPr>
          <w:rFonts w:ascii="Times New Roman" w:hAnsi="Times New Roman"/>
          <w:sz w:val="24"/>
          <w:szCs w:val="24"/>
        </w:rPr>
        <w:t xml:space="preserve">(18,6% en el último mes). El resto de sustancias exploradas tales como la cocaína, el éxtasis, las anfetaminas o los alucinógenos </w:t>
      </w:r>
      <w:r w:rsidR="00B502A9">
        <w:rPr>
          <w:rFonts w:ascii="Times New Roman" w:hAnsi="Times New Roman"/>
          <w:sz w:val="24"/>
          <w:szCs w:val="24"/>
        </w:rPr>
        <w:t xml:space="preserve">presentan </w:t>
      </w:r>
      <w:r w:rsidR="000160F3">
        <w:rPr>
          <w:rFonts w:ascii="Times New Roman" w:hAnsi="Times New Roman"/>
          <w:sz w:val="24"/>
          <w:szCs w:val="24"/>
        </w:rPr>
        <w:t>cifras de prevalencia mucho menores</w:t>
      </w:r>
      <w:r w:rsidR="00907CEB">
        <w:rPr>
          <w:rFonts w:ascii="Times New Roman" w:hAnsi="Times New Roman"/>
          <w:sz w:val="24"/>
          <w:szCs w:val="24"/>
        </w:rPr>
        <w:t>,</w:t>
      </w:r>
      <w:r w:rsidR="000160F3">
        <w:rPr>
          <w:rFonts w:ascii="Times New Roman" w:hAnsi="Times New Roman"/>
          <w:sz w:val="24"/>
          <w:szCs w:val="24"/>
        </w:rPr>
        <w:t xml:space="preserve"> por debajo del 3%.</w:t>
      </w:r>
    </w:p>
    <w:p w:rsidR="000160F3" w:rsidRDefault="000160F3" w:rsidP="000160F3">
      <w:pPr>
        <w:spacing w:after="0" w:line="480" w:lineRule="auto"/>
        <w:contextualSpacing/>
        <w:rPr>
          <w:rFonts w:ascii="Times New Roman" w:hAnsi="Times New Roman"/>
          <w:sz w:val="24"/>
          <w:szCs w:val="24"/>
        </w:rPr>
      </w:pPr>
      <w:r>
        <w:rPr>
          <w:rFonts w:ascii="Times New Roman" w:hAnsi="Times New Roman"/>
          <w:sz w:val="24"/>
          <w:szCs w:val="24"/>
        </w:rPr>
        <w:tab/>
        <w:t>De entre todas las sustancias analizadas en el ESTUDES 2014-2015, el alcohol sigue siendo la sustancia psicoactiva más consumida por los adol</w:t>
      </w:r>
      <w:r w:rsidR="004A3081">
        <w:rPr>
          <w:rFonts w:ascii="Times New Roman" w:hAnsi="Times New Roman"/>
          <w:sz w:val="24"/>
          <w:szCs w:val="24"/>
        </w:rPr>
        <w:t xml:space="preserve">escentes. En este contexto, algunas de las cuestiones que más </w:t>
      </w:r>
      <w:r w:rsidR="001E0A28">
        <w:rPr>
          <w:rFonts w:ascii="Times New Roman" w:hAnsi="Times New Roman"/>
          <w:sz w:val="24"/>
          <w:szCs w:val="24"/>
        </w:rPr>
        <w:t xml:space="preserve">siguen </w:t>
      </w:r>
      <w:r w:rsidR="004A3081">
        <w:rPr>
          <w:rFonts w:ascii="Times New Roman" w:hAnsi="Times New Roman"/>
          <w:sz w:val="24"/>
          <w:szCs w:val="24"/>
        </w:rPr>
        <w:t>preocupan</w:t>
      </w:r>
      <w:r w:rsidR="001E0A28">
        <w:rPr>
          <w:rFonts w:ascii="Times New Roman" w:hAnsi="Times New Roman"/>
          <w:sz w:val="24"/>
          <w:szCs w:val="24"/>
        </w:rPr>
        <w:t>do</w:t>
      </w:r>
      <w:r w:rsidR="004A3081">
        <w:rPr>
          <w:rFonts w:ascii="Times New Roman" w:hAnsi="Times New Roman"/>
          <w:sz w:val="24"/>
          <w:szCs w:val="24"/>
        </w:rPr>
        <w:t xml:space="preserve"> a profesionales e investigadores son el consumo intensivo de alcohol, también conocido como </w:t>
      </w:r>
      <w:r w:rsidR="004A3081">
        <w:rPr>
          <w:rFonts w:ascii="Times New Roman" w:hAnsi="Times New Roman"/>
          <w:i/>
          <w:sz w:val="24"/>
          <w:szCs w:val="24"/>
        </w:rPr>
        <w:t>binge drinking</w:t>
      </w:r>
      <w:r w:rsidR="00CE25B1">
        <w:rPr>
          <w:rFonts w:ascii="Times New Roman" w:hAnsi="Times New Roman"/>
          <w:sz w:val="24"/>
          <w:szCs w:val="24"/>
        </w:rPr>
        <w:t xml:space="preserve"> (Farke y Anderson, 2007</w:t>
      </w:r>
      <w:r w:rsidR="00CB2C68">
        <w:rPr>
          <w:rFonts w:ascii="Times New Roman" w:hAnsi="Times New Roman"/>
          <w:sz w:val="24"/>
          <w:szCs w:val="24"/>
        </w:rPr>
        <w:t xml:space="preserve">; Parada et al., 2011), </w:t>
      </w:r>
      <w:r w:rsidR="00B502A9">
        <w:rPr>
          <w:rFonts w:ascii="Times New Roman" w:hAnsi="Times New Roman"/>
          <w:sz w:val="24"/>
          <w:szCs w:val="24"/>
        </w:rPr>
        <w:t>unido a</w:t>
      </w:r>
      <w:r w:rsidR="004A3081">
        <w:rPr>
          <w:rFonts w:ascii="Times New Roman" w:hAnsi="Times New Roman"/>
          <w:sz w:val="24"/>
          <w:szCs w:val="24"/>
        </w:rPr>
        <w:t xml:space="preserve"> la temprana edad a la que los adolescentes </w:t>
      </w:r>
      <w:r w:rsidR="001E0A28">
        <w:rPr>
          <w:rFonts w:ascii="Times New Roman" w:hAnsi="Times New Roman"/>
          <w:sz w:val="24"/>
          <w:szCs w:val="24"/>
        </w:rPr>
        <w:t>se inician en su consumo</w:t>
      </w:r>
      <w:r w:rsidR="004A3081">
        <w:rPr>
          <w:rFonts w:ascii="Times New Roman" w:hAnsi="Times New Roman"/>
          <w:sz w:val="24"/>
          <w:szCs w:val="24"/>
        </w:rPr>
        <w:t xml:space="preserve">. Según el ESTUDES 2014-2015, el 32,2% de los adolescentes practicaron </w:t>
      </w:r>
      <w:r w:rsidR="004A3081">
        <w:rPr>
          <w:rFonts w:ascii="Times New Roman" w:hAnsi="Times New Roman"/>
          <w:i/>
          <w:sz w:val="24"/>
          <w:szCs w:val="24"/>
        </w:rPr>
        <w:t xml:space="preserve">binge drinking </w:t>
      </w:r>
      <w:r w:rsidR="004A3081">
        <w:rPr>
          <w:rFonts w:ascii="Times New Roman" w:hAnsi="Times New Roman"/>
          <w:sz w:val="24"/>
          <w:szCs w:val="24"/>
        </w:rPr>
        <w:t xml:space="preserve">en el último mes y un 22,2% señalaron haberse emborrachado. Existe abundante literatura que pone de manifiesto que este patrón de consumo tan extendido a día de hoy entre los jóvenes </w:t>
      </w:r>
      <w:r w:rsidR="00B502A9">
        <w:rPr>
          <w:rFonts w:ascii="Times New Roman" w:hAnsi="Times New Roman"/>
          <w:sz w:val="24"/>
          <w:szCs w:val="24"/>
        </w:rPr>
        <w:t>conlleva n</w:t>
      </w:r>
      <w:r w:rsidR="004A3081">
        <w:rPr>
          <w:rFonts w:ascii="Times New Roman" w:hAnsi="Times New Roman"/>
          <w:sz w:val="24"/>
          <w:szCs w:val="24"/>
        </w:rPr>
        <w:t xml:space="preserve">o sólo </w:t>
      </w:r>
      <w:r w:rsidR="00BF0CBB">
        <w:rPr>
          <w:rFonts w:ascii="Times New Roman" w:hAnsi="Times New Roman"/>
          <w:sz w:val="24"/>
          <w:szCs w:val="24"/>
        </w:rPr>
        <w:t>a importantes con</w:t>
      </w:r>
      <w:r w:rsidR="00A23B09">
        <w:rPr>
          <w:rFonts w:ascii="Times New Roman" w:hAnsi="Times New Roman"/>
          <w:sz w:val="24"/>
          <w:szCs w:val="24"/>
        </w:rPr>
        <w:t>secuencias a nivel orgánico</w:t>
      </w:r>
      <w:r w:rsidR="0057118B">
        <w:rPr>
          <w:rFonts w:ascii="Times New Roman" w:hAnsi="Times New Roman"/>
          <w:sz w:val="24"/>
          <w:szCs w:val="24"/>
        </w:rPr>
        <w:t xml:space="preserve"> </w:t>
      </w:r>
      <w:r w:rsidR="0057118B" w:rsidRPr="0057118B">
        <w:rPr>
          <w:rFonts w:ascii="Times New Roman" w:hAnsi="Times New Roman"/>
          <w:noProof/>
          <w:sz w:val="24"/>
          <w:szCs w:val="24"/>
        </w:rPr>
        <w:t>(López-Caneda et al., 2014)</w:t>
      </w:r>
      <w:r w:rsidR="00BF0CBB">
        <w:rPr>
          <w:rFonts w:ascii="Times New Roman" w:hAnsi="Times New Roman"/>
          <w:sz w:val="24"/>
          <w:szCs w:val="24"/>
        </w:rPr>
        <w:t>, sino también una mayor probabilidad de verse involucrados en numerosas prácticas</w:t>
      </w:r>
      <w:r w:rsidR="00A23B09">
        <w:rPr>
          <w:rFonts w:ascii="Times New Roman" w:hAnsi="Times New Roman"/>
          <w:sz w:val="24"/>
          <w:szCs w:val="24"/>
        </w:rPr>
        <w:t xml:space="preserve"> de riesgo</w:t>
      </w:r>
      <w:r w:rsidR="0057118B">
        <w:rPr>
          <w:rFonts w:ascii="Times New Roman" w:hAnsi="Times New Roman"/>
          <w:sz w:val="24"/>
          <w:szCs w:val="24"/>
        </w:rPr>
        <w:t xml:space="preserve"> </w:t>
      </w:r>
      <w:r w:rsidR="00F256A1">
        <w:rPr>
          <w:rFonts w:ascii="Times New Roman" w:hAnsi="Times New Roman"/>
          <w:noProof/>
          <w:sz w:val="24"/>
          <w:szCs w:val="24"/>
        </w:rPr>
        <w:t>(Huang, Jacobs</w:t>
      </w:r>
      <w:r w:rsidR="00242053">
        <w:rPr>
          <w:rFonts w:ascii="Times New Roman" w:hAnsi="Times New Roman"/>
          <w:noProof/>
          <w:sz w:val="24"/>
          <w:szCs w:val="24"/>
        </w:rPr>
        <w:t xml:space="preserve"> y</w:t>
      </w:r>
      <w:r w:rsidR="0057118B" w:rsidRPr="0057118B">
        <w:rPr>
          <w:rFonts w:ascii="Times New Roman" w:hAnsi="Times New Roman"/>
          <w:noProof/>
          <w:sz w:val="24"/>
          <w:szCs w:val="24"/>
        </w:rPr>
        <w:t xml:space="preserve"> Deverensky</w:t>
      </w:r>
      <w:r w:rsidR="00242053">
        <w:rPr>
          <w:rFonts w:ascii="Times New Roman" w:hAnsi="Times New Roman"/>
          <w:noProof/>
          <w:sz w:val="24"/>
          <w:szCs w:val="24"/>
        </w:rPr>
        <w:t xml:space="preserve">, </w:t>
      </w:r>
      <w:r w:rsidR="00242053" w:rsidRPr="0082695E">
        <w:rPr>
          <w:rFonts w:ascii="Times New Roman" w:hAnsi="Times New Roman"/>
          <w:noProof/>
          <w:sz w:val="24"/>
          <w:szCs w:val="24"/>
        </w:rPr>
        <w:t xml:space="preserve">2010; </w:t>
      </w:r>
      <w:r w:rsidR="006E64C5" w:rsidRPr="0082695E">
        <w:rPr>
          <w:rFonts w:ascii="Times New Roman" w:hAnsi="Times New Roman"/>
          <w:noProof/>
          <w:sz w:val="24"/>
          <w:szCs w:val="24"/>
        </w:rPr>
        <w:t xml:space="preserve">Matali et al., 2016; </w:t>
      </w:r>
      <w:r w:rsidR="00F256A1" w:rsidRPr="0082695E">
        <w:rPr>
          <w:rFonts w:ascii="Times New Roman" w:hAnsi="Times New Roman"/>
          <w:noProof/>
          <w:sz w:val="24"/>
          <w:szCs w:val="24"/>
        </w:rPr>
        <w:t>Miller,</w:t>
      </w:r>
      <w:r w:rsidR="00F256A1">
        <w:rPr>
          <w:rFonts w:ascii="Times New Roman" w:hAnsi="Times New Roman"/>
          <w:noProof/>
          <w:sz w:val="24"/>
          <w:szCs w:val="24"/>
        </w:rPr>
        <w:t xml:space="preserve"> Naimi, Brewer</w:t>
      </w:r>
      <w:r w:rsidR="00242053">
        <w:rPr>
          <w:rFonts w:ascii="Times New Roman" w:hAnsi="Times New Roman"/>
          <w:noProof/>
          <w:sz w:val="24"/>
          <w:szCs w:val="24"/>
        </w:rPr>
        <w:t xml:space="preserve"> y</w:t>
      </w:r>
      <w:r w:rsidR="0057118B" w:rsidRPr="0057118B">
        <w:rPr>
          <w:rFonts w:ascii="Times New Roman" w:hAnsi="Times New Roman"/>
          <w:noProof/>
          <w:sz w:val="24"/>
          <w:szCs w:val="24"/>
        </w:rPr>
        <w:t xml:space="preserve"> Jones, 2007; Windle, 2003)</w:t>
      </w:r>
      <w:r w:rsidR="00B502A9">
        <w:rPr>
          <w:rFonts w:ascii="Times New Roman" w:hAnsi="Times New Roman"/>
          <w:sz w:val="24"/>
          <w:szCs w:val="24"/>
        </w:rPr>
        <w:t xml:space="preserve"> y </w:t>
      </w:r>
      <w:r w:rsidR="00BF0CBB">
        <w:rPr>
          <w:rFonts w:ascii="Times New Roman" w:hAnsi="Times New Roman"/>
          <w:sz w:val="24"/>
          <w:szCs w:val="24"/>
        </w:rPr>
        <w:t>de desarrollar  un patrón de policonsumo o un posible trastorno/dependencia d</w:t>
      </w:r>
      <w:r w:rsidR="00A23B09">
        <w:rPr>
          <w:rFonts w:ascii="Times New Roman" w:hAnsi="Times New Roman"/>
          <w:sz w:val="24"/>
          <w:szCs w:val="24"/>
        </w:rPr>
        <w:t xml:space="preserve">e alcohol en la edad adulta </w:t>
      </w:r>
      <w:r w:rsidR="00423E50" w:rsidRPr="00423E50">
        <w:rPr>
          <w:rFonts w:ascii="Times New Roman" w:hAnsi="Times New Roman"/>
          <w:noProof/>
          <w:sz w:val="24"/>
          <w:szCs w:val="24"/>
        </w:rPr>
        <w:t>(Jo</w:t>
      </w:r>
      <w:r w:rsidR="00F256A1">
        <w:rPr>
          <w:rFonts w:ascii="Times New Roman" w:hAnsi="Times New Roman"/>
          <w:noProof/>
          <w:sz w:val="24"/>
          <w:szCs w:val="24"/>
        </w:rPr>
        <w:t>nes, Oeltmann, Wilson, Brener</w:t>
      </w:r>
      <w:r w:rsidR="00242053">
        <w:rPr>
          <w:rFonts w:ascii="Times New Roman" w:hAnsi="Times New Roman"/>
          <w:noProof/>
          <w:sz w:val="24"/>
          <w:szCs w:val="24"/>
        </w:rPr>
        <w:t xml:space="preserve"> y</w:t>
      </w:r>
      <w:r w:rsidR="00423E50" w:rsidRPr="00423E50">
        <w:rPr>
          <w:rFonts w:ascii="Times New Roman" w:hAnsi="Times New Roman"/>
          <w:noProof/>
          <w:sz w:val="24"/>
          <w:szCs w:val="24"/>
        </w:rPr>
        <w:t xml:space="preserve"> Hill, 2001; Petit,</w:t>
      </w:r>
      <w:r w:rsidR="00242053">
        <w:rPr>
          <w:rFonts w:ascii="Times New Roman" w:hAnsi="Times New Roman"/>
          <w:noProof/>
          <w:sz w:val="24"/>
          <w:szCs w:val="24"/>
        </w:rPr>
        <w:t xml:space="preserve"> Maurage, Kornreich, V</w:t>
      </w:r>
      <w:r w:rsidR="00F256A1">
        <w:rPr>
          <w:rFonts w:ascii="Times New Roman" w:hAnsi="Times New Roman"/>
          <w:noProof/>
          <w:sz w:val="24"/>
          <w:szCs w:val="24"/>
        </w:rPr>
        <w:t>erbanck</w:t>
      </w:r>
      <w:r w:rsidR="00242053">
        <w:rPr>
          <w:rFonts w:ascii="Times New Roman" w:hAnsi="Times New Roman"/>
          <w:noProof/>
          <w:sz w:val="24"/>
          <w:szCs w:val="24"/>
        </w:rPr>
        <w:t xml:space="preserve"> y</w:t>
      </w:r>
      <w:r w:rsidR="00423E50" w:rsidRPr="00423E50">
        <w:rPr>
          <w:rFonts w:ascii="Times New Roman" w:hAnsi="Times New Roman"/>
          <w:noProof/>
          <w:sz w:val="24"/>
          <w:szCs w:val="24"/>
        </w:rPr>
        <w:t xml:space="preserve"> Campanella, 2014)</w:t>
      </w:r>
      <w:r w:rsidR="00BF0CBB">
        <w:rPr>
          <w:rFonts w:ascii="Times New Roman" w:hAnsi="Times New Roman"/>
          <w:sz w:val="24"/>
          <w:szCs w:val="24"/>
        </w:rPr>
        <w:t xml:space="preserve">. </w:t>
      </w:r>
      <w:r w:rsidR="00160A86" w:rsidRPr="008B6986">
        <w:rPr>
          <w:rFonts w:ascii="Times New Roman" w:hAnsi="Times New Roman"/>
          <w:sz w:val="24"/>
          <w:szCs w:val="24"/>
        </w:rPr>
        <w:t xml:space="preserve">Una variable que incide en </w:t>
      </w:r>
      <w:r w:rsidR="00160A86" w:rsidRPr="008B6986">
        <w:rPr>
          <w:rFonts w:ascii="Times New Roman" w:hAnsi="Times New Roman"/>
          <w:sz w:val="24"/>
          <w:szCs w:val="24"/>
        </w:rPr>
        <w:lastRenderedPageBreak/>
        <w:t xml:space="preserve">la probabilidad de aparición de muchas de estas consecuencias y en su gravedad es la edad </w:t>
      </w:r>
      <w:r w:rsidR="001E0A28">
        <w:rPr>
          <w:rFonts w:ascii="Times New Roman" w:hAnsi="Times New Roman"/>
          <w:sz w:val="24"/>
          <w:szCs w:val="24"/>
        </w:rPr>
        <w:t xml:space="preserve">a la que se empieza a consumir alcohol </w:t>
      </w:r>
      <w:r w:rsidR="00F256A1">
        <w:rPr>
          <w:rFonts w:ascii="Times New Roman" w:hAnsi="Times New Roman"/>
          <w:noProof/>
          <w:sz w:val="24"/>
          <w:szCs w:val="24"/>
        </w:rPr>
        <w:t>(Motos, Cortés, Giménez</w:t>
      </w:r>
      <w:r w:rsidR="00242053">
        <w:rPr>
          <w:rFonts w:ascii="Times New Roman" w:hAnsi="Times New Roman"/>
          <w:noProof/>
          <w:sz w:val="24"/>
          <w:szCs w:val="24"/>
        </w:rPr>
        <w:t xml:space="preserve"> y</w:t>
      </w:r>
      <w:r w:rsidR="00423E50" w:rsidRPr="00423E50">
        <w:rPr>
          <w:rFonts w:ascii="Times New Roman" w:hAnsi="Times New Roman"/>
          <w:noProof/>
          <w:sz w:val="24"/>
          <w:szCs w:val="24"/>
        </w:rPr>
        <w:t xml:space="preserve"> Cadaveira, 2015)</w:t>
      </w:r>
      <w:r w:rsidR="00160A86">
        <w:rPr>
          <w:rFonts w:ascii="Times New Roman" w:hAnsi="Times New Roman"/>
          <w:noProof/>
          <w:sz w:val="24"/>
          <w:szCs w:val="24"/>
        </w:rPr>
        <w:t>.</w:t>
      </w:r>
      <w:r w:rsidR="00160A86" w:rsidRPr="00160A86">
        <w:rPr>
          <w:rFonts w:ascii="Times New Roman" w:hAnsi="Times New Roman"/>
          <w:sz w:val="24"/>
          <w:szCs w:val="24"/>
        </w:rPr>
        <w:t xml:space="preserve"> </w:t>
      </w:r>
      <w:r w:rsidR="00160A86" w:rsidRPr="008B6986">
        <w:rPr>
          <w:rFonts w:ascii="Times New Roman" w:hAnsi="Times New Roman"/>
          <w:sz w:val="24"/>
          <w:szCs w:val="24"/>
        </w:rPr>
        <w:t xml:space="preserve">Tanto es así que </w:t>
      </w:r>
      <w:r w:rsidR="00B502A9">
        <w:rPr>
          <w:rFonts w:ascii="Times New Roman" w:hAnsi="Times New Roman"/>
          <w:sz w:val="24"/>
          <w:szCs w:val="24"/>
        </w:rPr>
        <w:t xml:space="preserve">el </w:t>
      </w:r>
      <w:r w:rsidR="00160A86" w:rsidRPr="008B6986">
        <w:rPr>
          <w:rFonts w:ascii="Times New Roman" w:hAnsi="Times New Roman"/>
          <w:sz w:val="24"/>
          <w:szCs w:val="24"/>
        </w:rPr>
        <w:t>retras</w:t>
      </w:r>
      <w:r w:rsidR="00B502A9">
        <w:rPr>
          <w:rFonts w:ascii="Times New Roman" w:hAnsi="Times New Roman"/>
          <w:sz w:val="24"/>
          <w:szCs w:val="24"/>
        </w:rPr>
        <w:t>o</w:t>
      </w:r>
      <w:r w:rsidR="00160A86" w:rsidRPr="008B6986">
        <w:rPr>
          <w:rFonts w:ascii="Times New Roman" w:hAnsi="Times New Roman"/>
          <w:sz w:val="24"/>
          <w:szCs w:val="24"/>
        </w:rPr>
        <w:t xml:space="preserve"> </w:t>
      </w:r>
      <w:r w:rsidR="00B502A9">
        <w:rPr>
          <w:rFonts w:ascii="Times New Roman" w:hAnsi="Times New Roman"/>
          <w:sz w:val="24"/>
          <w:szCs w:val="24"/>
        </w:rPr>
        <w:t xml:space="preserve">de </w:t>
      </w:r>
      <w:r w:rsidR="00160A86" w:rsidRPr="008B6986">
        <w:rPr>
          <w:rFonts w:ascii="Times New Roman" w:hAnsi="Times New Roman"/>
          <w:sz w:val="24"/>
          <w:szCs w:val="24"/>
        </w:rPr>
        <w:t xml:space="preserve">la edad de inicio aparece contemplado como </w:t>
      </w:r>
      <w:r w:rsidR="00160A86">
        <w:rPr>
          <w:rFonts w:ascii="Times New Roman" w:hAnsi="Times New Roman"/>
          <w:sz w:val="24"/>
          <w:szCs w:val="24"/>
        </w:rPr>
        <w:t>uno de los objetivos</w:t>
      </w:r>
      <w:r w:rsidR="00160A86" w:rsidRPr="008B6986">
        <w:rPr>
          <w:rFonts w:ascii="Times New Roman" w:hAnsi="Times New Roman"/>
          <w:sz w:val="24"/>
          <w:szCs w:val="24"/>
        </w:rPr>
        <w:t xml:space="preserve"> del </w:t>
      </w:r>
      <w:r w:rsidR="00160A86" w:rsidRPr="00B7632F">
        <w:rPr>
          <w:rFonts w:ascii="Times New Roman" w:hAnsi="Times New Roman"/>
          <w:i/>
          <w:sz w:val="24"/>
          <w:szCs w:val="24"/>
        </w:rPr>
        <w:t>Plan de Acción sobre Drogas 2013-16</w:t>
      </w:r>
      <w:r w:rsidR="00160A86" w:rsidRPr="008B6986">
        <w:rPr>
          <w:rFonts w:ascii="Times New Roman" w:hAnsi="Times New Roman"/>
          <w:sz w:val="24"/>
          <w:szCs w:val="24"/>
        </w:rPr>
        <w:t xml:space="preserve"> </w:t>
      </w:r>
      <w:r w:rsidR="00BA64F7" w:rsidRPr="00BA64F7">
        <w:rPr>
          <w:rFonts w:ascii="Times New Roman" w:hAnsi="Times New Roman"/>
          <w:noProof/>
          <w:sz w:val="24"/>
          <w:szCs w:val="24"/>
        </w:rPr>
        <w:t>(Plan Nacional sobre Drogas, 2009a)</w:t>
      </w:r>
      <w:r w:rsidR="00423E50">
        <w:rPr>
          <w:rFonts w:ascii="Times New Roman" w:hAnsi="Times New Roman"/>
          <w:sz w:val="24"/>
          <w:szCs w:val="24"/>
        </w:rPr>
        <w:t xml:space="preserve"> </w:t>
      </w:r>
      <w:r w:rsidR="00160A86">
        <w:rPr>
          <w:rFonts w:ascii="Times New Roman" w:hAnsi="Times New Roman"/>
          <w:sz w:val="24"/>
          <w:szCs w:val="24"/>
        </w:rPr>
        <w:t>(objetivo general 4)</w:t>
      </w:r>
      <w:r w:rsidR="00160A86" w:rsidRPr="008B6986">
        <w:rPr>
          <w:rFonts w:ascii="Times New Roman" w:hAnsi="Times New Roman"/>
          <w:sz w:val="24"/>
          <w:szCs w:val="24"/>
        </w:rPr>
        <w:t>, así como en diferentes planes autonómicos</w:t>
      </w:r>
      <w:r w:rsidR="00160A86">
        <w:rPr>
          <w:rFonts w:ascii="Times New Roman" w:hAnsi="Times New Roman"/>
          <w:sz w:val="24"/>
          <w:szCs w:val="24"/>
        </w:rPr>
        <w:t>,</w:t>
      </w:r>
      <w:r w:rsidR="00160A86" w:rsidRPr="008B6986">
        <w:rPr>
          <w:rFonts w:ascii="Times New Roman" w:hAnsi="Times New Roman"/>
          <w:sz w:val="24"/>
          <w:szCs w:val="24"/>
        </w:rPr>
        <w:t xml:space="preserve"> como el </w:t>
      </w:r>
      <w:r w:rsidR="00160A86" w:rsidRPr="00C40F91">
        <w:rPr>
          <w:rFonts w:ascii="Times New Roman" w:hAnsi="Times New Roman"/>
          <w:i/>
          <w:sz w:val="24"/>
          <w:szCs w:val="24"/>
        </w:rPr>
        <w:t>Plan de Trastorno Adictivos de Galicia 2011-2016</w:t>
      </w:r>
      <w:r w:rsidR="00160A86" w:rsidRPr="008B6986">
        <w:rPr>
          <w:rFonts w:ascii="Times New Roman" w:hAnsi="Times New Roman"/>
          <w:sz w:val="24"/>
          <w:szCs w:val="24"/>
        </w:rPr>
        <w:t xml:space="preserve"> </w:t>
      </w:r>
      <w:r w:rsidR="00423E50" w:rsidRPr="00423E50">
        <w:rPr>
          <w:rFonts w:ascii="Times New Roman" w:hAnsi="Times New Roman"/>
          <w:noProof/>
          <w:sz w:val="24"/>
          <w:szCs w:val="24"/>
        </w:rPr>
        <w:t>(Xunta de Galicia, 2010)</w:t>
      </w:r>
      <w:r w:rsidR="00423E50">
        <w:rPr>
          <w:rFonts w:ascii="Times New Roman" w:hAnsi="Times New Roman"/>
          <w:sz w:val="24"/>
          <w:szCs w:val="24"/>
        </w:rPr>
        <w:t xml:space="preserve"> </w:t>
      </w:r>
      <w:r w:rsidR="00160A86" w:rsidRPr="008B6986">
        <w:rPr>
          <w:rFonts w:ascii="Times New Roman" w:hAnsi="Times New Roman"/>
          <w:sz w:val="24"/>
          <w:szCs w:val="24"/>
        </w:rPr>
        <w:t>(objetivo 1.3)</w:t>
      </w:r>
      <w:r w:rsidR="00160A86">
        <w:rPr>
          <w:rFonts w:ascii="Times New Roman" w:hAnsi="Times New Roman"/>
          <w:sz w:val="24"/>
          <w:szCs w:val="24"/>
        </w:rPr>
        <w:t>.</w:t>
      </w:r>
    </w:p>
    <w:p w:rsidR="008363B3" w:rsidRDefault="00160A86" w:rsidP="002C7861">
      <w:pPr>
        <w:spacing w:after="0" w:line="480" w:lineRule="auto"/>
        <w:ind w:firstLine="709"/>
        <w:contextualSpacing/>
        <w:rPr>
          <w:rFonts w:ascii="Times New Roman" w:hAnsi="Times New Roman"/>
          <w:sz w:val="24"/>
          <w:szCs w:val="24"/>
        </w:rPr>
      </w:pPr>
      <w:r w:rsidRPr="009446EE">
        <w:rPr>
          <w:rFonts w:ascii="Times New Roman" w:hAnsi="Times New Roman"/>
          <w:sz w:val="24"/>
          <w:szCs w:val="24"/>
        </w:rPr>
        <w:t xml:space="preserve">No menos preocupantes son </w:t>
      </w:r>
      <w:r w:rsidR="001E0A28" w:rsidRPr="009446EE">
        <w:rPr>
          <w:rFonts w:ascii="Times New Roman" w:hAnsi="Times New Roman"/>
          <w:sz w:val="24"/>
          <w:szCs w:val="24"/>
        </w:rPr>
        <w:t xml:space="preserve">las cifras de prevalencia de consumo </w:t>
      </w:r>
      <w:r w:rsidR="00B502A9">
        <w:rPr>
          <w:rFonts w:ascii="Times New Roman" w:hAnsi="Times New Roman"/>
          <w:sz w:val="24"/>
          <w:szCs w:val="24"/>
        </w:rPr>
        <w:t xml:space="preserve">de </w:t>
      </w:r>
      <w:r w:rsidRPr="009446EE">
        <w:rPr>
          <w:rFonts w:ascii="Times New Roman" w:hAnsi="Times New Roman"/>
          <w:sz w:val="24"/>
          <w:szCs w:val="24"/>
        </w:rPr>
        <w:t>cannabis</w:t>
      </w:r>
      <w:r w:rsidR="000B5DB3" w:rsidRPr="009446EE">
        <w:rPr>
          <w:rFonts w:ascii="Times New Roman" w:hAnsi="Times New Roman"/>
          <w:sz w:val="24"/>
          <w:szCs w:val="24"/>
        </w:rPr>
        <w:t xml:space="preserve"> </w:t>
      </w:r>
      <w:r w:rsidR="00B502A9">
        <w:rPr>
          <w:rFonts w:ascii="Times New Roman" w:hAnsi="Times New Roman"/>
          <w:sz w:val="24"/>
          <w:szCs w:val="24"/>
        </w:rPr>
        <w:t>ya</w:t>
      </w:r>
      <w:r w:rsidR="000B5DB3" w:rsidRPr="009446EE">
        <w:rPr>
          <w:rFonts w:ascii="Times New Roman" w:hAnsi="Times New Roman"/>
          <w:sz w:val="24"/>
          <w:szCs w:val="24"/>
        </w:rPr>
        <w:t xml:space="preserve"> señaladas</w:t>
      </w:r>
      <w:r w:rsidR="00B502A9">
        <w:rPr>
          <w:rFonts w:ascii="Times New Roman" w:hAnsi="Times New Roman"/>
          <w:sz w:val="24"/>
          <w:szCs w:val="24"/>
        </w:rPr>
        <w:t>, lo q</w:t>
      </w:r>
      <w:r w:rsidR="000B5DB3" w:rsidRPr="009446EE">
        <w:rPr>
          <w:rFonts w:ascii="Times New Roman" w:hAnsi="Times New Roman"/>
          <w:sz w:val="24"/>
          <w:szCs w:val="24"/>
        </w:rPr>
        <w:t xml:space="preserve">ue </w:t>
      </w:r>
      <w:r w:rsidR="00B502A9">
        <w:rPr>
          <w:rFonts w:ascii="Times New Roman" w:hAnsi="Times New Roman"/>
          <w:sz w:val="24"/>
          <w:szCs w:val="24"/>
        </w:rPr>
        <w:t xml:space="preserve">la </w:t>
      </w:r>
      <w:r w:rsidR="000B5DB3" w:rsidRPr="009446EE">
        <w:rPr>
          <w:rFonts w:ascii="Times New Roman" w:hAnsi="Times New Roman"/>
          <w:sz w:val="24"/>
          <w:szCs w:val="24"/>
        </w:rPr>
        <w:t xml:space="preserve">convierte en </w:t>
      </w:r>
      <w:r w:rsidRPr="009446EE">
        <w:rPr>
          <w:rFonts w:ascii="Times New Roman" w:hAnsi="Times New Roman"/>
          <w:sz w:val="24"/>
          <w:szCs w:val="24"/>
        </w:rPr>
        <w:t>la droga ilegal más consumida por parte de los adolescentes.</w:t>
      </w:r>
      <w:r w:rsidR="002C7861" w:rsidRPr="009446EE">
        <w:rPr>
          <w:rFonts w:ascii="Times New Roman" w:hAnsi="Times New Roman"/>
          <w:sz w:val="24"/>
          <w:szCs w:val="24"/>
        </w:rPr>
        <w:t xml:space="preserve"> </w:t>
      </w:r>
      <w:r w:rsidR="000B5DB3" w:rsidRPr="009446EE">
        <w:rPr>
          <w:rFonts w:ascii="Times New Roman" w:hAnsi="Times New Roman"/>
          <w:sz w:val="24"/>
          <w:szCs w:val="24"/>
        </w:rPr>
        <w:t>Más allá de lo</w:t>
      </w:r>
      <w:r w:rsidR="005A1D73">
        <w:rPr>
          <w:rFonts w:ascii="Times New Roman" w:hAnsi="Times New Roman"/>
          <w:sz w:val="24"/>
          <w:szCs w:val="24"/>
        </w:rPr>
        <w:t>s niveles de consumo revelados por el ESTUDES 2014-15</w:t>
      </w:r>
      <w:r w:rsidR="000B5DB3" w:rsidRPr="009446EE">
        <w:rPr>
          <w:rFonts w:ascii="Times New Roman" w:hAnsi="Times New Roman"/>
          <w:sz w:val="24"/>
          <w:szCs w:val="24"/>
        </w:rPr>
        <w:t xml:space="preserve">, cabe señalar que </w:t>
      </w:r>
      <w:r w:rsidR="008201A5">
        <w:rPr>
          <w:rFonts w:ascii="Times New Roman" w:hAnsi="Times New Roman"/>
          <w:sz w:val="24"/>
          <w:szCs w:val="24"/>
        </w:rPr>
        <w:t xml:space="preserve">un 2,5% (53701 adolescentes </w:t>
      </w:r>
      <w:r w:rsidR="002C7861" w:rsidRPr="009446EE">
        <w:rPr>
          <w:rFonts w:ascii="Times New Roman" w:hAnsi="Times New Roman"/>
          <w:sz w:val="24"/>
          <w:szCs w:val="24"/>
        </w:rPr>
        <w:t>aproxi</w:t>
      </w:r>
      <w:r w:rsidR="000B5DB3" w:rsidRPr="009446EE">
        <w:rPr>
          <w:rFonts w:ascii="Times New Roman" w:hAnsi="Times New Roman"/>
          <w:sz w:val="24"/>
          <w:szCs w:val="24"/>
        </w:rPr>
        <w:t>madamente)</w:t>
      </w:r>
      <w:r w:rsidR="00EA1C75">
        <w:rPr>
          <w:rFonts w:ascii="Times New Roman" w:hAnsi="Times New Roman"/>
          <w:sz w:val="24"/>
          <w:szCs w:val="24"/>
        </w:rPr>
        <w:t xml:space="preserve"> llegaron incluso</w:t>
      </w:r>
      <w:r w:rsidR="008201A5">
        <w:rPr>
          <w:rFonts w:ascii="Times New Roman" w:hAnsi="Times New Roman"/>
          <w:sz w:val="24"/>
          <w:szCs w:val="24"/>
        </w:rPr>
        <w:t xml:space="preserve"> </w:t>
      </w:r>
      <w:r w:rsidR="009446EE" w:rsidRPr="009446EE">
        <w:rPr>
          <w:rFonts w:ascii="Times New Roman" w:hAnsi="Times New Roman"/>
          <w:sz w:val="24"/>
          <w:szCs w:val="24"/>
        </w:rPr>
        <w:t>a ser</w:t>
      </w:r>
      <w:r w:rsidR="002C7861" w:rsidRPr="009446EE">
        <w:rPr>
          <w:rFonts w:ascii="Times New Roman" w:hAnsi="Times New Roman"/>
          <w:sz w:val="24"/>
          <w:szCs w:val="24"/>
        </w:rPr>
        <w:t xml:space="preserve"> identificados</w:t>
      </w:r>
      <w:r w:rsidR="00EA1C75">
        <w:rPr>
          <w:rFonts w:ascii="Times New Roman" w:hAnsi="Times New Roman"/>
          <w:sz w:val="24"/>
          <w:szCs w:val="24"/>
        </w:rPr>
        <w:t>,</w:t>
      </w:r>
      <w:r w:rsidR="002C7861" w:rsidRPr="009446EE">
        <w:rPr>
          <w:rFonts w:ascii="Times New Roman" w:hAnsi="Times New Roman"/>
          <w:sz w:val="24"/>
          <w:szCs w:val="24"/>
        </w:rPr>
        <w:t xml:space="preserve"> a través del </w:t>
      </w:r>
      <w:r w:rsidR="002C7861" w:rsidRPr="009446EE">
        <w:rPr>
          <w:rFonts w:ascii="Times New Roman" w:hAnsi="Times New Roman"/>
          <w:i/>
          <w:sz w:val="24"/>
          <w:szCs w:val="24"/>
        </w:rPr>
        <w:t>Cannabis Abuse Screening Test (CAST)</w:t>
      </w:r>
      <w:r w:rsidR="0010121E" w:rsidRPr="009446EE">
        <w:rPr>
          <w:rFonts w:ascii="Times New Roman" w:hAnsi="Times New Roman"/>
          <w:sz w:val="24"/>
          <w:szCs w:val="24"/>
        </w:rPr>
        <w:t xml:space="preserve"> </w:t>
      </w:r>
      <w:r w:rsidR="00F256A1">
        <w:rPr>
          <w:rFonts w:ascii="Times New Roman" w:hAnsi="Times New Roman"/>
          <w:noProof/>
          <w:sz w:val="24"/>
          <w:szCs w:val="24"/>
        </w:rPr>
        <w:t>(Legleye, Piontek</w:t>
      </w:r>
      <w:r w:rsidR="00242053">
        <w:rPr>
          <w:rFonts w:ascii="Times New Roman" w:hAnsi="Times New Roman"/>
          <w:noProof/>
          <w:sz w:val="24"/>
          <w:szCs w:val="24"/>
        </w:rPr>
        <w:t xml:space="preserve"> y</w:t>
      </w:r>
      <w:r w:rsidR="00423E50" w:rsidRPr="00423E50">
        <w:rPr>
          <w:rFonts w:ascii="Times New Roman" w:hAnsi="Times New Roman"/>
          <w:noProof/>
          <w:sz w:val="24"/>
          <w:szCs w:val="24"/>
        </w:rPr>
        <w:t xml:space="preserve"> Kraus, 2011)</w:t>
      </w:r>
      <w:r w:rsidR="00EA1C75">
        <w:rPr>
          <w:rFonts w:ascii="Times New Roman" w:hAnsi="Times New Roman"/>
          <w:sz w:val="24"/>
          <w:szCs w:val="24"/>
        </w:rPr>
        <w:t>,</w:t>
      </w:r>
      <w:r w:rsidR="009446EE" w:rsidRPr="009446EE">
        <w:rPr>
          <w:rFonts w:ascii="Times New Roman" w:hAnsi="Times New Roman"/>
          <w:sz w:val="24"/>
          <w:szCs w:val="24"/>
        </w:rPr>
        <w:t xml:space="preserve"> </w:t>
      </w:r>
      <w:r w:rsidR="009446EE">
        <w:rPr>
          <w:rFonts w:ascii="Times New Roman" w:hAnsi="Times New Roman"/>
          <w:sz w:val="24"/>
          <w:szCs w:val="24"/>
        </w:rPr>
        <w:t>como consumidores problemáticos o en riesgo de desarrollar una posible dependencia</w:t>
      </w:r>
      <w:r w:rsidR="008201A5">
        <w:rPr>
          <w:rFonts w:ascii="Times New Roman" w:hAnsi="Times New Roman"/>
          <w:sz w:val="24"/>
          <w:szCs w:val="24"/>
        </w:rPr>
        <w:t xml:space="preserve"> </w:t>
      </w:r>
      <w:r w:rsidR="00423E50" w:rsidRPr="00423E50">
        <w:rPr>
          <w:rFonts w:ascii="Times New Roman" w:hAnsi="Times New Roman"/>
          <w:noProof/>
          <w:sz w:val="24"/>
          <w:szCs w:val="24"/>
        </w:rPr>
        <w:t>(Plan Nacional sobre Drogas, 2016)</w:t>
      </w:r>
      <w:r w:rsidR="009446EE">
        <w:rPr>
          <w:rFonts w:ascii="Times New Roman" w:hAnsi="Times New Roman"/>
          <w:sz w:val="24"/>
          <w:szCs w:val="24"/>
        </w:rPr>
        <w:t xml:space="preserve">. </w:t>
      </w:r>
    </w:p>
    <w:p w:rsidR="00BF0CBB" w:rsidRDefault="00BF0CBB" w:rsidP="00BF0CBB">
      <w:pPr>
        <w:spacing w:after="0" w:line="480" w:lineRule="auto"/>
        <w:ind w:firstLine="709"/>
        <w:contextualSpacing/>
        <w:rPr>
          <w:rFonts w:ascii="Times New Roman" w:hAnsi="Times New Roman"/>
          <w:sz w:val="24"/>
          <w:szCs w:val="24"/>
        </w:rPr>
      </w:pPr>
      <w:r w:rsidRPr="00BF0CBB">
        <w:rPr>
          <w:rFonts w:ascii="Times New Roman" w:hAnsi="Times New Roman"/>
          <w:sz w:val="24"/>
          <w:szCs w:val="24"/>
        </w:rPr>
        <w:t xml:space="preserve">En este contexto, la detección precoz del consumo abusivo de alcohol y otras drogas en adolescentes resulta decisiva no sólo para favorecer una rápida derivación e intervención </w:t>
      </w:r>
      <w:r w:rsidR="00B502A9">
        <w:rPr>
          <w:rFonts w:ascii="Times New Roman" w:hAnsi="Times New Roman"/>
          <w:sz w:val="24"/>
          <w:szCs w:val="24"/>
        </w:rPr>
        <w:t xml:space="preserve">sobre </w:t>
      </w:r>
      <w:r w:rsidRPr="00BF0CBB">
        <w:rPr>
          <w:rFonts w:ascii="Times New Roman" w:hAnsi="Times New Roman"/>
          <w:sz w:val="24"/>
          <w:szCs w:val="24"/>
        </w:rPr>
        <w:t xml:space="preserve">los casos de riesgo, sino también como indicador a utilizar en la evaluación de los programas de prevención y </w:t>
      </w:r>
      <w:r w:rsidR="002A0B53">
        <w:rPr>
          <w:rFonts w:ascii="Times New Roman" w:hAnsi="Times New Roman"/>
          <w:sz w:val="24"/>
          <w:szCs w:val="24"/>
        </w:rPr>
        <w:t xml:space="preserve">en </w:t>
      </w:r>
      <w:r w:rsidRPr="00BF0CBB">
        <w:rPr>
          <w:rFonts w:ascii="Times New Roman" w:hAnsi="Times New Roman"/>
          <w:sz w:val="24"/>
          <w:szCs w:val="24"/>
        </w:rPr>
        <w:t xml:space="preserve">las políticas de reducción del consumo. Se hace necesario, por lo tanto, disponer de instrumentos de </w:t>
      </w:r>
      <w:r w:rsidRPr="00BF0CBB">
        <w:rPr>
          <w:rFonts w:ascii="Times New Roman" w:hAnsi="Times New Roman"/>
          <w:i/>
          <w:sz w:val="24"/>
          <w:szCs w:val="24"/>
        </w:rPr>
        <w:t>screening</w:t>
      </w:r>
      <w:r w:rsidRPr="00BF0CBB">
        <w:rPr>
          <w:rFonts w:ascii="Times New Roman" w:hAnsi="Times New Roman"/>
          <w:sz w:val="24"/>
          <w:szCs w:val="24"/>
        </w:rPr>
        <w:t xml:space="preserve"> suficientemente contrastados a nivel internacional, debidamente traducidos y adaptados a nuestra cultura y, al mismo tiempo, con suficiente aval empírico-psicométrico</w:t>
      </w:r>
      <w:r w:rsidR="007C7DDD">
        <w:rPr>
          <w:rFonts w:ascii="Times New Roman" w:hAnsi="Times New Roman"/>
          <w:sz w:val="24"/>
          <w:szCs w:val="24"/>
        </w:rPr>
        <w:t xml:space="preserve"> (</w:t>
      </w:r>
      <w:r w:rsidR="00FB2BF2">
        <w:rPr>
          <w:rFonts w:ascii="Times New Roman" w:hAnsi="Times New Roman"/>
          <w:sz w:val="24"/>
          <w:szCs w:val="24"/>
        </w:rPr>
        <w:t xml:space="preserve">García, Novalbos, Martínez y O´Ferrall, 2016; </w:t>
      </w:r>
      <w:r w:rsidR="007C7DDD" w:rsidRPr="0082695E">
        <w:rPr>
          <w:rFonts w:ascii="Times New Roman" w:hAnsi="Times New Roman"/>
          <w:sz w:val="24"/>
          <w:szCs w:val="24"/>
        </w:rPr>
        <w:t>Tiburcio et al., 2016)</w:t>
      </w:r>
      <w:r w:rsidRPr="0082695E">
        <w:rPr>
          <w:rFonts w:ascii="Times New Roman" w:hAnsi="Times New Roman"/>
          <w:sz w:val="24"/>
          <w:szCs w:val="24"/>
        </w:rPr>
        <w:t>.</w:t>
      </w:r>
      <w:r w:rsidR="000D47D6">
        <w:rPr>
          <w:rFonts w:ascii="Times New Roman" w:hAnsi="Times New Roman"/>
          <w:sz w:val="24"/>
          <w:szCs w:val="24"/>
        </w:rPr>
        <w:t xml:space="preserve"> </w:t>
      </w:r>
    </w:p>
    <w:p w:rsidR="00A23B09" w:rsidRDefault="000D47D6" w:rsidP="00A23B09">
      <w:pPr>
        <w:spacing w:after="0" w:line="480" w:lineRule="auto"/>
        <w:ind w:firstLine="709"/>
        <w:contextualSpacing/>
        <w:rPr>
          <w:rFonts w:ascii="Times New Roman" w:hAnsi="Times New Roman"/>
          <w:sz w:val="24"/>
          <w:szCs w:val="24"/>
        </w:rPr>
      </w:pPr>
      <w:r>
        <w:rPr>
          <w:rFonts w:ascii="Times New Roman" w:hAnsi="Times New Roman"/>
          <w:sz w:val="24"/>
          <w:szCs w:val="24"/>
        </w:rPr>
        <w:t xml:space="preserve">Uno de los instrumentos que ha mostrado mayor utilidad en este ámbito ha sido el </w:t>
      </w:r>
      <w:r w:rsidRPr="000D47D6">
        <w:rPr>
          <w:rFonts w:ascii="Times New Roman" w:hAnsi="Times New Roman"/>
          <w:i/>
          <w:sz w:val="24"/>
          <w:szCs w:val="24"/>
        </w:rPr>
        <w:t xml:space="preserve">Problem Oriented Screening </w:t>
      </w:r>
      <w:r w:rsidR="005A1D73">
        <w:rPr>
          <w:rFonts w:ascii="Times New Roman" w:hAnsi="Times New Roman"/>
          <w:i/>
          <w:sz w:val="24"/>
          <w:szCs w:val="24"/>
        </w:rPr>
        <w:t>Instrument for Teenagers</w:t>
      </w:r>
      <w:r>
        <w:rPr>
          <w:rFonts w:ascii="Times New Roman" w:hAnsi="Times New Roman"/>
          <w:sz w:val="24"/>
          <w:szCs w:val="24"/>
        </w:rPr>
        <w:t xml:space="preserve"> (POSIT). El POSIT </w:t>
      </w:r>
      <w:r w:rsidR="006F022A">
        <w:rPr>
          <w:rFonts w:ascii="Times New Roman" w:hAnsi="Times New Roman"/>
          <w:sz w:val="24"/>
          <w:szCs w:val="24"/>
        </w:rPr>
        <w:t xml:space="preserve">se </w:t>
      </w:r>
      <w:r>
        <w:rPr>
          <w:rFonts w:ascii="Times New Roman" w:hAnsi="Times New Roman"/>
          <w:sz w:val="24"/>
          <w:szCs w:val="24"/>
        </w:rPr>
        <w:t xml:space="preserve">dio a conocer en una publicación del </w:t>
      </w:r>
      <w:r w:rsidRPr="006F022A">
        <w:rPr>
          <w:rFonts w:ascii="Times New Roman" w:hAnsi="Times New Roman"/>
          <w:i/>
          <w:sz w:val="24"/>
          <w:szCs w:val="24"/>
        </w:rPr>
        <w:t>National Institute on Drug Abuse</w:t>
      </w:r>
      <w:r>
        <w:rPr>
          <w:rFonts w:ascii="Times New Roman" w:hAnsi="Times New Roman"/>
          <w:sz w:val="24"/>
          <w:szCs w:val="24"/>
        </w:rPr>
        <w:t xml:space="preserve"> </w:t>
      </w:r>
      <w:r w:rsidR="00423E50" w:rsidRPr="00423E50">
        <w:rPr>
          <w:rFonts w:ascii="Times New Roman" w:hAnsi="Times New Roman"/>
          <w:noProof/>
          <w:sz w:val="24"/>
          <w:szCs w:val="24"/>
        </w:rPr>
        <w:t>(Rahdert, 1991)</w:t>
      </w:r>
      <w:r>
        <w:rPr>
          <w:rFonts w:ascii="Times New Roman" w:hAnsi="Times New Roman"/>
          <w:sz w:val="24"/>
          <w:szCs w:val="24"/>
        </w:rPr>
        <w:t xml:space="preserve"> como uno de los instrumentos que componían el </w:t>
      </w:r>
      <w:r w:rsidRPr="000D47D6">
        <w:rPr>
          <w:rFonts w:ascii="Times New Roman" w:hAnsi="Times New Roman"/>
          <w:i/>
          <w:sz w:val="24"/>
          <w:szCs w:val="24"/>
        </w:rPr>
        <w:t>Adolescent Assessment/Referral System</w:t>
      </w:r>
      <w:r>
        <w:rPr>
          <w:rFonts w:ascii="Times New Roman" w:hAnsi="Times New Roman"/>
          <w:sz w:val="24"/>
          <w:szCs w:val="24"/>
        </w:rPr>
        <w:t xml:space="preserve"> (AARS)</w:t>
      </w:r>
      <w:r w:rsidRPr="000D47D6">
        <w:rPr>
          <w:rFonts w:ascii="Times New Roman" w:hAnsi="Times New Roman"/>
          <w:sz w:val="24"/>
          <w:szCs w:val="24"/>
        </w:rPr>
        <w:t xml:space="preserve"> cuya </w:t>
      </w:r>
      <w:r w:rsidRPr="000D47D6">
        <w:rPr>
          <w:rFonts w:ascii="Times New Roman" w:hAnsi="Times New Roman"/>
          <w:sz w:val="24"/>
          <w:szCs w:val="24"/>
        </w:rPr>
        <w:lastRenderedPageBreak/>
        <w:t>elaboración y desarrollo había comenzado</w:t>
      </w:r>
      <w:r>
        <w:rPr>
          <w:rFonts w:ascii="Times New Roman" w:hAnsi="Times New Roman"/>
          <w:sz w:val="24"/>
          <w:szCs w:val="24"/>
        </w:rPr>
        <w:t xml:space="preserve"> ya</w:t>
      </w:r>
      <w:r w:rsidRPr="000D47D6">
        <w:rPr>
          <w:rFonts w:ascii="Times New Roman" w:hAnsi="Times New Roman"/>
          <w:sz w:val="24"/>
          <w:szCs w:val="24"/>
        </w:rPr>
        <w:t xml:space="preserve"> en 1987</w:t>
      </w:r>
      <w:r w:rsidR="005A1D73">
        <w:rPr>
          <w:rFonts w:ascii="Times New Roman" w:hAnsi="Times New Roman"/>
          <w:sz w:val="24"/>
          <w:szCs w:val="24"/>
        </w:rPr>
        <w:t xml:space="preserve">. </w:t>
      </w:r>
      <w:r w:rsidR="00907CEB">
        <w:rPr>
          <w:rFonts w:ascii="Times New Roman" w:hAnsi="Times New Roman"/>
          <w:sz w:val="24"/>
          <w:szCs w:val="24"/>
        </w:rPr>
        <w:t>F</w:t>
      </w:r>
      <w:r w:rsidR="006356F7">
        <w:rPr>
          <w:rFonts w:ascii="Times New Roman" w:hAnsi="Times New Roman"/>
          <w:sz w:val="24"/>
          <w:szCs w:val="24"/>
        </w:rPr>
        <w:t xml:space="preserve">ue desarrollado con el fin de poder detectar oportunamente problemas específicos de los adolescentes que usan/abusan de las drogas. Consta de 139 ítems de respuesta dicotómica (sí/no) </w:t>
      </w:r>
      <w:r w:rsidR="002C0D26">
        <w:rPr>
          <w:rFonts w:ascii="Times New Roman" w:hAnsi="Times New Roman"/>
          <w:sz w:val="24"/>
          <w:szCs w:val="24"/>
        </w:rPr>
        <w:t xml:space="preserve">que se </w:t>
      </w:r>
      <w:r w:rsidR="00907CEB">
        <w:rPr>
          <w:rFonts w:ascii="Times New Roman" w:hAnsi="Times New Roman"/>
          <w:sz w:val="24"/>
          <w:szCs w:val="24"/>
        </w:rPr>
        <w:t>a</w:t>
      </w:r>
      <w:r w:rsidR="002C0D26">
        <w:rPr>
          <w:rFonts w:ascii="Times New Roman" w:hAnsi="Times New Roman"/>
          <w:sz w:val="24"/>
          <w:szCs w:val="24"/>
        </w:rPr>
        <w:t>grupan</w:t>
      </w:r>
      <w:r w:rsidR="006356F7">
        <w:rPr>
          <w:rFonts w:ascii="Times New Roman" w:hAnsi="Times New Roman"/>
          <w:sz w:val="24"/>
          <w:szCs w:val="24"/>
        </w:rPr>
        <w:t xml:space="preserve"> </w:t>
      </w:r>
      <w:r w:rsidR="002C0D26">
        <w:rPr>
          <w:rFonts w:ascii="Times New Roman" w:hAnsi="Times New Roman"/>
          <w:sz w:val="24"/>
          <w:szCs w:val="24"/>
        </w:rPr>
        <w:t xml:space="preserve">en </w:t>
      </w:r>
      <w:r w:rsidR="006356F7">
        <w:rPr>
          <w:rFonts w:ascii="Times New Roman" w:hAnsi="Times New Roman"/>
          <w:sz w:val="24"/>
          <w:szCs w:val="24"/>
        </w:rPr>
        <w:t xml:space="preserve">10 </w:t>
      </w:r>
      <w:r w:rsidR="002C0D26">
        <w:rPr>
          <w:rFonts w:ascii="Times New Roman" w:hAnsi="Times New Roman"/>
          <w:sz w:val="24"/>
          <w:szCs w:val="24"/>
        </w:rPr>
        <w:t xml:space="preserve">subescalas que evalúan las diferentes </w:t>
      </w:r>
      <w:r w:rsidR="006356F7">
        <w:rPr>
          <w:rFonts w:ascii="Times New Roman" w:hAnsi="Times New Roman"/>
          <w:sz w:val="24"/>
          <w:szCs w:val="24"/>
        </w:rPr>
        <w:t>áreas de funcionamiento de la vida de los adolescentes que pueden verse afectadas por el uso de drogas</w:t>
      </w:r>
      <w:r w:rsidR="001F10D5">
        <w:rPr>
          <w:rFonts w:ascii="Times New Roman" w:hAnsi="Times New Roman"/>
          <w:sz w:val="24"/>
          <w:szCs w:val="24"/>
        </w:rPr>
        <w:t xml:space="preserve">, </w:t>
      </w:r>
      <w:r w:rsidR="002C0D26">
        <w:rPr>
          <w:rFonts w:ascii="Times New Roman" w:hAnsi="Times New Roman"/>
          <w:sz w:val="24"/>
          <w:szCs w:val="24"/>
        </w:rPr>
        <w:t>siendo la subesca</w:t>
      </w:r>
      <w:r w:rsidR="001F10D5">
        <w:rPr>
          <w:rFonts w:ascii="Times New Roman" w:hAnsi="Times New Roman"/>
          <w:sz w:val="24"/>
          <w:szCs w:val="24"/>
        </w:rPr>
        <w:t>la de Uso y Abuso de Sustancias (POSIT</w:t>
      </w:r>
      <w:r w:rsidR="001F10D5" w:rsidRPr="001F10D5">
        <w:rPr>
          <w:rFonts w:ascii="Times New Roman" w:hAnsi="Times New Roman"/>
          <w:sz w:val="24"/>
          <w:szCs w:val="24"/>
          <w:vertAlign w:val="subscript"/>
        </w:rPr>
        <w:t>UAS</w:t>
      </w:r>
      <w:r w:rsidR="001F10D5">
        <w:rPr>
          <w:rFonts w:ascii="Times New Roman" w:hAnsi="Times New Roman"/>
          <w:sz w:val="24"/>
          <w:szCs w:val="24"/>
        </w:rPr>
        <w:t>) u</w:t>
      </w:r>
      <w:r w:rsidR="00DC0CEA">
        <w:rPr>
          <w:rFonts w:ascii="Times New Roman" w:hAnsi="Times New Roman"/>
          <w:sz w:val="24"/>
          <w:szCs w:val="24"/>
        </w:rPr>
        <w:t>na de ellas. Dicha subescala consta de</w:t>
      </w:r>
      <w:r w:rsidR="001F10D5">
        <w:rPr>
          <w:rFonts w:ascii="Times New Roman" w:hAnsi="Times New Roman"/>
          <w:sz w:val="24"/>
          <w:szCs w:val="24"/>
        </w:rPr>
        <w:t xml:space="preserve"> 17 ítems </w:t>
      </w:r>
      <w:r w:rsidR="00C30496">
        <w:rPr>
          <w:rFonts w:ascii="Times New Roman" w:hAnsi="Times New Roman"/>
          <w:sz w:val="24"/>
          <w:szCs w:val="24"/>
        </w:rPr>
        <w:t xml:space="preserve">que tienen como objetivo realizar un </w:t>
      </w:r>
      <w:r w:rsidR="00C30496">
        <w:rPr>
          <w:rFonts w:ascii="Times New Roman" w:hAnsi="Times New Roman"/>
          <w:i/>
          <w:sz w:val="24"/>
          <w:szCs w:val="24"/>
        </w:rPr>
        <w:t>screening</w:t>
      </w:r>
      <w:r w:rsidR="00C30496">
        <w:rPr>
          <w:rFonts w:ascii="Times New Roman" w:hAnsi="Times New Roman"/>
          <w:sz w:val="24"/>
          <w:szCs w:val="24"/>
        </w:rPr>
        <w:t xml:space="preserve"> de adolescentes que podrían estar en riesgo de desarrollar un posible trastorno o dependencia por consumo de sustancias. </w:t>
      </w:r>
    </w:p>
    <w:p w:rsidR="001E0A28" w:rsidRDefault="00C30496" w:rsidP="00A23B09">
      <w:pPr>
        <w:spacing w:after="0" w:line="480" w:lineRule="auto"/>
        <w:ind w:firstLine="709"/>
        <w:contextualSpacing/>
        <w:rPr>
          <w:rFonts w:ascii="Times New Roman" w:hAnsi="Times New Roman"/>
          <w:sz w:val="24"/>
          <w:szCs w:val="24"/>
        </w:rPr>
      </w:pPr>
      <w:r w:rsidRPr="00C30496">
        <w:rPr>
          <w:rFonts w:ascii="Times New Roman" w:hAnsi="Times New Roman"/>
          <w:sz w:val="24"/>
          <w:szCs w:val="24"/>
        </w:rPr>
        <w:t>Actualmente existen diversos estudios sobre la validación y la utilidad del POSIT, tanto de la escala completa</w:t>
      </w:r>
      <w:r w:rsidR="00BA64F7">
        <w:rPr>
          <w:rFonts w:ascii="Times New Roman" w:hAnsi="Times New Roman"/>
          <w:sz w:val="24"/>
          <w:szCs w:val="24"/>
        </w:rPr>
        <w:t xml:space="preserve"> </w:t>
      </w:r>
      <w:r w:rsidR="00BA64F7" w:rsidRPr="00BA64F7">
        <w:rPr>
          <w:rFonts w:ascii="Times New Roman" w:hAnsi="Times New Roman"/>
          <w:noProof/>
          <w:sz w:val="24"/>
          <w:szCs w:val="24"/>
        </w:rPr>
        <w:t>(Dembo et al., 1996; Knight, Goo</w:t>
      </w:r>
      <w:r w:rsidR="00F256A1">
        <w:rPr>
          <w:rFonts w:ascii="Times New Roman" w:hAnsi="Times New Roman"/>
          <w:noProof/>
          <w:sz w:val="24"/>
          <w:szCs w:val="24"/>
        </w:rPr>
        <w:t>dman, Pulerwitz</w:t>
      </w:r>
      <w:r w:rsidR="00242053">
        <w:rPr>
          <w:rFonts w:ascii="Times New Roman" w:hAnsi="Times New Roman"/>
          <w:noProof/>
          <w:sz w:val="24"/>
          <w:szCs w:val="24"/>
        </w:rPr>
        <w:t xml:space="preserve"> y</w:t>
      </w:r>
      <w:r w:rsidR="00BA64F7" w:rsidRPr="00BA64F7">
        <w:rPr>
          <w:rFonts w:ascii="Times New Roman" w:hAnsi="Times New Roman"/>
          <w:noProof/>
          <w:sz w:val="24"/>
          <w:szCs w:val="24"/>
        </w:rPr>
        <w:t xml:space="preserve"> Du</w:t>
      </w:r>
      <w:r w:rsidR="00F256A1">
        <w:rPr>
          <w:rFonts w:ascii="Times New Roman" w:hAnsi="Times New Roman"/>
          <w:noProof/>
          <w:sz w:val="24"/>
          <w:szCs w:val="24"/>
        </w:rPr>
        <w:t>Rant, 2001; McLaney, Del Boca</w:t>
      </w:r>
      <w:r w:rsidR="00242053">
        <w:rPr>
          <w:rFonts w:ascii="Times New Roman" w:hAnsi="Times New Roman"/>
          <w:noProof/>
          <w:sz w:val="24"/>
          <w:szCs w:val="24"/>
        </w:rPr>
        <w:t xml:space="preserve"> y</w:t>
      </w:r>
      <w:r w:rsidR="00BA64F7" w:rsidRPr="00BA64F7">
        <w:rPr>
          <w:rFonts w:ascii="Times New Roman" w:hAnsi="Times New Roman"/>
          <w:noProof/>
          <w:sz w:val="24"/>
          <w:szCs w:val="24"/>
        </w:rPr>
        <w:t xml:space="preserve"> Babor, 1994)</w:t>
      </w:r>
      <w:r>
        <w:rPr>
          <w:rFonts w:ascii="Times New Roman" w:hAnsi="Times New Roman"/>
          <w:sz w:val="24"/>
          <w:szCs w:val="24"/>
        </w:rPr>
        <w:t xml:space="preserve"> </w:t>
      </w:r>
      <w:r w:rsidR="00EA1C75">
        <w:rPr>
          <w:rFonts w:ascii="Times New Roman" w:hAnsi="Times New Roman"/>
          <w:sz w:val="24"/>
          <w:szCs w:val="24"/>
        </w:rPr>
        <w:t xml:space="preserve">como de </w:t>
      </w:r>
      <w:r w:rsidR="00EB4613">
        <w:rPr>
          <w:rFonts w:ascii="Times New Roman" w:hAnsi="Times New Roman"/>
          <w:sz w:val="24"/>
          <w:szCs w:val="24"/>
        </w:rPr>
        <w:t>algunas de sus subesc</w:t>
      </w:r>
      <w:r w:rsidR="00895283">
        <w:rPr>
          <w:rFonts w:ascii="Times New Roman" w:hAnsi="Times New Roman"/>
          <w:sz w:val="24"/>
          <w:szCs w:val="24"/>
        </w:rPr>
        <w:t>alas</w:t>
      </w:r>
      <w:r w:rsidR="00FA2A58">
        <w:rPr>
          <w:rFonts w:ascii="Times New Roman" w:hAnsi="Times New Roman"/>
          <w:sz w:val="24"/>
          <w:szCs w:val="24"/>
        </w:rPr>
        <w:t xml:space="preserve"> </w:t>
      </w:r>
      <w:r w:rsidR="00FA2A58" w:rsidRPr="00FA2A58">
        <w:rPr>
          <w:rFonts w:ascii="Times New Roman" w:hAnsi="Times New Roman"/>
          <w:noProof/>
          <w:sz w:val="24"/>
          <w:szCs w:val="24"/>
        </w:rPr>
        <w:t>(Kn</w:t>
      </w:r>
      <w:r w:rsidR="00F256A1">
        <w:rPr>
          <w:rFonts w:ascii="Times New Roman" w:hAnsi="Times New Roman"/>
          <w:noProof/>
          <w:sz w:val="24"/>
          <w:szCs w:val="24"/>
        </w:rPr>
        <w:t>ight, Sherritt, Harris, Gates</w:t>
      </w:r>
      <w:r w:rsidR="00242053">
        <w:rPr>
          <w:rFonts w:ascii="Times New Roman" w:hAnsi="Times New Roman"/>
          <w:noProof/>
          <w:sz w:val="24"/>
          <w:szCs w:val="24"/>
        </w:rPr>
        <w:t xml:space="preserve"> y</w:t>
      </w:r>
      <w:r w:rsidR="00FA2A58" w:rsidRPr="00FA2A58">
        <w:rPr>
          <w:rFonts w:ascii="Times New Roman" w:hAnsi="Times New Roman"/>
          <w:noProof/>
          <w:sz w:val="24"/>
          <w:szCs w:val="24"/>
        </w:rPr>
        <w:t xml:space="preserve"> Chang, 2003; Latimer e</w:t>
      </w:r>
      <w:r w:rsidR="00F256A1">
        <w:rPr>
          <w:rFonts w:ascii="Times New Roman" w:hAnsi="Times New Roman"/>
          <w:noProof/>
          <w:sz w:val="24"/>
          <w:szCs w:val="24"/>
        </w:rPr>
        <w:t>t al., 2004; Latimer, Winters</w:t>
      </w:r>
      <w:r w:rsidR="00242053">
        <w:rPr>
          <w:rFonts w:ascii="Times New Roman" w:hAnsi="Times New Roman"/>
          <w:noProof/>
          <w:sz w:val="24"/>
          <w:szCs w:val="24"/>
        </w:rPr>
        <w:t xml:space="preserve"> y</w:t>
      </w:r>
      <w:r w:rsidR="00FA2A58" w:rsidRPr="00FA2A58">
        <w:rPr>
          <w:rFonts w:ascii="Times New Roman" w:hAnsi="Times New Roman"/>
          <w:noProof/>
          <w:sz w:val="24"/>
          <w:szCs w:val="24"/>
        </w:rPr>
        <w:t xml:space="preserve"> Stinchfield, 1997; Rumpf, W</w:t>
      </w:r>
      <w:r w:rsidR="00242053">
        <w:rPr>
          <w:rFonts w:ascii="Times New Roman" w:hAnsi="Times New Roman"/>
          <w:noProof/>
          <w:sz w:val="24"/>
          <w:szCs w:val="24"/>
        </w:rPr>
        <w:t>ohlert, Freyer-Adam, Grothu</w:t>
      </w:r>
      <w:r w:rsidR="00F256A1">
        <w:rPr>
          <w:rFonts w:ascii="Times New Roman" w:hAnsi="Times New Roman"/>
          <w:noProof/>
          <w:sz w:val="24"/>
          <w:szCs w:val="24"/>
        </w:rPr>
        <w:t>es</w:t>
      </w:r>
      <w:r w:rsidR="00242053">
        <w:rPr>
          <w:rFonts w:ascii="Times New Roman" w:hAnsi="Times New Roman"/>
          <w:noProof/>
          <w:sz w:val="24"/>
          <w:szCs w:val="24"/>
        </w:rPr>
        <w:t xml:space="preserve"> y</w:t>
      </w:r>
      <w:r w:rsidR="00FA2A58" w:rsidRPr="00FA2A58">
        <w:rPr>
          <w:rFonts w:ascii="Times New Roman" w:hAnsi="Times New Roman"/>
          <w:noProof/>
          <w:sz w:val="24"/>
          <w:szCs w:val="24"/>
        </w:rPr>
        <w:t xml:space="preserve"> Bischof, 2013)</w:t>
      </w:r>
      <w:r w:rsidR="00582119" w:rsidRPr="00372BD2">
        <w:rPr>
          <w:rFonts w:ascii="Times New Roman" w:hAnsi="Times New Roman"/>
          <w:sz w:val="24"/>
          <w:szCs w:val="24"/>
        </w:rPr>
        <w:t xml:space="preserve">. </w:t>
      </w:r>
      <w:r w:rsidR="0010121E" w:rsidRPr="0010121E">
        <w:rPr>
          <w:rFonts w:ascii="Times New Roman" w:hAnsi="Times New Roman"/>
          <w:sz w:val="24"/>
          <w:szCs w:val="24"/>
        </w:rPr>
        <w:t xml:space="preserve">La utilidad del POSIT como herramienta de </w:t>
      </w:r>
      <w:r w:rsidR="0010121E" w:rsidRPr="0010121E">
        <w:rPr>
          <w:rFonts w:ascii="Times New Roman" w:hAnsi="Times New Roman"/>
          <w:i/>
          <w:sz w:val="24"/>
          <w:szCs w:val="24"/>
        </w:rPr>
        <w:t>screening</w:t>
      </w:r>
      <w:r w:rsidR="0010121E" w:rsidRPr="0010121E">
        <w:rPr>
          <w:rFonts w:ascii="Times New Roman" w:hAnsi="Times New Roman"/>
          <w:sz w:val="24"/>
          <w:szCs w:val="24"/>
        </w:rPr>
        <w:t xml:space="preserve"> en adolescentes ha sido rec</w:t>
      </w:r>
      <w:r w:rsidR="00DC0CEA">
        <w:rPr>
          <w:rFonts w:ascii="Times New Roman" w:hAnsi="Times New Roman"/>
          <w:sz w:val="24"/>
          <w:szCs w:val="24"/>
        </w:rPr>
        <w:t>alcada por</w:t>
      </w:r>
      <w:r w:rsidR="0010121E" w:rsidRPr="0010121E">
        <w:rPr>
          <w:rFonts w:ascii="Times New Roman" w:hAnsi="Times New Roman"/>
          <w:sz w:val="24"/>
          <w:szCs w:val="24"/>
        </w:rPr>
        <w:t xml:space="preserve"> diferentes autores e instituciones, tanto en revistas científicas como en guías y manuales, destacando la fiabilidad y validez del instrumento</w:t>
      </w:r>
      <w:r w:rsidR="0010121E">
        <w:rPr>
          <w:rFonts w:ascii="Times New Roman" w:hAnsi="Times New Roman"/>
          <w:sz w:val="24"/>
          <w:szCs w:val="24"/>
        </w:rPr>
        <w:t xml:space="preserve"> </w:t>
      </w:r>
      <w:r w:rsidR="006E7906" w:rsidRPr="006E7906">
        <w:rPr>
          <w:rFonts w:ascii="Times New Roman" w:hAnsi="Times New Roman"/>
          <w:noProof/>
          <w:sz w:val="24"/>
          <w:szCs w:val="24"/>
        </w:rPr>
        <w:t>(Center for Substance</w:t>
      </w:r>
      <w:r w:rsidR="00242053">
        <w:rPr>
          <w:rFonts w:ascii="Times New Roman" w:hAnsi="Times New Roman"/>
          <w:noProof/>
          <w:sz w:val="24"/>
          <w:szCs w:val="24"/>
        </w:rPr>
        <w:t xml:space="preserve"> Abuse Treatment, 2012; Fuller y Cavanaugh, 1995; McPherson y</w:t>
      </w:r>
      <w:r w:rsidR="006E7906" w:rsidRPr="006E7906">
        <w:rPr>
          <w:rFonts w:ascii="Times New Roman" w:hAnsi="Times New Roman"/>
          <w:noProof/>
          <w:sz w:val="24"/>
          <w:szCs w:val="24"/>
        </w:rPr>
        <w:t xml:space="preserve"> Hersch, 2000; Organización Mundial de la Salud, 1997; Timken, 2007)</w:t>
      </w:r>
      <w:r w:rsidR="006E7906">
        <w:rPr>
          <w:rFonts w:ascii="Times New Roman" w:hAnsi="Times New Roman"/>
          <w:sz w:val="24"/>
          <w:szCs w:val="24"/>
        </w:rPr>
        <w:t>.</w:t>
      </w:r>
    </w:p>
    <w:p w:rsidR="00895283" w:rsidRDefault="00895283" w:rsidP="00A23B09">
      <w:pPr>
        <w:spacing w:after="0" w:line="480" w:lineRule="auto"/>
        <w:ind w:firstLine="709"/>
        <w:contextualSpacing/>
        <w:rPr>
          <w:rFonts w:ascii="Times New Roman" w:hAnsi="Times New Roman"/>
          <w:sz w:val="24"/>
          <w:szCs w:val="24"/>
        </w:rPr>
      </w:pPr>
      <w:r>
        <w:rPr>
          <w:rFonts w:ascii="Times New Roman" w:hAnsi="Times New Roman"/>
          <w:sz w:val="24"/>
          <w:szCs w:val="24"/>
        </w:rPr>
        <w:t>Por lo que se refiere específicamente a la subescala de Uso y Abuso de Sustancias (POSIT</w:t>
      </w:r>
      <w:r w:rsidRPr="00072A4A">
        <w:rPr>
          <w:rFonts w:ascii="Times New Roman" w:hAnsi="Times New Roman"/>
          <w:sz w:val="24"/>
          <w:szCs w:val="24"/>
          <w:vertAlign w:val="subscript"/>
        </w:rPr>
        <w:t>UAS</w:t>
      </w:r>
      <w:r>
        <w:rPr>
          <w:rFonts w:ascii="Times New Roman" w:hAnsi="Times New Roman"/>
          <w:sz w:val="24"/>
          <w:szCs w:val="24"/>
        </w:rPr>
        <w:t>) son relativamente pocos los trabajos que hayan informado de s</w:t>
      </w:r>
      <w:r w:rsidR="00EB4613">
        <w:rPr>
          <w:rFonts w:ascii="Times New Roman" w:hAnsi="Times New Roman"/>
          <w:sz w:val="24"/>
          <w:szCs w:val="24"/>
        </w:rPr>
        <w:t>us propiedades psicométricas</w:t>
      </w:r>
      <w:r w:rsidR="00305700">
        <w:rPr>
          <w:rFonts w:ascii="Times New Roman" w:hAnsi="Times New Roman"/>
          <w:sz w:val="24"/>
          <w:szCs w:val="24"/>
        </w:rPr>
        <w:t xml:space="preserve"> </w:t>
      </w:r>
      <w:r w:rsidR="00BA64F7" w:rsidRPr="00BA64F7">
        <w:rPr>
          <w:rFonts w:ascii="Times New Roman" w:hAnsi="Times New Roman"/>
          <w:noProof/>
          <w:sz w:val="24"/>
          <w:szCs w:val="24"/>
        </w:rPr>
        <w:t>(Knight et al., 2001, 2003; Latimer et al., 2004, 1997)</w:t>
      </w:r>
      <w:r>
        <w:rPr>
          <w:rFonts w:ascii="Times New Roman" w:hAnsi="Times New Roman"/>
          <w:sz w:val="24"/>
          <w:szCs w:val="24"/>
        </w:rPr>
        <w:t>, sin que exista hasta el día de hoy ningún trabajo de validación empírica realizado e</w:t>
      </w:r>
      <w:r w:rsidR="00EB4613">
        <w:rPr>
          <w:rFonts w:ascii="Times New Roman" w:hAnsi="Times New Roman"/>
          <w:sz w:val="24"/>
          <w:szCs w:val="24"/>
        </w:rPr>
        <w:t>n España</w:t>
      </w:r>
      <w:r w:rsidR="006E7906">
        <w:rPr>
          <w:rFonts w:ascii="Times New Roman" w:hAnsi="Times New Roman"/>
          <w:sz w:val="24"/>
          <w:szCs w:val="24"/>
        </w:rPr>
        <w:t xml:space="preserve"> </w:t>
      </w:r>
      <w:r w:rsidR="006E7906" w:rsidRPr="006E7906">
        <w:rPr>
          <w:rFonts w:ascii="Times New Roman" w:hAnsi="Times New Roman"/>
          <w:noProof/>
          <w:sz w:val="24"/>
          <w:szCs w:val="24"/>
        </w:rPr>
        <w:t>(Bobes et al., 2013)</w:t>
      </w:r>
      <w:r w:rsidR="009E0E8E">
        <w:rPr>
          <w:rFonts w:ascii="Times New Roman" w:hAnsi="Times New Roman"/>
          <w:sz w:val="24"/>
          <w:szCs w:val="24"/>
        </w:rPr>
        <w:t>.</w:t>
      </w:r>
      <w:r>
        <w:rPr>
          <w:rFonts w:ascii="Times New Roman" w:hAnsi="Times New Roman"/>
          <w:sz w:val="24"/>
          <w:szCs w:val="24"/>
        </w:rPr>
        <w:t xml:space="preserve"> Por lo general los trabajos llevados a cabo en otros países sí han constatado, no obstante, unas excelentes propiedades psicométricas de la subescala, lo que cual le confiere una enorme potenc</w:t>
      </w:r>
      <w:r w:rsidR="008D3282">
        <w:rPr>
          <w:rFonts w:ascii="Times New Roman" w:hAnsi="Times New Roman"/>
          <w:sz w:val="24"/>
          <w:szCs w:val="24"/>
        </w:rPr>
        <w:t>ialidad a nivel aplicado, habi</w:t>
      </w:r>
      <w:r>
        <w:rPr>
          <w:rFonts w:ascii="Times New Roman" w:hAnsi="Times New Roman"/>
          <w:sz w:val="24"/>
          <w:szCs w:val="24"/>
        </w:rPr>
        <w:t xml:space="preserve">da cuenta de su brevedad y </w:t>
      </w:r>
      <w:r w:rsidR="008D3282">
        <w:rPr>
          <w:rFonts w:ascii="Times New Roman" w:hAnsi="Times New Roman"/>
          <w:sz w:val="24"/>
          <w:szCs w:val="24"/>
        </w:rPr>
        <w:t>fácil aplicación.</w:t>
      </w:r>
    </w:p>
    <w:p w:rsidR="006063C5" w:rsidRPr="006063C5" w:rsidRDefault="000878E5" w:rsidP="001E0A28">
      <w:pPr>
        <w:spacing w:after="0" w:line="480" w:lineRule="auto"/>
        <w:ind w:firstLine="709"/>
        <w:contextualSpacing/>
        <w:rPr>
          <w:rFonts w:ascii="Times New Roman" w:hAnsi="Times New Roman"/>
          <w:sz w:val="24"/>
          <w:szCs w:val="24"/>
        </w:rPr>
      </w:pPr>
      <w:r>
        <w:rPr>
          <w:rFonts w:ascii="Times New Roman" w:hAnsi="Times New Roman"/>
          <w:sz w:val="24"/>
          <w:szCs w:val="24"/>
        </w:rPr>
        <w:lastRenderedPageBreak/>
        <w:t>En definitiva, a</w:t>
      </w:r>
      <w:r w:rsidR="000B5DB3" w:rsidRPr="000B5DB3">
        <w:rPr>
          <w:rFonts w:ascii="Times New Roman" w:hAnsi="Times New Roman"/>
          <w:sz w:val="24"/>
          <w:szCs w:val="24"/>
        </w:rPr>
        <w:t xml:space="preserve"> pesar de haberse convertido en una de las herramientas de evaluación y </w:t>
      </w:r>
      <w:r w:rsidR="000B5DB3" w:rsidRPr="000B5DB3">
        <w:rPr>
          <w:rFonts w:ascii="Times New Roman" w:hAnsi="Times New Roman"/>
          <w:i/>
          <w:iCs/>
          <w:sz w:val="24"/>
          <w:szCs w:val="24"/>
        </w:rPr>
        <w:t>screening</w:t>
      </w:r>
      <w:r w:rsidR="000B5DB3" w:rsidRPr="000B5DB3">
        <w:rPr>
          <w:rFonts w:ascii="Times New Roman" w:hAnsi="Times New Roman"/>
          <w:sz w:val="24"/>
          <w:szCs w:val="24"/>
        </w:rPr>
        <w:t xml:space="preserve"> más utilizadas a nivel mundial, seguimos sin disponer </w:t>
      </w:r>
      <w:r w:rsidR="008D3282">
        <w:rPr>
          <w:rFonts w:ascii="Times New Roman" w:hAnsi="Times New Roman"/>
          <w:sz w:val="24"/>
          <w:szCs w:val="24"/>
        </w:rPr>
        <w:t>de</w:t>
      </w:r>
      <w:r w:rsidR="000B5DB3" w:rsidRPr="000B5DB3">
        <w:rPr>
          <w:rFonts w:ascii="Times New Roman" w:hAnsi="Times New Roman"/>
          <w:sz w:val="24"/>
          <w:szCs w:val="24"/>
        </w:rPr>
        <w:t xml:space="preserve"> estudios empíricos de validación</w:t>
      </w:r>
      <w:r w:rsidR="000B5DB3">
        <w:rPr>
          <w:rFonts w:ascii="Times New Roman" w:hAnsi="Times New Roman"/>
          <w:sz w:val="24"/>
          <w:szCs w:val="24"/>
        </w:rPr>
        <w:t xml:space="preserve"> </w:t>
      </w:r>
      <w:r w:rsidR="000B5DB3" w:rsidRPr="000B5DB3">
        <w:rPr>
          <w:rFonts w:ascii="Times New Roman" w:hAnsi="Times New Roman"/>
          <w:sz w:val="24"/>
          <w:szCs w:val="24"/>
        </w:rPr>
        <w:t xml:space="preserve">que permitan conocer cuál es realmente </w:t>
      </w:r>
      <w:r>
        <w:rPr>
          <w:rFonts w:ascii="Times New Roman" w:hAnsi="Times New Roman"/>
          <w:sz w:val="24"/>
          <w:szCs w:val="24"/>
        </w:rPr>
        <w:t>el</w:t>
      </w:r>
      <w:r w:rsidR="000B5DB3" w:rsidRPr="000B5DB3">
        <w:rPr>
          <w:rFonts w:ascii="Times New Roman" w:hAnsi="Times New Roman"/>
          <w:sz w:val="24"/>
          <w:szCs w:val="24"/>
        </w:rPr>
        <w:t xml:space="preserve"> comportamiento psicométrico </w:t>
      </w:r>
      <w:r>
        <w:rPr>
          <w:rFonts w:ascii="Times New Roman" w:hAnsi="Times New Roman"/>
          <w:sz w:val="24"/>
          <w:szCs w:val="24"/>
        </w:rPr>
        <w:t xml:space="preserve">de la subescala </w:t>
      </w:r>
      <w:r w:rsidRPr="00C613AB">
        <w:rPr>
          <w:rFonts w:ascii="Times New Roman" w:hAnsi="Times New Roman"/>
          <w:sz w:val="24"/>
          <w:szCs w:val="24"/>
        </w:rPr>
        <w:t>de Uso y Abuso de Sustancias (POSIT</w:t>
      </w:r>
      <w:r w:rsidRPr="00C613AB">
        <w:rPr>
          <w:rFonts w:ascii="Times New Roman" w:hAnsi="Times New Roman"/>
          <w:sz w:val="24"/>
          <w:szCs w:val="24"/>
          <w:vertAlign w:val="subscript"/>
        </w:rPr>
        <w:t>UAS</w:t>
      </w:r>
      <w:r w:rsidRPr="00C613AB">
        <w:rPr>
          <w:rFonts w:ascii="Times New Roman" w:hAnsi="Times New Roman"/>
          <w:sz w:val="24"/>
          <w:szCs w:val="24"/>
        </w:rPr>
        <w:t xml:space="preserve">) </w:t>
      </w:r>
      <w:r w:rsidR="000B5DB3" w:rsidRPr="00C613AB">
        <w:rPr>
          <w:rFonts w:ascii="Times New Roman" w:hAnsi="Times New Roman"/>
          <w:sz w:val="24"/>
          <w:szCs w:val="24"/>
        </w:rPr>
        <w:t>con adolescentes españoles</w:t>
      </w:r>
      <w:r w:rsidR="00E210E8" w:rsidRPr="00C613AB">
        <w:rPr>
          <w:rFonts w:ascii="Times New Roman" w:hAnsi="Times New Roman"/>
          <w:sz w:val="24"/>
          <w:szCs w:val="24"/>
        </w:rPr>
        <w:t>.</w:t>
      </w:r>
      <w:r w:rsidR="000A1A56" w:rsidRPr="00C613AB">
        <w:rPr>
          <w:rFonts w:ascii="Times New Roman" w:hAnsi="Times New Roman"/>
          <w:sz w:val="24"/>
          <w:szCs w:val="24"/>
        </w:rPr>
        <w:t xml:space="preserve"> Es</w:t>
      </w:r>
      <w:r w:rsidR="00C613AB" w:rsidRPr="00C613AB">
        <w:rPr>
          <w:rFonts w:ascii="Times New Roman" w:hAnsi="Times New Roman"/>
          <w:sz w:val="24"/>
          <w:szCs w:val="24"/>
        </w:rPr>
        <w:t>t</w:t>
      </w:r>
      <w:r w:rsidR="000A1A56" w:rsidRPr="00C613AB">
        <w:rPr>
          <w:rFonts w:ascii="Times New Roman" w:hAnsi="Times New Roman"/>
          <w:sz w:val="24"/>
          <w:szCs w:val="24"/>
        </w:rPr>
        <w:t xml:space="preserve">e </w:t>
      </w:r>
      <w:r w:rsidR="00C613AB" w:rsidRPr="00C613AB">
        <w:rPr>
          <w:rFonts w:ascii="Times New Roman" w:hAnsi="Times New Roman"/>
          <w:sz w:val="24"/>
          <w:szCs w:val="24"/>
        </w:rPr>
        <w:t>e</w:t>
      </w:r>
      <w:r w:rsidR="000A1A56" w:rsidRPr="00C613AB">
        <w:rPr>
          <w:rFonts w:ascii="Times New Roman" w:hAnsi="Times New Roman"/>
          <w:sz w:val="24"/>
          <w:szCs w:val="24"/>
        </w:rPr>
        <w:t>s precisamente el objetivo central del presente trabajo. De manera más concreta, l</w:t>
      </w:r>
      <w:r w:rsidR="00E210E8" w:rsidRPr="00C613AB">
        <w:rPr>
          <w:rFonts w:ascii="Times New Roman" w:hAnsi="Times New Roman"/>
          <w:sz w:val="24"/>
          <w:szCs w:val="24"/>
        </w:rPr>
        <w:t>a</w:t>
      </w:r>
      <w:r w:rsidR="00112D95" w:rsidRPr="00C613AB">
        <w:rPr>
          <w:rFonts w:ascii="Times New Roman" w:hAnsi="Times New Roman"/>
          <w:sz w:val="24"/>
          <w:szCs w:val="24"/>
        </w:rPr>
        <w:t>s</w:t>
      </w:r>
      <w:r w:rsidR="00E210E8" w:rsidRPr="00C613AB">
        <w:rPr>
          <w:rFonts w:ascii="Times New Roman" w:hAnsi="Times New Roman"/>
          <w:sz w:val="24"/>
          <w:szCs w:val="24"/>
        </w:rPr>
        <w:t xml:space="preserve"> hip</w:t>
      </w:r>
      <w:r w:rsidR="00903E86" w:rsidRPr="00C613AB">
        <w:rPr>
          <w:rFonts w:ascii="Times New Roman" w:hAnsi="Times New Roman"/>
          <w:sz w:val="24"/>
          <w:szCs w:val="24"/>
        </w:rPr>
        <w:t>ótesis</w:t>
      </w:r>
      <w:r w:rsidR="00E210E8" w:rsidRPr="00C613AB">
        <w:rPr>
          <w:rFonts w:ascii="Times New Roman" w:hAnsi="Times New Roman"/>
          <w:sz w:val="24"/>
          <w:szCs w:val="24"/>
        </w:rPr>
        <w:t xml:space="preserve"> </w:t>
      </w:r>
      <w:r w:rsidR="000A1A56" w:rsidRPr="00C613AB">
        <w:rPr>
          <w:rFonts w:ascii="Times New Roman" w:hAnsi="Times New Roman"/>
          <w:sz w:val="24"/>
          <w:szCs w:val="24"/>
        </w:rPr>
        <w:t xml:space="preserve">que se intentarán poner a prueba en el </w:t>
      </w:r>
      <w:r w:rsidR="00E210E8" w:rsidRPr="00C613AB">
        <w:rPr>
          <w:rFonts w:ascii="Times New Roman" w:hAnsi="Times New Roman"/>
          <w:sz w:val="24"/>
          <w:szCs w:val="24"/>
        </w:rPr>
        <w:t xml:space="preserve">estudio </w:t>
      </w:r>
      <w:r w:rsidR="000A1A56" w:rsidRPr="00C613AB">
        <w:rPr>
          <w:rFonts w:ascii="Times New Roman" w:hAnsi="Times New Roman"/>
          <w:sz w:val="24"/>
          <w:szCs w:val="24"/>
        </w:rPr>
        <w:t>empírico s</w:t>
      </w:r>
      <w:r w:rsidR="00112D95" w:rsidRPr="00C613AB">
        <w:rPr>
          <w:rFonts w:ascii="Times New Roman" w:hAnsi="Times New Roman"/>
          <w:sz w:val="24"/>
          <w:szCs w:val="24"/>
        </w:rPr>
        <w:t xml:space="preserve">on dos: en primer lugar, </w:t>
      </w:r>
      <w:r w:rsidR="000A1A56" w:rsidRPr="00C613AB">
        <w:rPr>
          <w:rFonts w:ascii="Times New Roman" w:hAnsi="Times New Roman"/>
          <w:sz w:val="24"/>
          <w:szCs w:val="24"/>
        </w:rPr>
        <w:t xml:space="preserve">que </w:t>
      </w:r>
      <w:r w:rsidR="00E210E8" w:rsidRPr="00C613AB">
        <w:rPr>
          <w:rFonts w:ascii="Times New Roman" w:hAnsi="Times New Roman"/>
          <w:sz w:val="24"/>
          <w:szCs w:val="24"/>
        </w:rPr>
        <w:t>el POSIT</w:t>
      </w:r>
      <w:r w:rsidR="00E210E8" w:rsidRPr="00C613AB">
        <w:rPr>
          <w:rFonts w:ascii="Times New Roman" w:hAnsi="Times New Roman"/>
          <w:sz w:val="24"/>
          <w:szCs w:val="24"/>
          <w:vertAlign w:val="subscript"/>
        </w:rPr>
        <w:t>UAS</w:t>
      </w:r>
      <w:r w:rsidR="00E210E8" w:rsidRPr="00C613AB">
        <w:rPr>
          <w:rFonts w:ascii="Times New Roman" w:hAnsi="Times New Roman"/>
          <w:sz w:val="24"/>
          <w:szCs w:val="24"/>
        </w:rPr>
        <w:t xml:space="preserve"> </w:t>
      </w:r>
      <w:r w:rsidR="000A1A56" w:rsidRPr="00C613AB">
        <w:rPr>
          <w:rFonts w:ascii="Times New Roman" w:hAnsi="Times New Roman"/>
          <w:sz w:val="24"/>
          <w:szCs w:val="24"/>
        </w:rPr>
        <w:t xml:space="preserve">constituye </w:t>
      </w:r>
      <w:r w:rsidR="00E210E8" w:rsidRPr="00C613AB">
        <w:rPr>
          <w:rFonts w:ascii="Times New Roman" w:hAnsi="Times New Roman"/>
          <w:sz w:val="24"/>
          <w:szCs w:val="24"/>
        </w:rPr>
        <w:t xml:space="preserve">un instrumento </w:t>
      </w:r>
      <w:r w:rsidR="000A1A56" w:rsidRPr="00C613AB">
        <w:rPr>
          <w:rFonts w:ascii="Times New Roman" w:hAnsi="Times New Roman"/>
          <w:sz w:val="24"/>
          <w:szCs w:val="24"/>
        </w:rPr>
        <w:t xml:space="preserve">adecuado a nivel psicométrico </w:t>
      </w:r>
      <w:r w:rsidR="00E210E8" w:rsidRPr="00C613AB">
        <w:rPr>
          <w:rFonts w:ascii="Times New Roman" w:hAnsi="Times New Roman"/>
          <w:sz w:val="24"/>
          <w:szCs w:val="24"/>
        </w:rPr>
        <w:t>para detectar precozmente problemas de consumo de alcohol y</w:t>
      </w:r>
      <w:r w:rsidR="00EC3A09" w:rsidRPr="00C613AB">
        <w:rPr>
          <w:rFonts w:ascii="Times New Roman" w:hAnsi="Times New Roman"/>
          <w:sz w:val="24"/>
          <w:szCs w:val="24"/>
        </w:rPr>
        <w:t>/u</w:t>
      </w:r>
      <w:r w:rsidR="00E210E8" w:rsidRPr="00C613AB">
        <w:rPr>
          <w:rFonts w:ascii="Times New Roman" w:hAnsi="Times New Roman"/>
          <w:sz w:val="24"/>
          <w:szCs w:val="24"/>
        </w:rPr>
        <w:t xml:space="preserve"> otras sustancias</w:t>
      </w:r>
      <w:r w:rsidR="000352F9" w:rsidRPr="00C613AB">
        <w:rPr>
          <w:rFonts w:ascii="Times New Roman" w:hAnsi="Times New Roman"/>
          <w:sz w:val="24"/>
          <w:szCs w:val="24"/>
        </w:rPr>
        <w:t xml:space="preserve"> </w:t>
      </w:r>
      <w:r w:rsidR="000A1A56" w:rsidRPr="00C613AB">
        <w:rPr>
          <w:rFonts w:ascii="Times New Roman" w:hAnsi="Times New Roman"/>
          <w:sz w:val="24"/>
          <w:szCs w:val="24"/>
        </w:rPr>
        <w:t xml:space="preserve">en adolescentes españoles </w:t>
      </w:r>
      <w:r w:rsidR="000352F9" w:rsidRPr="00C613AB">
        <w:rPr>
          <w:rFonts w:ascii="Times New Roman" w:hAnsi="Times New Roman"/>
          <w:sz w:val="24"/>
          <w:szCs w:val="24"/>
        </w:rPr>
        <w:t xml:space="preserve">y, en segundo lugar, en lo que se refiere a la </w:t>
      </w:r>
      <w:r w:rsidR="000A1A56" w:rsidRPr="00C613AB">
        <w:rPr>
          <w:rFonts w:ascii="Times New Roman" w:hAnsi="Times New Roman"/>
          <w:sz w:val="24"/>
          <w:szCs w:val="24"/>
        </w:rPr>
        <w:t>su v</w:t>
      </w:r>
      <w:r w:rsidR="000352F9" w:rsidRPr="00C613AB">
        <w:rPr>
          <w:rFonts w:ascii="Times New Roman" w:hAnsi="Times New Roman"/>
          <w:sz w:val="24"/>
          <w:szCs w:val="24"/>
        </w:rPr>
        <w:t xml:space="preserve">alidez interna </w:t>
      </w:r>
      <w:r w:rsidR="000A1A56" w:rsidRPr="00C613AB">
        <w:rPr>
          <w:rFonts w:ascii="Times New Roman" w:hAnsi="Times New Roman"/>
          <w:sz w:val="24"/>
          <w:szCs w:val="24"/>
        </w:rPr>
        <w:t>o estructura factorial, se intentará verificar su carácter unidimensional</w:t>
      </w:r>
      <w:r w:rsidR="000352F9" w:rsidRPr="00C613AB">
        <w:rPr>
          <w:rFonts w:ascii="Times New Roman" w:hAnsi="Times New Roman"/>
          <w:sz w:val="24"/>
          <w:szCs w:val="24"/>
        </w:rPr>
        <w:t>.</w:t>
      </w:r>
      <w:r w:rsidR="000A1A56" w:rsidRPr="00C613AB">
        <w:rPr>
          <w:rFonts w:ascii="Times New Roman" w:hAnsi="Times New Roman"/>
          <w:sz w:val="24"/>
          <w:szCs w:val="24"/>
        </w:rPr>
        <w:t xml:space="preserve"> </w:t>
      </w:r>
    </w:p>
    <w:p w:rsidR="003E6B85" w:rsidRDefault="003E6B85" w:rsidP="00714437">
      <w:pPr>
        <w:spacing w:after="0" w:line="360" w:lineRule="auto"/>
        <w:ind w:firstLine="708"/>
        <w:contextualSpacing/>
        <w:jc w:val="center"/>
        <w:rPr>
          <w:rFonts w:ascii="Times New Roman" w:hAnsi="Times New Roman"/>
          <w:b/>
          <w:sz w:val="24"/>
          <w:szCs w:val="24"/>
        </w:rPr>
      </w:pPr>
      <w:r>
        <w:rPr>
          <w:rFonts w:ascii="Times New Roman" w:hAnsi="Times New Roman"/>
          <w:b/>
          <w:sz w:val="24"/>
          <w:szCs w:val="24"/>
        </w:rPr>
        <w:t>Método</w:t>
      </w:r>
    </w:p>
    <w:p w:rsidR="003E6B85" w:rsidRDefault="003E6B85" w:rsidP="00B37AED">
      <w:pPr>
        <w:spacing w:after="0" w:line="480" w:lineRule="auto"/>
        <w:rPr>
          <w:rFonts w:ascii="Times New Roman" w:hAnsi="Times New Roman"/>
          <w:b/>
          <w:sz w:val="24"/>
          <w:szCs w:val="24"/>
        </w:rPr>
      </w:pPr>
      <w:r w:rsidRPr="00FE79D4">
        <w:rPr>
          <w:rFonts w:ascii="Times New Roman" w:hAnsi="Times New Roman"/>
          <w:b/>
          <w:sz w:val="24"/>
          <w:szCs w:val="24"/>
        </w:rPr>
        <w:t>Participantes</w:t>
      </w:r>
    </w:p>
    <w:p w:rsidR="00CC4F1B" w:rsidRDefault="003E6B85" w:rsidP="00B37AED">
      <w:pPr>
        <w:spacing w:after="0" w:line="480" w:lineRule="auto"/>
        <w:ind w:firstLine="708"/>
        <w:rPr>
          <w:rFonts w:ascii="Times New Roman" w:hAnsi="Times New Roman"/>
          <w:sz w:val="24"/>
          <w:szCs w:val="24"/>
        </w:rPr>
      </w:pPr>
      <w:r>
        <w:rPr>
          <w:rFonts w:ascii="Times New Roman" w:hAnsi="Times New Roman"/>
          <w:sz w:val="24"/>
          <w:szCs w:val="24"/>
        </w:rPr>
        <w:t>Para dar cuenta del objetivo señalado se recurrió a una metodología selectiva consistente en la realizaci</w:t>
      </w:r>
      <w:r w:rsidR="00CC4F1B">
        <w:rPr>
          <w:rFonts w:ascii="Times New Roman" w:hAnsi="Times New Roman"/>
          <w:sz w:val="24"/>
          <w:szCs w:val="24"/>
        </w:rPr>
        <w:t xml:space="preserve">ón de entrevistas individuales a estudiantes de Educación Secundaria Obligatoria (ESO), Bachillerato y Ciclos Formativos de grado medio </w:t>
      </w:r>
      <w:r w:rsidR="007C635C">
        <w:rPr>
          <w:rFonts w:ascii="Times New Roman" w:hAnsi="Times New Roman"/>
          <w:sz w:val="24"/>
          <w:szCs w:val="24"/>
        </w:rPr>
        <w:t>de</w:t>
      </w:r>
      <w:r w:rsidR="00CC4F1B">
        <w:rPr>
          <w:rFonts w:ascii="Times New Roman" w:hAnsi="Times New Roman"/>
          <w:sz w:val="24"/>
          <w:szCs w:val="24"/>
        </w:rPr>
        <w:t xml:space="preserve"> la comunidad autónoma de Galicia (España). Para la selección de la muestra se recurrió a un muestreo bietápico: por </w:t>
      </w:r>
      <w:r w:rsidR="00CC4F1B" w:rsidRPr="00DC0CEA">
        <w:rPr>
          <w:rFonts w:ascii="Times New Roman" w:hAnsi="Times New Roman"/>
          <w:i/>
          <w:sz w:val="24"/>
          <w:szCs w:val="24"/>
        </w:rPr>
        <w:t>conglomerados</w:t>
      </w:r>
      <w:r w:rsidR="00DC0CEA">
        <w:rPr>
          <w:rFonts w:ascii="Times New Roman" w:hAnsi="Times New Roman"/>
          <w:sz w:val="24"/>
          <w:szCs w:val="24"/>
        </w:rPr>
        <w:t>,</w:t>
      </w:r>
      <w:r w:rsidR="00CC4F1B">
        <w:rPr>
          <w:rFonts w:ascii="Times New Roman" w:hAnsi="Times New Roman"/>
          <w:sz w:val="24"/>
          <w:szCs w:val="24"/>
        </w:rPr>
        <w:t xml:space="preserve"> para la selección de las unidades de primer nivel (centros educativos) y por </w:t>
      </w:r>
      <w:r w:rsidR="00CC4F1B" w:rsidRPr="00DC0CEA">
        <w:rPr>
          <w:rFonts w:ascii="Times New Roman" w:hAnsi="Times New Roman"/>
          <w:i/>
          <w:sz w:val="24"/>
          <w:szCs w:val="24"/>
        </w:rPr>
        <w:t>cuotas</w:t>
      </w:r>
      <w:r w:rsidR="00CC4F1B">
        <w:rPr>
          <w:rFonts w:ascii="Times New Roman" w:hAnsi="Times New Roman"/>
          <w:sz w:val="24"/>
          <w:szCs w:val="24"/>
        </w:rPr>
        <w:t xml:space="preserve">, para la selección de las unidades de segundo nivel (individuos). </w:t>
      </w:r>
    </w:p>
    <w:p w:rsidR="00112D95" w:rsidRPr="00112D95" w:rsidRDefault="00DC0CEA" w:rsidP="00B37AED">
      <w:pPr>
        <w:spacing w:after="0" w:line="480" w:lineRule="auto"/>
        <w:ind w:firstLine="708"/>
        <w:rPr>
          <w:rFonts w:ascii="Times New Roman" w:hAnsi="Times New Roman"/>
          <w:sz w:val="24"/>
          <w:szCs w:val="24"/>
        </w:rPr>
      </w:pPr>
      <w:r>
        <w:rPr>
          <w:rFonts w:ascii="Times New Roman" w:hAnsi="Times New Roman"/>
          <w:sz w:val="24"/>
          <w:szCs w:val="24"/>
        </w:rPr>
        <w:t>A pesar de que inicialmente fueron entrevistados un total de 600 adolescentes, l</w:t>
      </w:r>
      <w:r w:rsidR="00CC4F1B">
        <w:rPr>
          <w:rFonts w:ascii="Times New Roman" w:hAnsi="Times New Roman"/>
          <w:sz w:val="24"/>
          <w:szCs w:val="24"/>
        </w:rPr>
        <w:t xml:space="preserve">a muestra </w:t>
      </w:r>
      <w:r>
        <w:rPr>
          <w:rFonts w:ascii="Times New Roman" w:hAnsi="Times New Roman"/>
          <w:sz w:val="24"/>
          <w:szCs w:val="24"/>
        </w:rPr>
        <w:t xml:space="preserve">final estuvo compuesta por 569 individuos, descartándose 31 fundamentalmente por no haber podido </w:t>
      </w:r>
      <w:r w:rsidRPr="00C613AB">
        <w:rPr>
          <w:rFonts w:ascii="Times New Roman" w:hAnsi="Times New Roman"/>
          <w:sz w:val="24"/>
          <w:szCs w:val="24"/>
        </w:rPr>
        <w:t xml:space="preserve">completar la entrevista en su totalidad o por incoherencias manifiestas en las respuestas. </w:t>
      </w:r>
      <w:r w:rsidR="00112D95" w:rsidRPr="00C613AB">
        <w:rPr>
          <w:rFonts w:ascii="Times New Roman" w:hAnsi="Times New Roman"/>
          <w:sz w:val="24"/>
          <w:szCs w:val="24"/>
        </w:rPr>
        <w:t>Para garantizar que no exist</w:t>
      </w:r>
      <w:r w:rsidR="00216C1F" w:rsidRPr="00C613AB">
        <w:rPr>
          <w:rFonts w:ascii="Times New Roman" w:hAnsi="Times New Roman"/>
          <w:sz w:val="24"/>
          <w:szCs w:val="24"/>
        </w:rPr>
        <w:t>ía</w:t>
      </w:r>
      <w:r w:rsidR="00112D95" w:rsidRPr="00C613AB">
        <w:rPr>
          <w:rFonts w:ascii="Times New Roman" w:hAnsi="Times New Roman"/>
          <w:sz w:val="24"/>
          <w:szCs w:val="24"/>
        </w:rPr>
        <w:t xml:space="preserve"> ningún sesgo en la distribución de los</w:t>
      </w:r>
      <w:r w:rsidR="00216C1F" w:rsidRPr="00C613AB">
        <w:rPr>
          <w:rFonts w:ascii="Times New Roman" w:hAnsi="Times New Roman"/>
          <w:sz w:val="24"/>
          <w:szCs w:val="24"/>
        </w:rPr>
        <w:t xml:space="preserve"> casos</w:t>
      </w:r>
      <w:r w:rsidR="00112D95" w:rsidRPr="00C613AB">
        <w:rPr>
          <w:rFonts w:ascii="Times New Roman" w:hAnsi="Times New Roman"/>
          <w:sz w:val="24"/>
          <w:szCs w:val="24"/>
        </w:rPr>
        <w:t xml:space="preserve"> </w:t>
      </w:r>
      <w:r w:rsidR="00112D95" w:rsidRPr="00C613AB">
        <w:rPr>
          <w:rFonts w:ascii="Times New Roman" w:hAnsi="Times New Roman"/>
          <w:i/>
          <w:sz w:val="24"/>
          <w:szCs w:val="24"/>
        </w:rPr>
        <w:t xml:space="preserve">missing </w:t>
      </w:r>
      <w:r w:rsidR="00216C1F" w:rsidRPr="00C613AB">
        <w:rPr>
          <w:rFonts w:ascii="Times New Roman" w:hAnsi="Times New Roman"/>
          <w:sz w:val="24"/>
          <w:szCs w:val="24"/>
        </w:rPr>
        <w:t>y que éstos se distribuían de forma aleatoria, se</w:t>
      </w:r>
      <w:r w:rsidR="00112D95" w:rsidRPr="00C613AB">
        <w:rPr>
          <w:rFonts w:ascii="Times New Roman" w:hAnsi="Times New Roman"/>
          <w:sz w:val="24"/>
          <w:szCs w:val="24"/>
        </w:rPr>
        <w:t xml:space="preserve"> comprobó que el porcentaje de casos perdidos fuese similar en los diferentes segmentos muestrales </w:t>
      </w:r>
      <w:r w:rsidR="00216C1F" w:rsidRPr="00C613AB">
        <w:rPr>
          <w:rFonts w:ascii="Times New Roman" w:hAnsi="Times New Roman"/>
          <w:sz w:val="24"/>
          <w:szCs w:val="24"/>
        </w:rPr>
        <w:t xml:space="preserve">en función del </w:t>
      </w:r>
      <w:r w:rsidR="00112D95" w:rsidRPr="00C613AB">
        <w:rPr>
          <w:rFonts w:ascii="Times New Roman" w:hAnsi="Times New Roman"/>
          <w:sz w:val="24"/>
          <w:szCs w:val="24"/>
        </w:rPr>
        <w:t>género, grupo de edad, titularidad del centro y entorno de residencia</w:t>
      </w:r>
      <w:r w:rsidR="00216C1F" w:rsidRPr="00C613AB">
        <w:rPr>
          <w:rFonts w:ascii="Times New Roman" w:hAnsi="Times New Roman"/>
          <w:sz w:val="24"/>
          <w:szCs w:val="24"/>
        </w:rPr>
        <w:t>,</w:t>
      </w:r>
      <w:r w:rsidR="00112D95" w:rsidRPr="00C613AB">
        <w:rPr>
          <w:rFonts w:ascii="Times New Roman" w:hAnsi="Times New Roman"/>
          <w:sz w:val="24"/>
          <w:szCs w:val="24"/>
        </w:rPr>
        <w:t xml:space="preserve"> calculando para ello estadísticos de contraste χ</w:t>
      </w:r>
      <w:r w:rsidR="00112D95" w:rsidRPr="00C613AB">
        <w:rPr>
          <w:rFonts w:ascii="Times New Roman" w:hAnsi="Times New Roman"/>
          <w:sz w:val="24"/>
          <w:szCs w:val="24"/>
          <w:vertAlign w:val="superscript"/>
        </w:rPr>
        <w:t>2</w:t>
      </w:r>
      <w:r w:rsidR="00112D95" w:rsidRPr="00C613AB">
        <w:rPr>
          <w:rFonts w:ascii="Times New Roman" w:hAnsi="Times New Roman"/>
          <w:sz w:val="24"/>
          <w:szCs w:val="24"/>
        </w:rPr>
        <w:t>.</w:t>
      </w:r>
    </w:p>
    <w:p w:rsidR="003E6B85" w:rsidRDefault="00112D95" w:rsidP="00B37AED">
      <w:pPr>
        <w:spacing w:after="0" w:line="480" w:lineRule="auto"/>
        <w:ind w:firstLine="708"/>
        <w:rPr>
          <w:rFonts w:ascii="Times New Roman" w:hAnsi="Times New Roman"/>
          <w:sz w:val="24"/>
          <w:szCs w:val="24"/>
        </w:rPr>
      </w:pPr>
      <w:r>
        <w:rPr>
          <w:rFonts w:ascii="Times New Roman" w:hAnsi="Times New Roman"/>
          <w:sz w:val="24"/>
          <w:szCs w:val="24"/>
        </w:rPr>
        <w:lastRenderedPageBreak/>
        <w:t>Respecto a la composición de la muestra, e</w:t>
      </w:r>
      <w:r w:rsidR="00DC0CEA">
        <w:rPr>
          <w:rFonts w:ascii="Times New Roman" w:hAnsi="Times New Roman"/>
          <w:sz w:val="24"/>
          <w:szCs w:val="24"/>
        </w:rPr>
        <w:t xml:space="preserve">l </w:t>
      </w:r>
      <w:r w:rsidR="00CC4F1B">
        <w:rPr>
          <w:rFonts w:ascii="Times New Roman" w:hAnsi="Times New Roman"/>
          <w:sz w:val="24"/>
          <w:szCs w:val="24"/>
        </w:rPr>
        <w:t xml:space="preserve">57,1% </w:t>
      </w:r>
      <w:r w:rsidR="00DC0CEA">
        <w:rPr>
          <w:rFonts w:ascii="Times New Roman" w:hAnsi="Times New Roman"/>
          <w:sz w:val="24"/>
          <w:szCs w:val="24"/>
        </w:rPr>
        <w:t xml:space="preserve">eran </w:t>
      </w:r>
      <w:r w:rsidR="00CC4F1B">
        <w:rPr>
          <w:rFonts w:ascii="Times New Roman" w:hAnsi="Times New Roman"/>
          <w:sz w:val="24"/>
          <w:szCs w:val="24"/>
        </w:rPr>
        <w:t xml:space="preserve">hombres y </w:t>
      </w:r>
      <w:r w:rsidR="00DC0CEA">
        <w:rPr>
          <w:rFonts w:ascii="Times New Roman" w:hAnsi="Times New Roman"/>
          <w:sz w:val="24"/>
          <w:szCs w:val="24"/>
        </w:rPr>
        <w:t xml:space="preserve">el </w:t>
      </w:r>
      <w:r w:rsidR="00CC4F1B">
        <w:rPr>
          <w:rFonts w:ascii="Times New Roman" w:hAnsi="Times New Roman"/>
          <w:sz w:val="24"/>
          <w:szCs w:val="24"/>
        </w:rPr>
        <w:t>42,9% mujeres</w:t>
      </w:r>
      <w:r w:rsidR="00DC0CEA">
        <w:rPr>
          <w:rFonts w:ascii="Times New Roman" w:hAnsi="Times New Roman"/>
          <w:sz w:val="24"/>
          <w:szCs w:val="24"/>
        </w:rPr>
        <w:t xml:space="preserve"> y sus edades estaban </w:t>
      </w:r>
      <w:r w:rsidR="00CC4F1B">
        <w:rPr>
          <w:rFonts w:ascii="Times New Roman" w:hAnsi="Times New Roman"/>
          <w:sz w:val="24"/>
          <w:szCs w:val="24"/>
        </w:rPr>
        <w:t>comprendidas entre los 12 y los 18 años (</w:t>
      </w:r>
      <w:r w:rsidR="00CC4F1B">
        <w:rPr>
          <w:rFonts w:ascii="Times New Roman" w:hAnsi="Times New Roman"/>
          <w:i/>
          <w:sz w:val="24"/>
          <w:szCs w:val="24"/>
        </w:rPr>
        <w:t xml:space="preserve">M </w:t>
      </w:r>
      <w:r w:rsidR="00CC4F1B">
        <w:rPr>
          <w:rFonts w:ascii="Times New Roman" w:hAnsi="Times New Roman"/>
          <w:sz w:val="24"/>
          <w:szCs w:val="24"/>
        </w:rPr>
        <w:t xml:space="preserve">= 14,71; </w:t>
      </w:r>
      <w:r w:rsidR="00CC4F1B">
        <w:rPr>
          <w:rFonts w:ascii="Times New Roman" w:hAnsi="Times New Roman"/>
          <w:i/>
          <w:sz w:val="24"/>
          <w:szCs w:val="24"/>
        </w:rPr>
        <w:t>SD</w:t>
      </w:r>
      <w:r w:rsidR="00CC4F1B">
        <w:rPr>
          <w:rFonts w:ascii="Times New Roman" w:hAnsi="Times New Roman"/>
          <w:sz w:val="24"/>
          <w:szCs w:val="24"/>
        </w:rPr>
        <w:t xml:space="preserve"> = 1,79)</w:t>
      </w:r>
      <w:r w:rsidR="00DC0CEA">
        <w:rPr>
          <w:rFonts w:ascii="Times New Roman" w:hAnsi="Times New Roman"/>
          <w:sz w:val="24"/>
          <w:szCs w:val="24"/>
        </w:rPr>
        <w:t xml:space="preserve">. Los participantes </w:t>
      </w:r>
      <w:r w:rsidR="00CC4F1B">
        <w:rPr>
          <w:rFonts w:ascii="Times New Roman" w:hAnsi="Times New Roman"/>
          <w:sz w:val="24"/>
          <w:szCs w:val="24"/>
        </w:rPr>
        <w:t xml:space="preserve">fueron seleccionados aleatoriamente de un total de 33 centros educativos </w:t>
      </w:r>
      <w:r w:rsidR="00CC4F1B" w:rsidRPr="00D32F5D">
        <w:rPr>
          <w:rFonts w:ascii="Times New Roman" w:hAnsi="Times New Roman"/>
          <w:sz w:val="24"/>
          <w:szCs w:val="24"/>
        </w:rPr>
        <w:t>(22 públicos y 11 privados</w:t>
      </w:r>
      <w:r w:rsidR="00CC4F1B">
        <w:rPr>
          <w:rFonts w:ascii="Times New Roman" w:hAnsi="Times New Roman"/>
          <w:sz w:val="24"/>
          <w:szCs w:val="24"/>
        </w:rPr>
        <w:t xml:space="preserve">). </w:t>
      </w:r>
      <w:r w:rsidR="00364E53">
        <w:rPr>
          <w:rFonts w:ascii="Times New Roman" w:hAnsi="Times New Roman"/>
          <w:sz w:val="24"/>
          <w:szCs w:val="24"/>
        </w:rPr>
        <w:t xml:space="preserve">De estos, el 69,8% se encontraban cursando la ESO (34,8% en el primer ciclo y el 35% en el segundo), el 20,4% en Bachillerato y el 9,8% FP Básica o un Ciclo Formativo de grado medio. </w:t>
      </w:r>
      <w:r w:rsidR="00C612B1">
        <w:rPr>
          <w:rFonts w:ascii="Times New Roman" w:hAnsi="Times New Roman"/>
          <w:sz w:val="24"/>
          <w:szCs w:val="24"/>
        </w:rPr>
        <w:t xml:space="preserve">Por último, el 43,1% residían en un entorno urbano y el 56,9% rural o semirural. </w:t>
      </w:r>
    </w:p>
    <w:p w:rsidR="00524F07" w:rsidRDefault="00524F07" w:rsidP="00B37AED">
      <w:pPr>
        <w:spacing w:after="0" w:line="480" w:lineRule="auto"/>
        <w:rPr>
          <w:rFonts w:ascii="Times New Roman" w:hAnsi="Times New Roman"/>
          <w:b/>
          <w:sz w:val="24"/>
          <w:szCs w:val="24"/>
        </w:rPr>
      </w:pPr>
      <w:r>
        <w:rPr>
          <w:rFonts w:ascii="Times New Roman" w:hAnsi="Times New Roman"/>
          <w:b/>
          <w:sz w:val="24"/>
          <w:szCs w:val="24"/>
        </w:rPr>
        <w:t>Instrumento</w:t>
      </w:r>
    </w:p>
    <w:p w:rsidR="00C6408D" w:rsidRDefault="00524F07" w:rsidP="00B37AED">
      <w:pPr>
        <w:spacing w:after="0"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Los datos fueron recogidos mediante una entrevista estructurad</w:t>
      </w:r>
      <w:r w:rsidR="007D2CF0">
        <w:rPr>
          <w:rFonts w:ascii="Times New Roman" w:hAnsi="Times New Roman"/>
          <w:sz w:val="24"/>
          <w:szCs w:val="24"/>
        </w:rPr>
        <w:t>a</w:t>
      </w:r>
      <w:r w:rsidR="00096B67">
        <w:rPr>
          <w:rFonts w:ascii="Times New Roman" w:hAnsi="Times New Roman"/>
          <w:sz w:val="24"/>
          <w:szCs w:val="24"/>
        </w:rPr>
        <w:t>,</w:t>
      </w:r>
      <w:r w:rsidR="007D2CF0">
        <w:rPr>
          <w:rFonts w:ascii="Times New Roman" w:hAnsi="Times New Roman"/>
          <w:sz w:val="24"/>
          <w:szCs w:val="24"/>
        </w:rPr>
        <w:t xml:space="preserve"> c</w:t>
      </w:r>
      <w:r w:rsidR="00096B67">
        <w:rPr>
          <w:rFonts w:ascii="Times New Roman" w:hAnsi="Times New Roman"/>
          <w:sz w:val="24"/>
          <w:szCs w:val="24"/>
        </w:rPr>
        <w:t>on</w:t>
      </w:r>
      <w:r w:rsidR="001A601E">
        <w:rPr>
          <w:rFonts w:ascii="Times New Roman" w:hAnsi="Times New Roman"/>
          <w:sz w:val="24"/>
          <w:szCs w:val="24"/>
        </w:rPr>
        <w:t xml:space="preserve"> el apoyo de</w:t>
      </w:r>
      <w:r w:rsidR="00096B67">
        <w:rPr>
          <w:rFonts w:ascii="Times New Roman" w:hAnsi="Times New Roman"/>
          <w:sz w:val="24"/>
          <w:szCs w:val="24"/>
        </w:rPr>
        <w:t xml:space="preserve"> un cues</w:t>
      </w:r>
      <w:r w:rsidR="00C6408D">
        <w:rPr>
          <w:rFonts w:ascii="Times New Roman" w:hAnsi="Times New Roman"/>
          <w:sz w:val="24"/>
          <w:szCs w:val="24"/>
        </w:rPr>
        <w:t xml:space="preserve">tionario </w:t>
      </w:r>
      <w:r w:rsidR="0005067D">
        <w:rPr>
          <w:rFonts w:ascii="Times New Roman" w:hAnsi="Times New Roman"/>
          <w:sz w:val="24"/>
          <w:szCs w:val="24"/>
        </w:rPr>
        <w:t>en el que se incluían</w:t>
      </w:r>
      <w:r w:rsidR="00C6408D">
        <w:rPr>
          <w:rFonts w:ascii="Times New Roman" w:hAnsi="Times New Roman"/>
          <w:sz w:val="24"/>
          <w:szCs w:val="24"/>
        </w:rPr>
        <w:t>:</w:t>
      </w:r>
      <w:r>
        <w:rPr>
          <w:rFonts w:ascii="Times New Roman" w:hAnsi="Times New Roman"/>
          <w:sz w:val="24"/>
          <w:szCs w:val="24"/>
        </w:rPr>
        <w:t xml:space="preserve"> la </w:t>
      </w:r>
      <w:r w:rsidR="00572450">
        <w:rPr>
          <w:rFonts w:ascii="Times New Roman" w:hAnsi="Times New Roman"/>
          <w:sz w:val="24"/>
          <w:szCs w:val="24"/>
        </w:rPr>
        <w:t>sub</w:t>
      </w:r>
      <w:r w:rsidR="007C635C">
        <w:rPr>
          <w:rFonts w:ascii="Times New Roman" w:hAnsi="Times New Roman"/>
          <w:sz w:val="24"/>
          <w:szCs w:val="24"/>
        </w:rPr>
        <w:t xml:space="preserve">escala </w:t>
      </w:r>
      <w:r w:rsidR="00096B67">
        <w:rPr>
          <w:rFonts w:ascii="Times New Roman" w:hAnsi="Times New Roman"/>
          <w:sz w:val="24"/>
          <w:szCs w:val="24"/>
        </w:rPr>
        <w:t xml:space="preserve">de </w:t>
      </w:r>
      <w:r w:rsidR="007C635C">
        <w:rPr>
          <w:rFonts w:ascii="Times New Roman" w:hAnsi="Times New Roman"/>
          <w:sz w:val="24"/>
          <w:szCs w:val="24"/>
        </w:rPr>
        <w:t>Uso y Abuso de S</w:t>
      </w:r>
      <w:r>
        <w:rPr>
          <w:rFonts w:ascii="Times New Roman" w:hAnsi="Times New Roman"/>
          <w:sz w:val="24"/>
          <w:szCs w:val="24"/>
        </w:rPr>
        <w:t xml:space="preserve">ustancias del </w:t>
      </w:r>
      <w:r w:rsidRPr="00524F07">
        <w:rPr>
          <w:rFonts w:ascii="Times New Roman" w:hAnsi="Times New Roman"/>
          <w:i/>
          <w:sz w:val="24"/>
          <w:szCs w:val="24"/>
        </w:rPr>
        <w:t xml:space="preserve">Problem Oriented Screening </w:t>
      </w:r>
      <w:r w:rsidR="00DF334C">
        <w:rPr>
          <w:rFonts w:ascii="Times New Roman" w:hAnsi="Times New Roman"/>
          <w:i/>
          <w:sz w:val="24"/>
          <w:szCs w:val="24"/>
        </w:rPr>
        <w:t xml:space="preserve">Instrument for Teenagers </w:t>
      </w:r>
      <w:r w:rsidRPr="00524F07">
        <w:rPr>
          <w:rFonts w:ascii="Times New Roman" w:hAnsi="Times New Roman"/>
          <w:i/>
          <w:sz w:val="24"/>
          <w:szCs w:val="24"/>
        </w:rPr>
        <w:t>(</w:t>
      </w:r>
      <w:r w:rsidRPr="00AB07AC">
        <w:rPr>
          <w:rFonts w:ascii="Times New Roman" w:hAnsi="Times New Roman"/>
          <w:sz w:val="24"/>
          <w:szCs w:val="24"/>
        </w:rPr>
        <w:t>POSIT</w:t>
      </w:r>
      <w:r w:rsidR="00572450" w:rsidRPr="00572450">
        <w:rPr>
          <w:rFonts w:ascii="Times New Roman" w:hAnsi="Times New Roman"/>
          <w:sz w:val="24"/>
          <w:szCs w:val="24"/>
          <w:vertAlign w:val="subscript"/>
        </w:rPr>
        <w:t>UAS</w:t>
      </w:r>
      <w:r w:rsidRPr="00AB07AC">
        <w:rPr>
          <w:rFonts w:ascii="Times New Roman" w:hAnsi="Times New Roman"/>
          <w:sz w:val="24"/>
          <w:szCs w:val="24"/>
        </w:rPr>
        <w:t>)</w:t>
      </w:r>
      <w:r>
        <w:rPr>
          <w:rFonts w:ascii="Times New Roman" w:hAnsi="Times New Roman"/>
          <w:sz w:val="24"/>
          <w:szCs w:val="24"/>
        </w:rPr>
        <w:t xml:space="preserve"> </w:t>
      </w:r>
      <w:r w:rsidR="00305700" w:rsidRPr="00305700">
        <w:rPr>
          <w:rFonts w:ascii="Times New Roman" w:hAnsi="Times New Roman"/>
          <w:noProof/>
          <w:sz w:val="24"/>
          <w:szCs w:val="24"/>
        </w:rPr>
        <w:t>(Rahdert, 1991)</w:t>
      </w:r>
      <w:r w:rsidR="00C6408D">
        <w:rPr>
          <w:rFonts w:ascii="Times New Roman" w:hAnsi="Times New Roman"/>
          <w:sz w:val="24"/>
          <w:szCs w:val="24"/>
        </w:rPr>
        <w:t xml:space="preserve">, la </w:t>
      </w:r>
      <w:r w:rsidR="00C6408D">
        <w:rPr>
          <w:rFonts w:ascii="Times New Roman" w:hAnsi="Times New Roman"/>
          <w:i/>
          <w:sz w:val="24"/>
          <w:szCs w:val="24"/>
        </w:rPr>
        <w:t xml:space="preserve">Adolescent Diagnostic </w:t>
      </w:r>
      <w:r w:rsidR="00C6408D" w:rsidRPr="007D2CF0">
        <w:rPr>
          <w:rFonts w:ascii="Times New Roman" w:hAnsi="Times New Roman"/>
          <w:i/>
          <w:sz w:val="24"/>
          <w:szCs w:val="24"/>
        </w:rPr>
        <w:t>Interview</w:t>
      </w:r>
      <w:r w:rsidR="00C6408D">
        <w:rPr>
          <w:rFonts w:ascii="Times New Roman" w:hAnsi="Times New Roman"/>
          <w:sz w:val="24"/>
          <w:szCs w:val="24"/>
        </w:rPr>
        <w:t xml:space="preserve"> (ADI) </w:t>
      </w:r>
      <w:r w:rsidR="00242053">
        <w:rPr>
          <w:rFonts w:ascii="Times New Roman" w:hAnsi="Times New Roman"/>
          <w:noProof/>
          <w:sz w:val="24"/>
          <w:szCs w:val="24"/>
        </w:rPr>
        <w:t>(Winters y</w:t>
      </w:r>
      <w:r w:rsidR="00DA6B6D" w:rsidRPr="00DA6B6D">
        <w:rPr>
          <w:rFonts w:ascii="Times New Roman" w:hAnsi="Times New Roman"/>
          <w:noProof/>
          <w:sz w:val="24"/>
          <w:szCs w:val="24"/>
        </w:rPr>
        <w:t xml:space="preserve"> Henly, 1993)</w:t>
      </w:r>
      <w:r w:rsidR="00DA6B6D">
        <w:rPr>
          <w:rFonts w:ascii="Times New Roman" w:hAnsi="Times New Roman"/>
          <w:sz w:val="24"/>
          <w:szCs w:val="24"/>
        </w:rPr>
        <w:t xml:space="preserve"> </w:t>
      </w:r>
      <w:r w:rsidR="0010492B">
        <w:rPr>
          <w:rFonts w:ascii="Times New Roman" w:hAnsi="Times New Roman"/>
          <w:sz w:val="24"/>
          <w:szCs w:val="24"/>
        </w:rPr>
        <w:t xml:space="preserve">y el </w:t>
      </w:r>
      <w:r w:rsidR="0010492B" w:rsidRPr="00D32F5D">
        <w:rPr>
          <w:rFonts w:ascii="Times New Roman" w:hAnsi="Times New Roman"/>
          <w:i/>
          <w:sz w:val="24"/>
          <w:szCs w:val="24"/>
        </w:rPr>
        <w:t xml:space="preserve">CRAFFT </w:t>
      </w:r>
      <w:r w:rsidR="0082695E">
        <w:rPr>
          <w:rFonts w:ascii="Times New Roman" w:hAnsi="Times New Roman"/>
          <w:i/>
          <w:sz w:val="24"/>
          <w:szCs w:val="24"/>
        </w:rPr>
        <w:t xml:space="preserve">Substance </w:t>
      </w:r>
      <w:r w:rsidR="0010492B" w:rsidRPr="00D32F5D">
        <w:rPr>
          <w:rFonts w:ascii="Times New Roman" w:hAnsi="Times New Roman"/>
          <w:i/>
          <w:sz w:val="24"/>
          <w:szCs w:val="24"/>
        </w:rPr>
        <w:t>Abuse Screening Test</w:t>
      </w:r>
      <w:r w:rsidR="0010492B">
        <w:rPr>
          <w:rFonts w:ascii="Times New Roman" w:hAnsi="Times New Roman"/>
          <w:sz w:val="24"/>
          <w:szCs w:val="24"/>
        </w:rPr>
        <w:t xml:space="preserve"> </w:t>
      </w:r>
      <w:r w:rsidR="00BA64F7" w:rsidRPr="00372BD2">
        <w:rPr>
          <w:rFonts w:ascii="Times New Roman" w:hAnsi="Times New Roman"/>
          <w:noProof/>
          <w:sz w:val="24"/>
          <w:szCs w:val="24"/>
        </w:rPr>
        <w:t>(Knight et al., 1999)</w:t>
      </w:r>
      <w:r w:rsidR="00C6408D" w:rsidRPr="00372BD2">
        <w:rPr>
          <w:rFonts w:ascii="Times New Roman" w:hAnsi="Times New Roman"/>
          <w:sz w:val="24"/>
          <w:szCs w:val="24"/>
        </w:rPr>
        <w:t xml:space="preserve">. </w:t>
      </w:r>
      <w:r w:rsidR="00C6408D">
        <w:rPr>
          <w:rFonts w:ascii="Times New Roman" w:hAnsi="Times New Roman"/>
          <w:sz w:val="24"/>
          <w:szCs w:val="24"/>
        </w:rPr>
        <w:t>Par</w:t>
      </w:r>
      <w:r w:rsidR="0010492B">
        <w:rPr>
          <w:rFonts w:ascii="Times New Roman" w:hAnsi="Times New Roman"/>
          <w:sz w:val="24"/>
          <w:szCs w:val="24"/>
        </w:rPr>
        <w:t>a</w:t>
      </w:r>
      <w:r w:rsidR="00C6408D">
        <w:rPr>
          <w:rFonts w:ascii="Times New Roman" w:hAnsi="Times New Roman"/>
          <w:sz w:val="24"/>
          <w:szCs w:val="24"/>
        </w:rPr>
        <w:t xml:space="preserve"> evitar un posible </w:t>
      </w:r>
      <w:r w:rsidR="00096B67">
        <w:rPr>
          <w:rFonts w:ascii="Times New Roman" w:hAnsi="Times New Roman"/>
          <w:sz w:val="24"/>
          <w:szCs w:val="24"/>
        </w:rPr>
        <w:t>sesgo</w:t>
      </w:r>
      <w:r w:rsidR="00C6408D">
        <w:rPr>
          <w:rFonts w:ascii="Times New Roman" w:hAnsi="Times New Roman"/>
          <w:sz w:val="24"/>
          <w:szCs w:val="24"/>
        </w:rPr>
        <w:t xml:space="preserve"> del orden de cumplimentación de los tres instrumentos</w:t>
      </w:r>
      <w:r w:rsidR="00096B67">
        <w:rPr>
          <w:rFonts w:ascii="Times New Roman" w:hAnsi="Times New Roman"/>
          <w:sz w:val="24"/>
          <w:szCs w:val="24"/>
        </w:rPr>
        <w:t>,</w:t>
      </w:r>
      <w:r w:rsidR="00C6408D">
        <w:rPr>
          <w:rFonts w:ascii="Times New Roman" w:hAnsi="Times New Roman"/>
          <w:sz w:val="24"/>
          <w:szCs w:val="24"/>
        </w:rPr>
        <w:t xml:space="preserve"> éste fue </w:t>
      </w:r>
      <w:r w:rsidR="0005067D">
        <w:rPr>
          <w:rFonts w:ascii="Times New Roman" w:hAnsi="Times New Roman"/>
          <w:sz w:val="24"/>
          <w:szCs w:val="24"/>
        </w:rPr>
        <w:t xml:space="preserve">debidamente </w:t>
      </w:r>
      <w:r w:rsidR="00C6408D">
        <w:rPr>
          <w:rFonts w:ascii="Times New Roman" w:hAnsi="Times New Roman"/>
          <w:sz w:val="24"/>
          <w:szCs w:val="24"/>
        </w:rPr>
        <w:t>contrabalanceado.</w:t>
      </w:r>
    </w:p>
    <w:p w:rsidR="0005067D" w:rsidRDefault="00C6408D" w:rsidP="00305700">
      <w:pPr>
        <w:spacing w:after="0" w:line="480" w:lineRule="auto"/>
        <w:ind w:firstLine="708"/>
        <w:rPr>
          <w:rFonts w:ascii="Times New Roman" w:hAnsi="Times New Roman"/>
          <w:sz w:val="24"/>
          <w:szCs w:val="24"/>
        </w:rPr>
      </w:pPr>
      <w:r>
        <w:rPr>
          <w:rFonts w:ascii="Times New Roman" w:hAnsi="Times New Roman"/>
          <w:sz w:val="24"/>
          <w:szCs w:val="24"/>
        </w:rPr>
        <w:t xml:space="preserve">Por lo que se refiere al </w:t>
      </w:r>
      <w:r w:rsidRPr="00075ED6">
        <w:rPr>
          <w:rFonts w:ascii="Times New Roman" w:hAnsi="Times New Roman"/>
          <w:sz w:val="24"/>
          <w:szCs w:val="24"/>
        </w:rPr>
        <w:t>POSIT</w:t>
      </w:r>
      <w:r w:rsidRPr="00075ED6">
        <w:rPr>
          <w:rFonts w:ascii="Times New Roman" w:hAnsi="Times New Roman"/>
          <w:sz w:val="24"/>
          <w:szCs w:val="24"/>
          <w:vertAlign w:val="subscript"/>
        </w:rPr>
        <w:t>UAS</w:t>
      </w:r>
      <w:r>
        <w:rPr>
          <w:rFonts w:ascii="Times New Roman" w:hAnsi="Times New Roman"/>
          <w:sz w:val="24"/>
          <w:szCs w:val="24"/>
          <w:vertAlign w:val="subscript"/>
        </w:rPr>
        <w:t xml:space="preserve"> </w:t>
      </w:r>
      <w:r>
        <w:rPr>
          <w:rFonts w:ascii="Times New Roman" w:hAnsi="Times New Roman"/>
          <w:sz w:val="24"/>
          <w:szCs w:val="24"/>
        </w:rPr>
        <w:t xml:space="preserve">se utilizó </w:t>
      </w:r>
      <w:r w:rsidR="00F21B7C">
        <w:rPr>
          <w:rFonts w:ascii="Times New Roman" w:hAnsi="Times New Roman"/>
          <w:sz w:val="24"/>
          <w:szCs w:val="24"/>
        </w:rPr>
        <w:t xml:space="preserve">la versión </w:t>
      </w:r>
      <w:r w:rsidR="003E4346">
        <w:rPr>
          <w:rFonts w:ascii="Times New Roman" w:hAnsi="Times New Roman"/>
          <w:sz w:val="24"/>
          <w:szCs w:val="24"/>
        </w:rPr>
        <w:t xml:space="preserve">en castellano </w:t>
      </w:r>
      <w:r w:rsidR="00F21B7C">
        <w:rPr>
          <w:rFonts w:ascii="Times New Roman" w:hAnsi="Times New Roman"/>
          <w:sz w:val="24"/>
          <w:szCs w:val="24"/>
        </w:rPr>
        <w:t xml:space="preserve">facilitada </w:t>
      </w:r>
      <w:r w:rsidR="00F21B7C" w:rsidRPr="00096B67">
        <w:rPr>
          <w:rFonts w:ascii="Times New Roman" w:hAnsi="Times New Roman"/>
          <w:sz w:val="24"/>
          <w:szCs w:val="24"/>
        </w:rPr>
        <w:t xml:space="preserve">por el </w:t>
      </w:r>
      <w:r w:rsidR="009E0E8E" w:rsidRPr="00242053">
        <w:rPr>
          <w:rFonts w:ascii="Times New Roman" w:hAnsi="Times New Roman"/>
          <w:i/>
          <w:noProof/>
          <w:sz w:val="24"/>
          <w:szCs w:val="24"/>
        </w:rPr>
        <w:t>European Monitoring Centre for Dr</w:t>
      </w:r>
      <w:r w:rsidR="00242053" w:rsidRPr="00242053">
        <w:rPr>
          <w:rFonts w:ascii="Times New Roman" w:hAnsi="Times New Roman"/>
          <w:i/>
          <w:noProof/>
          <w:sz w:val="24"/>
          <w:szCs w:val="24"/>
        </w:rPr>
        <w:t>ugs and Drug Addiction</w:t>
      </w:r>
      <w:r w:rsidR="00242053" w:rsidRPr="00242053">
        <w:rPr>
          <w:rFonts w:ascii="Times New Roman" w:hAnsi="Times New Roman"/>
          <w:noProof/>
          <w:sz w:val="24"/>
          <w:szCs w:val="24"/>
        </w:rPr>
        <w:t xml:space="preserve"> (EMCDDA)</w:t>
      </w:r>
      <w:r w:rsidR="009E0E8E"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9E0E8E" w:rsidRPr="00242053">
        <w:rPr>
          <w:rFonts w:ascii="Times New Roman" w:hAnsi="Times New Roman"/>
          <w:noProof/>
          <w:sz w:val="24"/>
          <w:szCs w:val="24"/>
        </w:rPr>
        <w:t>1998)</w:t>
      </w:r>
      <w:r w:rsidRPr="00242053">
        <w:rPr>
          <w:rFonts w:ascii="Times New Roman" w:hAnsi="Times New Roman"/>
          <w:sz w:val="24"/>
          <w:szCs w:val="24"/>
        </w:rPr>
        <w:t>,</w:t>
      </w:r>
      <w:r w:rsidRPr="00096B67">
        <w:rPr>
          <w:rFonts w:ascii="Times New Roman" w:hAnsi="Times New Roman"/>
          <w:sz w:val="24"/>
          <w:szCs w:val="24"/>
        </w:rPr>
        <w:t xml:space="preserve"> que</w:t>
      </w:r>
      <w:r>
        <w:rPr>
          <w:rFonts w:ascii="Times New Roman" w:hAnsi="Times New Roman"/>
          <w:sz w:val="24"/>
          <w:szCs w:val="24"/>
        </w:rPr>
        <w:t xml:space="preserve"> c</w:t>
      </w:r>
      <w:r w:rsidR="006F078B">
        <w:rPr>
          <w:rFonts w:ascii="Times New Roman" w:hAnsi="Times New Roman"/>
          <w:sz w:val="24"/>
          <w:szCs w:val="24"/>
        </w:rPr>
        <w:t>onsta de 17 ítems dicotómicos (sí/no) y su puntuación teórica oscila entre 0 y 17.</w:t>
      </w:r>
      <w:r w:rsidR="0005067D">
        <w:rPr>
          <w:rFonts w:ascii="Times New Roman" w:hAnsi="Times New Roman"/>
          <w:sz w:val="24"/>
          <w:szCs w:val="24"/>
        </w:rPr>
        <w:t xml:space="preserve"> La </w:t>
      </w:r>
      <w:r w:rsidR="00572450">
        <w:rPr>
          <w:rFonts w:ascii="Times New Roman" w:hAnsi="Times New Roman"/>
          <w:i/>
          <w:sz w:val="24"/>
          <w:szCs w:val="24"/>
        </w:rPr>
        <w:t xml:space="preserve">Adolescent Diagnostic </w:t>
      </w:r>
      <w:r w:rsidR="007D2CF0" w:rsidRPr="007D2CF0">
        <w:rPr>
          <w:rFonts w:ascii="Times New Roman" w:hAnsi="Times New Roman"/>
          <w:i/>
          <w:sz w:val="24"/>
          <w:szCs w:val="24"/>
        </w:rPr>
        <w:t>Interview</w:t>
      </w:r>
      <w:r w:rsidR="007D2CF0">
        <w:rPr>
          <w:rFonts w:ascii="Times New Roman" w:hAnsi="Times New Roman"/>
          <w:sz w:val="24"/>
          <w:szCs w:val="24"/>
        </w:rPr>
        <w:t xml:space="preserve"> (ADI)</w:t>
      </w:r>
      <w:r w:rsidR="00C710BB">
        <w:rPr>
          <w:rFonts w:ascii="Times New Roman" w:hAnsi="Times New Roman"/>
          <w:sz w:val="24"/>
          <w:szCs w:val="24"/>
        </w:rPr>
        <w:t xml:space="preserve"> </w:t>
      </w:r>
      <w:r w:rsidR="00242053">
        <w:rPr>
          <w:rFonts w:ascii="Times New Roman" w:hAnsi="Times New Roman"/>
          <w:noProof/>
          <w:sz w:val="24"/>
          <w:szCs w:val="24"/>
        </w:rPr>
        <w:t>(Winters y</w:t>
      </w:r>
      <w:r w:rsidR="00DA6B6D" w:rsidRPr="00DA6B6D">
        <w:rPr>
          <w:rFonts w:ascii="Times New Roman" w:hAnsi="Times New Roman"/>
          <w:noProof/>
          <w:sz w:val="24"/>
          <w:szCs w:val="24"/>
        </w:rPr>
        <w:t xml:space="preserve"> Henly, 1993)</w:t>
      </w:r>
      <w:r w:rsidR="00305700">
        <w:rPr>
          <w:rFonts w:ascii="Times New Roman" w:hAnsi="Times New Roman"/>
          <w:sz w:val="24"/>
          <w:szCs w:val="24"/>
        </w:rPr>
        <w:t xml:space="preserve"> </w:t>
      </w:r>
      <w:r w:rsidR="00572450">
        <w:rPr>
          <w:rFonts w:ascii="Times New Roman" w:hAnsi="Times New Roman"/>
          <w:sz w:val="24"/>
          <w:szCs w:val="24"/>
        </w:rPr>
        <w:t xml:space="preserve">fue utilizada como criterio </w:t>
      </w:r>
      <w:r w:rsidR="00572450" w:rsidRPr="00075ED6">
        <w:rPr>
          <w:rFonts w:ascii="Times New Roman" w:hAnsi="Times New Roman"/>
          <w:sz w:val="24"/>
          <w:szCs w:val="24"/>
        </w:rPr>
        <w:t xml:space="preserve">para </w:t>
      </w:r>
      <w:r w:rsidR="0005067D">
        <w:rPr>
          <w:rFonts w:ascii="Times New Roman" w:hAnsi="Times New Roman"/>
          <w:sz w:val="24"/>
          <w:szCs w:val="24"/>
        </w:rPr>
        <w:t xml:space="preserve">calcular la sensibilidad y especificidad del </w:t>
      </w:r>
      <w:r w:rsidR="0005067D" w:rsidRPr="00075ED6">
        <w:rPr>
          <w:rFonts w:ascii="Times New Roman" w:hAnsi="Times New Roman"/>
          <w:sz w:val="24"/>
          <w:szCs w:val="24"/>
        </w:rPr>
        <w:t>POSIT</w:t>
      </w:r>
      <w:r w:rsidR="0005067D" w:rsidRPr="00075ED6">
        <w:rPr>
          <w:rFonts w:ascii="Times New Roman" w:hAnsi="Times New Roman"/>
          <w:sz w:val="24"/>
          <w:szCs w:val="24"/>
          <w:vertAlign w:val="subscript"/>
        </w:rPr>
        <w:t>UAS</w:t>
      </w:r>
      <w:r w:rsidR="0005067D">
        <w:rPr>
          <w:rFonts w:ascii="Times New Roman" w:hAnsi="Times New Roman"/>
          <w:sz w:val="24"/>
          <w:szCs w:val="24"/>
          <w:vertAlign w:val="subscript"/>
        </w:rPr>
        <w:t xml:space="preserve"> </w:t>
      </w:r>
      <w:r w:rsidR="00572450" w:rsidRPr="00075ED6">
        <w:rPr>
          <w:rFonts w:ascii="Times New Roman" w:hAnsi="Times New Roman"/>
          <w:sz w:val="24"/>
          <w:szCs w:val="24"/>
        </w:rPr>
        <w:t xml:space="preserve"> </w:t>
      </w:r>
      <w:r w:rsidR="0005067D">
        <w:rPr>
          <w:rFonts w:ascii="Times New Roman" w:hAnsi="Times New Roman"/>
          <w:sz w:val="24"/>
          <w:szCs w:val="24"/>
        </w:rPr>
        <w:t xml:space="preserve">y </w:t>
      </w:r>
      <w:r w:rsidR="00D32F5D" w:rsidRPr="00075ED6">
        <w:rPr>
          <w:rFonts w:ascii="Times New Roman" w:hAnsi="Times New Roman"/>
          <w:sz w:val="24"/>
          <w:szCs w:val="24"/>
        </w:rPr>
        <w:t>consiste en</w:t>
      </w:r>
      <w:r w:rsidR="007D2CF0" w:rsidRPr="00075ED6">
        <w:rPr>
          <w:rFonts w:ascii="Times New Roman" w:hAnsi="Times New Roman"/>
          <w:sz w:val="24"/>
          <w:szCs w:val="24"/>
        </w:rPr>
        <w:t xml:space="preserve"> una entrevista diagnóstica</w:t>
      </w:r>
      <w:r w:rsidR="007729FE" w:rsidRPr="00075ED6">
        <w:rPr>
          <w:rFonts w:ascii="Times New Roman" w:hAnsi="Times New Roman"/>
          <w:sz w:val="24"/>
          <w:szCs w:val="24"/>
        </w:rPr>
        <w:t xml:space="preserve"> de 213 ítems</w:t>
      </w:r>
      <w:r w:rsidR="007D2CF0" w:rsidRPr="00075ED6">
        <w:rPr>
          <w:rFonts w:ascii="Times New Roman" w:hAnsi="Times New Roman"/>
          <w:sz w:val="24"/>
          <w:szCs w:val="24"/>
        </w:rPr>
        <w:t xml:space="preserve"> adaptada a los criterios del DSM-5 </w:t>
      </w:r>
      <w:r w:rsidR="00305700" w:rsidRPr="00305700">
        <w:rPr>
          <w:rFonts w:ascii="Times New Roman" w:hAnsi="Times New Roman"/>
          <w:noProof/>
          <w:sz w:val="24"/>
          <w:szCs w:val="24"/>
        </w:rPr>
        <w:t>(American Psychiatric Association [APA], 2013)</w:t>
      </w:r>
      <w:r w:rsidR="0005067D">
        <w:rPr>
          <w:rFonts w:ascii="Times New Roman" w:hAnsi="Times New Roman"/>
          <w:sz w:val="24"/>
          <w:szCs w:val="24"/>
        </w:rPr>
        <w:t>,</w:t>
      </w:r>
      <w:r w:rsidR="007D2CF0" w:rsidRPr="00075ED6">
        <w:rPr>
          <w:rFonts w:ascii="Times New Roman" w:hAnsi="Times New Roman"/>
          <w:sz w:val="24"/>
          <w:szCs w:val="24"/>
        </w:rPr>
        <w:t xml:space="preserve"> </w:t>
      </w:r>
      <w:r w:rsidR="00C710BB" w:rsidRPr="00075ED6">
        <w:rPr>
          <w:rFonts w:ascii="Times New Roman" w:hAnsi="Times New Roman"/>
          <w:sz w:val="24"/>
          <w:szCs w:val="24"/>
        </w:rPr>
        <w:t>para la identificación</w:t>
      </w:r>
      <w:r w:rsidR="00C710BB">
        <w:rPr>
          <w:rFonts w:ascii="Times New Roman" w:hAnsi="Times New Roman"/>
          <w:sz w:val="24"/>
          <w:szCs w:val="24"/>
        </w:rPr>
        <w:t xml:space="preserve"> de trastornos por consumo de sustancias </w:t>
      </w:r>
      <w:r w:rsidR="0005067D">
        <w:rPr>
          <w:rFonts w:ascii="Times New Roman" w:hAnsi="Times New Roman"/>
          <w:sz w:val="24"/>
          <w:szCs w:val="24"/>
        </w:rPr>
        <w:t xml:space="preserve">en </w:t>
      </w:r>
      <w:r w:rsidR="00C710BB">
        <w:rPr>
          <w:rFonts w:ascii="Times New Roman" w:hAnsi="Times New Roman"/>
          <w:sz w:val="24"/>
          <w:szCs w:val="24"/>
        </w:rPr>
        <w:t xml:space="preserve">adolescentes. </w:t>
      </w:r>
      <w:r w:rsidR="00572450">
        <w:rPr>
          <w:rFonts w:ascii="Times New Roman" w:hAnsi="Times New Roman"/>
          <w:sz w:val="24"/>
          <w:szCs w:val="24"/>
        </w:rPr>
        <w:t>Para su empleo en este trabajo, d</w:t>
      </w:r>
      <w:r w:rsidR="00C710BB">
        <w:rPr>
          <w:rFonts w:ascii="Times New Roman" w:hAnsi="Times New Roman"/>
          <w:sz w:val="24"/>
          <w:szCs w:val="24"/>
        </w:rPr>
        <w:t>icha entrevista</w:t>
      </w:r>
      <w:r w:rsidR="00572450">
        <w:rPr>
          <w:rFonts w:ascii="Times New Roman" w:hAnsi="Times New Roman"/>
          <w:sz w:val="24"/>
          <w:szCs w:val="24"/>
        </w:rPr>
        <w:t xml:space="preserve"> </w:t>
      </w:r>
      <w:r w:rsidR="00C710BB">
        <w:rPr>
          <w:rFonts w:ascii="Times New Roman" w:hAnsi="Times New Roman"/>
          <w:sz w:val="24"/>
          <w:szCs w:val="24"/>
        </w:rPr>
        <w:t>fue traducida y contra</w:t>
      </w:r>
      <w:r w:rsidR="00E46433">
        <w:rPr>
          <w:rFonts w:ascii="Times New Roman" w:hAnsi="Times New Roman"/>
          <w:sz w:val="24"/>
          <w:szCs w:val="24"/>
        </w:rPr>
        <w:t>-</w:t>
      </w:r>
      <w:r w:rsidR="00C710BB">
        <w:rPr>
          <w:rFonts w:ascii="Times New Roman" w:hAnsi="Times New Roman"/>
          <w:sz w:val="24"/>
          <w:szCs w:val="24"/>
        </w:rPr>
        <w:t>traducida bajo la super</w:t>
      </w:r>
      <w:r w:rsidR="00572450">
        <w:rPr>
          <w:rFonts w:ascii="Times New Roman" w:hAnsi="Times New Roman"/>
          <w:sz w:val="24"/>
          <w:szCs w:val="24"/>
        </w:rPr>
        <w:t xml:space="preserve">visión de sus autores originales. </w:t>
      </w:r>
      <w:r w:rsidR="001671CC">
        <w:rPr>
          <w:rFonts w:ascii="Times New Roman" w:hAnsi="Times New Roman"/>
          <w:sz w:val="24"/>
          <w:szCs w:val="24"/>
        </w:rPr>
        <w:t xml:space="preserve">La consistencia interna obtenida para las distintas escalas diagnósticas fue elevada (α = ,84 para el diagnóstico de un trastorno por consumo de alcohol; α = ,87 para el diagnóstico de un trastorno por consumo de cannabis y α = ,88 para el </w:t>
      </w:r>
      <w:r w:rsidR="001671CC">
        <w:rPr>
          <w:rFonts w:ascii="Times New Roman" w:hAnsi="Times New Roman"/>
          <w:sz w:val="24"/>
          <w:szCs w:val="24"/>
        </w:rPr>
        <w:lastRenderedPageBreak/>
        <w:t xml:space="preserve">diagnóstico de un trastorno por consumo de sustancias). </w:t>
      </w:r>
      <w:r w:rsidR="00572450">
        <w:rPr>
          <w:rFonts w:ascii="Times New Roman" w:hAnsi="Times New Roman"/>
          <w:sz w:val="24"/>
          <w:szCs w:val="24"/>
        </w:rPr>
        <w:t>Por últim</w:t>
      </w:r>
      <w:r w:rsidR="00D32F5D">
        <w:rPr>
          <w:rFonts w:ascii="Times New Roman" w:hAnsi="Times New Roman"/>
          <w:sz w:val="24"/>
          <w:szCs w:val="24"/>
        </w:rPr>
        <w:t xml:space="preserve">o, como indicador </w:t>
      </w:r>
      <w:r w:rsidR="0005067D">
        <w:rPr>
          <w:rFonts w:ascii="Times New Roman" w:hAnsi="Times New Roman"/>
          <w:sz w:val="24"/>
          <w:szCs w:val="24"/>
        </w:rPr>
        <w:t xml:space="preserve">complementario </w:t>
      </w:r>
      <w:r w:rsidR="00D32F5D">
        <w:rPr>
          <w:rFonts w:ascii="Times New Roman" w:hAnsi="Times New Roman"/>
          <w:sz w:val="24"/>
          <w:szCs w:val="24"/>
        </w:rPr>
        <w:t xml:space="preserve">de validez de criterio </w:t>
      </w:r>
      <w:r w:rsidR="00572450">
        <w:rPr>
          <w:rFonts w:ascii="Times New Roman" w:hAnsi="Times New Roman"/>
          <w:sz w:val="24"/>
          <w:szCs w:val="24"/>
        </w:rPr>
        <w:t xml:space="preserve">se incluyó </w:t>
      </w:r>
      <w:r w:rsidR="0005067D">
        <w:rPr>
          <w:rFonts w:ascii="Times New Roman" w:hAnsi="Times New Roman"/>
          <w:sz w:val="24"/>
          <w:szCs w:val="24"/>
        </w:rPr>
        <w:t xml:space="preserve">también el CRAFFT, escala compuesta de tan sólo 6 ítems y diseñada específicamente para el </w:t>
      </w:r>
      <w:r w:rsidR="0005067D">
        <w:rPr>
          <w:rFonts w:ascii="Times New Roman" w:hAnsi="Times New Roman"/>
          <w:i/>
          <w:sz w:val="24"/>
          <w:szCs w:val="24"/>
        </w:rPr>
        <w:t>screening</w:t>
      </w:r>
      <w:r w:rsidR="0005067D">
        <w:rPr>
          <w:rFonts w:ascii="Times New Roman" w:hAnsi="Times New Roman"/>
          <w:sz w:val="24"/>
          <w:szCs w:val="24"/>
        </w:rPr>
        <w:t xml:space="preserve"> del consumo de riesgo de alcohol y otras sustancias en adolescentes. Fe traducida y contra-traducida bajo la supervisión de sus autores originales y validada empíricamente en el trabajo </w:t>
      </w:r>
      <w:r w:rsidR="0005067D" w:rsidRPr="006E041C">
        <w:rPr>
          <w:rFonts w:ascii="Times New Roman" w:hAnsi="Times New Roman"/>
          <w:sz w:val="24"/>
          <w:szCs w:val="24"/>
        </w:rPr>
        <w:t>de Araujo et al. (2015),</w:t>
      </w:r>
      <w:r w:rsidR="0005067D">
        <w:rPr>
          <w:rFonts w:ascii="Times New Roman" w:hAnsi="Times New Roman"/>
          <w:sz w:val="24"/>
          <w:szCs w:val="24"/>
        </w:rPr>
        <w:t xml:space="preserve"> mostrando una consistencia interna (</w:t>
      </w:r>
      <w:r w:rsidR="0005067D" w:rsidRPr="008604EF">
        <w:rPr>
          <w:rFonts w:ascii="Times New Roman" w:hAnsi="Times New Roman"/>
          <w:sz w:val="24"/>
          <w:szCs w:val="24"/>
        </w:rPr>
        <w:t>α de Cronbach</w:t>
      </w:r>
      <w:r w:rsidR="0005067D">
        <w:rPr>
          <w:rFonts w:ascii="Times New Roman" w:hAnsi="Times New Roman"/>
          <w:sz w:val="24"/>
          <w:szCs w:val="24"/>
        </w:rPr>
        <w:t>)</w:t>
      </w:r>
      <w:r w:rsidR="0005067D" w:rsidRPr="008604EF">
        <w:rPr>
          <w:rFonts w:ascii="Times New Roman" w:hAnsi="Times New Roman"/>
          <w:sz w:val="24"/>
          <w:szCs w:val="24"/>
        </w:rPr>
        <w:t xml:space="preserve"> de ,74, </w:t>
      </w:r>
      <w:r w:rsidR="0005067D">
        <w:rPr>
          <w:rFonts w:ascii="Times New Roman" w:hAnsi="Times New Roman"/>
          <w:sz w:val="24"/>
          <w:szCs w:val="24"/>
        </w:rPr>
        <w:t>muy similar</w:t>
      </w:r>
      <w:r w:rsidR="0005067D" w:rsidRPr="008604EF">
        <w:rPr>
          <w:rFonts w:ascii="Times New Roman" w:hAnsi="Times New Roman"/>
          <w:sz w:val="24"/>
          <w:szCs w:val="24"/>
        </w:rPr>
        <w:t xml:space="preserve"> a la obtenida en el estudio de validación original </w:t>
      </w:r>
      <w:r w:rsidR="0005067D" w:rsidRPr="00242053">
        <w:rPr>
          <w:rFonts w:ascii="Times New Roman" w:hAnsi="Times New Roman"/>
          <w:sz w:val="24"/>
          <w:szCs w:val="24"/>
        </w:rPr>
        <w:t xml:space="preserve">de </w:t>
      </w:r>
      <w:r w:rsidR="00FA2A58" w:rsidRPr="00242053">
        <w:rPr>
          <w:rFonts w:ascii="Times New Roman" w:hAnsi="Times New Roman"/>
          <w:noProof/>
          <w:sz w:val="24"/>
          <w:szCs w:val="24"/>
        </w:rPr>
        <w:t>Knight, Sherritt</w:t>
      </w:r>
      <w:r w:rsidR="00242053" w:rsidRPr="00242053">
        <w:rPr>
          <w:rFonts w:ascii="Times New Roman" w:hAnsi="Times New Roman"/>
          <w:noProof/>
          <w:sz w:val="24"/>
          <w:szCs w:val="24"/>
        </w:rPr>
        <w:t xml:space="preserve">, Shrier, </w:t>
      </w:r>
      <w:r w:rsidR="00F256A1">
        <w:rPr>
          <w:rFonts w:ascii="Times New Roman" w:hAnsi="Times New Roman"/>
          <w:noProof/>
          <w:sz w:val="24"/>
          <w:szCs w:val="24"/>
        </w:rPr>
        <w:t>Harris</w:t>
      </w:r>
      <w:r w:rsidR="00242053" w:rsidRPr="00242053">
        <w:rPr>
          <w:rFonts w:ascii="Times New Roman" w:hAnsi="Times New Roman"/>
          <w:noProof/>
          <w:sz w:val="24"/>
          <w:szCs w:val="24"/>
        </w:rPr>
        <w:t xml:space="preserve"> y Chang  (2002</w:t>
      </w:r>
      <w:r w:rsidR="00242053">
        <w:rPr>
          <w:rFonts w:ascii="Times New Roman" w:hAnsi="Times New Roman"/>
          <w:noProof/>
          <w:sz w:val="24"/>
          <w:szCs w:val="24"/>
        </w:rPr>
        <w:t>)</w:t>
      </w:r>
      <w:r w:rsidR="00FA2A58">
        <w:rPr>
          <w:rFonts w:ascii="Times New Roman" w:hAnsi="Times New Roman"/>
          <w:sz w:val="24"/>
          <w:szCs w:val="24"/>
        </w:rPr>
        <w:t xml:space="preserve"> </w:t>
      </w:r>
      <w:r w:rsidR="0005067D">
        <w:rPr>
          <w:rFonts w:ascii="Times New Roman" w:hAnsi="Times New Roman"/>
          <w:sz w:val="24"/>
          <w:szCs w:val="24"/>
        </w:rPr>
        <w:t>(</w:t>
      </w:r>
      <w:r w:rsidR="0005067D" w:rsidRPr="008604EF">
        <w:rPr>
          <w:rFonts w:ascii="Times New Roman" w:hAnsi="Times New Roman"/>
          <w:sz w:val="24"/>
          <w:szCs w:val="24"/>
        </w:rPr>
        <w:t xml:space="preserve">α </w:t>
      </w:r>
      <w:r w:rsidR="0005067D">
        <w:rPr>
          <w:rFonts w:ascii="Times New Roman" w:hAnsi="Times New Roman"/>
          <w:sz w:val="24"/>
          <w:szCs w:val="24"/>
        </w:rPr>
        <w:t>=</w:t>
      </w:r>
      <w:r w:rsidR="0005067D" w:rsidRPr="008604EF">
        <w:rPr>
          <w:rFonts w:ascii="Times New Roman" w:hAnsi="Times New Roman"/>
          <w:sz w:val="24"/>
          <w:szCs w:val="24"/>
        </w:rPr>
        <w:t xml:space="preserve"> ,7</w:t>
      </w:r>
      <w:r w:rsidR="0005067D">
        <w:rPr>
          <w:rFonts w:ascii="Times New Roman" w:hAnsi="Times New Roman"/>
          <w:sz w:val="24"/>
          <w:szCs w:val="24"/>
        </w:rPr>
        <w:t>2).</w:t>
      </w:r>
    </w:p>
    <w:p w:rsidR="005F25E8" w:rsidRDefault="005F25E8" w:rsidP="00B37AED">
      <w:pPr>
        <w:spacing w:after="0" w:line="480" w:lineRule="auto"/>
        <w:rPr>
          <w:rFonts w:ascii="Times New Roman" w:hAnsi="Times New Roman"/>
          <w:b/>
          <w:sz w:val="24"/>
          <w:szCs w:val="24"/>
        </w:rPr>
      </w:pPr>
      <w:r>
        <w:rPr>
          <w:rFonts w:ascii="Times New Roman" w:hAnsi="Times New Roman"/>
          <w:b/>
          <w:sz w:val="24"/>
          <w:szCs w:val="24"/>
        </w:rPr>
        <w:t>Procedimiento</w:t>
      </w:r>
    </w:p>
    <w:p w:rsidR="004C39A0" w:rsidRDefault="00DD437B" w:rsidP="00F71DD5">
      <w:pPr>
        <w:spacing w:after="0" w:line="480" w:lineRule="auto"/>
        <w:ind w:firstLine="708"/>
        <w:rPr>
          <w:rFonts w:ascii="Times New Roman" w:hAnsi="Times New Roman"/>
          <w:sz w:val="24"/>
          <w:szCs w:val="24"/>
        </w:rPr>
      </w:pPr>
      <w:r>
        <w:rPr>
          <w:rFonts w:ascii="Times New Roman" w:hAnsi="Times New Roman"/>
          <w:sz w:val="24"/>
          <w:szCs w:val="24"/>
        </w:rPr>
        <w:t xml:space="preserve">Los datos fueron recogidos a través de </w:t>
      </w:r>
      <w:r w:rsidR="007C635C">
        <w:rPr>
          <w:rFonts w:ascii="Times New Roman" w:hAnsi="Times New Roman"/>
          <w:sz w:val="24"/>
          <w:szCs w:val="24"/>
        </w:rPr>
        <w:t>una entrevista personal realizada</w:t>
      </w:r>
      <w:r>
        <w:rPr>
          <w:rFonts w:ascii="Times New Roman" w:hAnsi="Times New Roman"/>
          <w:sz w:val="24"/>
          <w:szCs w:val="24"/>
        </w:rPr>
        <w:t xml:space="preserve"> en </w:t>
      </w:r>
      <w:r w:rsidR="00075ED6">
        <w:rPr>
          <w:rFonts w:ascii="Times New Roman" w:hAnsi="Times New Roman"/>
          <w:sz w:val="24"/>
          <w:szCs w:val="24"/>
        </w:rPr>
        <w:t xml:space="preserve">los propios centros educativos, en despachos habilitados para tal fin, </w:t>
      </w:r>
      <w:r>
        <w:rPr>
          <w:rFonts w:ascii="Times New Roman" w:hAnsi="Times New Roman"/>
          <w:sz w:val="24"/>
          <w:szCs w:val="24"/>
        </w:rPr>
        <w:t xml:space="preserve">por un </w:t>
      </w:r>
      <w:r w:rsidR="00075ED6">
        <w:rPr>
          <w:rFonts w:ascii="Times New Roman" w:hAnsi="Times New Roman"/>
          <w:sz w:val="24"/>
          <w:szCs w:val="24"/>
        </w:rPr>
        <w:t xml:space="preserve">equipo de psicólogos/as </w:t>
      </w:r>
      <w:r>
        <w:rPr>
          <w:rFonts w:ascii="Times New Roman" w:hAnsi="Times New Roman"/>
          <w:sz w:val="24"/>
          <w:szCs w:val="24"/>
        </w:rPr>
        <w:t xml:space="preserve">con experiencia en este tipo de trabajos. </w:t>
      </w:r>
      <w:r w:rsidR="00075ED6">
        <w:rPr>
          <w:rFonts w:ascii="Times New Roman" w:hAnsi="Times New Roman"/>
          <w:sz w:val="24"/>
          <w:szCs w:val="24"/>
        </w:rPr>
        <w:t>La duración de cada entrevista osciló entre 45 y 60 minutos</w:t>
      </w:r>
      <w:r w:rsidR="0005067D">
        <w:rPr>
          <w:rFonts w:ascii="Times New Roman" w:hAnsi="Times New Roman"/>
          <w:sz w:val="24"/>
          <w:szCs w:val="24"/>
        </w:rPr>
        <w:t>.</w:t>
      </w:r>
      <w:r w:rsidR="00075ED6">
        <w:rPr>
          <w:rFonts w:ascii="Times New Roman" w:hAnsi="Times New Roman"/>
          <w:sz w:val="24"/>
          <w:szCs w:val="24"/>
        </w:rPr>
        <w:t xml:space="preserve"> </w:t>
      </w:r>
      <w:r>
        <w:rPr>
          <w:rFonts w:ascii="Times New Roman" w:hAnsi="Times New Roman"/>
          <w:sz w:val="24"/>
          <w:szCs w:val="24"/>
        </w:rPr>
        <w:t xml:space="preserve">Los participantes fueron informados de la finalidad del estudio, </w:t>
      </w:r>
      <w:r w:rsidR="00075ED6">
        <w:rPr>
          <w:rFonts w:ascii="Times New Roman" w:hAnsi="Times New Roman"/>
          <w:sz w:val="24"/>
          <w:szCs w:val="24"/>
        </w:rPr>
        <w:t>así como de</w:t>
      </w:r>
      <w:r>
        <w:rPr>
          <w:rFonts w:ascii="Times New Roman" w:hAnsi="Times New Roman"/>
          <w:sz w:val="24"/>
          <w:szCs w:val="24"/>
        </w:rPr>
        <w:t xml:space="preserve">l anonimato y la confidencialidad de </w:t>
      </w:r>
      <w:r w:rsidR="00075ED6">
        <w:rPr>
          <w:rFonts w:ascii="Times New Roman" w:hAnsi="Times New Roman"/>
          <w:sz w:val="24"/>
          <w:szCs w:val="24"/>
        </w:rPr>
        <w:t>sus</w:t>
      </w:r>
      <w:r>
        <w:rPr>
          <w:rFonts w:ascii="Times New Roman" w:hAnsi="Times New Roman"/>
          <w:sz w:val="24"/>
          <w:szCs w:val="24"/>
        </w:rPr>
        <w:t xml:space="preserve"> respuestas. El estudio contó con el consentimiento y co</w:t>
      </w:r>
      <w:r w:rsidR="00075ED6">
        <w:rPr>
          <w:rFonts w:ascii="Times New Roman" w:hAnsi="Times New Roman"/>
          <w:sz w:val="24"/>
          <w:szCs w:val="24"/>
        </w:rPr>
        <w:t xml:space="preserve">laboración </w:t>
      </w:r>
      <w:r>
        <w:rPr>
          <w:rFonts w:ascii="Times New Roman" w:hAnsi="Times New Roman"/>
          <w:sz w:val="24"/>
          <w:szCs w:val="24"/>
        </w:rPr>
        <w:t>tanto de la dirección de los centros como de las respectivas asociaciones de padres</w:t>
      </w:r>
      <w:r w:rsidR="00075ED6">
        <w:rPr>
          <w:rFonts w:ascii="Times New Roman" w:hAnsi="Times New Roman"/>
          <w:sz w:val="24"/>
          <w:szCs w:val="24"/>
        </w:rPr>
        <w:t>/</w:t>
      </w:r>
      <w:r>
        <w:rPr>
          <w:rFonts w:ascii="Times New Roman" w:hAnsi="Times New Roman"/>
          <w:sz w:val="24"/>
          <w:szCs w:val="24"/>
        </w:rPr>
        <w:t>madres. La participación fue totalm</w:t>
      </w:r>
      <w:r w:rsidR="00075ED6">
        <w:rPr>
          <w:rFonts w:ascii="Times New Roman" w:hAnsi="Times New Roman"/>
          <w:sz w:val="24"/>
          <w:szCs w:val="24"/>
        </w:rPr>
        <w:t>ente voluntaria y no remunerada.</w:t>
      </w:r>
      <w:r w:rsidR="00B37AED">
        <w:rPr>
          <w:rFonts w:ascii="Times New Roman" w:hAnsi="Times New Roman"/>
          <w:sz w:val="24"/>
          <w:szCs w:val="24"/>
        </w:rPr>
        <w:t xml:space="preserve"> El estudio fue aprobado por el Comité Bioético de la </w:t>
      </w:r>
      <w:r w:rsidR="00075ED6">
        <w:rPr>
          <w:rFonts w:ascii="Times New Roman" w:hAnsi="Times New Roman"/>
          <w:sz w:val="24"/>
          <w:szCs w:val="24"/>
        </w:rPr>
        <w:t>U</w:t>
      </w:r>
      <w:r w:rsidR="00B37AED">
        <w:rPr>
          <w:rFonts w:ascii="Times New Roman" w:hAnsi="Times New Roman"/>
          <w:sz w:val="24"/>
          <w:szCs w:val="24"/>
        </w:rPr>
        <w:t>niversidad de Santiago de Compostela.</w:t>
      </w:r>
      <w:r>
        <w:rPr>
          <w:rFonts w:ascii="Times New Roman" w:hAnsi="Times New Roman"/>
          <w:sz w:val="24"/>
          <w:szCs w:val="24"/>
        </w:rPr>
        <w:t xml:space="preserve"> </w:t>
      </w:r>
    </w:p>
    <w:p w:rsidR="00B37AED" w:rsidRDefault="00B37AED" w:rsidP="00B37AED">
      <w:pPr>
        <w:spacing w:after="0" w:line="480" w:lineRule="auto"/>
        <w:rPr>
          <w:rFonts w:ascii="Times New Roman" w:hAnsi="Times New Roman"/>
          <w:b/>
          <w:sz w:val="24"/>
          <w:szCs w:val="24"/>
        </w:rPr>
      </w:pPr>
      <w:r>
        <w:rPr>
          <w:rFonts w:ascii="Times New Roman" w:hAnsi="Times New Roman"/>
          <w:b/>
          <w:sz w:val="24"/>
          <w:szCs w:val="24"/>
        </w:rPr>
        <w:t>Análisis de datos</w:t>
      </w:r>
    </w:p>
    <w:p w:rsidR="00494337" w:rsidRPr="00C613AB" w:rsidRDefault="00195C4B" w:rsidP="0008549B">
      <w:pPr>
        <w:autoSpaceDE w:val="0"/>
        <w:autoSpaceDN w:val="0"/>
        <w:adjustRightInd w:val="0"/>
        <w:spacing w:after="0" w:line="480" w:lineRule="auto"/>
        <w:ind w:firstLine="708"/>
        <w:rPr>
          <w:rFonts w:ascii="Times New Roman" w:hAnsi="Times New Roman"/>
          <w:sz w:val="24"/>
          <w:szCs w:val="24"/>
        </w:rPr>
      </w:pPr>
      <w:r w:rsidRPr="0008549B">
        <w:rPr>
          <w:rFonts w:ascii="Times New Roman" w:hAnsi="Times New Roman"/>
          <w:sz w:val="24"/>
          <w:szCs w:val="24"/>
        </w:rPr>
        <w:t>En primer lugar se realizó un análisis descriptivo</w:t>
      </w:r>
      <w:r w:rsidR="00141E50" w:rsidRPr="0008549B">
        <w:rPr>
          <w:rFonts w:ascii="Times New Roman" w:hAnsi="Times New Roman"/>
          <w:sz w:val="24"/>
          <w:szCs w:val="24"/>
        </w:rPr>
        <w:t xml:space="preserve"> mediante el cálculo de porcentajes, así como </w:t>
      </w:r>
      <w:r w:rsidR="0005067D">
        <w:rPr>
          <w:rFonts w:ascii="Times New Roman" w:hAnsi="Times New Roman"/>
          <w:sz w:val="24"/>
          <w:szCs w:val="24"/>
        </w:rPr>
        <w:t xml:space="preserve">de los </w:t>
      </w:r>
      <w:r w:rsidR="00407F48" w:rsidRPr="0008549B">
        <w:rPr>
          <w:rFonts w:ascii="Times New Roman" w:hAnsi="Times New Roman"/>
          <w:sz w:val="24"/>
          <w:szCs w:val="24"/>
        </w:rPr>
        <w:t>es</w:t>
      </w:r>
      <w:r w:rsidR="004C4946" w:rsidRPr="0008549B">
        <w:rPr>
          <w:rFonts w:ascii="Times New Roman" w:hAnsi="Times New Roman"/>
          <w:sz w:val="24"/>
          <w:szCs w:val="24"/>
        </w:rPr>
        <w:t>tadísticos de tendencia central y</w:t>
      </w:r>
      <w:r w:rsidR="00407F48" w:rsidRPr="0008549B">
        <w:rPr>
          <w:rFonts w:ascii="Times New Roman" w:hAnsi="Times New Roman"/>
          <w:sz w:val="24"/>
          <w:szCs w:val="24"/>
        </w:rPr>
        <w:t xml:space="preserve"> </w:t>
      </w:r>
      <w:r w:rsidR="004C4946" w:rsidRPr="0008549B">
        <w:rPr>
          <w:rFonts w:ascii="Times New Roman" w:hAnsi="Times New Roman"/>
          <w:sz w:val="24"/>
          <w:szCs w:val="24"/>
        </w:rPr>
        <w:t xml:space="preserve">de </w:t>
      </w:r>
      <w:r w:rsidR="00407F48" w:rsidRPr="0008549B">
        <w:rPr>
          <w:rFonts w:ascii="Times New Roman" w:hAnsi="Times New Roman"/>
          <w:sz w:val="24"/>
          <w:szCs w:val="24"/>
        </w:rPr>
        <w:t>dispersión.</w:t>
      </w:r>
      <w:r w:rsidR="00141E50" w:rsidRPr="0008549B">
        <w:rPr>
          <w:rFonts w:ascii="Times New Roman" w:hAnsi="Times New Roman"/>
          <w:sz w:val="24"/>
          <w:szCs w:val="24"/>
        </w:rPr>
        <w:t xml:space="preserve"> </w:t>
      </w:r>
      <w:r w:rsidR="003B5020" w:rsidRPr="0008549B">
        <w:rPr>
          <w:rFonts w:ascii="Times New Roman" w:hAnsi="Times New Roman"/>
          <w:sz w:val="24"/>
          <w:szCs w:val="24"/>
        </w:rPr>
        <w:t xml:space="preserve">Además se realizaron comparaciones de medias en función del </w:t>
      </w:r>
      <w:r w:rsidR="003623A0">
        <w:rPr>
          <w:rFonts w:ascii="Times New Roman" w:hAnsi="Times New Roman"/>
          <w:sz w:val="24"/>
          <w:szCs w:val="24"/>
        </w:rPr>
        <w:t>género</w:t>
      </w:r>
      <w:r w:rsidR="003B5020" w:rsidRPr="0008549B">
        <w:rPr>
          <w:rFonts w:ascii="Times New Roman" w:hAnsi="Times New Roman"/>
          <w:sz w:val="24"/>
          <w:szCs w:val="24"/>
        </w:rPr>
        <w:t xml:space="preserve"> (mediante la aplicación de la prueba </w:t>
      </w:r>
      <w:r w:rsidR="003B5020" w:rsidRPr="0008549B">
        <w:rPr>
          <w:rFonts w:ascii="Times New Roman" w:hAnsi="Times New Roman"/>
          <w:i/>
          <w:sz w:val="24"/>
          <w:szCs w:val="24"/>
        </w:rPr>
        <w:t xml:space="preserve">t </w:t>
      </w:r>
      <w:r w:rsidR="003B5020" w:rsidRPr="0008549B">
        <w:rPr>
          <w:rFonts w:ascii="Times New Roman" w:hAnsi="Times New Roman"/>
          <w:sz w:val="24"/>
          <w:szCs w:val="24"/>
        </w:rPr>
        <w:t>de Student) y de</w:t>
      </w:r>
      <w:r w:rsidR="0005067D">
        <w:rPr>
          <w:rFonts w:ascii="Times New Roman" w:hAnsi="Times New Roman"/>
          <w:sz w:val="24"/>
          <w:szCs w:val="24"/>
        </w:rPr>
        <w:t>l grupo de</w:t>
      </w:r>
      <w:r w:rsidR="003B5020" w:rsidRPr="0008549B">
        <w:rPr>
          <w:rFonts w:ascii="Times New Roman" w:hAnsi="Times New Roman"/>
          <w:sz w:val="24"/>
          <w:szCs w:val="24"/>
        </w:rPr>
        <w:t xml:space="preserve"> edad (a través de un </w:t>
      </w:r>
      <w:r w:rsidR="0005067D">
        <w:rPr>
          <w:rFonts w:ascii="Times New Roman" w:hAnsi="Times New Roman"/>
          <w:sz w:val="24"/>
          <w:szCs w:val="24"/>
        </w:rPr>
        <w:t>A</w:t>
      </w:r>
      <w:r w:rsidR="003B5020" w:rsidRPr="0008549B">
        <w:rPr>
          <w:rFonts w:ascii="Times New Roman" w:hAnsi="Times New Roman"/>
          <w:sz w:val="24"/>
          <w:szCs w:val="24"/>
        </w:rPr>
        <w:t xml:space="preserve">nova unifactorial y un contraste </w:t>
      </w:r>
      <w:r w:rsidR="003B5020" w:rsidRPr="0008549B">
        <w:rPr>
          <w:rFonts w:ascii="Times New Roman" w:hAnsi="Times New Roman"/>
          <w:i/>
          <w:sz w:val="24"/>
          <w:szCs w:val="24"/>
        </w:rPr>
        <w:t xml:space="preserve">post-hoc </w:t>
      </w:r>
      <w:r w:rsidR="003B5020" w:rsidRPr="0008549B">
        <w:rPr>
          <w:rFonts w:ascii="Times New Roman" w:hAnsi="Times New Roman"/>
          <w:sz w:val="24"/>
          <w:szCs w:val="24"/>
        </w:rPr>
        <w:t xml:space="preserve">de Tukey). </w:t>
      </w:r>
      <w:r w:rsidR="00B37AED" w:rsidRPr="0008549B">
        <w:rPr>
          <w:rFonts w:ascii="Times New Roman" w:hAnsi="Times New Roman"/>
          <w:sz w:val="24"/>
          <w:szCs w:val="24"/>
        </w:rPr>
        <w:t xml:space="preserve">Para </w:t>
      </w:r>
      <w:r w:rsidR="004A7A12" w:rsidRPr="0008549B">
        <w:rPr>
          <w:rFonts w:ascii="Times New Roman" w:hAnsi="Times New Roman"/>
          <w:sz w:val="24"/>
          <w:szCs w:val="24"/>
        </w:rPr>
        <w:t>evaluar</w:t>
      </w:r>
      <w:r w:rsidR="00B37AED" w:rsidRPr="0008549B">
        <w:rPr>
          <w:rFonts w:ascii="Times New Roman" w:hAnsi="Times New Roman"/>
          <w:sz w:val="24"/>
          <w:szCs w:val="24"/>
        </w:rPr>
        <w:t xml:space="preserve"> </w:t>
      </w:r>
      <w:r w:rsidRPr="0008549B">
        <w:rPr>
          <w:rFonts w:ascii="Times New Roman" w:hAnsi="Times New Roman"/>
          <w:sz w:val="24"/>
          <w:szCs w:val="24"/>
        </w:rPr>
        <w:t xml:space="preserve">la consistencia interna se calculó </w:t>
      </w:r>
      <w:r w:rsidR="00BD1BE9">
        <w:rPr>
          <w:rFonts w:ascii="Times New Roman" w:hAnsi="Times New Roman"/>
          <w:sz w:val="24"/>
          <w:szCs w:val="24"/>
        </w:rPr>
        <w:t xml:space="preserve">el índice </w:t>
      </w:r>
      <w:r w:rsidR="001F6309" w:rsidRPr="0008549B">
        <w:rPr>
          <w:rFonts w:ascii="Times New Roman" w:hAnsi="Times New Roman"/>
          <w:sz w:val="24"/>
          <w:szCs w:val="24"/>
        </w:rPr>
        <w:t xml:space="preserve"> K</w:t>
      </w:r>
      <w:r w:rsidR="00BD1BE9">
        <w:rPr>
          <w:rFonts w:ascii="Times New Roman" w:hAnsi="Times New Roman"/>
          <w:sz w:val="24"/>
          <w:szCs w:val="24"/>
        </w:rPr>
        <w:t>R-20</w:t>
      </w:r>
      <w:r w:rsidR="001F6309" w:rsidRPr="0008549B">
        <w:rPr>
          <w:rFonts w:ascii="Times New Roman" w:hAnsi="Times New Roman"/>
          <w:sz w:val="24"/>
          <w:szCs w:val="24"/>
        </w:rPr>
        <w:t xml:space="preserve">, </w:t>
      </w:r>
      <w:r w:rsidR="00BD1BE9">
        <w:rPr>
          <w:rFonts w:ascii="Times New Roman" w:hAnsi="Times New Roman"/>
          <w:sz w:val="24"/>
          <w:szCs w:val="24"/>
        </w:rPr>
        <w:t>adecuado para variables</w:t>
      </w:r>
      <w:r w:rsidR="001F6309" w:rsidRPr="0008549B">
        <w:rPr>
          <w:rFonts w:ascii="Times New Roman" w:hAnsi="Times New Roman"/>
          <w:sz w:val="24"/>
          <w:szCs w:val="24"/>
        </w:rPr>
        <w:t xml:space="preserve"> dicotómicas </w:t>
      </w:r>
      <w:r w:rsidR="00242053">
        <w:rPr>
          <w:rFonts w:ascii="Times New Roman" w:hAnsi="Times New Roman"/>
          <w:noProof/>
          <w:sz w:val="24"/>
          <w:szCs w:val="24"/>
        </w:rPr>
        <w:t>(Kuder y</w:t>
      </w:r>
      <w:r w:rsidR="00305700" w:rsidRPr="00305700">
        <w:rPr>
          <w:rFonts w:ascii="Times New Roman" w:hAnsi="Times New Roman"/>
          <w:noProof/>
          <w:sz w:val="24"/>
          <w:szCs w:val="24"/>
        </w:rPr>
        <w:t xml:space="preserve"> Richardson, 1937)</w:t>
      </w:r>
      <w:r w:rsidR="00BC17E5" w:rsidRPr="0008549B">
        <w:rPr>
          <w:rFonts w:ascii="Times New Roman" w:hAnsi="Times New Roman"/>
          <w:sz w:val="24"/>
          <w:szCs w:val="24"/>
        </w:rPr>
        <w:t xml:space="preserve">. </w:t>
      </w:r>
      <w:r w:rsidR="00BD1BE9">
        <w:rPr>
          <w:rFonts w:ascii="Times New Roman" w:hAnsi="Times New Roman"/>
          <w:sz w:val="24"/>
          <w:szCs w:val="24"/>
        </w:rPr>
        <w:t xml:space="preserve">Para </w:t>
      </w:r>
      <w:r w:rsidR="00BC17E5" w:rsidRPr="00C613AB">
        <w:rPr>
          <w:rFonts w:ascii="Times New Roman" w:hAnsi="Times New Roman"/>
          <w:sz w:val="24"/>
          <w:szCs w:val="24"/>
        </w:rPr>
        <w:t xml:space="preserve">verificar la estructura unidimensional de la escala se </w:t>
      </w:r>
      <w:r w:rsidR="0005067D" w:rsidRPr="00C613AB">
        <w:rPr>
          <w:rFonts w:ascii="Times New Roman" w:hAnsi="Times New Roman"/>
          <w:sz w:val="24"/>
          <w:szCs w:val="24"/>
        </w:rPr>
        <w:t>realizó</w:t>
      </w:r>
      <w:r w:rsidR="00BC17E5" w:rsidRPr="00C613AB">
        <w:rPr>
          <w:rFonts w:ascii="Times New Roman" w:hAnsi="Times New Roman"/>
          <w:sz w:val="24"/>
          <w:szCs w:val="24"/>
        </w:rPr>
        <w:t xml:space="preserve"> un Análisis Factorial Confirmatorio (AFC)</w:t>
      </w:r>
      <w:r w:rsidR="007C0699" w:rsidRPr="00C613AB">
        <w:rPr>
          <w:rFonts w:ascii="Times New Roman" w:hAnsi="Times New Roman"/>
          <w:sz w:val="24"/>
          <w:szCs w:val="24"/>
        </w:rPr>
        <w:t xml:space="preserve"> </w:t>
      </w:r>
      <w:r w:rsidR="00FF6BB8" w:rsidRPr="00C613AB">
        <w:rPr>
          <w:rFonts w:ascii="Times New Roman" w:hAnsi="Times New Roman"/>
          <w:sz w:val="24"/>
          <w:szCs w:val="24"/>
        </w:rPr>
        <w:t>partiendo de la matriz de correlaciones tetracórica</w:t>
      </w:r>
      <w:r w:rsidR="001E2C97" w:rsidRPr="00C613AB">
        <w:rPr>
          <w:rFonts w:ascii="Times New Roman" w:hAnsi="Times New Roman"/>
          <w:sz w:val="24"/>
          <w:szCs w:val="24"/>
        </w:rPr>
        <w:t>.</w:t>
      </w:r>
      <w:r w:rsidR="000C4CBE" w:rsidRPr="00C613AB">
        <w:rPr>
          <w:rFonts w:ascii="Times New Roman" w:hAnsi="Times New Roman"/>
          <w:sz w:val="24"/>
          <w:szCs w:val="24"/>
        </w:rPr>
        <w:t xml:space="preserve"> </w:t>
      </w:r>
      <w:r w:rsidR="007B220F" w:rsidRPr="00C613AB">
        <w:rPr>
          <w:rFonts w:ascii="Times New Roman" w:hAnsi="Times New Roman"/>
          <w:sz w:val="24"/>
          <w:szCs w:val="24"/>
        </w:rPr>
        <w:t xml:space="preserve">Debido a la </w:t>
      </w:r>
      <w:r w:rsidR="0005067D" w:rsidRPr="00C613AB">
        <w:rPr>
          <w:rFonts w:ascii="Times New Roman" w:hAnsi="Times New Roman"/>
          <w:sz w:val="24"/>
          <w:szCs w:val="24"/>
        </w:rPr>
        <w:t xml:space="preserve">propia </w:t>
      </w:r>
      <w:r w:rsidR="00075ED6" w:rsidRPr="00C613AB">
        <w:rPr>
          <w:rFonts w:ascii="Times New Roman" w:hAnsi="Times New Roman"/>
          <w:sz w:val="24"/>
          <w:szCs w:val="24"/>
        </w:rPr>
        <w:t>m</w:t>
      </w:r>
      <w:r w:rsidR="0005067D" w:rsidRPr="00C613AB">
        <w:rPr>
          <w:rFonts w:ascii="Times New Roman" w:hAnsi="Times New Roman"/>
          <w:sz w:val="24"/>
          <w:szCs w:val="24"/>
        </w:rPr>
        <w:t>étrica</w:t>
      </w:r>
      <w:r w:rsidR="00075ED6" w:rsidRPr="00C613AB">
        <w:rPr>
          <w:rFonts w:ascii="Times New Roman" w:hAnsi="Times New Roman"/>
          <w:sz w:val="24"/>
          <w:szCs w:val="24"/>
        </w:rPr>
        <w:t xml:space="preserve"> de los datos y la </w:t>
      </w:r>
      <w:r w:rsidR="007B220F" w:rsidRPr="00C613AB">
        <w:rPr>
          <w:rFonts w:ascii="Times New Roman" w:hAnsi="Times New Roman"/>
          <w:sz w:val="24"/>
          <w:szCs w:val="24"/>
        </w:rPr>
        <w:t>ausencia</w:t>
      </w:r>
      <w:r w:rsidR="007B220F" w:rsidRPr="0008549B">
        <w:rPr>
          <w:rFonts w:ascii="Times New Roman" w:hAnsi="Times New Roman"/>
          <w:sz w:val="24"/>
          <w:szCs w:val="24"/>
        </w:rPr>
        <w:t xml:space="preserve"> de normalidad, </w:t>
      </w:r>
      <w:r w:rsidR="007B220F" w:rsidRPr="0008549B">
        <w:rPr>
          <w:rFonts w:ascii="Times New Roman" w:hAnsi="Times New Roman"/>
          <w:sz w:val="24"/>
          <w:szCs w:val="24"/>
        </w:rPr>
        <w:lastRenderedPageBreak/>
        <w:t>para la estimación de parámetros se utilizó el método de Mínimos Cuadrados No Ponderados (ULS)</w:t>
      </w:r>
      <w:r w:rsidR="00BD1BE9">
        <w:rPr>
          <w:rFonts w:ascii="Times New Roman" w:hAnsi="Times New Roman"/>
          <w:sz w:val="24"/>
          <w:szCs w:val="24"/>
        </w:rPr>
        <w:t xml:space="preserve">, </w:t>
      </w:r>
      <w:r w:rsidR="007B220F" w:rsidRPr="0008549B">
        <w:rPr>
          <w:rFonts w:ascii="Times New Roman" w:eastAsiaTheme="minorHAnsi" w:hAnsi="Times New Roman"/>
          <w:sz w:val="24"/>
          <w:szCs w:val="24"/>
        </w:rPr>
        <w:t>que además de ser un método robu</w:t>
      </w:r>
      <w:r w:rsidR="007B220F" w:rsidRPr="00C613AB">
        <w:rPr>
          <w:rFonts w:ascii="Times New Roman" w:eastAsiaTheme="minorHAnsi" w:hAnsi="Times New Roman"/>
          <w:sz w:val="24"/>
          <w:szCs w:val="24"/>
        </w:rPr>
        <w:t xml:space="preserve">sto no requiere ninguna suposición </w:t>
      </w:r>
      <w:r w:rsidR="0005067D" w:rsidRPr="00C613AB">
        <w:rPr>
          <w:rFonts w:ascii="Times New Roman" w:eastAsiaTheme="minorHAnsi" w:hAnsi="Times New Roman"/>
          <w:sz w:val="24"/>
          <w:szCs w:val="24"/>
        </w:rPr>
        <w:t xml:space="preserve">alguna </w:t>
      </w:r>
      <w:r w:rsidR="007B220F" w:rsidRPr="00C613AB">
        <w:rPr>
          <w:rFonts w:ascii="Times New Roman" w:eastAsiaTheme="minorHAnsi" w:hAnsi="Times New Roman"/>
          <w:sz w:val="24"/>
          <w:szCs w:val="24"/>
        </w:rPr>
        <w:t xml:space="preserve">acerca de </w:t>
      </w:r>
      <w:r w:rsidR="0005067D" w:rsidRPr="00C613AB">
        <w:rPr>
          <w:rFonts w:ascii="Times New Roman" w:eastAsiaTheme="minorHAnsi" w:hAnsi="Times New Roman"/>
          <w:sz w:val="24"/>
          <w:szCs w:val="24"/>
        </w:rPr>
        <w:t>su</w:t>
      </w:r>
      <w:r w:rsidR="007B220F" w:rsidRPr="00C613AB">
        <w:rPr>
          <w:rFonts w:ascii="Times New Roman" w:eastAsiaTheme="minorHAnsi" w:hAnsi="Times New Roman"/>
          <w:sz w:val="24"/>
          <w:szCs w:val="24"/>
        </w:rPr>
        <w:t xml:space="preserve"> distribución </w:t>
      </w:r>
      <w:r w:rsidR="00242053" w:rsidRPr="00C613AB">
        <w:rPr>
          <w:rFonts w:ascii="Times New Roman" w:eastAsiaTheme="minorHAnsi" w:hAnsi="Times New Roman"/>
          <w:noProof/>
          <w:sz w:val="24"/>
          <w:szCs w:val="24"/>
        </w:rPr>
        <w:t>(Jöreskog y</w:t>
      </w:r>
      <w:r w:rsidR="00BA64F7" w:rsidRPr="00C613AB">
        <w:rPr>
          <w:rFonts w:ascii="Times New Roman" w:eastAsiaTheme="minorHAnsi" w:hAnsi="Times New Roman"/>
          <w:noProof/>
          <w:sz w:val="24"/>
          <w:szCs w:val="24"/>
        </w:rPr>
        <w:t xml:space="preserve"> Sörbom, 1989)</w:t>
      </w:r>
      <w:r w:rsidR="00494337" w:rsidRPr="00C613AB">
        <w:rPr>
          <w:rFonts w:ascii="Times New Roman" w:eastAsiaTheme="minorHAnsi" w:hAnsi="Times New Roman"/>
          <w:sz w:val="24"/>
          <w:szCs w:val="24"/>
        </w:rPr>
        <w:t>. La bondad de ajuste del modelo fue evaluada a través de los siguientes índices: el índice de bondad de ajuste (</w:t>
      </w:r>
      <w:r w:rsidR="00494337" w:rsidRPr="00C613AB">
        <w:rPr>
          <w:rFonts w:ascii="Times New Roman" w:hAnsi="Times New Roman"/>
          <w:sz w:val="24"/>
          <w:szCs w:val="24"/>
        </w:rPr>
        <w:t>GFI [</w:t>
      </w:r>
      <w:r w:rsidR="00494337" w:rsidRPr="00C613AB">
        <w:rPr>
          <w:rFonts w:ascii="Times New Roman" w:hAnsi="Times New Roman"/>
          <w:i/>
          <w:sz w:val="24"/>
          <w:szCs w:val="24"/>
        </w:rPr>
        <w:t>Goodness of Fit Index</w:t>
      </w:r>
      <w:r w:rsidR="00494337" w:rsidRPr="00C613AB">
        <w:rPr>
          <w:rFonts w:ascii="Times New Roman" w:hAnsi="Times New Roman"/>
          <w:sz w:val="24"/>
          <w:szCs w:val="24"/>
        </w:rPr>
        <w:t>]), el índice de bondad de ajuste corregido (AGFI [</w:t>
      </w:r>
      <w:r w:rsidR="00494337" w:rsidRPr="00C613AB">
        <w:rPr>
          <w:rFonts w:ascii="Times New Roman" w:hAnsi="Times New Roman"/>
          <w:i/>
          <w:sz w:val="24"/>
          <w:szCs w:val="24"/>
        </w:rPr>
        <w:t>Adjusted Goodness of Fit Index</w:t>
      </w:r>
      <w:r w:rsidR="00494337" w:rsidRPr="00C613AB">
        <w:rPr>
          <w:rFonts w:ascii="Times New Roman" w:hAnsi="Times New Roman"/>
          <w:sz w:val="24"/>
          <w:szCs w:val="24"/>
        </w:rPr>
        <w:t>])</w:t>
      </w:r>
      <w:r w:rsidR="005005C4" w:rsidRPr="00C613AB">
        <w:rPr>
          <w:rFonts w:ascii="Times New Roman" w:hAnsi="Times New Roman"/>
          <w:sz w:val="24"/>
          <w:szCs w:val="24"/>
        </w:rPr>
        <w:t xml:space="preserve"> y</w:t>
      </w:r>
      <w:r w:rsidR="00494337" w:rsidRPr="00C613AB">
        <w:rPr>
          <w:rFonts w:ascii="Times New Roman" w:hAnsi="Times New Roman"/>
          <w:sz w:val="24"/>
          <w:szCs w:val="24"/>
        </w:rPr>
        <w:t xml:space="preserve"> el índice de ajuste normalizado (NFI [</w:t>
      </w:r>
      <w:r w:rsidR="00494337" w:rsidRPr="00C613AB">
        <w:rPr>
          <w:rFonts w:ascii="Times New Roman" w:hAnsi="Times New Roman"/>
          <w:i/>
          <w:sz w:val="24"/>
          <w:szCs w:val="24"/>
        </w:rPr>
        <w:t>Normed Fit Index</w:t>
      </w:r>
      <w:r w:rsidR="00494337" w:rsidRPr="00C613AB">
        <w:rPr>
          <w:rFonts w:ascii="Times New Roman" w:hAnsi="Times New Roman"/>
          <w:sz w:val="24"/>
          <w:szCs w:val="24"/>
        </w:rPr>
        <w:t xml:space="preserve">)]. </w:t>
      </w:r>
    </w:p>
    <w:p w:rsidR="00BD1BE9" w:rsidRDefault="001E2C97" w:rsidP="0008549B">
      <w:pPr>
        <w:autoSpaceDE w:val="0"/>
        <w:autoSpaceDN w:val="0"/>
        <w:adjustRightInd w:val="0"/>
        <w:spacing w:after="0" w:line="480" w:lineRule="auto"/>
        <w:ind w:firstLine="708"/>
        <w:rPr>
          <w:rFonts w:ascii="Times New Roman" w:hAnsi="Times New Roman"/>
          <w:sz w:val="24"/>
          <w:szCs w:val="24"/>
        </w:rPr>
      </w:pPr>
      <w:r w:rsidRPr="00C613AB">
        <w:rPr>
          <w:rFonts w:ascii="Times New Roman" w:hAnsi="Times New Roman"/>
          <w:sz w:val="24"/>
          <w:szCs w:val="24"/>
        </w:rPr>
        <w:t>P</w:t>
      </w:r>
      <w:r w:rsidR="00BC17E5" w:rsidRPr="00C613AB">
        <w:rPr>
          <w:rFonts w:ascii="Times New Roman" w:hAnsi="Times New Roman"/>
          <w:sz w:val="24"/>
          <w:szCs w:val="24"/>
        </w:rPr>
        <w:t xml:space="preserve">ara </w:t>
      </w:r>
      <w:r w:rsidR="00BD1BE9" w:rsidRPr="00C613AB">
        <w:rPr>
          <w:rFonts w:ascii="Times New Roman" w:hAnsi="Times New Roman"/>
          <w:sz w:val="24"/>
          <w:szCs w:val="24"/>
        </w:rPr>
        <w:t>analizar</w:t>
      </w:r>
      <w:r w:rsidRPr="00C613AB">
        <w:rPr>
          <w:rFonts w:ascii="Times New Roman" w:hAnsi="Times New Roman"/>
          <w:sz w:val="24"/>
          <w:szCs w:val="24"/>
        </w:rPr>
        <w:t xml:space="preserve"> las</w:t>
      </w:r>
      <w:r w:rsidR="005B551C" w:rsidRPr="00C613AB">
        <w:rPr>
          <w:rFonts w:ascii="Times New Roman" w:hAnsi="Times New Roman"/>
          <w:sz w:val="24"/>
          <w:szCs w:val="24"/>
        </w:rPr>
        <w:t xml:space="preserve"> propiedades psicométricas</w:t>
      </w:r>
      <w:r w:rsidRPr="00C613AB">
        <w:rPr>
          <w:rFonts w:ascii="Times New Roman" w:hAnsi="Times New Roman"/>
          <w:sz w:val="24"/>
          <w:szCs w:val="24"/>
        </w:rPr>
        <w:t xml:space="preserve"> de la esca</w:t>
      </w:r>
      <w:r w:rsidRPr="0008549B">
        <w:rPr>
          <w:rFonts w:ascii="Times New Roman" w:hAnsi="Times New Roman"/>
          <w:sz w:val="24"/>
          <w:szCs w:val="24"/>
        </w:rPr>
        <w:t>la</w:t>
      </w:r>
      <w:r w:rsidR="005B551C" w:rsidRPr="0008549B">
        <w:rPr>
          <w:rFonts w:ascii="Times New Roman" w:hAnsi="Times New Roman"/>
          <w:sz w:val="24"/>
          <w:szCs w:val="24"/>
        </w:rPr>
        <w:t xml:space="preserve"> se calcularon los índices de sensibilidad</w:t>
      </w:r>
      <w:r w:rsidR="00E152BF">
        <w:rPr>
          <w:rFonts w:ascii="Times New Roman" w:hAnsi="Times New Roman"/>
          <w:sz w:val="24"/>
          <w:szCs w:val="24"/>
        </w:rPr>
        <w:t xml:space="preserve"> y</w:t>
      </w:r>
      <w:r w:rsidR="005B551C" w:rsidRPr="0008549B">
        <w:rPr>
          <w:rFonts w:ascii="Times New Roman" w:hAnsi="Times New Roman"/>
          <w:sz w:val="24"/>
          <w:szCs w:val="24"/>
        </w:rPr>
        <w:t xml:space="preserve"> especificidad</w:t>
      </w:r>
      <w:r w:rsidR="00BD1BE9">
        <w:rPr>
          <w:rFonts w:ascii="Times New Roman" w:hAnsi="Times New Roman"/>
          <w:sz w:val="24"/>
          <w:szCs w:val="24"/>
        </w:rPr>
        <w:t xml:space="preserve"> y</w:t>
      </w:r>
      <w:r w:rsidR="00E152BF">
        <w:rPr>
          <w:rFonts w:ascii="Times New Roman" w:hAnsi="Times New Roman"/>
          <w:sz w:val="24"/>
          <w:szCs w:val="24"/>
        </w:rPr>
        <w:t>,</w:t>
      </w:r>
      <w:r w:rsidR="00BD1BE9">
        <w:rPr>
          <w:rFonts w:ascii="Times New Roman" w:hAnsi="Times New Roman"/>
          <w:sz w:val="24"/>
          <w:szCs w:val="24"/>
        </w:rPr>
        <w:t xml:space="preserve"> de</w:t>
      </w:r>
      <w:r w:rsidR="003B5020" w:rsidRPr="0008549B">
        <w:rPr>
          <w:rFonts w:ascii="Times New Roman" w:hAnsi="Times New Roman"/>
          <w:sz w:val="24"/>
          <w:szCs w:val="24"/>
        </w:rPr>
        <w:t xml:space="preserve"> manera complementaria</w:t>
      </w:r>
      <w:r w:rsidR="00E152BF">
        <w:rPr>
          <w:rFonts w:ascii="Times New Roman" w:hAnsi="Times New Roman"/>
          <w:sz w:val="24"/>
          <w:szCs w:val="24"/>
        </w:rPr>
        <w:t>,</w:t>
      </w:r>
      <w:r w:rsidR="003B5020" w:rsidRPr="0008549B">
        <w:rPr>
          <w:rFonts w:ascii="Times New Roman" w:hAnsi="Times New Roman"/>
          <w:sz w:val="24"/>
          <w:szCs w:val="24"/>
        </w:rPr>
        <w:t xml:space="preserve"> </w:t>
      </w:r>
      <w:r w:rsidR="00BD1BE9">
        <w:rPr>
          <w:rFonts w:ascii="Times New Roman" w:hAnsi="Times New Roman"/>
          <w:sz w:val="24"/>
          <w:szCs w:val="24"/>
        </w:rPr>
        <w:t>el área</w:t>
      </w:r>
      <w:r w:rsidR="00141E50" w:rsidRPr="0008549B">
        <w:rPr>
          <w:rFonts w:ascii="Times New Roman" w:hAnsi="Times New Roman"/>
          <w:sz w:val="24"/>
          <w:szCs w:val="24"/>
        </w:rPr>
        <w:t xml:space="preserve"> </w:t>
      </w:r>
      <w:r w:rsidR="00BD1BE9">
        <w:rPr>
          <w:rFonts w:ascii="Times New Roman" w:hAnsi="Times New Roman"/>
          <w:sz w:val="24"/>
          <w:szCs w:val="24"/>
        </w:rPr>
        <w:t xml:space="preserve">bajo la </w:t>
      </w:r>
      <w:r w:rsidR="00141E50" w:rsidRPr="0008549B">
        <w:rPr>
          <w:rFonts w:ascii="Times New Roman" w:hAnsi="Times New Roman"/>
          <w:sz w:val="24"/>
          <w:szCs w:val="24"/>
        </w:rPr>
        <w:t>curva ROC (</w:t>
      </w:r>
      <w:r w:rsidR="00141E50" w:rsidRPr="0008549B">
        <w:rPr>
          <w:rFonts w:ascii="Times New Roman" w:hAnsi="Times New Roman"/>
          <w:i/>
          <w:sz w:val="24"/>
          <w:szCs w:val="24"/>
        </w:rPr>
        <w:t>Receiver´s Operating Characteristics</w:t>
      </w:r>
      <w:r w:rsidR="00141E50" w:rsidRPr="0008549B">
        <w:rPr>
          <w:rFonts w:ascii="Times New Roman" w:hAnsi="Times New Roman"/>
          <w:sz w:val="24"/>
          <w:szCs w:val="24"/>
        </w:rPr>
        <w:t xml:space="preserve">) </w:t>
      </w:r>
      <w:r w:rsidRPr="0008549B">
        <w:rPr>
          <w:rFonts w:ascii="Times New Roman" w:hAnsi="Times New Roman"/>
          <w:sz w:val="24"/>
          <w:szCs w:val="24"/>
        </w:rPr>
        <w:t>con el objetivo de determinar</w:t>
      </w:r>
      <w:r w:rsidR="00141E50" w:rsidRPr="0008549B">
        <w:rPr>
          <w:rFonts w:ascii="Times New Roman" w:hAnsi="Times New Roman"/>
          <w:sz w:val="24"/>
          <w:szCs w:val="24"/>
        </w:rPr>
        <w:t xml:space="preserve"> el punto de corte óptimo.  </w:t>
      </w:r>
      <w:r w:rsidR="003B5020" w:rsidRPr="0008549B">
        <w:rPr>
          <w:rFonts w:ascii="Times New Roman" w:hAnsi="Times New Roman"/>
          <w:sz w:val="24"/>
          <w:szCs w:val="24"/>
        </w:rPr>
        <w:t xml:space="preserve">Por último, para </w:t>
      </w:r>
      <w:r w:rsidR="003B5020" w:rsidRPr="00C613AB">
        <w:rPr>
          <w:rFonts w:ascii="Times New Roman" w:hAnsi="Times New Roman"/>
          <w:sz w:val="24"/>
          <w:szCs w:val="24"/>
        </w:rPr>
        <w:t xml:space="preserve">evaluar la validez de criterio se </w:t>
      </w:r>
      <w:r w:rsidR="000878E5" w:rsidRPr="00C613AB">
        <w:rPr>
          <w:rFonts w:ascii="Times New Roman" w:hAnsi="Times New Roman"/>
          <w:sz w:val="24"/>
          <w:szCs w:val="24"/>
        </w:rPr>
        <w:t xml:space="preserve">analizó el grado de </w:t>
      </w:r>
      <w:r w:rsidR="0008549B" w:rsidRPr="00C613AB">
        <w:rPr>
          <w:rFonts w:ascii="Times New Roman" w:hAnsi="Times New Roman"/>
          <w:sz w:val="24"/>
          <w:szCs w:val="24"/>
        </w:rPr>
        <w:t>concordancia del POSIT</w:t>
      </w:r>
      <w:r w:rsidR="0008549B" w:rsidRPr="00C613AB">
        <w:rPr>
          <w:rFonts w:ascii="Times New Roman" w:hAnsi="Times New Roman"/>
          <w:sz w:val="24"/>
          <w:szCs w:val="24"/>
          <w:vertAlign w:val="subscript"/>
        </w:rPr>
        <w:t>UAS</w:t>
      </w:r>
      <w:r w:rsidR="0008549B" w:rsidRPr="00C613AB">
        <w:rPr>
          <w:rFonts w:ascii="Times New Roman" w:hAnsi="Times New Roman"/>
          <w:sz w:val="24"/>
          <w:szCs w:val="24"/>
        </w:rPr>
        <w:t xml:space="preserve"> con el ADI y el CRAFFT. </w:t>
      </w:r>
      <w:r w:rsidR="00141E50" w:rsidRPr="00C613AB">
        <w:rPr>
          <w:rFonts w:ascii="Times New Roman" w:hAnsi="Times New Roman"/>
          <w:sz w:val="24"/>
          <w:szCs w:val="24"/>
        </w:rPr>
        <w:t>Los análisis fueron realizados con el paquete estadístico IBM SPSS Statistics 20</w:t>
      </w:r>
      <w:r w:rsidR="007F65BB" w:rsidRPr="00C613AB">
        <w:rPr>
          <w:rFonts w:ascii="Times New Roman" w:hAnsi="Times New Roman"/>
          <w:sz w:val="24"/>
          <w:szCs w:val="24"/>
        </w:rPr>
        <w:t xml:space="preserve"> (IBM Corp. Released, 2011)</w:t>
      </w:r>
      <w:r w:rsidR="0008549B" w:rsidRPr="00C613AB">
        <w:rPr>
          <w:rFonts w:ascii="Times New Roman" w:hAnsi="Times New Roman"/>
          <w:sz w:val="24"/>
          <w:szCs w:val="24"/>
        </w:rPr>
        <w:t xml:space="preserve"> y AMOS</w:t>
      </w:r>
      <w:r w:rsidR="00DC2DC6" w:rsidRPr="00C613AB">
        <w:rPr>
          <w:rFonts w:ascii="Times New Roman" w:hAnsi="Times New Roman"/>
          <w:sz w:val="24"/>
          <w:szCs w:val="24"/>
        </w:rPr>
        <w:t xml:space="preserve"> </w:t>
      </w:r>
      <w:r w:rsidR="00BD1BE9" w:rsidRPr="00C613AB">
        <w:rPr>
          <w:rFonts w:ascii="Times New Roman" w:hAnsi="Times New Roman"/>
          <w:sz w:val="24"/>
          <w:szCs w:val="24"/>
        </w:rPr>
        <w:t>21</w:t>
      </w:r>
      <w:r w:rsidR="007F65BB" w:rsidRPr="00C613AB">
        <w:rPr>
          <w:rFonts w:ascii="Times New Roman" w:hAnsi="Times New Roman"/>
          <w:sz w:val="24"/>
          <w:szCs w:val="24"/>
        </w:rPr>
        <w:t xml:space="preserve"> (Arbuckle, 2012)</w:t>
      </w:r>
      <w:r w:rsidR="0008549B" w:rsidRPr="00C613AB">
        <w:rPr>
          <w:rFonts w:ascii="Times New Roman" w:hAnsi="Times New Roman"/>
          <w:sz w:val="24"/>
          <w:szCs w:val="24"/>
        </w:rPr>
        <w:t>.</w:t>
      </w:r>
    </w:p>
    <w:p w:rsidR="00B37AED" w:rsidRDefault="00B37AED" w:rsidP="0008549B">
      <w:pPr>
        <w:autoSpaceDE w:val="0"/>
        <w:autoSpaceDN w:val="0"/>
        <w:adjustRightInd w:val="0"/>
        <w:spacing w:after="0" w:line="480" w:lineRule="auto"/>
        <w:ind w:firstLine="708"/>
        <w:jc w:val="center"/>
        <w:rPr>
          <w:rFonts w:ascii="Times New Roman" w:hAnsi="Times New Roman"/>
          <w:b/>
          <w:sz w:val="24"/>
          <w:szCs w:val="24"/>
        </w:rPr>
      </w:pPr>
      <w:r w:rsidRPr="00571F77">
        <w:rPr>
          <w:rFonts w:ascii="Times New Roman" w:hAnsi="Times New Roman"/>
          <w:b/>
          <w:sz w:val="24"/>
          <w:szCs w:val="24"/>
        </w:rPr>
        <w:t>Resultados</w:t>
      </w:r>
    </w:p>
    <w:p w:rsidR="000F0CE1" w:rsidRDefault="00893EB0" w:rsidP="000F0CE1">
      <w:pPr>
        <w:spacing w:after="0" w:line="360" w:lineRule="auto"/>
        <w:rPr>
          <w:rFonts w:ascii="Times New Roman" w:hAnsi="Times New Roman"/>
          <w:b/>
          <w:sz w:val="24"/>
          <w:szCs w:val="24"/>
        </w:rPr>
      </w:pPr>
      <w:r>
        <w:rPr>
          <w:rFonts w:ascii="Times New Roman" w:hAnsi="Times New Roman"/>
          <w:b/>
          <w:sz w:val="24"/>
          <w:szCs w:val="24"/>
        </w:rPr>
        <w:t>Estadísticos d</w:t>
      </w:r>
      <w:r w:rsidR="00B37AED">
        <w:rPr>
          <w:rFonts w:ascii="Times New Roman" w:hAnsi="Times New Roman"/>
          <w:b/>
          <w:sz w:val="24"/>
          <w:szCs w:val="24"/>
        </w:rPr>
        <w:t>escriptivos</w:t>
      </w:r>
    </w:p>
    <w:p w:rsidR="000F0CE1" w:rsidRDefault="000F0CE1" w:rsidP="000F0CE1">
      <w:pPr>
        <w:spacing w:after="0" w:line="480" w:lineRule="auto"/>
        <w:ind w:firstLine="709"/>
        <w:rPr>
          <w:rFonts w:ascii="Times New Roman" w:hAnsi="Times New Roman"/>
          <w:sz w:val="24"/>
          <w:szCs w:val="24"/>
        </w:rPr>
      </w:pPr>
      <w:r>
        <w:rPr>
          <w:rFonts w:ascii="Times New Roman" w:hAnsi="Times New Roman"/>
          <w:sz w:val="24"/>
          <w:szCs w:val="24"/>
        </w:rPr>
        <w:t xml:space="preserve">En primer lugar, se presentan </w:t>
      </w:r>
      <w:r w:rsidR="00BD1BE9">
        <w:rPr>
          <w:rFonts w:ascii="Times New Roman" w:hAnsi="Times New Roman"/>
          <w:sz w:val="24"/>
          <w:szCs w:val="24"/>
        </w:rPr>
        <w:t xml:space="preserve">en la Tabla 1 </w:t>
      </w:r>
      <w:r>
        <w:rPr>
          <w:rFonts w:ascii="Times New Roman" w:hAnsi="Times New Roman"/>
          <w:sz w:val="24"/>
          <w:szCs w:val="24"/>
        </w:rPr>
        <w:t xml:space="preserve">las respuestas directas de los 569 adolescentes </w:t>
      </w:r>
      <w:r w:rsidR="00BD1BE9">
        <w:rPr>
          <w:rFonts w:ascii="Times New Roman" w:hAnsi="Times New Roman"/>
          <w:sz w:val="24"/>
          <w:szCs w:val="24"/>
        </w:rPr>
        <w:t xml:space="preserve">a cada uno de los 17 ítems que componen el </w:t>
      </w:r>
      <w:r w:rsidR="00BD1BE9" w:rsidRPr="00AB07AC">
        <w:rPr>
          <w:rFonts w:ascii="Times New Roman" w:hAnsi="Times New Roman"/>
          <w:sz w:val="24"/>
          <w:szCs w:val="24"/>
        </w:rPr>
        <w:t>POSIT</w:t>
      </w:r>
      <w:r w:rsidR="00BD1BE9" w:rsidRPr="00572450">
        <w:rPr>
          <w:rFonts w:ascii="Times New Roman" w:hAnsi="Times New Roman"/>
          <w:sz w:val="24"/>
          <w:szCs w:val="24"/>
          <w:vertAlign w:val="subscript"/>
        </w:rPr>
        <w:t>UAS</w:t>
      </w:r>
      <w:r w:rsidR="00BD1BE9">
        <w:rPr>
          <w:rFonts w:ascii="Times New Roman" w:hAnsi="Times New Roman"/>
          <w:sz w:val="24"/>
          <w:szCs w:val="24"/>
        </w:rPr>
        <w:t xml:space="preserve">, </w:t>
      </w:r>
      <w:r w:rsidR="00DE37E4">
        <w:rPr>
          <w:rFonts w:ascii="Times New Roman" w:hAnsi="Times New Roman"/>
          <w:sz w:val="24"/>
          <w:szCs w:val="24"/>
        </w:rPr>
        <w:t xml:space="preserve">con </w:t>
      </w:r>
      <w:r>
        <w:rPr>
          <w:rFonts w:ascii="Times New Roman" w:hAnsi="Times New Roman"/>
          <w:sz w:val="24"/>
          <w:szCs w:val="24"/>
        </w:rPr>
        <w:t xml:space="preserve">el porcentaje de sujetos que respondieron afirmativamente a cada uno de </w:t>
      </w:r>
      <w:r w:rsidR="00BD1BE9">
        <w:rPr>
          <w:rFonts w:ascii="Times New Roman" w:hAnsi="Times New Roman"/>
          <w:sz w:val="24"/>
          <w:szCs w:val="24"/>
        </w:rPr>
        <w:t>ellos</w:t>
      </w:r>
      <w:r>
        <w:rPr>
          <w:rFonts w:ascii="Times New Roman" w:hAnsi="Times New Roman"/>
          <w:sz w:val="24"/>
          <w:szCs w:val="24"/>
        </w:rPr>
        <w:t xml:space="preserve">. </w:t>
      </w:r>
      <w:r w:rsidR="00BD1BE9">
        <w:rPr>
          <w:rFonts w:ascii="Times New Roman" w:hAnsi="Times New Roman"/>
          <w:sz w:val="24"/>
          <w:szCs w:val="24"/>
        </w:rPr>
        <w:t>L</w:t>
      </w:r>
      <w:r>
        <w:rPr>
          <w:rFonts w:ascii="Times New Roman" w:hAnsi="Times New Roman"/>
          <w:sz w:val="24"/>
          <w:szCs w:val="24"/>
        </w:rPr>
        <w:t xml:space="preserve">os </w:t>
      </w:r>
      <w:r w:rsidR="00BD1BE9">
        <w:rPr>
          <w:rFonts w:ascii="Times New Roman" w:hAnsi="Times New Roman"/>
          <w:sz w:val="24"/>
          <w:szCs w:val="24"/>
        </w:rPr>
        <w:t xml:space="preserve">mayores porcentajes corresponden al ítem </w:t>
      </w:r>
      <w:r>
        <w:rPr>
          <w:rFonts w:ascii="Times New Roman" w:hAnsi="Times New Roman"/>
          <w:sz w:val="24"/>
          <w:szCs w:val="24"/>
        </w:rPr>
        <w:t xml:space="preserve">6 (“¿llevan tus amigos drogas a las fiestas?”) y </w:t>
      </w:r>
      <w:r w:rsidR="00BD1BE9">
        <w:rPr>
          <w:rFonts w:ascii="Times New Roman" w:hAnsi="Times New Roman"/>
          <w:sz w:val="24"/>
          <w:szCs w:val="24"/>
        </w:rPr>
        <w:t>a</w:t>
      </w:r>
      <w:r>
        <w:rPr>
          <w:rFonts w:ascii="Times New Roman" w:hAnsi="Times New Roman"/>
          <w:sz w:val="24"/>
          <w:szCs w:val="24"/>
        </w:rPr>
        <w:t xml:space="preserve">l </w:t>
      </w:r>
      <w:r w:rsidR="00BD1BE9">
        <w:rPr>
          <w:rFonts w:ascii="Times New Roman" w:hAnsi="Times New Roman"/>
          <w:sz w:val="24"/>
          <w:szCs w:val="24"/>
        </w:rPr>
        <w:t xml:space="preserve">ítem </w:t>
      </w:r>
      <w:r>
        <w:rPr>
          <w:rFonts w:ascii="Times New Roman" w:hAnsi="Times New Roman"/>
          <w:sz w:val="24"/>
          <w:szCs w:val="24"/>
        </w:rPr>
        <w:t>2 (“¿se aburren tus amigos en las fiestas donde no se sirven bebidas alcohólicas?”), con un 30,2% y un 29,3% de respuestas afirmativas</w:t>
      </w:r>
      <w:r w:rsidR="00DE37E4">
        <w:rPr>
          <w:rFonts w:ascii="Times New Roman" w:hAnsi="Times New Roman"/>
          <w:sz w:val="24"/>
          <w:szCs w:val="24"/>
        </w:rPr>
        <w:t>,</w:t>
      </w:r>
      <w:r>
        <w:rPr>
          <w:rFonts w:ascii="Times New Roman" w:hAnsi="Times New Roman"/>
          <w:sz w:val="24"/>
          <w:szCs w:val="24"/>
        </w:rPr>
        <w:t xml:space="preserve"> respectivamente. </w:t>
      </w:r>
      <w:r w:rsidR="00BD1BE9">
        <w:rPr>
          <w:rFonts w:ascii="Times New Roman" w:hAnsi="Times New Roman"/>
          <w:sz w:val="24"/>
          <w:szCs w:val="24"/>
        </w:rPr>
        <w:t>Por su parte, e</w:t>
      </w:r>
      <w:r>
        <w:rPr>
          <w:rFonts w:ascii="Times New Roman" w:hAnsi="Times New Roman"/>
          <w:sz w:val="24"/>
          <w:szCs w:val="24"/>
        </w:rPr>
        <w:t xml:space="preserve">l ítem1 (“¿te metes en problemas porque consumes drogas o bebidas alcohólicas en la escuela?”) y </w:t>
      </w:r>
      <w:r w:rsidR="00BD1BE9">
        <w:rPr>
          <w:rFonts w:ascii="Times New Roman" w:hAnsi="Times New Roman"/>
          <w:sz w:val="24"/>
          <w:szCs w:val="24"/>
        </w:rPr>
        <w:t xml:space="preserve">el ítem </w:t>
      </w:r>
      <w:r>
        <w:rPr>
          <w:rFonts w:ascii="Times New Roman" w:hAnsi="Times New Roman"/>
          <w:sz w:val="24"/>
          <w:szCs w:val="24"/>
        </w:rPr>
        <w:t xml:space="preserve">10 (“¿has tenido un accidente de coche o moto estando bajo el efecto del alcohol o de las drogas”?) son los que presentan menor </w:t>
      </w:r>
      <w:r w:rsidR="00BD1BE9">
        <w:rPr>
          <w:rFonts w:ascii="Times New Roman" w:hAnsi="Times New Roman"/>
          <w:sz w:val="24"/>
          <w:szCs w:val="24"/>
        </w:rPr>
        <w:t>porcentaje de respuestas afirmativas</w:t>
      </w:r>
      <w:r>
        <w:rPr>
          <w:rFonts w:ascii="Times New Roman" w:hAnsi="Times New Roman"/>
          <w:sz w:val="24"/>
          <w:szCs w:val="24"/>
        </w:rPr>
        <w:t xml:space="preserve"> (0,5% y 0,7%, respectivamente).</w:t>
      </w:r>
    </w:p>
    <w:p w:rsidR="00372BD2" w:rsidRDefault="00372BD2" w:rsidP="00372BD2">
      <w:pPr>
        <w:spacing w:after="0" w:line="480" w:lineRule="auto"/>
        <w:ind w:firstLine="709"/>
        <w:jc w:val="center"/>
        <w:rPr>
          <w:rFonts w:ascii="Times New Roman" w:hAnsi="Times New Roman"/>
          <w:sz w:val="24"/>
          <w:szCs w:val="24"/>
        </w:rPr>
      </w:pPr>
      <w:r>
        <w:rPr>
          <w:rFonts w:ascii="Times New Roman" w:hAnsi="Times New Roman"/>
          <w:sz w:val="24"/>
          <w:szCs w:val="24"/>
        </w:rPr>
        <w:t>(Insertar Tabla 1)</w:t>
      </w:r>
    </w:p>
    <w:p w:rsidR="000F0CE1" w:rsidRDefault="00BA2654" w:rsidP="000F0CE1">
      <w:pPr>
        <w:spacing w:after="0" w:line="480" w:lineRule="auto"/>
        <w:ind w:firstLine="709"/>
        <w:rPr>
          <w:rFonts w:ascii="Times New Roman" w:hAnsi="Times New Roman"/>
          <w:sz w:val="24"/>
          <w:szCs w:val="24"/>
        </w:rPr>
      </w:pPr>
      <w:r>
        <w:rPr>
          <w:rFonts w:ascii="Times New Roman" w:hAnsi="Times New Roman"/>
          <w:sz w:val="24"/>
          <w:szCs w:val="24"/>
        </w:rPr>
        <w:t>En cuanto a los estadísticos descriptivos para la puntuación total de la escala, cabe señalar que</w:t>
      </w:r>
      <w:r w:rsidR="000F0CE1">
        <w:rPr>
          <w:rFonts w:ascii="Times New Roman" w:hAnsi="Times New Roman"/>
          <w:sz w:val="24"/>
          <w:szCs w:val="24"/>
        </w:rPr>
        <w:t xml:space="preserve"> la media global </w:t>
      </w:r>
      <w:r w:rsidR="00DE37E4">
        <w:rPr>
          <w:rFonts w:ascii="Times New Roman" w:hAnsi="Times New Roman"/>
          <w:sz w:val="24"/>
          <w:szCs w:val="24"/>
        </w:rPr>
        <w:t>d</w:t>
      </w:r>
      <w:r w:rsidR="000F0CE1">
        <w:rPr>
          <w:rFonts w:ascii="Times New Roman" w:hAnsi="Times New Roman"/>
          <w:sz w:val="24"/>
          <w:szCs w:val="24"/>
        </w:rPr>
        <w:t>el POSIT</w:t>
      </w:r>
      <w:r w:rsidR="000F0CE1" w:rsidRPr="004C4946">
        <w:rPr>
          <w:rFonts w:ascii="Times New Roman" w:hAnsi="Times New Roman"/>
          <w:sz w:val="24"/>
          <w:szCs w:val="24"/>
          <w:vertAlign w:val="subscript"/>
        </w:rPr>
        <w:t>UAS</w:t>
      </w:r>
      <w:r w:rsidR="000F0CE1">
        <w:rPr>
          <w:rFonts w:ascii="Times New Roman" w:hAnsi="Times New Roman"/>
          <w:sz w:val="24"/>
          <w:szCs w:val="24"/>
        </w:rPr>
        <w:t xml:space="preserve"> es de 1,52 y la desviación típica 2,34</w:t>
      </w:r>
      <w:r w:rsidR="00C6377B">
        <w:rPr>
          <w:rFonts w:ascii="Times New Roman" w:hAnsi="Times New Roman"/>
          <w:sz w:val="24"/>
          <w:szCs w:val="24"/>
        </w:rPr>
        <w:t xml:space="preserve">, con un </w:t>
      </w:r>
      <w:r w:rsidR="000F0CE1">
        <w:rPr>
          <w:rFonts w:ascii="Times New Roman" w:hAnsi="Times New Roman"/>
          <w:sz w:val="24"/>
          <w:szCs w:val="24"/>
        </w:rPr>
        <w:t xml:space="preserve">rango </w:t>
      </w:r>
      <w:r w:rsidR="000F0CE1" w:rsidRPr="002232F3">
        <w:rPr>
          <w:rFonts w:ascii="Times New Roman" w:hAnsi="Times New Roman"/>
          <w:sz w:val="24"/>
          <w:szCs w:val="24"/>
        </w:rPr>
        <w:lastRenderedPageBreak/>
        <w:t xml:space="preserve">de puntuaciones </w:t>
      </w:r>
      <w:r w:rsidR="00C6377B" w:rsidRPr="002232F3">
        <w:rPr>
          <w:rFonts w:ascii="Times New Roman" w:hAnsi="Times New Roman"/>
          <w:sz w:val="24"/>
          <w:szCs w:val="24"/>
        </w:rPr>
        <w:t xml:space="preserve">observado </w:t>
      </w:r>
      <w:r w:rsidR="000F0CE1" w:rsidRPr="002232F3">
        <w:rPr>
          <w:rFonts w:ascii="Times New Roman" w:hAnsi="Times New Roman"/>
          <w:sz w:val="24"/>
          <w:szCs w:val="24"/>
        </w:rPr>
        <w:t>entre 0 y 15. Los estadísticos de asimetría y curtosis estandarizados revelan la existencia de una marcada asimetría positiva</w:t>
      </w:r>
      <w:r w:rsidRPr="002232F3">
        <w:rPr>
          <w:rFonts w:ascii="Times New Roman" w:hAnsi="Times New Roman"/>
          <w:sz w:val="24"/>
          <w:szCs w:val="24"/>
        </w:rPr>
        <w:t xml:space="preserve"> (</w:t>
      </w:r>
      <w:r w:rsidRPr="002232F3">
        <w:rPr>
          <w:rFonts w:ascii="Times New Roman" w:hAnsi="Times New Roman"/>
          <w:i/>
          <w:sz w:val="24"/>
          <w:szCs w:val="24"/>
        </w:rPr>
        <w:t>A</w:t>
      </w:r>
      <w:r w:rsidRPr="002232F3">
        <w:rPr>
          <w:rFonts w:ascii="Times New Roman" w:hAnsi="Times New Roman"/>
          <w:sz w:val="24"/>
          <w:szCs w:val="24"/>
        </w:rPr>
        <w:t xml:space="preserve"> =</w:t>
      </w:r>
      <w:r w:rsidR="000F0CE1" w:rsidRPr="002232F3">
        <w:rPr>
          <w:rFonts w:ascii="Times New Roman" w:hAnsi="Times New Roman"/>
          <w:sz w:val="24"/>
          <w:szCs w:val="24"/>
        </w:rPr>
        <w:t xml:space="preserve"> </w:t>
      </w:r>
      <w:r w:rsidRPr="002232F3">
        <w:rPr>
          <w:rFonts w:ascii="Times New Roman" w:hAnsi="Times New Roman"/>
          <w:sz w:val="24"/>
          <w:szCs w:val="24"/>
        </w:rPr>
        <w:t xml:space="preserve">21,36) </w:t>
      </w:r>
      <w:r w:rsidR="000F0CE1" w:rsidRPr="002232F3">
        <w:rPr>
          <w:rFonts w:ascii="Times New Roman" w:hAnsi="Times New Roman"/>
          <w:sz w:val="24"/>
          <w:szCs w:val="24"/>
        </w:rPr>
        <w:t>y una distribución leptocúrtica</w:t>
      </w:r>
      <w:r w:rsidRPr="002232F3">
        <w:rPr>
          <w:rFonts w:ascii="Times New Roman" w:hAnsi="Times New Roman"/>
          <w:sz w:val="24"/>
          <w:szCs w:val="24"/>
        </w:rPr>
        <w:t xml:space="preserve"> (</w:t>
      </w:r>
      <w:r w:rsidRPr="002232F3">
        <w:rPr>
          <w:rFonts w:ascii="Times New Roman" w:hAnsi="Times New Roman"/>
          <w:i/>
          <w:sz w:val="24"/>
          <w:szCs w:val="24"/>
        </w:rPr>
        <w:t>C</w:t>
      </w:r>
      <w:r w:rsidRPr="002232F3">
        <w:rPr>
          <w:rFonts w:ascii="Times New Roman" w:hAnsi="Times New Roman"/>
          <w:sz w:val="24"/>
          <w:szCs w:val="24"/>
        </w:rPr>
        <w:t xml:space="preserve"> = 28,10)</w:t>
      </w:r>
      <w:r w:rsidR="000F0CE1" w:rsidRPr="002232F3">
        <w:rPr>
          <w:rFonts w:ascii="Times New Roman" w:hAnsi="Times New Roman"/>
          <w:sz w:val="24"/>
          <w:szCs w:val="24"/>
        </w:rPr>
        <w:t xml:space="preserve">, lo cual pone de manifiesto que las puntuaciones </w:t>
      </w:r>
      <w:r w:rsidR="00C6377B" w:rsidRPr="002232F3">
        <w:rPr>
          <w:rFonts w:ascii="Times New Roman" w:hAnsi="Times New Roman"/>
          <w:sz w:val="24"/>
          <w:szCs w:val="24"/>
        </w:rPr>
        <w:t xml:space="preserve">no </w:t>
      </w:r>
      <w:r w:rsidR="000F0CE1" w:rsidRPr="002232F3">
        <w:rPr>
          <w:rFonts w:ascii="Times New Roman" w:hAnsi="Times New Roman"/>
          <w:sz w:val="24"/>
          <w:szCs w:val="24"/>
        </w:rPr>
        <w:t>siguen una distribución</w:t>
      </w:r>
      <w:r w:rsidR="00C6377B" w:rsidRPr="002232F3">
        <w:rPr>
          <w:rFonts w:ascii="Times New Roman" w:hAnsi="Times New Roman"/>
          <w:sz w:val="24"/>
          <w:szCs w:val="24"/>
        </w:rPr>
        <w:t xml:space="preserve"> no</w:t>
      </w:r>
      <w:r w:rsidR="000F0CE1" w:rsidRPr="002232F3">
        <w:rPr>
          <w:rFonts w:ascii="Times New Roman" w:hAnsi="Times New Roman"/>
          <w:sz w:val="24"/>
          <w:szCs w:val="24"/>
        </w:rPr>
        <w:t>rmal.</w:t>
      </w:r>
      <w:r w:rsidR="00D43753" w:rsidRPr="002232F3">
        <w:rPr>
          <w:rFonts w:ascii="Times New Roman" w:hAnsi="Times New Roman"/>
          <w:sz w:val="24"/>
          <w:szCs w:val="24"/>
        </w:rPr>
        <w:t xml:space="preserve"> </w:t>
      </w:r>
      <w:r w:rsidRPr="002232F3">
        <w:rPr>
          <w:rFonts w:ascii="Times New Roman" w:hAnsi="Times New Roman"/>
          <w:sz w:val="24"/>
          <w:szCs w:val="24"/>
        </w:rPr>
        <w:t xml:space="preserve">La ausencia de la normalidad también se ve reflejada en la distribución de los percentiles. Concretamente, el percentil 95 se corresponde con una puntuación de 6,5 (por debajo del recorrido medio de la escala). </w:t>
      </w:r>
      <w:r w:rsidR="00C6377B" w:rsidRPr="002232F3">
        <w:rPr>
          <w:rFonts w:ascii="Times New Roman" w:hAnsi="Times New Roman"/>
          <w:sz w:val="24"/>
          <w:szCs w:val="24"/>
        </w:rPr>
        <w:t xml:space="preserve">El incumplimiento de normalidad fue verificado mediante la prueba de Kolmogorov-Smirnov, con la correspondiente corrección de Lilliefors (K-S = 0,26; </w:t>
      </w:r>
      <w:r w:rsidR="00C6377B" w:rsidRPr="002232F3">
        <w:rPr>
          <w:rFonts w:ascii="Times New Roman" w:hAnsi="Times New Roman"/>
          <w:i/>
          <w:sz w:val="24"/>
          <w:szCs w:val="24"/>
        </w:rPr>
        <w:t>p</w:t>
      </w:r>
      <w:r w:rsidR="00C6377B" w:rsidRPr="002232F3">
        <w:rPr>
          <w:rFonts w:ascii="Times New Roman" w:hAnsi="Times New Roman"/>
          <w:sz w:val="24"/>
          <w:szCs w:val="24"/>
        </w:rPr>
        <w:t xml:space="preserve"> &lt; ,001).</w:t>
      </w:r>
      <w:r w:rsidR="00C6377B">
        <w:rPr>
          <w:rFonts w:ascii="Times New Roman" w:hAnsi="Times New Roman"/>
          <w:sz w:val="24"/>
          <w:szCs w:val="24"/>
        </w:rPr>
        <w:t xml:space="preserve"> </w:t>
      </w:r>
    </w:p>
    <w:p w:rsidR="000F0CE1" w:rsidRDefault="000F0CE1" w:rsidP="000F0CE1">
      <w:pPr>
        <w:spacing w:after="0" w:line="480" w:lineRule="auto"/>
        <w:ind w:firstLine="709"/>
        <w:rPr>
          <w:rFonts w:ascii="Times New Roman" w:hAnsi="Times New Roman"/>
          <w:sz w:val="24"/>
          <w:szCs w:val="24"/>
        </w:rPr>
      </w:pPr>
      <w:r>
        <w:rPr>
          <w:rFonts w:ascii="Times New Roman" w:hAnsi="Times New Roman"/>
          <w:sz w:val="24"/>
          <w:szCs w:val="24"/>
        </w:rPr>
        <w:t xml:space="preserve">La tabla </w:t>
      </w:r>
      <w:r w:rsidR="00531EFC">
        <w:rPr>
          <w:rFonts w:ascii="Times New Roman" w:hAnsi="Times New Roman"/>
          <w:sz w:val="24"/>
          <w:szCs w:val="24"/>
        </w:rPr>
        <w:t>2</w:t>
      </w:r>
      <w:r>
        <w:rPr>
          <w:rFonts w:ascii="Times New Roman" w:hAnsi="Times New Roman"/>
          <w:sz w:val="24"/>
          <w:szCs w:val="24"/>
        </w:rPr>
        <w:t xml:space="preserve"> </w:t>
      </w:r>
      <w:r w:rsidR="00403BA0">
        <w:rPr>
          <w:rFonts w:ascii="Times New Roman" w:hAnsi="Times New Roman"/>
          <w:sz w:val="24"/>
          <w:szCs w:val="24"/>
        </w:rPr>
        <w:t>recoge</w:t>
      </w:r>
      <w:r>
        <w:rPr>
          <w:rFonts w:ascii="Times New Roman" w:hAnsi="Times New Roman"/>
          <w:sz w:val="24"/>
          <w:szCs w:val="24"/>
        </w:rPr>
        <w:t xml:space="preserve"> la distribución de frecuencias y los porcentajes acumulados para las diferente</w:t>
      </w:r>
      <w:r w:rsidR="007F65BB">
        <w:rPr>
          <w:rFonts w:ascii="Times New Roman" w:hAnsi="Times New Roman"/>
          <w:sz w:val="24"/>
          <w:szCs w:val="24"/>
        </w:rPr>
        <w:t>s puntuaciones. Si se adopta</w:t>
      </w:r>
      <w:r>
        <w:rPr>
          <w:rFonts w:ascii="Times New Roman" w:hAnsi="Times New Roman"/>
          <w:sz w:val="24"/>
          <w:szCs w:val="24"/>
        </w:rPr>
        <w:t xml:space="preserve"> el punto de corte original de la escala (≥ 2) es posible señalar que un 32,9% de la muestra presenta un resultado positiv</w:t>
      </w:r>
      <w:r w:rsidR="007C635C">
        <w:rPr>
          <w:rFonts w:ascii="Times New Roman" w:hAnsi="Times New Roman"/>
          <w:sz w:val="24"/>
          <w:szCs w:val="24"/>
        </w:rPr>
        <w:t xml:space="preserve">o en </w:t>
      </w:r>
      <w:r w:rsidR="00403BA0">
        <w:rPr>
          <w:rFonts w:ascii="Times New Roman" w:hAnsi="Times New Roman"/>
          <w:sz w:val="24"/>
          <w:szCs w:val="24"/>
        </w:rPr>
        <w:t>e</w:t>
      </w:r>
      <w:r w:rsidR="007C635C">
        <w:rPr>
          <w:rFonts w:ascii="Times New Roman" w:hAnsi="Times New Roman"/>
          <w:sz w:val="24"/>
          <w:szCs w:val="24"/>
        </w:rPr>
        <w:t xml:space="preserve">l </w:t>
      </w:r>
      <w:r w:rsidR="00403BA0" w:rsidRPr="00AB07AC">
        <w:rPr>
          <w:rFonts w:ascii="Times New Roman" w:hAnsi="Times New Roman"/>
          <w:sz w:val="24"/>
          <w:szCs w:val="24"/>
        </w:rPr>
        <w:t>POSIT</w:t>
      </w:r>
      <w:r w:rsidR="00403BA0" w:rsidRPr="00572450">
        <w:rPr>
          <w:rFonts w:ascii="Times New Roman" w:hAnsi="Times New Roman"/>
          <w:sz w:val="24"/>
          <w:szCs w:val="24"/>
          <w:vertAlign w:val="subscript"/>
        </w:rPr>
        <w:t>UAS</w:t>
      </w:r>
      <w:r>
        <w:rPr>
          <w:rFonts w:ascii="Times New Roman" w:hAnsi="Times New Roman"/>
          <w:sz w:val="24"/>
          <w:szCs w:val="24"/>
        </w:rPr>
        <w:t xml:space="preserve">. </w:t>
      </w:r>
    </w:p>
    <w:p w:rsidR="00372BD2" w:rsidRDefault="00531EFC" w:rsidP="00372BD2">
      <w:pPr>
        <w:spacing w:after="0" w:line="480" w:lineRule="auto"/>
        <w:ind w:firstLine="709"/>
        <w:jc w:val="center"/>
        <w:rPr>
          <w:rFonts w:ascii="Times New Roman" w:hAnsi="Times New Roman"/>
          <w:sz w:val="24"/>
          <w:szCs w:val="24"/>
        </w:rPr>
      </w:pPr>
      <w:r>
        <w:rPr>
          <w:rFonts w:ascii="Times New Roman" w:hAnsi="Times New Roman"/>
          <w:sz w:val="24"/>
          <w:szCs w:val="24"/>
        </w:rPr>
        <w:t>(Insertar Tabla 2</w:t>
      </w:r>
      <w:r w:rsidR="00372BD2">
        <w:rPr>
          <w:rFonts w:ascii="Times New Roman" w:hAnsi="Times New Roman"/>
          <w:sz w:val="24"/>
          <w:szCs w:val="24"/>
        </w:rPr>
        <w:t>)</w:t>
      </w:r>
    </w:p>
    <w:p w:rsidR="000F0CE1" w:rsidRDefault="00403BA0" w:rsidP="000F0CE1">
      <w:pPr>
        <w:spacing w:after="0" w:line="480" w:lineRule="auto"/>
        <w:ind w:firstLine="709"/>
        <w:rPr>
          <w:rFonts w:ascii="Times New Roman" w:hAnsi="Times New Roman"/>
          <w:sz w:val="24"/>
          <w:szCs w:val="24"/>
        </w:rPr>
      </w:pPr>
      <w:r>
        <w:rPr>
          <w:rFonts w:ascii="Times New Roman" w:hAnsi="Times New Roman"/>
          <w:sz w:val="24"/>
          <w:szCs w:val="24"/>
        </w:rPr>
        <w:t xml:space="preserve">Cuando se </w:t>
      </w:r>
      <w:r w:rsidRPr="00C613AB">
        <w:rPr>
          <w:rFonts w:ascii="Times New Roman" w:hAnsi="Times New Roman"/>
          <w:sz w:val="24"/>
          <w:szCs w:val="24"/>
        </w:rPr>
        <w:t xml:space="preserve">comparan </w:t>
      </w:r>
      <w:r w:rsidR="000F0CE1" w:rsidRPr="00C613AB">
        <w:rPr>
          <w:rFonts w:ascii="Times New Roman" w:hAnsi="Times New Roman"/>
          <w:sz w:val="24"/>
          <w:szCs w:val="24"/>
        </w:rPr>
        <w:t xml:space="preserve">las puntuaciones medias </w:t>
      </w:r>
      <w:r w:rsidRPr="00C613AB">
        <w:rPr>
          <w:rFonts w:ascii="Times New Roman" w:hAnsi="Times New Roman"/>
          <w:sz w:val="24"/>
          <w:szCs w:val="24"/>
        </w:rPr>
        <w:t xml:space="preserve">por </w:t>
      </w:r>
      <w:r w:rsidR="003623A0" w:rsidRPr="00C613AB">
        <w:rPr>
          <w:rFonts w:ascii="Times New Roman" w:hAnsi="Times New Roman"/>
          <w:sz w:val="24"/>
          <w:szCs w:val="24"/>
        </w:rPr>
        <w:t>género</w:t>
      </w:r>
      <w:r w:rsidRPr="00C613AB">
        <w:rPr>
          <w:rFonts w:ascii="Times New Roman" w:hAnsi="Times New Roman"/>
          <w:sz w:val="24"/>
          <w:szCs w:val="24"/>
        </w:rPr>
        <w:t xml:space="preserve">, </w:t>
      </w:r>
      <w:r w:rsidR="000F0CE1" w:rsidRPr="00C613AB">
        <w:rPr>
          <w:rFonts w:ascii="Times New Roman" w:hAnsi="Times New Roman"/>
          <w:sz w:val="24"/>
          <w:szCs w:val="24"/>
        </w:rPr>
        <w:t xml:space="preserve">se observa que si bien las mujeres obtienen una puntuación </w:t>
      </w:r>
      <w:r w:rsidRPr="00C613AB">
        <w:rPr>
          <w:rFonts w:ascii="Times New Roman" w:hAnsi="Times New Roman"/>
          <w:sz w:val="24"/>
          <w:szCs w:val="24"/>
        </w:rPr>
        <w:t>infe</w:t>
      </w:r>
      <w:r w:rsidR="000F0CE1" w:rsidRPr="00C613AB">
        <w:rPr>
          <w:rFonts w:ascii="Times New Roman" w:hAnsi="Times New Roman"/>
          <w:sz w:val="24"/>
          <w:szCs w:val="24"/>
        </w:rPr>
        <w:t xml:space="preserve">rior a la de los hombres </w:t>
      </w:r>
      <w:r w:rsidR="00DA6B6D" w:rsidRPr="00C613AB">
        <w:rPr>
          <w:rFonts w:ascii="Times New Roman" w:hAnsi="Times New Roman"/>
          <w:sz w:val="24"/>
          <w:szCs w:val="24"/>
        </w:rPr>
        <w:t xml:space="preserve">(1,40 vs </w:t>
      </w:r>
      <w:r w:rsidRPr="00C613AB">
        <w:rPr>
          <w:rFonts w:ascii="Times New Roman" w:hAnsi="Times New Roman"/>
          <w:sz w:val="24"/>
          <w:szCs w:val="24"/>
        </w:rPr>
        <w:t xml:space="preserve">1,62) </w:t>
      </w:r>
      <w:r w:rsidR="000F0CE1" w:rsidRPr="00C613AB">
        <w:rPr>
          <w:rFonts w:ascii="Times New Roman" w:hAnsi="Times New Roman"/>
          <w:sz w:val="24"/>
          <w:szCs w:val="24"/>
        </w:rPr>
        <w:t>esta diferencia no llega a ser estadísticamente significativa</w:t>
      </w:r>
      <w:r w:rsidRPr="00C613AB">
        <w:rPr>
          <w:rFonts w:ascii="Times New Roman" w:hAnsi="Times New Roman"/>
          <w:sz w:val="24"/>
          <w:szCs w:val="24"/>
        </w:rPr>
        <w:t xml:space="preserve"> (</w:t>
      </w:r>
      <w:r w:rsidRPr="00C613AB">
        <w:rPr>
          <w:rFonts w:ascii="Times New Roman" w:hAnsi="Times New Roman"/>
          <w:i/>
          <w:sz w:val="24"/>
          <w:szCs w:val="24"/>
        </w:rPr>
        <w:t>t</w:t>
      </w:r>
      <w:r w:rsidR="007F65BB" w:rsidRPr="00C613AB">
        <w:rPr>
          <w:rFonts w:ascii="Times New Roman" w:hAnsi="Times New Roman"/>
          <w:sz w:val="24"/>
          <w:szCs w:val="24"/>
          <w:vertAlign w:val="subscript"/>
        </w:rPr>
        <w:t>(563)</w:t>
      </w:r>
      <w:r w:rsidR="00DA6B6D" w:rsidRPr="00C613AB">
        <w:rPr>
          <w:rFonts w:ascii="Times New Roman" w:hAnsi="Times New Roman"/>
          <w:sz w:val="24"/>
          <w:szCs w:val="24"/>
        </w:rPr>
        <w:t xml:space="preserve"> </w:t>
      </w:r>
      <w:r w:rsidRPr="00C613AB">
        <w:rPr>
          <w:rFonts w:ascii="Times New Roman" w:hAnsi="Times New Roman"/>
          <w:sz w:val="24"/>
          <w:szCs w:val="24"/>
        </w:rPr>
        <w:t>=</w:t>
      </w:r>
      <w:r w:rsidR="00DA6B6D" w:rsidRPr="00C613AB">
        <w:rPr>
          <w:rFonts w:ascii="Times New Roman" w:hAnsi="Times New Roman"/>
          <w:sz w:val="24"/>
          <w:szCs w:val="24"/>
        </w:rPr>
        <w:t xml:space="preserve"> </w:t>
      </w:r>
      <w:r w:rsidRPr="00C613AB">
        <w:rPr>
          <w:rFonts w:ascii="Times New Roman" w:hAnsi="Times New Roman"/>
          <w:sz w:val="24"/>
          <w:szCs w:val="24"/>
        </w:rPr>
        <w:t xml:space="preserve">1,15; </w:t>
      </w:r>
      <w:r w:rsidRPr="00C613AB">
        <w:rPr>
          <w:rFonts w:ascii="Times New Roman" w:hAnsi="Times New Roman"/>
          <w:i/>
          <w:sz w:val="24"/>
          <w:szCs w:val="24"/>
        </w:rPr>
        <w:t>p</w:t>
      </w:r>
      <w:r w:rsidR="00DA6B6D" w:rsidRPr="00C613AB">
        <w:rPr>
          <w:rFonts w:ascii="Times New Roman" w:hAnsi="Times New Roman"/>
          <w:sz w:val="24"/>
          <w:szCs w:val="24"/>
        </w:rPr>
        <w:t xml:space="preserve"> </w:t>
      </w:r>
      <w:r w:rsidRPr="00C613AB">
        <w:rPr>
          <w:rFonts w:ascii="Times New Roman" w:hAnsi="Times New Roman"/>
          <w:sz w:val="24"/>
          <w:szCs w:val="24"/>
        </w:rPr>
        <w:t>=</w:t>
      </w:r>
      <w:r w:rsidR="00DA6B6D" w:rsidRPr="00C613AB">
        <w:rPr>
          <w:rFonts w:ascii="Times New Roman" w:hAnsi="Times New Roman"/>
          <w:sz w:val="24"/>
          <w:szCs w:val="24"/>
        </w:rPr>
        <w:t xml:space="preserve"> </w:t>
      </w:r>
      <w:r w:rsidRPr="00C613AB">
        <w:rPr>
          <w:rFonts w:ascii="Times New Roman" w:hAnsi="Times New Roman"/>
          <w:sz w:val="24"/>
          <w:szCs w:val="24"/>
        </w:rPr>
        <w:t>,25</w:t>
      </w:r>
      <w:r w:rsidR="00EE058A" w:rsidRPr="00C613AB">
        <w:rPr>
          <w:rFonts w:ascii="Times New Roman" w:hAnsi="Times New Roman"/>
          <w:sz w:val="24"/>
          <w:szCs w:val="24"/>
        </w:rPr>
        <w:t>)</w:t>
      </w:r>
      <w:r w:rsidR="000F0CE1" w:rsidRPr="00C613AB">
        <w:rPr>
          <w:rFonts w:ascii="Times New Roman" w:hAnsi="Times New Roman"/>
          <w:sz w:val="24"/>
          <w:szCs w:val="24"/>
        </w:rPr>
        <w:t>. Por lo que se refiere a la edad, las diferencias entre los tres grupos establecidos</w:t>
      </w:r>
      <w:r w:rsidRPr="00C613AB">
        <w:rPr>
          <w:rFonts w:ascii="Times New Roman" w:hAnsi="Times New Roman"/>
          <w:sz w:val="24"/>
          <w:szCs w:val="24"/>
        </w:rPr>
        <w:t xml:space="preserve"> (12-14 años, 15-16 y 17-18)</w:t>
      </w:r>
      <w:r w:rsidR="000F0CE1" w:rsidRPr="00C613AB">
        <w:rPr>
          <w:rFonts w:ascii="Times New Roman" w:hAnsi="Times New Roman"/>
          <w:sz w:val="24"/>
          <w:szCs w:val="24"/>
        </w:rPr>
        <w:t xml:space="preserve"> </w:t>
      </w:r>
      <w:r w:rsidRPr="00C613AB">
        <w:rPr>
          <w:rFonts w:ascii="Times New Roman" w:hAnsi="Times New Roman"/>
          <w:sz w:val="24"/>
          <w:szCs w:val="24"/>
        </w:rPr>
        <w:t xml:space="preserve">sí </w:t>
      </w:r>
      <w:r w:rsidR="000F0CE1" w:rsidRPr="00C613AB">
        <w:rPr>
          <w:rFonts w:ascii="Times New Roman" w:hAnsi="Times New Roman"/>
          <w:sz w:val="24"/>
          <w:szCs w:val="24"/>
        </w:rPr>
        <w:t>son estadísticamente significativas (F</w:t>
      </w:r>
      <w:r w:rsidR="007F65BB" w:rsidRPr="00C613AB">
        <w:rPr>
          <w:rFonts w:ascii="Times New Roman" w:hAnsi="Times New Roman"/>
          <w:sz w:val="24"/>
          <w:szCs w:val="24"/>
          <w:vertAlign w:val="subscript"/>
        </w:rPr>
        <w:t>(2-566)</w:t>
      </w:r>
      <w:r w:rsidR="000F0CE1" w:rsidRPr="00C613AB">
        <w:rPr>
          <w:rFonts w:ascii="Times New Roman" w:hAnsi="Times New Roman"/>
          <w:sz w:val="24"/>
          <w:szCs w:val="24"/>
        </w:rPr>
        <w:t xml:space="preserve"> = 80,44; </w:t>
      </w:r>
      <w:r w:rsidR="000F0CE1" w:rsidRPr="00C613AB">
        <w:rPr>
          <w:rFonts w:ascii="Times New Roman" w:hAnsi="Times New Roman"/>
          <w:i/>
          <w:sz w:val="24"/>
          <w:szCs w:val="24"/>
        </w:rPr>
        <w:t xml:space="preserve">p </w:t>
      </w:r>
      <w:r w:rsidR="000F0CE1" w:rsidRPr="00C613AB">
        <w:rPr>
          <w:rFonts w:ascii="Times New Roman" w:hAnsi="Times New Roman"/>
          <w:sz w:val="24"/>
          <w:szCs w:val="24"/>
        </w:rPr>
        <w:t>&lt; ,001</w:t>
      </w:r>
      <w:r w:rsidR="00C37264" w:rsidRPr="00C613AB">
        <w:rPr>
          <w:rFonts w:ascii="Times New Roman" w:hAnsi="Times New Roman"/>
          <w:sz w:val="24"/>
          <w:szCs w:val="24"/>
        </w:rPr>
        <w:t>; η</w:t>
      </w:r>
      <w:r w:rsidR="00C37264" w:rsidRPr="00C613AB">
        <w:rPr>
          <w:rFonts w:ascii="Times New Roman" w:hAnsi="Times New Roman"/>
          <w:sz w:val="24"/>
          <w:szCs w:val="24"/>
          <w:vertAlign w:val="superscript"/>
        </w:rPr>
        <w:t>2</w:t>
      </w:r>
      <w:r w:rsidR="00C37264" w:rsidRPr="00C613AB">
        <w:rPr>
          <w:rFonts w:ascii="Times New Roman" w:hAnsi="Times New Roman"/>
          <w:sz w:val="24"/>
          <w:szCs w:val="24"/>
          <w:vertAlign w:val="subscript"/>
        </w:rPr>
        <w:t>p</w:t>
      </w:r>
      <w:r w:rsidR="00C37264" w:rsidRPr="00C613AB">
        <w:rPr>
          <w:rFonts w:ascii="Times New Roman" w:hAnsi="Times New Roman"/>
          <w:sz w:val="24"/>
          <w:szCs w:val="24"/>
        </w:rPr>
        <w:t xml:space="preserve"> = 0,22</w:t>
      </w:r>
      <w:r w:rsidR="000F0CE1" w:rsidRPr="00C613AB">
        <w:rPr>
          <w:rFonts w:ascii="Times New Roman" w:hAnsi="Times New Roman"/>
          <w:sz w:val="24"/>
          <w:szCs w:val="24"/>
        </w:rPr>
        <w:t>)</w:t>
      </w:r>
      <w:r w:rsidR="00EE058A" w:rsidRPr="00C613AB">
        <w:rPr>
          <w:rFonts w:ascii="Times New Roman" w:hAnsi="Times New Roman"/>
          <w:sz w:val="24"/>
          <w:szCs w:val="24"/>
        </w:rPr>
        <w:t>, siendo el</w:t>
      </w:r>
      <w:r w:rsidR="000F0CE1" w:rsidRPr="00C613AB">
        <w:rPr>
          <w:rFonts w:ascii="Times New Roman" w:hAnsi="Times New Roman"/>
          <w:sz w:val="24"/>
          <w:szCs w:val="24"/>
        </w:rPr>
        <w:t xml:space="preserve"> grupo </w:t>
      </w:r>
      <w:r w:rsidR="00EE058A" w:rsidRPr="00C613AB">
        <w:rPr>
          <w:rFonts w:ascii="Times New Roman" w:hAnsi="Times New Roman"/>
          <w:sz w:val="24"/>
          <w:szCs w:val="24"/>
        </w:rPr>
        <w:t xml:space="preserve">de 17-18 años el </w:t>
      </w:r>
      <w:r w:rsidR="000F0CE1" w:rsidRPr="00C613AB">
        <w:rPr>
          <w:rFonts w:ascii="Times New Roman" w:hAnsi="Times New Roman"/>
          <w:sz w:val="24"/>
          <w:szCs w:val="24"/>
        </w:rPr>
        <w:t>que presenta un</w:t>
      </w:r>
      <w:r w:rsidRPr="00C613AB">
        <w:rPr>
          <w:rFonts w:ascii="Times New Roman" w:hAnsi="Times New Roman"/>
          <w:sz w:val="24"/>
          <w:szCs w:val="24"/>
        </w:rPr>
        <w:t xml:space="preserve"> promedio mayor</w:t>
      </w:r>
      <w:r w:rsidR="000F0CE1" w:rsidRPr="00C613AB">
        <w:rPr>
          <w:rFonts w:ascii="Times New Roman" w:hAnsi="Times New Roman"/>
          <w:sz w:val="24"/>
          <w:szCs w:val="24"/>
        </w:rPr>
        <w:t xml:space="preserve"> </w:t>
      </w:r>
      <w:r w:rsidRPr="00C613AB">
        <w:rPr>
          <w:rFonts w:ascii="Times New Roman" w:hAnsi="Times New Roman"/>
          <w:sz w:val="24"/>
          <w:szCs w:val="24"/>
        </w:rPr>
        <w:t>(3,13), seguido del de 15-16 (2,</w:t>
      </w:r>
      <w:r>
        <w:rPr>
          <w:rFonts w:ascii="Times New Roman" w:hAnsi="Times New Roman"/>
          <w:sz w:val="24"/>
          <w:szCs w:val="24"/>
        </w:rPr>
        <w:t xml:space="preserve">02) y </w:t>
      </w:r>
      <w:r w:rsidR="002A0B53">
        <w:rPr>
          <w:rFonts w:ascii="Times New Roman" w:hAnsi="Times New Roman"/>
          <w:sz w:val="24"/>
          <w:szCs w:val="24"/>
        </w:rPr>
        <w:t xml:space="preserve">el de </w:t>
      </w:r>
      <w:r w:rsidR="00EE058A">
        <w:rPr>
          <w:rFonts w:ascii="Times New Roman" w:hAnsi="Times New Roman"/>
          <w:sz w:val="24"/>
          <w:szCs w:val="24"/>
        </w:rPr>
        <w:t>1</w:t>
      </w:r>
      <w:r>
        <w:rPr>
          <w:rFonts w:ascii="Times New Roman" w:hAnsi="Times New Roman"/>
          <w:sz w:val="24"/>
          <w:szCs w:val="24"/>
        </w:rPr>
        <w:t>2-14 (0,41)</w:t>
      </w:r>
      <w:r w:rsidR="000F0CE1">
        <w:rPr>
          <w:rFonts w:ascii="Times New Roman" w:hAnsi="Times New Roman"/>
          <w:sz w:val="24"/>
          <w:szCs w:val="24"/>
        </w:rPr>
        <w:t>.</w:t>
      </w:r>
    </w:p>
    <w:p w:rsidR="00DB0081" w:rsidRPr="00DB0081" w:rsidRDefault="00BA2654" w:rsidP="0073655C">
      <w:pPr>
        <w:spacing w:after="0" w:line="480" w:lineRule="auto"/>
        <w:rPr>
          <w:rFonts w:ascii="Times New Roman" w:hAnsi="Times New Roman"/>
          <w:b/>
          <w:i/>
          <w:sz w:val="24"/>
          <w:szCs w:val="24"/>
        </w:rPr>
      </w:pPr>
      <w:r>
        <w:rPr>
          <w:rFonts w:ascii="Times New Roman" w:hAnsi="Times New Roman"/>
          <w:b/>
          <w:sz w:val="24"/>
          <w:szCs w:val="24"/>
        </w:rPr>
        <w:t>Consistencia de las puntuaciones</w:t>
      </w:r>
    </w:p>
    <w:p w:rsidR="00DB0081" w:rsidRDefault="00E971B1" w:rsidP="00EE058A">
      <w:pPr>
        <w:spacing w:after="0" w:line="480" w:lineRule="auto"/>
        <w:ind w:firstLine="709"/>
        <w:rPr>
          <w:rFonts w:ascii="Times New Roman" w:hAnsi="Times New Roman"/>
          <w:sz w:val="24"/>
          <w:szCs w:val="24"/>
        </w:rPr>
      </w:pPr>
      <w:r w:rsidRPr="00C613AB">
        <w:rPr>
          <w:rFonts w:ascii="Times New Roman" w:hAnsi="Times New Roman"/>
          <w:sz w:val="24"/>
          <w:szCs w:val="24"/>
        </w:rPr>
        <w:t>Como evidencia de la fiabilidad del POSIT</w:t>
      </w:r>
      <w:r w:rsidRPr="00C613AB">
        <w:rPr>
          <w:rFonts w:ascii="Times New Roman" w:hAnsi="Times New Roman"/>
          <w:sz w:val="24"/>
          <w:szCs w:val="24"/>
          <w:vertAlign w:val="subscript"/>
        </w:rPr>
        <w:t>UAS</w:t>
      </w:r>
      <w:r w:rsidRPr="00C613AB">
        <w:rPr>
          <w:rFonts w:ascii="Times New Roman" w:hAnsi="Times New Roman"/>
          <w:sz w:val="24"/>
          <w:szCs w:val="24"/>
        </w:rPr>
        <w:t xml:space="preserve"> se calculó su consistencia interna. </w:t>
      </w:r>
      <w:r w:rsidR="00C613AB">
        <w:rPr>
          <w:rFonts w:ascii="Times New Roman" w:hAnsi="Times New Roman"/>
          <w:sz w:val="24"/>
          <w:szCs w:val="24"/>
        </w:rPr>
        <w:t>Dado el carácter dicotómico de los ítems, é</w:t>
      </w:r>
      <w:r w:rsidRPr="00C613AB">
        <w:rPr>
          <w:rFonts w:ascii="Times New Roman" w:hAnsi="Times New Roman"/>
          <w:sz w:val="24"/>
          <w:szCs w:val="24"/>
        </w:rPr>
        <w:t xml:space="preserve">sta </w:t>
      </w:r>
      <w:r w:rsidR="00EE058A" w:rsidRPr="00C613AB">
        <w:rPr>
          <w:rFonts w:ascii="Times New Roman" w:hAnsi="Times New Roman"/>
          <w:sz w:val="24"/>
          <w:szCs w:val="24"/>
        </w:rPr>
        <w:t>fue evaluada mediante el cálculo del</w:t>
      </w:r>
      <w:r w:rsidR="0073655C" w:rsidRPr="00C613AB">
        <w:rPr>
          <w:rFonts w:ascii="Times New Roman" w:hAnsi="Times New Roman"/>
          <w:sz w:val="24"/>
          <w:szCs w:val="24"/>
        </w:rPr>
        <w:t xml:space="preserve"> </w:t>
      </w:r>
      <w:r w:rsidR="00AB15C6" w:rsidRPr="00C613AB">
        <w:rPr>
          <w:rFonts w:ascii="Times New Roman" w:hAnsi="Times New Roman"/>
          <w:sz w:val="24"/>
          <w:szCs w:val="24"/>
        </w:rPr>
        <w:t>índice KR-20</w:t>
      </w:r>
      <w:r w:rsidR="00EE058A" w:rsidRPr="00C613AB">
        <w:rPr>
          <w:rFonts w:ascii="Times New Roman" w:hAnsi="Times New Roman"/>
          <w:sz w:val="24"/>
          <w:szCs w:val="24"/>
        </w:rPr>
        <w:t>, obteniéndose</w:t>
      </w:r>
      <w:r w:rsidR="00EE058A">
        <w:rPr>
          <w:rFonts w:ascii="Times New Roman" w:hAnsi="Times New Roman"/>
          <w:sz w:val="24"/>
          <w:szCs w:val="24"/>
        </w:rPr>
        <w:t xml:space="preserve"> un valor</w:t>
      </w:r>
      <w:r w:rsidR="00AB15C6">
        <w:rPr>
          <w:rFonts w:ascii="Times New Roman" w:hAnsi="Times New Roman"/>
          <w:sz w:val="24"/>
          <w:szCs w:val="24"/>
        </w:rPr>
        <w:t xml:space="preserve"> </w:t>
      </w:r>
      <w:r w:rsidR="00EE058A">
        <w:rPr>
          <w:rFonts w:ascii="Times New Roman" w:hAnsi="Times New Roman"/>
          <w:sz w:val="24"/>
          <w:szCs w:val="24"/>
        </w:rPr>
        <w:sym w:font="Symbol" w:char="F061"/>
      </w:r>
      <w:r w:rsidR="00EE058A">
        <w:rPr>
          <w:rFonts w:ascii="Times New Roman" w:hAnsi="Times New Roman"/>
          <w:sz w:val="24"/>
          <w:szCs w:val="24"/>
        </w:rPr>
        <w:t xml:space="preserve"> de</w:t>
      </w:r>
      <w:r w:rsidR="0073655C">
        <w:rPr>
          <w:rFonts w:ascii="Times New Roman" w:hAnsi="Times New Roman"/>
          <w:sz w:val="24"/>
          <w:szCs w:val="24"/>
        </w:rPr>
        <w:t xml:space="preserve"> ,82. </w:t>
      </w:r>
      <w:r w:rsidR="00242053" w:rsidRPr="00242053">
        <w:rPr>
          <w:rFonts w:ascii="Times New Roman" w:hAnsi="Times New Roman"/>
          <w:noProof/>
          <w:sz w:val="24"/>
          <w:szCs w:val="24"/>
        </w:rPr>
        <w:t>Pardo y Ruiz</w:t>
      </w:r>
      <w:r w:rsidR="00BA64F7"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BA64F7" w:rsidRPr="00242053">
        <w:rPr>
          <w:rFonts w:ascii="Times New Roman" w:hAnsi="Times New Roman"/>
          <w:noProof/>
          <w:sz w:val="24"/>
          <w:szCs w:val="24"/>
        </w:rPr>
        <w:t>2001)</w:t>
      </w:r>
      <w:r w:rsidR="0073655C">
        <w:rPr>
          <w:rFonts w:ascii="Times New Roman" w:hAnsi="Times New Roman"/>
          <w:sz w:val="24"/>
          <w:szCs w:val="24"/>
        </w:rPr>
        <w:t xml:space="preserve"> señalan que los valores por encima de ,80 se suelen considerar meritorios.</w:t>
      </w:r>
      <w:r w:rsidR="00DB0081">
        <w:rPr>
          <w:rFonts w:ascii="Times New Roman" w:hAnsi="Times New Roman"/>
          <w:sz w:val="24"/>
          <w:szCs w:val="24"/>
        </w:rPr>
        <w:t xml:space="preserve"> </w:t>
      </w:r>
      <w:r w:rsidR="00EE058A">
        <w:rPr>
          <w:rFonts w:ascii="Times New Roman" w:hAnsi="Times New Roman"/>
          <w:sz w:val="24"/>
          <w:szCs w:val="24"/>
        </w:rPr>
        <w:t xml:space="preserve">Se analizó también la consistencia de cada ítem de forma individual, a través del cálculo del </w:t>
      </w:r>
      <w:r w:rsidR="0073655C">
        <w:rPr>
          <w:rFonts w:ascii="Times New Roman" w:hAnsi="Times New Roman"/>
          <w:sz w:val="24"/>
          <w:szCs w:val="24"/>
        </w:rPr>
        <w:t>Índice de Homogeneidad Cor</w:t>
      </w:r>
      <w:r w:rsidR="001F6309">
        <w:rPr>
          <w:rFonts w:ascii="Times New Roman" w:hAnsi="Times New Roman"/>
          <w:sz w:val="24"/>
          <w:szCs w:val="24"/>
        </w:rPr>
        <w:t>regido (IHC)</w:t>
      </w:r>
      <w:r w:rsidR="00EE058A">
        <w:rPr>
          <w:rFonts w:ascii="Times New Roman" w:hAnsi="Times New Roman"/>
          <w:sz w:val="24"/>
          <w:szCs w:val="24"/>
        </w:rPr>
        <w:t xml:space="preserve">, obteniendo </w:t>
      </w:r>
      <w:r w:rsidR="00EE058A">
        <w:rPr>
          <w:rFonts w:ascii="Times New Roman" w:hAnsi="Times New Roman"/>
          <w:sz w:val="24"/>
          <w:szCs w:val="24"/>
        </w:rPr>
        <w:lastRenderedPageBreak/>
        <w:t xml:space="preserve">valores </w:t>
      </w:r>
      <w:r w:rsidR="0073655C">
        <w:rPr>
          <w:rFonts w:ascii="Times New Roman" w:hAnsi="Times New Roman"/>
          <w:sz w:val="24"/>
          <w:szCs w:val="24"/>
        </w:rPr>
        <w:t>entre ,20 y ,60</w:t>
      </w:r>
      <w:r w:rsidR="00EE058A">
        <w:rPr>
          <w:rFonts w:ascii="Times New Roman" w:hAnsi="Times New Roman"/>
          <w:sz w:val="24"/>
          <w:szCs w:val="24"/>
        </w:rPr>
        <w:t>. Los ítems 1 y 16 fueron los que se mostraron menos consistentes con el conjunto de la escala. Sin embargo</w:t>
      </w:r>
      <w:r w:rsidR="003623A0">
        <w:rPr>
          <w:rFonts w:ascii="Times New Roman" w:hAnsi="Times New Roman"/>
          <w:sz w:val="24"/>
          <w:szCs w:val="24"/>
        </w:rPr>
        <w:t>,</w:t>
      </w:r>
      <w:r w:rsidR="0073655C">
        <w:rPr>
          <w:rFonts w:ascii="Times New Roman" w:hAnsi="Times New Roman"/>
          <w:sz w:val="24"/>
          <w:szCs w:val="24"/>
        </w:rPr>
        <w:t xml:space="preserve"> </w:t>
      </w:r>
      <w:r w:rsidR="001F6309">
        <w:rPr>
          <w:rFonts w:ascii="Times New Roman" w:hAnsi="Times New Roman"/>
          <w:sz w:val="24"/>
          <w:szCs w:val="24"/>
        </w:rPr>
        <w:t>l</w:t>
      </w:r>
      <w:r w:rsidR="00DB0081">
        <w:rPr>
          <w:rFonts w:ascii="Times New Roman" w:hAnsi="Times New Roman"/>
          <w:sz w:val="24"/>
          <w:szCs w:val="24"/>
        </w:rPr>
        <w:t xml:space="preserve">a eliminación de </w:t>
      </w:r>
      <w:r w:rsidR="003623A0">
        <w:rPr>
          <w:rFonts w:ascii="Times New Roman" w:hAnsi="Times New Roman"/>
          <w:sz w:val="24"/>
          <w:szCs w:val="24"/>
        </w:rPr>
        <w:t xml:space="preserve">ninguno </w:t>
      </w:r>
      <w:r w:rsidR="00DB0081">
        <w:rPr>
          <w:rFonts w:ascii="Times New Roman" w:hAnsi="Times New Roman"/>
          <w:sz w:val="24"/>
          <w:szCs w:val="24"/>
        </w:rPr>
        <w:t xml:space="preserve">de </w:t>
      </w:r>
      <w:r w:rsidR="00EE058A">
        <w:rPr>
          <w:rFonts w:ascii="Times New Roman" w:hAnsi="Times New Roman"/>
          <w:sz w:val="24"/>
          <w:szCs w:val="24"/>
        </w:rPr>
        <w:t xml:space="preserve">ellos </w:t>
      </w:r>
      <w:r w:rsidR="00DB0081">
        <w:rPr>
          <w:rFonts w:ascii="Times New Roman" w:hAnsi="Times New Roman"/>
          <w:sz w:val="24"/>
          <w:szCs w:val="24"/>
        </w:rPr>
        <w:t>report</w:t>
      </w:r>
      <w:r w:rsidR="00EE058A">
        <w:rPr>
          <w:rFonts w:ascii="Times New Roman" w:hAnsi="Times New Roman"/>
          <w:sz w:val="24"/>
          <w:szCs w:val="24"/>
        </w:rPr>
        <w:t xml:space="preserve">aba </w:t>
      </w:r>
      <w:r w:rsidR="00DB0081">
        <w:rPr>
          <w:rFonts w:ascii="Times New Roman" w:hAnsi="Times New Roman"/>
          <w:sz w:val="24"/>
          <w:szCs w:val="24"/>
        </w:rPr>
        <w:t>mejora alguna sobre la</w:t>
      </w:r>
      <w:r w:rsidR="001F6309">
        <w:rPr>
          <w:rFonts w:ascii="Times New Roman" w:hAnsi="Times New Roman"/>
          <w:sz w:val="24"/>
          <w:szCs w:val="24"/>
        </w:rPr>
        <w:t xml:space="preserve"> </w:t>
      </w:r>
      <w:r w:rsidR="00EE058A">
        <w:rPr>
          <w:rFonts w:ascii="Times New Roman" w:hAnsi="Times New Roman"/>
          <w:sz w:val="24"/>
          <w:szCs w:val="24"/>
        </w:rPr>
        <w:t>consistencia global</w:t>
      </w:r>
      <w:r w:rsidR="001F6309">
        <w:rPr>
          <w:rFonts w:ascii="Times New Roman" w:hAnsi="Times New Roman"/>
          <w:sz w:val="24"/>
          <w:szCs w:val="24"/>
        </w:rPr>
        <w:t xml:space="preserve"> de la escala (</w:t>
      </w:r>
      <w:r w:rsidR="00531EFC">
        <w:rPr>
          <w:rFonts w:ascii="Times New Roman" w:hAnsi="Times New Roman"/>
          <w:sz w:val="24"/>
          <w:szCs w:val="24"/>
        </w:rPr>
        <w:t>Tabla 3</w:t>
      </w:r>
      <w:r w:rsidR="001F6309">
        <w:rPr>
          <w:rFonts w:ascii="Times New Roman" w:hAnsi="Times New Roman"/>
          <w:sz w:val="24"/>
          <w:szCs w:val="24"/>
        </w:rPr>
        <w:t>).</w:t>
      </w:r>
      <w:r w:rsidR="00DB0081">
        <w:rPr>
          <w:rFonts w:ascii="Times New Roman" w:hAnsi="Times New Roman"/>
          <w:sz w:val="24"/>
          <w:szCs w:val="24"/>
        </w:rPr>
        <w:t xml:space="preserve"> </w:t>
      </w:r>
    </w:p>
    <w:p w:rsidR="00372BD2" w:rsidRDefault="00531EFC" w:rsidP="00372BD2">
      <w:pPr>
        <w:spacing w:after="0" w:line="480" w:lineRule="auto"/>
        <w:ind w:firstLine="709"/>
        <w:jc w:val="center"/>
        <w:rPr>
          <w:rFonts w:ascii="Times New Roman" w:hAnsi="Times New Roman"/>
          <w:sz w:val="24"/>
          <w:szCs w:val="24"/>
        </w:rPr>
      </w:pPr>
      <w:r>
        <w:rPr>
          <w:rFonts w:ascii="Times New Roman" w:hAnsi="Times New Roman"/>
          <w:sz w:val="24"/>
          <w:szCs w:val="24"/>
        </w:rPr>
        <w:t>(Insertar Tabla 3</w:t>
      </w:r>
      <w:r w:rsidR="00372BD2">
        <w:rPr>
          <w:rFonts w:ascii="Times New Roman" w:hAnsi="Times New Roman"/>
          <w:sz w:val="24"/>
          <w:szCs w:val="24"/>
        </w:rPr>
        <w:t>)</w:t>
      </w:r>
    </w:p>
    <w:p w:rsidR="00BC17E5" w:rsidRDefault="00BA2654" w:rsidP="00BC17E5">
      <w:pPr>
        <w:spacing w:after="0" w:line="480" w:lineRule="auto"/>
        <w:rPr>
          <w:rFonts w:ascii="Times New Roman" w:hAnsi="Times New Roman"/>
          <w:b/>
          <w:sz w:val="24"/>
          <w:szCs w:val="24"/>
        </w:rPr>
      </w:pPr>
      <w:r>
        <w:rPr>
          <w:rFonts w:ascii="Times New Roman" w:hAnsi="Times New Roman"/>
          <w:b/>
          <w:sz w:val="24"/>
          <w:szCs w:val="24"/>
        </w:rPr>
        <w:t>Evidencias de validez de estructura interna</w:t>
      </w:r>
    </w:p>
    <w:p w:rsidR="00B215B8" w:rsidRPr="005A0F3F" w:rsidRDefault="0095279E" w:rsidP="00B215B8">
      <w:pPr>
        <w:spacing w:after="0" w:line="480" w:lineRule="auto"/>
        <w:rPr>
          <w:sz w:val="24"/>
          <w:szCs w:val="24"/>
          <w:highlight w:val="yellow"/>
        </w:rPr>
      </w:pPr>
      <w:r>
        <w:rPr>
          <w:rFonts w:ascii="Times New Roman" w:hAnsi="Times New Roman"/>
          <w:sz w:val="24"/>
          <w:szCs w:val="24"/>
        </w:rPr>
        <w:tab/>
        <w:t xml:space="preserve">Una cuestión </w:t>
      </w:r>
      <w:r w:rsidR="00E03242">
        <w:rPr>
          <w:rFonts w:ascii="Times New Roman" w:hAnsi="Times New Roman"/>
          <w:sz w:val="24"/>
          <w:szCs w:val="24"/>
        </w:rPr>
        <w:t xml:space="preserve">muy </w:t>
      </w:r>
      <w:r w:rsidR="00BC17E5">
        <w:rPr>
          <w:rFonts w:ascii="Times New Roman" w:hAnsi="Times New Roman"/>
          <w:sz w:val="24"/>
          <w:szCs w:val="24"/>
        </w:rPr>
        <w:t xml:space="preserve">poco </w:t>
      </w:r>
      <w:r w:rsidR="003623A0">
        <w:rPr>
          <w:rFonts w:ascii="Times New Roman" w:hAnsi="Times New Roman"/>
          <w:sz w:val="24"/>
          <w:szCs w:val="24"/>
        </w:rPr>
        <w:t>estudiada</w:t>
      </w:r>
      <w:r w:rsidR="00BC17E5">
        <w:rPr>
          <w:rFonts w:ascii="Times New Roman" w:hAnsi="Times New Roman"/>
          <w:sz w:val="24"/>
          <w:szCs w:val="24"/>
        </w:rPr>
        <w:t xml:space="preserve"> </w:t>
      </w:r>
      <w:r w:rsidR="00E03242">
        <w:rPr>
          <w:rFonts w:ascii="Times New Roman" w:hAnsi="Times New Roman"/>
          <w:sz w:val="24"/>
          <w:szCs w:val="24"/>
        </w:rPr>
        <w:t>en la literatura es</w:t>
      </w:r>
      <w:r w:rsidR="00BC17E5">
        <w:rPr>
          <w:rFonts w:ascii="Times New Roman" w:hAnsi="Times New Roman"/>
          <w:sz w:val="24"/>
          <w:szCs w:val="24"/>
        </w:rPr>
        <w:t xml:space="preserve"> la dimensionalidad del POSIT</w:t>
      </w:r>
      <w:r w:rsidR="00BC17E5" w:rsidRPr="00BC17E5">
        <w:rPr>
          <w:rFonts w:ascii="Times New Roman" w:hAnsi="Times New Roman"/>
          <w:sz w:val="24"/>
          <w:szCs w:val="24"/>
          <w:vertAlign w:val="subscript"/>
        </w:rPr>
        <w:t>UAS</w:t>
      </w:r>
      <w:r w:rsidR="00BC17E5">
        <w:rPr>
          <w:rFonts w:ascii="Times New Roman" w:hAnsi="Times New Roman"/>
          <w:sz w:val="24"/>
          <w:szCs w:val="24"/>
        </w:rPr>
        <w:t xml:space="preserve">. </w:t>
      </w:r>
      <w:r w:rsidR="00E03242">
        <w:rPr>
          <w:rFonts w:ascii="Times New Roman" w:hAnsi="Times New Roman"/>
          <w:sz w:val="24"/>
          <w:szCs w:val="24"/>
        </w:rPr>
        <w:t>L</w:t>
      </w:r>
      <w:r w:rsidR="00BC17E5">
        <w:rPr>
          <w:rFonts w:ascii="Times New Roman" w:hAnsi="Times New Roman"/>
          <w:sz w:val="24"/>
          <w:szCs w:val="24"/>
        </w:rPr>
        <w:t>a mayor parte de los trabajos ofrecen una puntuación global que es interpretada en base a un punto de corte</w:t>
      </w:r>
      <w:r w:rsidR="00E03242">
        <w:rPr>
          <w:rFonts w:ascii="Times New Roman" w:hAnsi="Times New Roman"/>
          <w:sz w:val="24"/>
          <w:szCs w:val="24"/>
        </w:rPr>
        <w:t>, asumiendo el carácter unidimensional</w:t>
      </w:r>
      <w:r w:rsidR="00B215B8">
        <w:rPr>
          <w:rFonts w:ascii="Times New Roman" w:hAnsi="Times New Roman"/>
          <w:sz w:val="24"/>
          <w:szCs w:val="24"/>
        </w:rPr>
        <w:t xml:space="preserve"> de la escala</w:t>
      </w:r>
      <w:r w:rsidR="003623A0">
        <w:rPr>
          <w:rFonts w:ascii="Times New Roman" w:hAnsi="Times New Roman"/>
          <w:sz w:val="24"/>
          <w:szCs w:val="24"/>
        </w:rPr>
        <w:t xml:space="preserve">, avalado por </w:t>
      </w:r>
      <w:r w:rsidR="00E03242">
        <w:rPr>
          <w:rFonts w:ascii="Times New Roman" w:hAnsi="Times New Roman"/>
          <w:sz w:val="24"/>
          <w:szCs w:val="24"/>
        </w:rPr>
        <w:t xml:space="preserve">su elevada consistencia </w:t>
      </w:r>
      <w:r w:rsidR="00BC17E5" w:rsidRPr="0068769D">
        <w:rPr>
          <w:rFonts w:ascii="Times New Roman" w:hAnsi="Times New Roman"/>
          <w:sz w:val="24"/>
          <w:szCs w:val="24"/>
        </w:rPr>
        <w:t>interna</w:t>
      </w:r>
      <w:r w:rsidR="003623A0" w:rsidRPr="0068769D">
        <w:rPr>
          <w:rFonts w:ascii="Times New Roman" w:hAnsi="Times New Roman"/>
          <w:sz w:val="24"/>
          <w:szCs w:val="24"/>
        </w:rPr>
        <w:t xml:space="preserve">. En el presente trabajo </w:t>
      </w:r>
      <w:r w:rsidR="00E03242" w:rsidRPr="0068769D">
        <w:rPr>
          <w:rFonts w:ascii="Times New Roman" w:hAnsi="Times New Roman"/>
          <w:sz w:val="24"/>
          <w:szCs w:val="24"/>
        </w:rPr>
        <w:t xml:space="preserve">se  ha intentado dar un paso más en ese sentido, realizando un </w:t>
      </w:r>
      <w:r w:rsidR="00BC17E5" w:rsidRPr="0068769D">
        <w:rPr>
          <w:rFonts w:ascii="Times New Roman" w:hAnsi="Times New Roman"/>
          <w:sz w:val="24"/>
          <w:szCs w:val="24"/>
        </w:rPr>
        <w:t>Análisis</w:t>
      </w:r>
      <w:r w:rsidR="00DC0615" w:rsidRPr="0068769D">
        <w:rPr>
          <w:rFonts w:ascii="Times New Roman" w:hAnsi="Times New Roman"/>
          <w:sz w:val="24"/>
          <w:szCs w:val="24"/>
        </w:rPr>
        <w:t xml:space="preserve"> Factorial Confirmatorio (AFC)</w:t>
      </w:r>
      <w:r w:rsidR="00E03242" w:rsidRPr="0068769D">
        <w:rPr>
          <w:rFonts w:ascii="Times New Roman" w:hAnsi="Times New Roman"/>
          <w:sz w:val="24"/>
          <w:szCs w:val="24"/>
        </w:rPr>
        <w:t xml:space="preserve"> </w:t>
      </w:r>
      <w:r w:rsidR="00E971B1" w:rsidRPr="0068769D">
        <w:rPr>
          <w:rFonts w:ascii="Times New Roman" w:hAnsi="Times New Roman"/>
          <w:sz w:val="24"/>
          <w:szCs w:val="24"/>
        </w:rPr>
        <w:t>que aporta</w:t>
      </w:r>
      <w:r w:rsidR="00C613AB">
        <w:rPr>
          <w:rFonts w:ascii="Times New Roman" w:hAnsi="Times New Roman"/>
          <w:sz w:val="24"/>
          <w:szCs w:val="24"/>
        </w:rPr>
        <w:t>se</w:t>
      </w:r>
      <w:r w:rsidR="00E971B1" w:rsidRPr="0068769D">
        <w:rPr>
          <w:rFonts w:ascii="Times New Roman" w:hAnsi="Times New Roman"/>
          <w:sz w:val="24"/>
          <w:szCs w:val="24"/>
        </w:rPr>
        <w:t xml:space="preserve"> evidencias de su validez interna</w:t>
      </w:r>
      <w:r w:rsidR="007127CA" w:rsidRPr="0068769D">
        <w:rPr>
          <w:rFonts w:ascii="Times New Roman" w:hAnsi="Times New Roman"/>
          <w:sz w:val="24"/>
          <w:szCs w:val="24"/>
        </w:rPr>
        <w:t>,</w:t>
      </w:r>
      <w:r w:rsidR="00E971B1" w:rsidRPr="0068769D">
        <w:rPr>
          <w:rFonts w:ascii="Times New Roman" w:hAnsi="Times New Roman"/>
          <w:sz w:val="24"/>
          <w:szCs w:val="24"/>
        </w:rPr>
        <w:t xml:space="preserve"> </w:t>
      </w:r>
      <w:r w:rsidR="00E03242" w:rsidRPr="0068769D">
        <w:rPr>
          <w:rFonts w:ascii="Times New Roman" w:hAnsi="Times New Roman"/>
          <w:sz w:val="24"/>
          <w:szCs w:val="24"/>
        </w:rPr>
        <w:t>corrobora</w:t>
      </w:r>
      <w:r w:rsidR="007127CA" w:rsidRPr="0068769D">
        <w:rPr>
          <w:rFonts w:ascii="Times New Roman" w:hAnsi="Times New Roman"/>
          <w:sz w:val="24"/>
          <w:szCs w:val="24"/>
        </w:rPr>
        <w:t>ndo</w:t>
      </w:r>
      <w:r w:rsidR="00E03242" w:rsidRPr="0068769D">
        <w:rPr>
          <w:rFonts w:ascii="Times New Roman" w:hAnsi="Times New Roman"/>
          <w:sz w:val="24"/>
          <w:szCs w:val="24"/>
        </w:rPr>
        <w:t xml:space="preserve"> su estructura unifactorial</w:t>
      </w:r>
      <w:r w:rsidR="004224F8" w:rsidRPr="0068769D">
        <w:rPr>
          <w:rFonts w:ascii="Times New Roman" w:hAnsi="Times New Roman"/>
          <w:sz w:val="24"/>
          <w:szCs w:val="24"/>
        </w:rPr>
        <w:t xml:space="preserve">. </w:t>
      </w:r>
      <w:r w:rsidR="007B220F" w:rsidRPr="0068769D">
        <w:rPr>
          <w:rFonts w:ascii="Times New Roman" w:hAnsi="Times New Roman"/>
          <w:sz w:val="24"/>
          <w:szCs w:val="24"/>
        </w:rPr>
        <w:t>L</w:t>
      </w:r>
      <w:r w:rsidR="00E03242" w:rsidRPr="0068769D">
        <w:rPr>
          <w:rFonts w:ascii="Times New Roman" w:hAnsi="Times New Roman"/>
          <w:sz w:val="24"/>
          <w:szCs w:val="24"/>
        </w:rPr>
        <w:t xml:space="preserve">os </w:t>
      </w:r>
      <w:r w:rsidRPr="0068769D">
        <w:rPr>
          <w:rFonts w:ascii="Times New Roman" w:hAnsi="Times New Roman"/>
          <w:sz w:val="24"/>
          <w:szCs w:val="24"/>
        </w:rPr>
        <w:t>índice</w:t>
      </w:r>
      <w:r w:rsidR="00494337" w:rsidRPr="0068769D">
        <w:rPr>
          <w:rFonts w:ascii="Times New Roman" w:hAnsi="Times New Roman"/>
          <w:sz w:val="24"/>
          <w:szCs w:val="24"/>
        </w:rPr>
        <w:t>s</w:t>
      </w:r>
      <w:r w:rsidRPr="0068769D">
        <w:rPr>
          <w:rFonts w:ascii="Times New Roman" w:hAnsi="Times New Roman"/>
          <w:sz w:val="24"/>
          <w:szCs w:val="24"/>
        </w:rPr>
        <w:t xml:space="preserve"> de bondad de ajuste</w:t>
      </w:r>
      <w:r w:rsidR="007B220F" w:rsidRPr="0068769D">
        <w:rPr>
          <w:rFonts w:ascii="Times New Roman" w:hAnsi="Times New Roman"/>
          <w:sz w:val="24"/>
          <w:szCs w:val="24"/>
        </w:rPr>
        <w:t xml:space="preserve"> </w:t>
      </w:r>
      <w:r w:rsidR="00E03242" w:rsidRPr="0068769D">
        <w:rPr>
          <w:rFonts w:ascii="Times New Roman" w:hAnsi="Times New Roman"/>
          <w:sz w:val="24"/>
          <w:szCs w:val="24"/>
        </w:rPr>
        <w:t xml:space="preserve">obtenidos </w:t>
      </w:r>
      <w:r w:rsidR="007B220F" w:rsidRPr="0068769D">
        <w:rPr>
          <w:rFonts w:ascii="Times New Roman" w:hAnsi="Times New Roman"/>
          <w:sz w:val="24"/>
          <w:szCs w:val="24"/>
        </w:rPr>
        <w:t xml:space="preserve">(GFI, </w:t>
      </w:r>
      <w:r w:rsidR="007B220F" w:rsidRPr="0068769D">
        <w:rPr>
          <w:rFonts w:ascii="Times New Roman" w:hAnsi="Times New Roman"/>
          <w:i/>
          <w:sz w:val="24"/>
          <w:szCs w:val="24"/>
        </w:rPr>
        <w:t>Goodness of Fit Index</w:t>
      </w:r>
      <w:r w:rsidR="00E03242" w:rsidRPr="0068769D">
        <w:rPr>
          <w:rFonts w:ascii="Times New Roman" w:hAnsi="Times New Roman"/>
          <w:sz w:val="24"/>
          <w:szCs w:val="24"/>
        </w:rPr>
        <w:t xml:space="preserve">; </w:t>
      </w:r>
      <w:r w:rsidR="007B220F" w:rsidRPr="0068769D">
        <w:rPr>
          <w:rFonts w:ascii="Times New Roman" w:hAnsi="Times New Roman"/>
          <w:sz w:val="24"/>
          <w:szCs w:val="24"/>
        </w:rPr>
        <w:t xml:space="preserve">AGFI, </w:t>
      </w:r>
      <w:r w:rsidR="007B220F" w:rsidRPr="0068769D">
        <w:rPr>
          <w:rFonts w:ascii="Times New Roman" w:hAnsi="Times New Roman"/>
          <w:i/>
          <w:sz w:val="24"/>
          <w:szCs w:val="24"/>
        </w:rPr>
        <w:t>Adjusted Goodness of Fit</w:t>
      </w:r>
      <w:r w:rsidR="007B220F" w:rsidRPr="00E03242">
        <w:rPr>
          <w:rFonts w:ascii="Times New Roman" w:hAnsi="Times New Roman"/>
          <w:i/>
          <w:sz w:val="24"/>
          <w:szCs w:val="24"/>
        </w:rPr>
        <w:t xml:space="preserve"> Index</w:t>
      </w:r>
      <w:r w:rsidR="005005C4">
        <w:rPr>
          <w:rFonts w:ascii="Times New Roman" w:hAnsi="Times New Roman"/>
          <w:sz w:val="24"/>
          <w:szCs w:val="24"/>
        </w:rPr>
        <w:t xml:space="preserve"> y</w:t>
      </w:r>
      <w:r w:rsidR="00E03242" w:rsidRPr="00E03242">
        <w:rPr>
          <w:rFonts w:ascii="Times New Roman" w:hAnsi="Times New Roman"/>
          <w:sz w:val="24"/>
          <w:szCs w:val="24"/>
        </w:rPr>
        <w:t xml:space="preserve"> </w:t>
      </w:r>
      <w:r w:rsidR="007B220F" w:rsidRPr="00E03242">
        <w:rPr>
          <w:rFonts w:ascii="Times New Roman" w:hAnsi="Times New Roman"/>
          <w:sz w:val="24"/>
          <w:szCs w:val="24"/>
        </w:rPr>
        <w:t xml:space="preserve">NFI, </w:t>
      </w:r>
      <w:r w:rsidR="007B220F" w:rsidRPr="00E03242">
        <w:rPr>
          <w:rFonts w:ascii="Times New Roman" w:hAnsi="Times New Roman"/>
          <w:i/>
          <w:sz w:val="24"/>
          <w:szCs w:val="24"/>
        </w:rPr>
        <w:t>Normed Fit Index</w:t>
      </w:r>
      <w:r w:rsidR="00E03242" w:rsidRPr="00E03242">
        <w:rPr>
          <w:rFonts w:ascii="Times New Roman" w:hAnsi="Times New Roman"/>
          <w:sz w:val="24"/>
          <w:szCs w:val="24"/>
        </w:rPr>
        <w:t xml:space="preserve">), presentaron valores muy aceptables </w:t>
      </w:r>
      <w:r w:rsidR="00387F9E">
        <w:rPr>
          <w:rFonts w:ascii="Times New Roman" w:hAnsi="Times New Roman"/>
          <w:sz w:val="24"/>
          <w:szCs w:val="24"/>
        </w:rPr>
        <w:t>(GFI = ,983; AGFI = ,978</w:t>
      </w:r>
      <w:r w:rsidR="005005C4">
        <w:rPr>
          <w:rFonts w:ascii="Times New Roman" w:hAnsi="Times New Roman"/>
          <w:sz w:val="24"/>
          <w:szCs w:val="24"/>
        </w:rPr>
        <w:t xml:space="preserve"> y</w:t>
      </w:r>
      <w:r w:rsidR="00387F9E">
        <w:rPr>
          <w:rFonts w:ascii="Times New Roman" w:hAnsi="Times New Roman"/>
          <w:sz w:val="24"/>
          <w:szCs w:val="24"/>
        </w:rPr>
        <w:t xml:space="preserve"> NFI = ,962) </w:t>
      </w:r>
      <w:r w:rsidR="00E03242">
        <w:rPr>
          <w:rFonts w:ascii="Times New Roman" w:hAnsi="Times New Roman"/>
          <w:sz w:val="24"/>
          <w:szCs w:val="24"/>
        </w:rPr>
        <w:t xml:space="preserve">acordes a los criterios recogidos por </w:t>
      </w:r>
      <w:r w:rsidR="00242053" w:rsidRPr="00242053">
        <w:rPr>
          <w:rFonts w:ascii="Times New Roman" w:hAnsi="Times New Roman"/>
          <w:noProof/>
          <w:sz w:val="24"/>
          <w:szCs w:val="24"/>
        </w:rPr>
        <w:t>Byrne</w:t>
      </w:r>
      <w:r w:rsidR="009E0E8E"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9E0E8E" w:rsidRPr="00242053">
        <w:rPr>
          <w:rFonts w:ascii="Times New Roman" w:hAnsi="Times New Roman"/>
          <w:noProof/>
          <w:sz w:val="24"/>
          <w:szCs w:val="24"/>
        </w:rPr>
        <w:t>2009</w:t>
      </w:r>
      <w:r w:rsidR="00242053" w:rsidRPr="00242053">
        <w:rPr>
          <w:rFonts w:ascii="Times New Roman" w:hAnsi="Times New Roman"/>
          <w:noProof/>
          <w:sz w:val="24"/>
          <w:szCs w:val="24"/>
        </w:rPr>
        <w:t>) y Kline</w:t>
      </w:r>
      <w:r w:rsidR="009E0E8E"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9E0E8E" w:rsidRPr="00242053">
        <w:rPr>
          <w:rFonts w:ascii="Times New Roman" w:hAnsi="Times New Roman"/>
          <w:noProof/>
          <w:sz w:val="24"/>
          <w:szCs w:val="24"/>
        </w:rPr>
        <w:t>2005)</w:t>
      </w:r>
      <w:r w:rsidR="0068769D">
        <w:rPr>
          <w:rFonts w:ascii="Times New Roman" w:hAnsi="Times New Roman"/>
          <w:noProof/>
          <w:sz w:val="24"/>
          <w:szCs w:val="24"/>
        </w:rPr>
        <w:t xml:space="preserve">, siendo además </w:t>
      </w:r>
      <w:r w:rsidR="007127CA">
        <w:rPr>
          <w:rFonts w:ascii="Times New Roman" w:hAnsi="Times New Roman"/>
          <w:sz w:val="24"/>
          <w:szCs w:val="24"/>
        </w:rPr>
        <w:t>prácticamente idénticos en el caso de hombres (GFI</w:t>
      </w:r>
      <w:r w:rsidR="007127CA">
        <w:rPr>
          <w:rFonts w:ascii="Times New Roman" w:hAnsi="Times New Roman"/>
          <w:sz w:val="24"/>
          <w:szCs w:val="24"/>
          <w:vertAlign w:val="subscript"/>
        </w:rPr>
        <w:t>H</w:t>
      </w:r>
      <w:r w:rsidR="00DD3221">
        <w:rPr>
          <w:rFonts w:ascii="Times New Roman" w:hAnsi="Times New Roman"/>
          <w:sz w:val="24"/>
          <w:szCs w:val="24"/>
          <w:vertAlign w:val="subscript"/>
        </w:rPr>
        <w:t xml:space="preserve"> </w:t>
      </w:r>
      <w:r w:rsidR="009755E1" w:rsidRPr="00DD3221">
        <w:rPr>
          <w:rFonts w:ascii="Times New Roman" w:hAnsi="Times New Roman"/>
          <w:sz w:val="24"/>
          <w:szCs w:val="24"/>
        </w:rPr>
        <w:t>=</w:t>
      </w:r>
      <w:r w:rsidR="00DD3221">
        <w:rPr>
          <w:rFonts w:ascii="Times New Roman" w:hAnsi="Times New Roman"/>
          <w:sz w:val="24"/>
          <w:szCs w:val="24"/>
        </w:rPr>
        <w:t xml:space="preserve"> </w:t>
      </w:r>
      <w:r w:rsidR="009755E1">
        <w:rPr>
          <w:rFonts w:ascii="Times New Roman" w:hAnsi="Times New Roman"/>
          <w:sz w:val="24"/>
          <w:szCs w:val="24"/>
        </w:rPr>
        <w:t>,979;</w:t>
      </w:r>
      <w:r w:rsidR="007127CA">
        <w:rPr>
          <w:rFonts w:ascii="Times New Roman" w:hAnsi="Times New Roman"/>
          <w:sz w:val="24"/>
          <w:szCs w:val="24"/>
        </w:rPr>
        <w:t xml:space="preserve"> AGFI</w:t>
      </w:r>
      <w:r w:rsidR="007127CA">
        <w:rPr>
          <w:rFonts w:ascii="Times New Roman" w:hAnsi="Times New Roman"/>
          <w:sz w:val="24"/>
          <w:szCs w:val="24"/>
          <w:vertAlign w:val="subscript"/>
        </w:rPr>
        <w:t>M</w:t>
      </w:r>
      <w:r w:rsidR="00DD3221">
        <w:rPr>
          <w:rFonts w:ascii="Times New Roman" w:hAnsi="Times New Roman"/>
          <w:sz w:val="24"/>
          <w:szCs w:val="24"/>
          <w:vertAlign w:val="subscript"/>
        </w:rPr>
        <w:t xml:space="preserve"> </w:t>
      </w:r>
      <w:r w:rsidR="007127CA">
        <w:rPr>
          <w:rFonts w:ascii="Times New Roman" w:hAnsi="Times New Roman"/>
          <w:sz w:val="24"/>
          <w:szCs w:val="24"/>
        </w:rPr>
        <w:t>=</w:t>
      </w:r>
      <w:r w:rsidR="00DD3221">
        <w:rPr>
          <w:rFonts w:ascii="Times New Roman" w:hAnsi="Times New Roman"/>
          <w:sz w:val="24"/>
          <w:szCs w:val="24"/>
        </w:rPr>
        <w:t xml:space="preserve"> </w:t>
      </w:r>
      <w:r w:rsidR="007127CA">
        <w:rPr>
          <w:rFonts w:ascii="Times New Roman" w:hAnsi="Times New Roman"/>
          <w:sz w:val="24"/>
          <w:szCs w:val="24"/>
        </w:rPr>
        <w:t>,97</w:t>
      </w:r>
      <w:r w:rsidR="009755E1">
        <w:rPr>
          <w:rFonts w:ascii="Times New Roman" w:hAnsi="Times New Roman"/>
          <w:sz w:val="24"/>
          <w:szCs w:val="24"/>
        </w:rPr>
        <w:t>3</w:t>
      </w:r>
      <w:r w:rsidR="005005C4">
        <w:rPr>
          <w:rFonts w:ascii="Times New Roman" w:hAnsi="Times New Roman"/>
          <w:sz w:val="24"/>
          <w:szCs w:val="24"/>
        </w:rPr>
        <w:t xml:space="preserve"> y NFI</w:t>
      </w:r>
      <w:r w:rsidR="005005C4">
        <w:rPr>
          <w:rFonts w:ascii="Times New Roman" w:hAnsi="Times New Roman"/>
          <w:sz w:val="24"/>
          <w:szCs w:val="24"/>
          <w:vertAlign w:val="subscript"/>
        </w:rPr>
        <w:t>M</w:t>
      </w:r>
      <w:r w:rsidR="00DD3221">
        <w:rPr>
          <w:rFonts w:ascii="Times New Roman" w:hAnsi="Times New Roman"/>
          <w:sz w:val="24"/>
          <w:szCs w:val="24"/>
          <w:vertAlign w:val="subscript"/>
        </w:rPr>
        <w:t xml:space="preserve"> </w:t>
      </w:r>
      <w:r w:rsidR="005005C4">
        <w:rPr>
          <w:rFonts w:ascii="Times New Roman" w:hAnsi="Times New Roman"/>
          <w:sz w:val="24"/>
          <w:szCs w:val="24"/>
        </w:rPr>
        <w:t>=</w:t>
      </w:r>
      <w:r w:rsidR="00DD3221">
        <w:rPr>
          <w:rFonts w:ascii="Times New Roman" w:hAnsi="Times New Roman"/>
          <w:sz w:val="24"/>
          <w:szCs w:val="24"/>
        </w:rPr>
        <w:t xml:space="preserve"> </w:t>
      </w:r>
      <w:r w:rsidR="005005C4">
        <w:rPr>
          <w:rFonts w:ascii="Times New Roman" w:hAnsi="Times New Roman"/>
          <w:sz w:val="24"/>
          <w:szCs w:val="24"/>
        </w:rPr>
        <w:t>,9</w:t>
      </w:r>
      <w:r w:rsidR="009755E1">
        <w:rPr>
          <w:rFonts w:ascii="Times New Roman" w:hAnsi="Times New Roman"/>
          <w:sz w:val="24"/>
          <w:szCs w:val="24"/>
        </w:rPr>
        <w:t>58</w:t>
      </w:r>
      <w:r w:rsidR="007127CA">
        <w:rPr>
          <w:rFonts w:ascii="Times New Roman" w:hAnsi="Times New Roman"/>
          <w:sz w:val="24"/>
          <w:szCs w:val="24"/>
        </w:rPr>
        <w:t>)</w:t>
      </w:r>
      <w:r w:rsidR="0068769D">
        <w:rPr>
          <w:rFonts w:ascii="Times New Roman" w:hAnsi="Times New Roman"/>
          <w:sz w:val="24"/>
          <w:szCs w:val="24"/>
        </w:rPr>
        <w:t xml:space="preserve"> y de</w:t>
      </w:r>
      <w:r w:rsidR="007127CA">
        <w:rPr>
          <w:rFonts w:ascii="Times New Roman" w:hAnsi="Times New Roman"/>
          <w:sz w:val="24"/>
          <w:szCs w:val="24"/>
        </w:rPr>
        <w:t xml:space="preserve"> mujeres (GFI</w:t>
      </w:r>
      <w:r w:rsidR="00DD3221" w:rsidRPr="00DD3221">
        <w:rPr>
          <w:rFonts w:ascii="Times New Roman" w:hAnsi="Times New Roman"/>
          <w:sz w:val="24"/>
          <w:szCs w:val="24"/>
          <w:vertAlign w:val="subscript"/>
        </w:rPr>
        <w:t>M</w:t>
      </w:r>
      <w:r w:rsidR="00DD3221">
        <w:rPr>
          <w:rFonts w:ascii="Times New Roman" w:hAnsi="Times New Roman"/>
          <w:sz w:val="24"/>
          <w:szCs w:val="24"/>
        </w:rPr>
        <w:t xml:space="preserve"> = </w:t>
      </w:r>
      <w:r w:rsidR="007127CA">
        <w:rPr>
          <w:rFonts w:ascii="Times New Roman" w:hAnsi="Times New Roman"/>
          <w:sz w:val="24"/>
          <w:szCs w:val="24"/>
        </w:rPr>
        <w:t>,977; AGFI</w:t>
      </w:r>
      <w:r w:rsidR="007127CA" w:rsidRPr="00DD3221">
        <w:rPr>
          <w:rFonts w:ascii="Times New Roman" w:hAnsi="Times New Roman"/>
          <w:sz w:val="24"/>
          <w:szCs w:val="24"/>
          <w:vertAlign w:val="subscript"/>
        </w:rPr>
        <w:t>M</w:t>
      </w:r>
      <w:r w:rsidR="00DD3221">
        <w:rPr>
          <w:rFonts w:ascii="Times New Roman" w:hAnsi="Times New Roman"/>
          <w:sz w:val="24"/>
          <w:szCs w:val="24"/>
        </w:rPr>
        <w:t xml:space="preserve"> </w:t>
      </w:r>
      <w:r w:rsidR="007127CA">
        <w:rPr>
          <w:rFonts w:ascii="Times New Roman" w:hAnsi="Times New Roman"/>
          <w:sz w:val="24"/>
          <w:szCs w:val="24"/>
        </w:rPr>
        <w:t>=</w:t>
      </w:r>
      <w:r w:rsidR="00DD3221">
        <w:rPr>
          <w:rFonts w:ascii="Times New Roman" w:hAnsi="Times New Roman"/>
          <w:sz w:val="24"/>
          <w:szCs w:val="24"/>
        </w:rPr>
        <w:t xml:space="preserve"> </w:t>
      </w:r>
      <w:r w:rsidR="007127CA">
        <w:rPr>
          <w:rFonts w:ascii="Times New Roman" w:hAnsi="Times New Roman"/>
          <w:sz w:val="24"/>
          <w:szCs w:val="24"/>
        </w:rPr>
        <w:t>,971</w:t>
      </w:r>
      <w:r w:rsidR="009755E1">
        <w:rPr>
          <w:rFonts w:ascii="Times New Roman" w:hAnsi="Times New Roman"/>
          <w:sz w:val="24"/>
          <w:szCs w:val="24"/>
        </w:rPr>
        <w:t>y NFI</w:t>
      </w:r>
      <w:r w:rsidR="009755E1" w:rsidRPr="00DD3221">
        <w:rPr>
          <w:rFonts w:ascii="Times New Roman" w:hAnsi="Times New Roman"/>
          <w:sz w:val="24"/>
          <w:szCs w:val="24"/>
          <w:vertAlign w:val="subscript"/>
        </w:rPr>
        <w:t>M</w:t>
      </w:r>
      <w:r w:rsidR="00DD3221">
        <w:rPr>
          <w:rFonts w:ascii="Times New Roman" w:hAnsi="Times New Roman"/>
          <w:sz w:val="24"/>
          <w:szCs w:val="24"/>
        </w:rPr>
        <w:t xml:space="preserve"> = </w:t>
      </w:r>
      <w:r w:rsidR="009755E1">
        <w:rPr>
          <w:rFonts w:ascii="Times New Roman" w:hAnsi="Times New Roman"/>
          <w:sz w:val="24"/>
          <w:szCs w:val="24"/>
        </w:rPr>
        <w:t>,944)</w:t>
      </w:r>
      <w:r w:rsidR="00B215B8">
        <w:rPr>
          <w:rFonts w:ascii="Times New Roman" w:hAnsi="Times New Roman"/>
          <w:sz w:val="24"/>
          <w:szCs w:val="24"/>
        </w:rPr>
        <w:t xml:space="preserve">. Se llevó a cabo, no obstante, un </w:t>
      </w:r>
      <w:r w:rsidR="00B215B8" w:rsidRPr="00B215B8">
        <w:rPr>
          <w:rFonts w:ascii="Times New Roman" w:hAnsi="Times New Roman"/>
          <w:sz w:val="24"/>
          <w:szCs w:val="24"/>
        </w:rPr>
        <w:t>análisis de invarianza factorial siguiendo las pautas de Byrne (200</w:t>
      </w:r>
      <w:r w:rsidR="00C613AB">
        <w:rPr>
          <w:rFonts w:ascii="Times New Roman" w:hAnsi="Times New Roman"/>
          <w:sz w:val="24"/>
          <w:szCs w:val="24"/>
        </w:rPr>
        <w:t>9</w:t>
      </w:r>
      <w:r w:rsidR="00B215B8" w:rsidRPr="00B215B8">
        <w:rPr>
          <w:rFonts w:ascii="Times New Roman" w:hAnsi="Times New Roman"/>
          <w:sz w:val="24"/>
          <w:szCs w:val="24"/>
        </w:rPr>
        <w:t>), encontrando que la comparación entre los diferentes modelos o niveles de restricción sugiere una misma estructura factorial para chicos y chicas en lo que se refiere a las saturaciones factoriales (</w:t>
      </w:r>
      <w:r w:rsidR="00B215B8" w:rsidRPr="00B215B8">
        <w:rPr>
          <w:rFonts w:ascii="Times New Roman" w:hAnsi="Times New Roman"/>
          <w:sz w:val="24"/>
          <w:szCs w:val="24"/>
        </w:rPr>
        <w:sym w:font="Symbol" w:char="F044"/>
      </w:r>
      <w:r w:rsidR="00B215B8" w:rsidRPr="00B215B8">
        <w:rPr>
          <w:rFonts w:ascii="Times New Roman" w:hAnsi="Times New Roman"/>
          <w:sz w:val="24"/>
          <w:szCs w:val="24"/>
        </w:rPr>
        <w:sym w:font="Symbol" w:char="F063"/>
      </w:r>
      <w:r w:rsidR="00B215B8" w:rsidRPr="00B215B8">
        <w:rPr>
          <w:rFonts w:ascii="Times New Roman" w:hAnsi="Times New Roman"/>
          <w:sz w:val="24"/>
          <w:szCs w:val="24"/>
          <w:vertAlign w:val="superscript"/>
        </w:rPr>
        <w:t>2</w:t>
      </w:r>
      <w:r w:rsidR="00DD3221">
        <w:rPr>
          <w:rFonts w:ascii="Times New Roman" w:hAnsi="Times New Roman"/>
          <w:sz w:val="24"/>
          <w:szCs w:val="24"/>
        </w:rPr>
        <w:t xml:space="preserve"> </w:t>
      </w:r>
      <w:r w:rsidR="00B215B8" w:rsidRPr="00B215B8">
        <w:rPr>
          <w:rFonts w:ascii="Times New Roman" w:hAnsi="Times New Roman"/>
          <w:sz w:val="24"/>
          <w:szCs w:val="24"/>
        </w:rPr>
        <w:t>=</w:t>
      </w:r>
      <w:r w:rsidR="00DD3221">
        <w:rPr>
          <w:rFonts w:ascii="Times New Roman" w:hAnsi="Times New Roman"/>
          <w:sz w:val="24"/>
          <w:szCs w:val="24"/>
        </w:rPr>
        <w:t xml:space="preserve"> </w:t>
      </w:r>
      <w:r w:rsidR="00B215B8" w:rsidRPr="00B215B8">
        <w:rPr>
          <w:rFonts w:ascii="Times New Roman" w:hAnsi="Times New Roman"/>
          <w:sz w:val="24"/>
          <w:szCs w:val="24"/>
        </w:rPr>
        <w:t>24,7</w:t>
      </w:r>
      <w:r w:rsidR="00B215B8">
        <w:rPr>
          <w:rFonts w:ascii="Times New Roman" w:hAnsi="Times New Roman"/>
          <w:sz w:val="24"/>
          <w:szCs w:val="24"/>
        </w:rPr>
        <w:t>9</w:t>
      </w:r>
      <w:r w:rsidR="00B215B8" w:rsidRPr="00B215B8">
        <w:rPr>
          <w:rFonts w:ascii="Times New Roman" w:hAnsi="Times New Roman"/>
          <w:sz w:val="24"/>
          <w:szCs w:val="24"/>
        </w:rPr>
        <w:t xml:space="preserve">; </w:t>
      </w:r>
      <w:r w:rsidR="00B215B8" w:rsidRPr="00DD3221">
        <w:rPr>
          <w:rFonts w:ascii="Times New Roman" w:hAnsi="Times New Roman"/>
          <w:i/>
          <w:sz w:val="24"/>
          <w:szCs w:val="24"/>
        </w:rPr>
        <w:t>p</w:t>
      </w:r>
      <w:r w:rsidR="00DD3221">
        <w:rPr>
          <w:rFonts w:ascii="Times New Roman" w:hAnsi="Times New Roman"/>
          <w:sz w:val="24"/>
          <w:szCs w:val="24"/>
        </w:rPr>
        <w:t xml:space="preserve"> </w:t>
      </w:r>
      <w:r w:rsidR="00B215B8" w:rsidRPr="00B215B8">
        <w:rPr>
          <w:rFonts w:ascii="Times New Roman" w:hAnsi="Times New Roman"/>
          <w:sz w:val="24"/>
          <w:szCs w:val="24"/>
        </w:rPr>
        <w:t>=</w:t>
      </w:r>
      <w:r w:rsidR="00DD3221">
        <w:rPr>
          <w:rFonts w:ascii="Times New Roman" w:hAnsi="Times New Roman"/>
          <w:sz w:val="24"/>
          <w:szCs w:val="24"/>
        </w:rPr>
        <w:t xml:space="preserve"> </w:t>
      </w:r>
      <w:r w:rsidR="00B215B8" w:rsidRPr="00B215B8">
        <w:rPr>
          <w:rFonts w:ascii="Times New Roman" w:hAnsi="Times New Roman"/>
          <w:sz w:val="24"/>
          <w:szCs w:val="24"/>
        </w:rPr>
        <w:t>,13), aunque no así respecto a los errores de medida (</w:t>
      </w:r>
      <w:r w:rsidR="00B215B8" w:rsidRPr="00B215B8">
        <w:rPr>
          <w:rFonts w:ascii="Times New Roman" w:hAnsi="Times New Roman"/>
          <w:sz w:val="24"/>
          <w:szCs w:val="24"/>
        </w:rPr>
        <w:sym w:font="Symbol" w:char="F044"/>
      </w:r>
      <w:r w:rsidR="00B215B8" w:rsidRPr="00B215B8">
        <w:rPr>
          <w:rFonts w:ascii="Times New Roman" w:hAnsi="Times New Roman"/>
          <w:sz w:val="24"/>
          <w:szCs w:val="24"/>
        </w:rPr>
        <w:sym w:font="Symbol" w:char="F063"/>
      </w:r>
      <w:r w:rsidR="00B215B8" w:rsidRPr="00B215B8">
        <w:rPr>
          <w:rFonts w:ascii="Times New Roman" w:hAnsi="Times New Roman"/>
          <w:sz w:val="24"/>
          <w:szCs w:val="24"/>
          <w:vertAlign w:val="superscript"/>
        </w:rPr>
        <w:t>2</w:t>
      </w:r>
      <w:r w:rsidR="00DD3221">
        <w:rPr>
          <w:rFonts w:ascii="Times New Roman" w:hAnsi="Times New Roman"/>
          <w:sz w:val="24"/>
          <w:szCs w:val="24"/>
        </w:rPr>
        <w:t xml:space="preserve"> </w:t>
      </w:r>
      <w:r w:rsidR="00B215B8" w:rsidRPr="00B215B8">
        <w:rPr>
          <w:rFonts w:ascii="Times New Roman" w:hAnsi="Times New Roman"/>
          <w:sz w:val="24"/>
          <w:szCs w:val="24"/>
        </w:rPr>
        <w:t>=</w:t>
      </w:r>
      <w:r w:rsidR="00DD3221">
        <w:rPr>
          <w:rFonts w:ascii="Times New Roman" w:hAnsi="Times New Roman"/>
          <w:sz w:val="24"/>
          <w:szCs w:val="24"/>
        </w:rPr>
        <w:t xml:space="preserve"> </w:t>
      </w:r>
      <w:r w:rsidR="00B215B8">
        <w:rPr>
          <w:rFonts w:ascii="Times New Roman" w:hAnsi="Times New Roman"/>
          <w:sz w:val="24"/>
          <w:szCs w:val="24"/>
        </w:rPr>
        <w:t>126,78</w:t>
      </w:r>
      <w:r w:rsidR="00B215B8" w:rsidRPr="00B215B8">
        <w:rPr>
          <w:rFonts w:ascii="Times New Roman" w:hAnsi="Times New Roman"/>
          <w:sz w:val="24"/>
          <w:szCs w:val="24"/>
        </w:rPr>
        <w:t xml:space="preserve">; </w:t>
      </w:r>
      <w:r w:rsidR="00B215B8" w:rsidRPr="00DD3221">
        <w:rPr>
          <w:rFonts w:ascii="Times New Roman" w:hAnsi="Times New Roman"/>
          <w:i/>
          <w:sz w:val="24"/>
          <w:szCs w:val="24"/>
        </w:rPr>
        <w:t>p</w:t>
      </w:r>
      <w:r w:rsidR="00DD3221">
        <w:rPr>
          <w:rFonts w:ascii="Times New Roman" w:hAnsi="Times New Roman"/>
          <w:sz w:val="24"/>
          <w:szCs w:val="24"/>
        </w:rPr>
        <w:t xml:space="preserve"> </w:t>
      </w:r>
      <w:r w:rsidR="00B215B8" w:rsidRPr="00B215B8">
        <w:rPr>
          <w:rFonts w:ascii="Times New Roman" w:hAnsi="Times New Roman"/>
          <w:sz w:val="24"/>
          <w:szCs w:val="24"/>
        </w:rPr>
        <w:t>&lt;</w:t>
      </w:r>
      <w:r w:rsidR="00DD3221">
        <w:rPr>
          <w:rFonts w:ascii="Times New Roman" w:hAnsi="Times New Roman"/>
          <w:sz w:val="24"/>
          <w:szCs w:val="24"/>
        </w:rPr>
        <w:t xml:space="preserve"> </w:t>
      </w:r>
      <w:r w:rsidR="00B215B8" w:rsidRPr="00B215B8">
        <w:rPr>
          <w:rFonts w:ascii="Times New Roman" w:hAnsi="Times New Roman"/>
          <w:sz w:val="24"/>
          <w:szCs w:val="24"/>
        </w:rPr>
        <w:t>,001).</w:t>
      </w:r>
      <w:r w:rsidR="00B215B8" w:rsidRPr="005A0F3F">
        <w:rPr>
          <w:sz w:val="24"/>
          <w:szCs w:val="24"/>
          <w:highlight w:val="yellow"/>
        </w:rPr>
        <w:t xml:space="preserve"> </w:t>
      </w:r>
    </w:p>
    <w:p w:rsidR="00DB0081" w:rsidRPr="00BC17E5" w:rsidRDefault="00961C9B" w:rsidP="00DB0081">
      <w:pPr>
        <w:spacing w:after="0" w:line="480" w:lineRule="auto"/>
        <w:rPr>
          <w:rFonts w:ascii="Times New Roman" w:hAnsi="Times New Roman"/>
          <w:b/>
          <w:sz w:val="24"/>
          <w:szCs w:val="24"/>
        </w:rPr>
      </w:pPr>
      <w:r>
        <w:rPr>
          <w:rFonts w:ascii="Times New Roman" w:hAnsi="Times New Roman"/>
          <w:b/>
          <w:sz w:val="24"/>
          <w:szCs w:val="24"/>
        </w:rPr>
        <w:t>S</w:t>
      </w:r>
      <w:r w:rsidR="00DB0081" w:rsidRPr="00BC17E5">
        <w:rPr>
          <w:rFonts w:ascii="Times New Roman" w:hAnsi="Times New Roman"/>
          <w:b/>
          <w:sz w:val="24"/>
          <w:szCs w:val="24"/>
        </w:rPr>
        <w:t>e</w:t>
      </w:r>
      <w:r w:rsidR="009E0ED9" w:rsidRPr="00BC17E5">
        <w:rPr>
          <w:rFonts w:ascii="Times New Roman" w:hAnsi="Times New Roman"/>
          <w:b/>
          <w:sz w:val="24"/>
          <w:szCs w:val="24"/>
        </w:rPr>
        <w:t>nsibilidad, especificidad</w:t>
      </w:r>
      <w:r w:rsidR="00E152BF">
        <w:rPr>
          <w:rFonts w:ascii="Times New Roman" w:hAnsi="Times New Roman"/>
          <w:b/>
          <w:sz w:val="24"/>
          <w:szCs w:val="24"/>
        </w:rPr>
        <w:t xml:space="preserve"> y</w:t>
      </w:r>
      <w:r w:rsidR="009E0ED9" w:rsidRPr="00BC17E5">
        <w:rPr>
          <w:rFonts w:ascii="Times New Roman" w:hAnsi="Times New Roman"/>
          <w:b/>
          <w:sz w:val="24"/>
          <w:szCs w:val="24"/>
        </w:rPr>
        <w:t xml:space="preserve"> Curva ROC</w:t>
      </w:r>
    </w:p>
    <w:p w:rsidR="00372BD2" w:rsidRDefault="00096BD3" w:rsidP="00372BD2">
      <w:pPr>
        <w:spacing w:after="0" w:line="480" w:lineRule="auto"/>
        <w:ind w:firstLine="708"/>
        <w:rPr>
          <w:rFonts w:ascii="Times New Roman" w:hAnsi="Times New Roman"/>
          <w:sz w:val="24"/>
          <w:szCs w:val="24"/>
        </w:rPr>
      </w:pPr>
      <w:r>
        <w:rPr>
          <w:rFonts w:ascii="Times New Roman" w:hAnsi="Times New Roman"/>
          <w:sz w:val="24"/>
          <w:szCs w:val="24"/>
        </w:rPr>
        <w:t>Los valores de sensibilidad</w:t>
      </w:r>
      <w:r w:rsidR="00E152BF">
        <w:rPr>
          <w:rFonts w:ascii="Times New Roman" w:hAnsi="Times New Roman"/>
          <w:sz w:val="24"/>
          <w:szCs w:val="24"/>
        </w:rPr>
        <w:t xml:space="preserve"> y</w:t>
      </w:r>
      <w:r>
        <w:rPr>
          <w:rFonts w:ascii="Times New Roman" w:hAnsi="Times New Roman"/>
          <w:sz w:val="24"/>
          <w:szCs w:val="24"/>
        </w:rPr>
        <w:t xml:space="preserve"> </w:t>
      </w:r>
      <w:r w:rsidR="009518F0">
        <w:rPr>
          <w:rFonts w:ascii="Times New Roman" w:hAnsi="Times New Roman"/>
          <w:sz w:val="24"/>
          <w:szCs w:val="24"/>
        </w:rPr>
        <w:t xml:space="preserve">especificidad para diferentes puntos de corte se recogen en la tabla </w:t>
      </w:r>
      <w:r w:rsidR="00531EFC">
        <w:rPr>
          <w:rFonts w:ascii="Times New Roman" w:hAnsi="Times New Roman"/>
          <w:sz w:val="24"/>
          <w:szCs w:val="24"/>
        </w:rPr>
        <w:t>4</w:t>
      </w:r>
      <w:r w:rsidR="009518F0">
        <w:rPr>
          <w:rFonts w:ascii="Times New Roman" w:hAnsi="Times New Roman"/>
          <w:sz w:val="24"/>
          <w:szCs w:val="24"/>
        </w:rPr>
        <w:t>. Como se puede observar</w:t>
      </w:r>
      <w:r w:rsidR="00961C9B">
        <w:rPr>
          <w:rFonts w:ascii="Times New Roman" w:hAnsi="Times New Roman"/>
          <w:sz w:val="24"/>
          <w:szCs w:val="24"/>
        </w:rPr>
        <w:t>,</w:t>
      </w:r>
      <w:r w:rsidR="009518F0">
        <w:rPr>
          <w:rFonts w:ascii="Times New Roman" w:hAnsi="Times New Roman"/>
          <w:sz w:val="24"/>
          <w:szCs w:val="24"/>
        </w:rPr>
        <w:t xml:space="preserve"> el punto de corte 2 es el que alcanza un mayor equilibrio entre los valores de sensibilidad (94,3%) y especificidad (83,9%). En otras palabras, </w:t>
      </w:r>
      <w:r w:rsidR="003623A0">
        <w:rPr>
          <w:rFonts w:ascii="Times New Roman" w:hAnsi="Times New Roman"/>
          <w:sz w:val="24"/>
          <w:szCs w:val="24"/>
        </w:rPr>
        <w:t>la</w:t>
      </w:r>
      <w:r w:rsidR="009518F0">
        <w:rPr>
          <w:rFonts w:ascii="Times New Roman" w:hAnsi="Times New Roman"/>
          <w:sz w:val="24"/>
          <w:szCs w:val="24"/>
        </w:rPr>
        <w:t xml:space="preserve"> subescala es capaz de detectar verdaderos positivos en el 94,3% de los casos y de </w:t>
      </w:r>
      <w:r w:rsidR="009518F0">
        <w:rPr>
          <w:rFonts w:ascii="Times New Roman" w:hAnsi="Times New Roman"/>
          <w:sz w:val="24"/>
          <w:szCs w:val="24"/>
        </w:rPr>
        <w:lastRenderedPageBreak/>
        <w:t>rechazar verdaderos negativos en el 83,9%, siendo ambos resultados muy aceptables.</w:t>
      </w:r>
      <w:r w:rsidR="009601C5">
        <w:rPr>
          <w:rFonts w:ascii="Times New Roman" w:hAnsi="Times New Roman"/>
          <w:sz w:val="24"/>
          <w:szCs w:val="24"/>
        </w:rPr>
        <w:t xml:space="preserve"> De manera complementaria, se llevó a cabo un Análisis de Curva ROC (</w:t>
      </w:r>
      <w:r w:rsidR="009601C5" w:rsidRPr="009601C5">
        <w:rPr>
          <w:rFonts w:ascii="Times New Roman" w:hAnsi="Times New Roman"/>
          <w:i/>
          <w:sz w:val="24"/>
          <w:szCs w:val="24"/>
        </w:rPr>
        <w:t>Receiver Operating Characteristic</w:t>
      </w:r>
      <w:r w:rsidR="009601C5">
        <w:rPr>
          <w:rFonts w:ascii="Times New Roman" w:hAnsi="Times New Roman"/>
          <w:sz w:val="24"/>
          <w:szCs w:val="24"/>
        </w:rPr>
        <w:t xml:space="preserve">), alcanzando un área bajo la curva de ,95 (Figura </w:t>
      </w:r>
      <w:r w:rsidR="00961C9B">
        <w:rPr>
          <w:rFonts w:ascii="Times New Roman" w:hAnsi="Times New Roman"/>
          <w:sz w:val="24"/>
          <w:szCs w:val="24"/>
        </w:rPr>
        <w:t>1</w:t>
      </w:r>
      <w:r w:rsidR="009601C5">
        <w:rPr>
          <w:rFonts w:ascii="Times New Roman" w:hAnsi="Times New Roman"/>
          <w:sz w:val="24"/>
          <w:szCs w:val="24"/>
        </w:rPr>
        <w:t xml:space="preserve">). </w:t>
      </w:r>
    </w:p>
    <w:p w:rsidR="000D2FD7" w:rsidRDefault="000D2FD7" w:rsidP="000D2FD7">
      <w:pPr>
        <w:spacing w:after="0" w:line="480" w:lineRule="auto"/>
        <w:ind w:firstLine="708"/>
        <w:rPr>
          <w:rFonts w:ascii="Times New Roman" w:hAnsi="Times New Roman"/>
          <w:sz w:val="24"/>
          <w:szCs w:val="24"/>
        </w:rPr>
      </w:pPr>
      <w:r>
        <w:rPr>
          <w:rFonts w:ascii="Times New Roman" w:hAnsi="Times New Roman"/>
          <w:sz w:val="24"/>
          <w:szCs w:val="24"/>
        </w:rPr>
        <w:t xml:space="preserve">Si </w:t>
      </w:r>
      <w:r w:rsidR="00961C9B">
        <w:rPr>
          <w:rFonts w:ascii="Times New Roman" w:hAnsi="Times New Roman"/>
          <w:sz w:val="24"/>
          <w:szCs w:val="24"/>
        </w:rPr>
        <w:t xml:space="preserve">se </w:t>
      </w:r>
      <w:r>
        <w:rPr>
          <w:rFonts w:ascii="Times New Roman" w:hAnsi="Times New Roman"/>
          <w:sz w:val="24"/>
          <w:szCs w:val="24"/>
        </w:rPr>
        <w:t>adopta</w:t>
      </w:r>
      <w:r w:rsidR="00961C9B">
        <w:rPr>
          <w:rFonts w:ascii="Times New Roman" w:hAnsi="Times New Roman"/>
          <w:sz w:val="24"/>
          <w:szCs w:val="24"/>
        </w:rPr>
        <w:t xml:space="preserve"> e</w:t>
      </w:r>
      <w:r>
        <w:rPr>
          <w:rFonts w:ascii="Times New Roman" w:hAnsi="Times New Roman"/>
          <w:sz w:val="24"/>
          <w:szCs w:val="24"/>
        </w:rPr>
        <w:t xml:space="preserve">l </w:t>
      </w:r>
      <w:r w:rsidR="00961C9B">
        <w:rPr>
          <w:rFonts w:ascii="Times New Roman" w:hAnsi="Times New Roman"/>
          <w:sz w:val="24"/>
          <w:szCs w:val="24"/>
        </w:rPr>
        <w:t>“</w:t>
      </w:r>
      <w:r>
        <w:rPr>
          <w:rFonts w:ascii="Times New Roman" w:hAnsi="Times New Roman"/>
          <w:sz w:val="24"/>
          <w:szCs w:val="24"/>
        </w:rPr>
        <w:t>2</w:t>
      </w:r>
      <w:r w:rsidR="00961C9B">
        <w:rPr>
          <w:rFonts w:ascii="Times New Roman" w:hAnsi="Times New Roman"/>
          <w:sz w:val="24"/>
          <w:szCs w:val="24"/>
        </w:rPr>
        <w:t>”</w:t>
      </w:r>
      <w:r>
        <w:rPr>
          <w:rFonts w:ascii="Times New Roman" w:hAnsi="Times New Roman"/>
          <w:sz w:val="24"/>
          <w:szCs w:val="24"/>
        </w:rPr>
        <w:t xml:space="preserve"> como punto de corte</w:t>
      </w:r>
      <w:r w:rsidR="00961C9B">
        <w:rPr>
          <w:rFonts w:ascii="Times New Roman" w:hAnsi="Times New Roman"/>
          <w:sz w:val="24"/>
          <w:szCs w:val="24"/>
        </w:rPr>
        <w:t xml:space="preserve"> y</w:t>
      </w:r>
      <w:r w:rsidR="00903E86">
        <w:rPr>
          <w:rFonts w:ascii="Times New Roman" w:hAnsi="Times New Roman"/>
          <w:sz w:val="24"/>
          <w:szCs w:val="24"/>
        </w:rPr>
        <w:t xml:space="preserve"> se analizan</w:t>
      </w:r>
      <w:r>
        <w:rPr>
          <w:rFonts w:ascii="Times New Roman" w:hAnsi="Times New Roman"/>
          <w:sz w:val="24"/>
          <w:szCs w:val="24"/>
        </w:rPr>
        <w:t xml:space="preserve"> las propiedades psicométricas del POSIT</w:t>
      </w:r>
      <w:r w:rsidRPr="000D2FD7">
        <w:rPr>
          <w:rFonts w:ascii="Times New Roman" w:hAnsi="Times New Roman"/>
          <w:sz w:val="24"/>
          <w:szCs w:val="24"/>
          <w:vertAlign w:val="subscript"/>
        </w:rPr>
        <w:t>UAS</w:t>
      </w:r>
      <w:r>
        <w:rPr>
          <w:rFonts w:ascii="Times New Roman" w:hAnsi="Times New Roman"/>
          <w:sz w:val="24"/>
          <w:szCs w:val="24"/>
        </w:rPr>
        <w:t xml:space="preserve"> atendiendo al </w:t>
      </w:r>
      <w:r w:rsidR="003623A0">
        <w:rPr>
          <w:rFonts w:ascii="Times New Roman" w:hAnsi="Times New Roman"/>
          <w:sz w:val="24"/>
          <w:szCs w:val="24"/>
        </w:rPr>
        <w:t>género</w:t>
      </w:r>
      <w:r w:rsidR="00961C9B">
        <w:rPr>
          <w:rFonts w:ascii="Times New Roman" w:hAnsi="Times New Roman"/>
          <w:sz w:val="24"/>
          <w:szCs w:val="24"/>
        </w:rPr>
        <w:t>,</w:t>
      </w:r>
      <w:r>
        <w:rPr>
          <w:rFonts w:ascii="Times New Roman" w:hAnsi="Times New Roman"/>
          <w:sz w:val="24"/>
          <w:szCs w:val="24"/>
        </w:rPr>
        <w:t xml:space="preserve"> </w:t>
      </w:r>
      <w:r w:rsidR="00961C9B">
        <w:rPr>
          <w:rFonts w:ascii="Times New Roman" w:hAnsi="Times New Roman"/>
          <w:sz w:val="24"/>
          <w:szCs w:val="24"/>
        </w:rPr>
        <w:t xml:space="preserve">se puede observar que los resultados son muy similares, aunque en el </w:t>
      </w:r>
      <w:r w:rsidR="00E152BF">
        <w:rPr>
          <w:rFonts w:ascii="Times New Roman" w:hAnsi="Times New Roman"/>
          <w:sz w:val="24"/>
          <w:szCs w:val="24"/>
        </w:rPr>
        <w:t>caso de las mujeres se ve penalizada ligeramente la especificidad de la escala (80,4%)</w:t>
      </w:r>
      <w:r>
        <w:rPr>
          <w:rFonts w:ascii="Times New Roman" w:hAnsi="Times New Roman"/>
          <w:sz w:val="24"/>
          <w:szCs w:val="24"/>
        </w:rPr>
        <w:t xml:space="preserve">. En cuanto a la edad, </w:t>
      </w:r>
      <w:r w:rsidR="00E152BF">
        <w:rPr>
          <w:rFonts w:ascii="Times New Roman" w:hAnsi="Times New Roman"/>
          <w:sz w:val="24"/>
          <w:szCs w:val="24"/>
        </w:rPr>
        <w:t>los resultados son aceptables en los tres grupos considerados, especialmente en el de 12-14 años (sensibilidad= 100% y especificidad=94,4%), empeorando la especificidad en los dos restantes.</w:t>
      </w:r>
    </w:p>
    <w:p w:rsidR="00372BD2" w:rsidRDefault="00531EFC" w:rsidP="00372BD2">
      <w:pPr>
        <w:spacing w:after="0" w:line="480" w:lineRule="auto"/>
        <w:ind w:firstLine="708"/>
        <w:jc w:val="center"/>
        <w:rPr>
          <w:rFonts w:ascii="Times New Roman" w:hAnsi="Times New Roman"/>
          <w:sz w:val="24"/>
          <w:szCs w:val="24"/>
        </w:rPr>
      </w:pPr>
      <w:r>
        <w:rPr>
          <w:rFonts w:ascii="Times New Roman" w:hAnsi="Times New Roman"/>
          <w:sz w:val="24"/>
          <w:szCs w:val="24"/>
        </w:rPr>
        <w:t>(Insertar Tabla 4</w:t>
      </w:r>
      <w:r w:rsidR="00372BD2">
        <w:rPr>
          <w:rFonts w:ascii="Times New Roman" w:hAnsi="Times New Roman"/>
          <w:sz w:val="24"/>
          <w:szCs w:val="24"/>
        </w:rPr>
        <w:t>)</w:t>
      </w:r>
    </w:p>
    <w:p w:rsidR="00372BD2" w:rsidRPr="000D2FD7" w:rsidRDefault="00372BD2" w:rsidP="00372BD2">
      <w:pPr>
        <w:spacing w:after="0" w:line="480" w:lineRule="auto"/>
        <w:ind w:firstLine="708"/>
        <w:jc w:val="center"/>
        <w:rPr>
          <w:rFonts w:ascii="Times New Roman" w:hAnsi="Times New Roman"/>
          <w:i/>
          <w:sz w:val="24"/>
          <w:szCs w:val="24"/>
        </w:rPr>
      </w:pPr>
      <w:r>
        <w:rPr>
          <w:rFonts w:ascii="Times New Roman" w:hAnsi="Times New Roman"/>
          <w:sz w:val="24"/>
          <w:szCs w:val="24"/>
        </w:rPr>
        <w:t>(Insertar Figura 1)</w:t>
      </w:r>
    </w:p>
    <w:p w:rsidR="00652E1D" w:rsidRPr="000E15CE" w:rsidRDefault="00BA2654" w:rsidP="00652E1D">
      <w:pPr>
        <w:spacing w:after="0" w:line="480" w:lineRule="auto"/>
        <w:rPr>
          <w:rFonts w:ascii="Times New Roman" w:hAnsi="Times New Roman"/>
          <w:b/>
          <w:sz w:val="24"/>
          <w:szCs w:val="24"/>
        </w:rPr>
      </w:pPr>
      <w:r>
        <w:rPr>
          <w:rFonts w:ascii="Times New Roman" w:hAnsi="Times New Roman"/>
          <w:b/>
          <w:sz w:val="24"/>
          <w:szCs w:val="24"/>
        </w:rPr>
        <w:t>Evidencias de validez de relación con variables externas</w:t>
      </w:r>
    </w:p>
    <w:p w:rsidR="006447C7" w:rsidRDefault="000878E5" w:rsidP="005200EE">
      <w:pPr>
        <w:spacing w:after="0" w:line="480" w:lineRule="auto"/>
        <w:ind w:firstLine="708"/>
        <w:rPr>
          <w:rFonts w:ascii="Times New Roman" w:hAnsi="Times New Roman"/>
          <w:b/>
          <w:sz w:val="24"/>
          <w:szCs w:val="24"/>
        </w:rPr>
      </w:pPr>
      <w:r>
        <w:rPr>
          <w:rFonts w:ascii="Times New Roman" w:hAnsi="Times New Roman"/>
          <w:sz w:val="24"/>
          <w:szCs w:val="24"/>
        </w:rPr>
        <w:t xml:space="preserve">Para estudiar la </w:t>
      </w:r>
      <w:r w:rsidR="00652E1D">
        <w:rPr>
          <w:rFonts w:ascii="Times New Roman" w:hAnsi="Times New Roman"/>
          <w:sz w:val="24"/>
          <w:szCs w:val="24"/>
        </w:rPr>
        <w:t xml:space="preserve">validez de criterio se comparó, </w:t>
      </w:r>
      <w:r w:rsidR="001C7E16">
        <w:rPr>
          <w:rFonts w:ascii="Times New Roman" w:hAnsi="Times New Roman"/>
          <w:sz w:val="24"/>
          <w:szCs w:val="24"/>
        </w:rPr>
        <w:t>en pri</w:t>
      </w:r>
      <w:r w:rsidR="00652E1D">
        <w:rPr>
          <w:rFonts w:ascii="Times New Roman" w:hAnsi="Times New Roman"/>
          <w:sz w:val="24"/>
          <w:szCs w:val="24"/>
        </w:rPr>
        <w:t xml:space="preserve">mer lugar, el porcentaje de adolescentes que </w:t>
      </w:r>
      <w:r w:rsidR="005F5451">
        <w:rPr>
          <w:rFonts w:ascii="Times New Roman" w:hAnsi="Times New Roman"/>
          <w:sz w:val="24"/>
          <w:szCs w:val="24"/>
        </w:rPr>
        <w:t>d</w:t>
      </w:r>
      <w:r w:rsidR="003623A0">
        <w:rPr>
          <w:rFonts w:ascii="Times New Roman" w:hAnsi="Times New Roman"/>
          <w:sz w:val="24"/>
          <w:szCs w:val="24"/>
        </w:rPr>
        <w:t xml:space="preserve">ieron </w:t>
      </w:r>
      <w:r w:rsidR="00652E1D">
        <w:rPr>
          <w:rFonts w:ascii="Times New Roman" w:hAnsi="Times New Roman"/>
          <w:sz w:val="24"/>
          <w:szCs w:val="24"/>
        </w:rPr>
        <w:t xml:space="preserve">positivo en </w:t>
      </w:r>
      <w:r w:rsidR="001C7E16">
        <w:rPr>
          <w:rFonts w:ascii="Times New Roman" w:hAnsi="Times New Roman"/>
          <w:sz w:val="24"/>
          <w:szCs w:val="24"/>
        </w:rPr>
        <w:t>el POSIT</w:t>
      </w:r>
      <w:r w:rsidR="001C7E16" w:rsidRPr="000D2FD7">
        <w:rPr>
          <w:rFonts w:ascii="Times New Roman" w:hAnsi="Times New Roman"/>
          <w:sz w:val="24"/>
          <w:szCs w:val="24"/>
          <w:vertAlign w:val="subscript"/>
        </w:rPr>
        <w:t>UAS</w:t>
      </w:r>
      <w:r w:rsidR="001C7E16">
        <w:rPr>
          <w:rFonts w:ascii="Times New Roman" w:hAnsi="Times New Roman"/>
          <w:sz w:val="24"/>
          <w:szCs w:val="24"/>
        </w:rPr>
        <w:t xml:space="preserve"> y en el ADI (32,9% y 21,4%, respectivamente), obtenié</w:t>
      </w:r>
      <w:r w:rsidR="00031A08">
        <w:rPr>
          <w:rFonts w:ascii="Times New Roman" w:hAnsi="Times New Roman"/>
          <w:sz w:val="24"/>
          <w:szCs w:val="24"/>
        </w:rPr>
        <w:t>ndo</w:t>
      </w:r>
      <w:r w:rsidR="001C7E16">
        <w:rPr>
          <w:rFonts w:ascii="Times New Roman" w:hAnsi="Times New Roman"/>
          <w:sz w:val="24"/>
          <w:szCs w:val="24"/>
        </w:rPr>
        <w:t xml:space="preserve">se un índice </w:t>
      </w:r>
      <w:r w:rsidR="001C7E16" w:rsidRPr="00F9566E">
        <w:rPr>
          <w:rFonts w:ascii="Times New Roman" w:hAnsi="Times New Roman"/>
          <w:sz w:val="24"/>
          <w:szCs w:val="24"/>
        </w:rPr>
        <w:t>Kappa</w:t>
      </w:r>
      <w:r w:rsidR="00031A08" w:rsidRPr="00F9566E">
        <w:rPr>
          <w:rFonts w:ascii="Times New Roman" w:hAnsi="Times New Roman"/>
          <w:sz w:val="24"/>
          <w:szCs w:val="24"/>
        </w:rPr>
        <w:t xml:space="preserve"> de</w:t>
      </w:r>
      <w:r w:rsidR="001C7E16" w:rsidRPr="00F9566E">
        <w:rPr>
          <w:rFonts w:ascii="Times New Roman" w:hAnsi="Times New Roman"/>
          <w:sz w:val="24"/>
          <w:szCs w:val="24"/>
        </w:rPr>
        <w:t xml:space="preserve"> concordancia de</w:t>
      </w:r>
      <w:r w:rsidR="00F9566E" w:rsidRPr="00F9566E">
        <w:rPr>
          <w:rFonts w:ascii="Times New Roman" w:hAnsi="Times New Roman"/>
          <w:sz w:val="24"/>
          <w:szCs w:val="24"/>
        </w:rPr>
        <w:t xml:space="preserve"> ,66</w:t>
      </w:r>
      <w:r w:rsidR="00031A08">
        <w:rPr>
          <w:rFonts w:ascii="Times New Roman" w:hAnsi="Times New Roman"/>
          <w:sz w:val="24"/>
          <w:szCs w:val="24"/>
        </w:rPr>
        <w:t xml:space="preserve"> (</w:t>
      </w:r>
      <w:r w:rsidR="00031A08" w:rsidRPr="00031A08">
        <w:rPr>
          <w:rFonts w:ascii="Times New Roman" w:hAnsi="Times New Roman"/>
          <w:i/>
          <w:sz w:val="24"/>
          <w:szCs w:val="24"/>
        </w:rPr>
        <w:t>p</w:t>
      </w:r>
      <w:r w:rsidR="00031A08">
        <w:rPr>
          <w:rFonts w:ascii="Times New Roman" w:hAnsi="Times New Roman"/>
          <w:sz w:val="24"/>
          <w:szCs w:val="24"/>
        </w:rPr>
        <w:t xml:space="preserve"> &lt; ,001). </w:t>
      </w:r>
      <w:r w:rsidR="001C7E16">
        <w:rPr>
          <w:rFonts w:ascii="Times New Roman" w:hAnsi="Times New Roman"/>
          <w:sz w:val="24"/>
          <w:szCs w:val="24"/>
        </w:rPr>
        <w:t>En segundo lugar</w:t>
      </w:r>
      <w:r w:rsidR="003623A0">
        <w:rPr>
          <w:rFonts w:ascii="Times New Roman" w:hAnsi="Times New Roman"/>
          <w:sz w:val="24"/>
          <w:szCs w:val="24"/>
        </w:rPr>
        <w:t>,</w:t>
      </w:r>
      <w:r w:rsidR="001C7E16">
        <w:rPr>
          <w:rFonts w:ascii="Times New Roman" w:hAnsi="Times New Roman"/>
          <w:sz w:val="24"/>
          <w:szCs w:val="24"/>
        </w:rPr>
        <w:t xml:space="preserve"> </w:t>
      </w:r>
      <w:r w:rsidR="003C2A96">
        <w:rPr>
          <w:rFonts w:ascii="Times New Roman" w:hAnsi="Times New Roman"/>
          <w:sz w:val="24"/>
          <w:szCs w:val="24"/>
        </w:rPr>
        <w:t>s</w:t>
      </w:r>
      <w:r w:rsidR="005F5451">
        <w:rPr>
          <w:rFonts w:ascii="Times New Roman" w:hAnsi="Times New Roman"/>
          <w:sz w:val="24"/>
          <w:szCs w:val="24"/>
        </w:rPr>
        <w:t xml:space="preserve">e </w:t>
      </w:r>
      <w:r>
        <w:rPr>
          <w:rFonts w:ascii="Times New Roman" w:hAnsi="Times New Roman"/>
          <w:sz w:val="24"/>
          <w:szCs w:val="24"/>
        </w:rPr>
        <w:t>re</w:t>
      </w:r>
      <w:r w:rsidR="005F5451">
        <w:rPr>
          <w:rFonts w:ascii="Times New Roman" w:hAnsi="Times New Roman"/>
          <w:sz w:val="24"/>
          <w:szCs w:val="24"/>
        </w:rPr>
        <w:t>aliz</w:t>
      </w:r>
      <w:r>
        <w:rPr>
          <w:rFonts w:ascii="Times New Roman" w:hAnsi="Times New Roman"/>
          <w:sz w:val="24"/>
          <w:szCs w:val="24"/>
        </w:rPr>
        <w:t>ó</w:t>
      </w:r>
      <w:r w:rsidR="00031A08">
        <w:rPr>
          <w:rFonts w:ascii="Times New Roman" w:hAnsi="Times New Roman"/>
          <w:sz w:val="24"/>
          <w:szCs w:val="24"/>
        </w:rPr>
        <w:t xml:space="preserve"> </w:t>
      </w:r>
      <w:r w:rsidR="005F5451">
        <w:rPr>
          <w:rFonts w:ascii="Times New Roman" w:hAnsi="Times New Roman"/>
          <w:sz w:val="24"/>
          <w:szCs w:val="24"/>
        </w:rPr>
        <w:t>esa misma comparación entre el POSIT</w:t>
      </w:r>
      <w:r w:rsidR="005F5451" w:rsidRPr="005F5451">
        <w:rPr>
          <w:rFonts w:ascii="Times New Roman" w:hAnsi="Times New Roman"/>
          <w:sz w:val="24"/>
          <w:szCs w:val="24"/>
          <w:vertAlign w:val="subscript"/>
        </w:rPr>
        <w:t>UAS</w:t>
      </w:r>
      <w:r w:rsidR="005F5451">
        <w:rPr>
          <w:rFonts w:ascii="Times New Roman" w:hAnsi="Times New Roman"/>
          <w:sz w:val="24"/>
          <w:szCs w:val="24"/>
        </w:rPr>
        <w:t xml:space="preserve"> </w:t>
      </w:r>
      <w:r w:rsidR="00652E1D">
        <w:rPr>
          <w:rFonts w:ascii="Times New Roman" w:hAnsi="Times New Roman"/>
          <w:sz w:val="24"/>
          <w:szCs w:val="24"/>
        </w:rPr>
        <w:t xml:space="preserve"> </w:t>
      </w:r>
      <w:r w:rsidR="005F5451">
        <w:rPr>
          <w:rFonts w:ascii="Times New Roman" w:hAnsi="Times New Roman"/>
          <w:sz w:val="24"/>
          <w:szCs w:val="24"/>
        </w:rPr>
        <w:t xml:space="preserve">y </w:t>
      </w:r>
      <w:r w:rsidR="00031A08">
        <w:rPr>
          <w:rFonts w:ascii="Times New Roman" w:hAnsi="Times New Roman"/>
          <w:sz w:val="24"/>
          <w:szCs w:val="24"/>
        </w:rPr>
        <w:t xml:space="preserve">el </w:t>
      </w:r>
      <w:r w:rsidR="000B0BB1" w:rsidRPr="00E1496A">
        <w:rPr>
          <w:rFonts w:ascii="Times New Roman" w:hAnsi="Times New Roman"/>
          <w:sz w:val="24"/>
          <w:szCs w:val="24"/>
        </w:rPr>
        <w:t>CRAFFT</w:t>
      </w:r>
      <w:r w:rsidR="00031A08">
        <w:rPr>
          <w:rFonts w:ascii="Times New Roman" w:hAnsi="Times New Roman"/>
          <w:sz w:val="24"/>
          <w:szCs w:val="24"/>
        </w:rPr>
        <w:t xml:space="preserve">, siendo </w:t>
      </w:r>
      <w:r w:rsidR="00FE1D2D">
        <w:rPr>
          <w:rFonts w:ascii="Times New Roman" w:hAnsi="Times New Roman"/>
          <w:sz w:val="24"/>
          <w:szCs w:val="24"/>
        </w:rPr>
        <w:t>el porcentaje de positivos</w:t>
      </w:r>
      <w:r w:rsidR="00031A08">
        <w:rPr>
          <w:rFonts w:ascii="Times New Roman" w:hAnsi="Times New Roman"/>
          <w:sz w:val="24"/>
          <w:szCs w:val="24"/>
        </w:rPr>
        <w:t xml:space="preserve"> en esta última herramienta del</w:t>
      </w:r>
      <w:r w:rsidR="00FE1D2D">
        <w:rPr>
          <w:rFonts w:ascii="Times New Roman" w:hAnsi="Times New Roman"/>
          <w:sz w:val="24"/>
          <w:szCs w:val="24"/>
        </w:rPr>
        <w:t xml:space="preserve"> </w:t>
      </w:r>
      <w:r w:rsidR="005F5451">
        <w:rPr>
          <w:rFonts w:ascii="Times New Roman" w:hAnsi="Times New Roman"/>
          <w:sz w:val="24"/>
          <w:szCs w:val="24"/>
        </w:rPr>
        <w:t>22,8%</w:t>
      </w:r>
      <w:r w:rsidR="001C7E16">
        <w:rPr>
          <w:rFonts w:ascii="Times New Roman" w:hAnsi="Times New Roman"/>
          <w:sz w:val="24"/>
          <w:szCs w:val="24"/>
        </w:rPr>
        <w:t xml:space="preserve">, con un índice de </w:t>
      </w:r>
      <w:r w:rsidR="001C7E16" w:rsidRPr="00E1496A">
        <w:rPr>
          <w:rFonts w:ascii="Times New Roman" w:hAnsi="Times New Roman"/>
          <w:sz w:val="24"/>
          <w:szCs w:val="24"/>
        </w:rPr>
        <w:t>concordancia Kappa de</w:t>
      </w:r>
      <w:r w:rsidR="005200EE" w:rsidRPr="00E1496A">
        <w:rPr>
          <w:rFonts w:ascii="Times New Roman" w:hAnsi="Times New Roman"/>
          <w:sz w:val="24"/>
          <w:szCs w:val="24"/>
        </w:rPr>
        <w:t xml:space="preserve"> ,6</w:t>
      </w:r>
      <w:r w:rsidR="00E1496A" w:rsidRPr="00E1496A">
        <w:rPr>
          <w:rFonts w:ascii="Times New Roman" w:hAnsi="Times New Roman"/>
          <w:sz w:val="24"/>
          <w:szCs w:val="24"/>
        </w:rPr>
        <w:t>3</w:t>
      </w:r>
      <w:r w:rsidR="001C7E16" w:rsidRPr="00E1496A">
        <w:rPr>
          <w:rFonts w:ascii="Times New Roman" w:hAnsi="Times New Roman"/>
          <w:sz w:val="24"/>
          <w:szCs w:val="24"/>
        </w:rPr>
        <w:t xml:space="preserve"> (</w:t>
      </w:r>
      <w:r w:rsidR="005200EE" w:rsidRPr="00E1496A">
        <w:rPr>
          <w:rFonts w:ascii="Times New Roman" w:hAnsi="Times New Roman"/>
          <w:i/>
          <w:sz w:val="24"/>
          <w:szCs w:val="24"/>
        </w:rPr>
        <w:t xml:space="preserve">p </w:t>
      </w:r>
      <w:r w:rsidR="005200EE" w:rsidRPr="00E1496A">
        <w:rPr>
          <w:rFonts w:ascii="Times New Roman" w:hAnsi="Times New Roman"/>
          <w:sz w:val="24"/>
          <w:szCs w:val="24"/>
        </w:rPr>
        <w:t>&lt; ,001).</w:t>
      </w:r>
      <w:r w:rsidR="005200EE">
        <w:rPr>
          <w:rFonts w:ascii="Times New Roman" w:hAnsi="Times New Roman"/>
          <w:sz w:val="24"/>
          <w:szCs w:val="24"/>
        </w:rPr>
        <w:t xml:space="preserve"> </w:t>
      </w:r>
      <w:r>
        <w:rPr>
          <w:rFonts w:ascii="Times New Roman" w:hAnsi="Times New Roman"/>
          <w:sz w:val="24"/>
          <w:szCs w:val="24"/>
        </w:rPr>
        <w:t>Por último</w:t>
      </w:r>
      <w:r w:rsidR="003C2A96">
        <w:rPr>
          <w:rFonts w:ascii="Times New Roman" w:hAnsi="Times New Roman"/>
          <w:sz w:val="24"/>
          <w:szCs w:val="24"/>
        </w:rPr>
        <w:t xml:space="preserve">, </w:t>
      </w:r>
      <w:r w:rsidR="005F5451">
        <w:rPr>
          <w:rFonts w:ascii="Times New Roman" w:hAnsi="Times New Roman"/>
          <w:sz w:val="24"/>
          <w:szCs w:val="24"/>
        </w:rPr>
        <w:t xml:space="preserve">se calculó </w:t>
      </w:r>
      <w:r>
        <w:rPr>
          <w:rFonts w:ascii="Times New Roman" w:hAnsi="Times New Roman"/>
          <w:sz w:val="24"/>
          <w:szCs w:val="24"/>
        </w:rPr>
        <w:t xml:space="preserve">también </w:t>
      </w:r>
      <w:r w:rsidR="005F5451">
        <w:rPr>
          <w:rFonts w:ascii="Times New Roman" w:hAnsi="Times New Roman"/>
          <w:sz w:val="24"/>
          <w:szCs w:val="24"/>
        </w:rPr>
        <w:t xml:space="preserve">el coeficiente de correlación de Pearson entre </w:t>
      </w:r>
      <w:r w:rsidR="003C2A96">
        <w:rPr>
          <w:rFonts w:ascii="Times New Roman" w:hAnsi="Times New Roman"/>
          <w:sz w:val="24"/>
          <w:szCs w:val="24"/>
        </w:rPr>
        <w:t>las puntuaciones del</w:t>
      </w:r>
      <w:r w:rsidR="005F5451">
        <w:rPr>
          <w:rFonts w:ascii="Times New Roman" w:hAnsi="Times New Roman"/>
          <w:sz w:val="24"/>
          <w:szCs w:val="24"/>
        </w:rPr>
        <w:t xml:space="preserve"> CRAFFT y </w:t>
      </w:r>
      <w:r w:rsidR="003C2A96">
        <w:rPr>
          <w:rFonts w:ascii="Times New Roman" w:hAnsi="Times New Roman"/>
          <w:sz w:val="24"/>
          <w:szCs w:val="24"/>
        </w:rPr>
        <w:t>d</w:t>
      </w:r>
      <w:r w:rsidR="005F5451">
        <w:rPr>
          <w:rFonts w:ascii="Times New Roman" w:hAnsi="Times New Roman"/>
          <w:sz w:val="24"/>
          <w:szCs w:val="24"/>
        </w:rPr>
        <w:t>el POSIT</w:t>
      </w:r>
      <w:r w:rsidR="005F5451" w:rsidRPr="005F5451">
        <w:rPr>
          <w:rFonts w:ascii="Times New Roman" w:hAnsi="Times New Roman"/>
          <w:sz w:val="24"/>
          <w:szCs w:val="24"/>
          <w:vertAlign w:val="subscript"/>
        </w:rPr>
        <w:t>UAS</w:t>
      </w:r>
      <w:r w:rsidR="003C2A96">
        <w:rPr>
          <w:rFonts w:ascii="Times New Roman" w:hAnsi="Times New Roman"/>
          <w:sz w:val="24"/>
          <w:szCs w:val="24"/>
        </w:rPr>
        <w:t xml:space="preserve">, </w:t>
      </w:r>
      <w:r w:rsidR="00C664AE">
        <w:rPr>
          <w:rFonts w:ascii="Times New Roman" w:hAnsi="Times New Roman"/>
          <w:sz w:val="24"/>
          <w:szCs w:val="24"/>
        </w:rPr>
        <w:t xml:space="preserve">resultando </w:t>
      </w:r>
      <w:r>
        <w:rPr>
          <w:rFonts w:ascii="Times New Roman" w:hAnsi="Times New Roman"/>
          <w:sz w:val="24"/>
          <w:szCs w:val="24"/>
        </w:rPr>
        <w:t xml:space="preserve">muy </w:t>
      </w:r>
      <w:r w:rsidR="003C2A96">
        <w:rPr>
          <w:rFonts w:ascii="Times New Roman" w:hAnsi="Times New Roman"/>
          <w:sz w:val="24"/>
          <w:szCs w:val="24"/>
        </w:rPr>
        <w:t>elevado</w:t>
      </w:r>
      <w:r w:rsidR="005F5451">
        <w:rPr>
          <w:rFonts w:ascii="Times New Roman" w:hAnsi="Times New Roman"/>
          <w:sz w:val="24"/>
          <w:szCs w:val="24"/>
        </w:rPr>
        <w:t xml:space="preserve"> y estadísticamente significativo (r</w:t>
      </w:r>
      <w:r w:rsidR="005F5451" w:rsidRPr="005F5451">
        <w:rPr>
          <w:rFonts w:ascii="Times New Roman" w:hAnsi="Times New Roman"/>
          <w:sz w:val="24"/>
          <w:szCs w:val="24"/>
          <w:vertAlign w:val="subscript"/>
        </w:rPr>
        <w:t>xy</w:t>
      </w:r>
      <w:r w:rsidR="005F5451">
        <w:rPr>
          <w:rFonts w:ascii="Times New Roman" w:hAnsi="Times New Roman"/>
          <w:sz w:val="24"/>
          <w:szCs w:val="24"/>
        </w:rPr>
        <w:t xml:space="preserve"> = ,80; </w:t>
      </w:r>
      <w:r w:rsidR="005F5451" w:rsidRPr="005F5451">
        <w:rPr>
          <w:rFonts w:ascii="Times New Roman" w:hAnsi="Times New Roman"/>
          <w:i/>
          <w:sz w:val="24"/>
          <w:szCs w:val="24"/>
        </w:rPr>
        <w:t>p</w:t>
      </w:r>
      <w:r w:rsidR="005F5451">
        <w:rPr>
          <w:rFonts w:ascii="Times New Roman" w:hAnsi="Times New Roman"/>
          <w:sz w:val="24"/>
          <w:szCs w:val="24"/>
        </w:rPr>
        <w:t xml:space="preserve"> &lt;,001</w:t>
      </w:r>
      <w:r w:rsidR="005200EE">
        <w:rPr>
          <w:rFonts w:ascii="Times New Roman" w:hAnsi="Times New Roman"/>
          <w:sz w:val="24"/>
          <w:szCs w:val="24"/>
        </w:rPr>
        <w:t>).</w:t>
      </w:r>
    </w:p>
    <w:p w:rsidR="005F5451" w:rsidRPr="00C53809" w:rsidRDefault="00C53809" w:rsidP="00C53809">
      <w:pPr>
        <w:spacing w:after="0" w:line="480" w:lineRule="auto"/>
        <w:jc w:val="center"/>
        <w:rPr>
          <w:rFonts w:ascii="Times New Roman" w:hAnsi="Times New Roman"/>
          <w:sz w:val="24"/>
          <w:szCs w:val="24"/>
        </w:rPr>
      </w:pPr>
      <w:r w:rsidRPr="00C53809">
        <w:rPr>
          <w:rFonts w:ascii="Times New Roman" w:hAnsi="Times New Roman"/>
          <w:b/>
          <w:sz w:val="24"/>
          <w:szCs w:val="24"/>
        </w:rPr>
        <w:t>Discusión</w:t>
      </w:r>
    </w:p>
    <w:p w:rsidR="008201A5" w:rsidRDefault="00885ECA" w:rsidP="005F5451">
      <w:pPr>
        <w:spacing w:after="0" w:line="480" w:lineRule="auto"/>
        <w:ind w:firstLine="708"/>
        <w:rPr>
          <w:rFonts w:ascii="Times New Roman" w:hAnsi="Times New Roman"/>
          <w:sz w:val="24"/>
        </w:rPr>
      </w:pPr>
      <w:r w:rsidRPr="00C41379">
        <w:rPr>
          <w:rFonts w:ascii="Times New Roman" w:hAnsi="Times New Roman"/>
          <w:sz w:val="24"/>
        </w:rPr>
        <w:t xml:space="preserve">La adolescencia es un período crítico en el que los jóvenes típicamente se inician y experimentan con sustancias psicoactivas (Gonzálvez, Espada, Guillén-Riquelme, Secades y Orgilés, 2016). </w:t>
      </w:r>
      <w:r w:rsidR="005A1D73" w:rsidRPr="00C41379">
        <w:rPr>
          <w:rFonts w:ascii="Times New Roman" w:hAnsi="Times New Roman"/>
          <w:sz w:val="24"/>
        </w:rPr>
        <w:t>En España el consumo</w:t>
      </w:r>
      <w:r w:rsidR="005A1D73" w:rsidRPr="005A1D73">
        <w:rPr>
          <w:rFonts w:ascii="Times New Roman" w:hAnsi="Times New Roman"/>
          <w:sz w:val="24"/>
        </w:rPr>
        <w:t xml:space="preserve"> abusivo de alcohol y otras drogas entre los menores se ha convertido en uno de los principales problemas en términos de salud </w:t>
      </w:r>
      <w:r w:rsidR="005A1D73">
        <w:rPr>
          <w:rFonts w:ascii="Times New Roman" w:hAnsi="Times New Roman"/>
          <w:sz w:val="24"/>
        </w:rPr>
        <w:t xml:space="preserve">pública, tal y como se </w:t>
      </w:r>
      <w:r w:rsidR="005A1D73">
        <w:rPr>
          <w:rFonts w:ascii="Times New Roman" w:hAnsi="Times New Roman"/>
          <w:sz w:val="24"/>
        </w:rPr>
        <w:lastRenderedPageBreak/>
        <w:t>recogía</w:t>
      </w:r>
      <w:r w:rsidR="005A1D73" w:rsidRPr="005A1D73">
        <w:rPr>
          <w:rFonts w:ascii="Times New Roman" w:hAnsi="Times New Roman"/>
          <w:sz w:val="24"/>
        </w:rPr>
        <w:t xml:space="preserve"> en la Estrategia Nacional sobre Drogas 2009-2016</w:t>
      </w:r>
      <w:r w:rsidR="005A1D73">
        <w:rPr>
          <w:rFonts w:ascii="Times New Roman" w:hAnsi="Times New Roman"/>
          <w:sz w:val="24"/>
        </w:rPr>
        <w:t xml:space="preserve"> </w:t>
      </w:r>
      <w:r w:rsidR="00BA64F7" w:rsidRPr="00BA64F7">
        <w:rPr>
          <w:rFonts w:ascii="Times New Roman" w:hAnsi="Times New Roman"/>
          <w:noProof/>
          <w:sz w:val="24"/>
        </w:rPr>
        <w:t>(Plan Nacional sobre Drogas, 2009b)</w:t>
      </w:r>
      <w:r w:rsidR="005A1D73" w:rsidRPr="005A1D73">
        <w:rPr>
          <w:rFonts w:ascii="Times New Roman" w:hAnsi="Times New Roman"/>
          <w:sz w:val="24"/>
        </w:rPr>
        <w:t>. Según los expertos el éxito de las políticas de prevención pasa en buena medida por favorecer la detección precoz de casos de riesgo, así como la realización de un seguimiento regular de los niveles detectados.</w:t>
      </w:r>
      <w:r w:rsidR="005A1D73">
        <w:rPr>
          <w:rFonts w:ascii="Times New Roman" w:hAnsi="Times New Roman"/>
          <w:sz w:val="24"/>
        </w:rPr>
        <w:t xml:space="preserve"> </w:t>
      </w:r>
    </w:p>
    <w:p w:rsidR="008D0B82" w:rsidRDefault="008D0B82" w:rsidP="005F5451">
      <w:pPr>
        <w:spacing w:after="0" w:line="480" w:lineRule="auto"/>
        <w:ind w:firstLine="708"/>
        <w:rPr>
          <w:rFonts w:ascii="Times New Roman" w:hAnsi="Times New Roman"/>
          <w:sz w:val="24"/>
          <w:szCs w:val="24"/>
        </w:rPr>
      </w:pPr>
      <w:r w:rsidRPr="008D0B82">
        <w:rPr>
          <w:rFonts w:ascii="Times New Roman" w:hAnsi="Times New Roman"/>
          <w:sz w:val="24"/>
          <w:szCs w:val="24"/>
        </w:rPr>
        <w:t xml:space="preserve">A pesar de que el POSIT </w:t>
      </w:r>
      <w:r w:rsidR="003623A0">
        <w:rPr>
          <w:rFonts w:ascii="Times New Roman" w:hAnsi="Times New Roman"/>
          <w:sz w:val="24"/>
          <w:szCs w:val="24"/>
        </w:rPr>
        <w:t xml:space="preserve">constituye </w:t>
      </w:r>
      <w:r w:rsidRPr="008D0B82">
        <w:rPr>
          <w:rFonts w:ascii="Times New Roman" w:hAnsi="Times New Roman"/>
          <w:sz w:val="24"/>
          <w:szCs w:val="24"/>
        </w:rPr>
        <w:t xml:space="preserve">una de las herramientas de evaluación y </w:t>
      </w:r>
      <w:r w:rsidRPr="008D0B82">
        <w:rPr>
          <w:rFonts w:ascii="Times New Roman" w:hAnsi="Times New Roman"/>
          <w:i/>
          <w:sz w:val="24"/>
          <w:szCs w:val="24"/>
        </w:rPr>
        <w:t>screening</w:t>
      </w:r>
      <w:r w:rsidRPr="008D0B82">
        <w:rPr>
          <w:rFonts w:ascii="Times New Roman" w:hAnsi="Times New Roman"/>
          <w:sz w:val="24"/>
          <w:szCs w:val="24"/>
        </w:rPr>
        <w:t xml:space="preserve"> a la que más suelen recurrir profesionales e investigadores del ámbito de las </w:t>
      </w:r>
      <w:r w:rsidR="003623A0">
        <w:rPr>
          <w:rFonts w:ascii="Times New Roman" w:hAnsi="Times New Roman"/>
          <w:sz w:val="24"/>
          <w:szCs w:val="24"/>
        </w:rPr>
        <w:t>conductas adictivas d</w:t>
      </w:r>
      <w:r w:rsidRPr="008D0B82">
        <w:rPr>
          <w:rFonts w:ascii="Times New Roman" w:hAnsi="Times New Roman"/>
          <w:sz w:val="24"/>
          <w:szCs w:val="24"/>
        </w:rPr>
        <w:t>e todo el mundo, a día de hoy en España seguimos sin disponer de datos psicométricos concretos</w:t>
      </w:r>
      <w:r w:rsidR="00E351B1">
        <w:rPr>
          <w:rFonts w:ascii="Times New Roman" w:hAnsi="Times New Roman"/>
          <w:sz w:val="24"/>
          <w:szCs w:val="24"/>
        </w:rPr>
        <w:t xml:space="preserve"> que nos permitan</w:t>
      </w:r>
      <w:r w:rsidRPr="008D0B82">
        <w:rPr>
          <w:rFonts w:ascii="Times New Roman" w:hAnsi="Times New Roman"/>
          <w:sz w:val="24"/>
          <w:szCs w:val="24"/>
        </w:rPr>
        <w:t xml:space="preserve"> hacer uso de</w:t>
      </w:r>
      <w:r w:rsidR="00E351B1">
        <w:rPr>
          <w:rFonts w:ascii="Times New Roman" w:hAnsi="Times New Roman"/>
          <w:sz w:val="24"/>
          <w:szCs w:val="24"/>
        </w:rPr>
        <w:t xml:space="preserve"> este</w:t>
      </w:r>
      <w:r w:rsidRPr="008D0B82">
        <w:rPr>
          <w:rFonts w:ascii="Times New Roman" w:hAnsi="Times New Roman"/>
          <w:sz w:val="24"/>
          <w:szCs w:val="24"/>
        </w:rPr>
        <w:t xml:space="preserve"> instrumento con </w:t>
      </w:r>
      <w:r w:rsidR="003623A0">
        <w:rPr>
          <w:rFonts w:ascii="Times New Roman" w:hAnsi="Times New Roman"/>
          <w:sz w:val="24"/>
          <w:szCs w:val="24"/>
        </w:rPr>
        <w:t xml:space="preserve">ciertas </w:t>
      </w:r>
      <w:r w:rsidRPr="008D0B82">
        <w:rPr>
          <w:rFonts w:ascii="Times New Roman" w:hAnsi="Times New Roman"/>
          <w:sz w:val="24"/>
          <w:szCs w:val="24"/>
        </w:rPr>
        <w:t>garantías.</w:t>
      </w:r>
    </w:p>
    <w:p w:rsidR="004A6F17" w:rsidRDefault="00E351B1" w:rsidP="005F5451">
      <w:pPr>
        <w:spacing w:after="0" w:line="480" w:lineRule="auto"/>
        <w:ind w:firstLine="708"/>
        <w:rPr>
          <w:rFonts w:ascii="Times New Roman" w:hAnsi="Times New Roman"/>
          <w:sz w:val="24"/>
          <w:szCs w:val="24"/>
        </w:rPr>
      </w:pPr>
      <w:r>
        <w:rPr>
          <w:rFonts w:ascii="Times New Roman" w:hAnsi="Times New Roman"/>
          <w:sz w:val="24"/>
          <w:szCs w:val="24"/>
        </w:rPr>
        <w:t xml:space="preserve">Los </w:t>
      </w:r>
      <w:r w:rsidR="00172700">
        <w:rPr>
          <w:rFonts w:ascii="Times New Roman" w:hAnsi="Times New Roman"/>
          <w:sz w:val="24"/>
          <w:szCs w:val="24"/>
        </w:rPr>
        <w:t xml:space="preserve">análisis realizados a partir de una muestra de 569 estudiantes de la comunidad gallega </w:t>
      </w:r>
      <w:r>
        <w:rPr>
          <w:rFonts w:ascii="Times New Roman" w:hAnsi="Times New Roman"/>
          <w:sz w:val="24"/>
          <w:szCs w:val="24"/>
        </w:rPr>
        <w:t xml:space="preserve">permiten </w:t>
      </w:r>
      <w:r w:rsidR="0022206E">
        <w:rPr>
          <w:rFonts w:ascii="Times New Roman" w:hAnsi="Times New Roman"/>
          <w:sz w:val="24"/>
          <w:szCs w:val="24"/>
        </w:rPr>
        <w:t>constatar</w:t>
      </w:r>
      <w:r>
        <w:rPr>
          <w:rFonts w:ascii="Times New Roman" w:hAnsi="Times New Roman"/>
          <w:sz w:val="24"/>
          <w:szCs w:val="24"/>
        </w:rPr>
        <w:t xml:space="preserve"> que el POSIT</w:t>
      </w:r>
      <w:r w:rsidRPr="00E351B1">
        <w:rPr>
          <w:rFonts w:ascii="Times New Roman" w:hAnsi="Times New Roman"/>
          <w:sz w:val="24"/>
          <w:szCs w:val="24"/>
          <w:vertAlign w:val="subscript"/>
        </w:rPr>
        <w:t>UAS</w:t>
      </w:r>
      <w:r>
        <w:rPr>
          <w:rFonts w:ascii="Times New Roman" w:hAnsi="Times New Roman"/>
          <w:sz w:val="24"/>
          <w:szCs w:val="24"/>
        </w:rPr>
        <w:t xml:space="preserve"> </w:t>
      </w:r>
      <w:r w:rsidR="0022206E">
        <w:rPr>
          <w:rFonts w:ascii="Times New Roman" w:hAnsi="Times New Roman"/>
          <w:sz w:val="24"/>
          <w:szCs w:val="24"/>
        </w:rPr>
        <w:t xml:space="preserve">tiene </w:t>
      </w:r>
      <w:r w:rsidR="00172700">
        <w:rPr>
          <w:rFonts w:ascii="Times New Roman" w:hAnsi="Times New Roman"/>
          <w:sz w:val="24"/>
          <w:szCs w:val="24"/>
        </w:rPr>
        <w:t>un buen comportamiento psicométrico</w:t>
      </w:r>
      <w:r w:rsidR="0022206E">
        <w:rPr>
          <w:rFonts w:ascii="Times New Roman" w:hAnsi="Times New Roman"/>
          <w:sz w:val="24"/>
          <w:szCs w:val="24"/>
        </w:rPr>
        <w:t>. En primer lugar su consistencia interna es realmente elevada (</w:t>
      </w:r>
      <w:r w:rsidR="00DC2DC6">
        <w:rPr>
          <w:rFonts w:ascii="Times New Roman" w:hAnsi="Times New Roman"/>
          <w:sz w:val="24"/>
          <w:szCs w:val="24"/>
        </w:rPr>
        <w:t>α</w:t>
      </w:r>
      <w:r w:rsidR="0022206E">
        <w:rPr>
          <w:rFonts w:ascii="Times New Roman" w:hAnsi="Times New Roman"/>
          <w:sz w:val="24"/>
          <w:szCs w:val="24"/>
        </w:rPr>
        <w:t xml:space="preserve">= </w:t>
      </w:r>
      <w:r w:rsidR="00172700">
        <w:rPr>
          <w:rFonts w:ascii="Times New Roman" w:hAnsi="Times New Roman"/>
          <w:sz w:val="24"/>
          <w:szCs w:val="24"/>
        </w:rPr>
        <w:t>,8</w:t>
      </w:r>
      <w:r w:rsidR="0022206E">
        <w:rPr>
          <w:rFonts w:ascii="Times New Roman" w:hAnsi="Times New Roman"/>
          <w:sz w:val="24"/>
          <w:szCs w:val="24"/>
        </w:rPr>
        <w:t xml:space="preserve">2), </w:t>
      </w:r>
      <w:r w:rsidR="00D50836">
        <w:rPr>
          <w:rFonts w:ascii="Times New Roman" w:hAnsi="Times New Roman"/>
          <w:sz w:val="24"/>
          <w:szCs w:val="24"/>
        </w:rPr>
        <w:t>en l</w:t>
      </w:r>
      <w:r w:rsidR="004A6F17">
        <w:rPr>
          <w:rFonts w:ascii="Times New Roman" w:hAnsi="Times New Roman"/>
          <w:sz w:val="24"/>
          <w:szCs w:val="24"/>
        </w:rPr>
        <w:t>a línea de</w:t>
      </w:r>
      <w:r w:rsidR="003A54DA">
        <w:rPr>
          <w:rFonts w:ascii="Times New Roman" w:hAnsi="Times New Roman"/>
          <w:sz w:val="24"/>
          <w:szCs w:val="24"/>
        </w:rPr>
        <w:t xml:space="preserve"> </w:t>
      </w:r>
      <w:r w:rsidR="0022206E">
        <w:rPr>
          <w:rFonts w:ascii="Times New Roman" w:hAnsi="Times New Roman"/>
          <w:sz w:val="24"/>
          <w:szCs w:val="24"/>
        </w:rPr>
        <w:t xml:space="preserve">lo encontrado en </w:t>
      </w:r>
      <w:r w:rsidR="004A6F17">
        <w:rPr>
          <w:rFonts w:ascii="Times New Roman" w:hAnsi="Times New Roman"/>
          <w:sz w:val="24"/>
          <w:szCs w:val="24"/>
        </w:rPr>
        <w:t>otros</w:t>
      </w:r>
      <w:r w:rsidR="00D50836">
        <w:rPr>
          <w:rFonts w:ascii="Times New Roman" w:hAnsi="Times New Roman"/>
          <w:sz w:val="24"/>
          <w:szCs w:val="24"/>
        </w:rPr>
        <w:t xml:space="preserve"> trabajos</w:t>
      </w:r>
      <w:r w:rsidR="004C5A2F">
        <w:rPr>
          <w:rFonts w:ascii="Times New Roman" w:hAnsi="Times New Roman"/>
          <w:sz w:val="24"/>
          <w:szCs w:val="24"/>
        </w:rPr>
        <w:t xml:space="preserve"> de validación </w:t>
      </w:r>
      <w:r w:rsidR="004A6F17">
        <w:rPr>
          <w:rFonts w:ascii="Times New Roman" w:hAnsi="Times New Roman"/>
          <w:sz w:val="24"/>
          <w:szCs w:val="24"/>
        </w:rPr>
        <w:t>que coincid</w:t>
      </w:r>
      <w:r w:rsidR="0022206E">
        <w:rPr>
          <w:rFonts w:ascii="Times New Roman" w:hAnsi="Times New Roman"/>
          <w:sz w:val="24"/>
          <w:szCs w:val="24"/>
        </w:rPr>
        <w:t xml:space="preserve">en </w:t>
      </w:r>
      <w:r w:rsidR="004A6F17">
        <w:rPr>
          <w:rFonts w:ascii="Times New Roman" w:hAnsi="Times New Roman"/>
          <w:sz w:val="24"/>
          <w:szCs w:val="24"/>
        </w:rPr>
        <w:t xml:space="preserve">en señalar que </w:t>
      </w:r>
      <w:r w:rsidR="0022206E">
        <w:rPr>
          <w:rFonts w:ascii="Times New Roman" w:hAnsi="Times New Roman"/>
          <w:sz w:val="24"/>
          <w:szCs w:val="24"/>
        </w:rPr>
        <w:t>el POSIT</w:t>
      </w:r>
      <w:r w:rsidR="0022206E" w:rsidRPr="00982732">
        <w:rPr>
          <w:rFonts w:ascii="Times New Roman" w:hAnsi="Times New Roman"/>
          <w:sz w:val="24"/>
          <w:szCs w:val="24"/>
          <w:vertAlign w:val="subscript"/>
        </w:rPr>
        <w:t>UAS</w:t>
      </w:r>
      <w:r w:rsidR="0022206E">
        <w:rPr>
          <w:rFonts w:ascii="Times New Roman" w:hAnsi="Times New Roman"/>
          <w:sz w:val="24"/>
          <w:szCs w:val="24"/>
        </w:rPr>
        <w:t xml:space="preserve"> </w:t>
      </w:r>
      <w:r w:rsidR="003A54DA">
        <w:rPr>
          <w:rFonts w:ascii="Times New Roman" w:hAnsi="Times New Roman"/>
          <w:sz w:val="24"/>
          <w:szCs w:val="24"/>
        </w:rPr>
        <w:t xml:space="preserve">es una de las </w:t>
      </w:r>
      <w:r w:rsidR="0022206E">
        <w:rPr>
          <w:rFonts w:ascii="Times New Roman" w:hAnsi="Times New Roman"/>
          <w:sz w:val="24"/>
          <w:szCs w:val="24"/>
        </w:rPr>
        <w:t xml:space="preserve">herramientas más consistentes </w:t>
      </w:r>
      <w:r w:rsidR="00BA64F7" w:rsidRPr="00BA64F7">
        <w:rPr>
          <w:rFonts w:ascii="Times New Roman" w:hAnsi="Times New Roman"/>
          <w:noProof/>
          <w:sz w:val="24"/>
          <w:szCs w:val="24"/>
        </w:rPr>
        <w:t>(Knight et al., 2001; Mari</w:t>
      </w:r>
      <w:r w:rsidR="00F256A1">
        <w:rPr>
          <w:rFonts w:ascii="Times New Roman" w:hAnsi="Times New Roman"/>
          <w:noProof/>
          <w:sz w:val="24"/>
          <w:szCs w:val="24"/>
        </w:rPr>
        <w:t>ño, González-Forteza, Andrade</w:t>
      </w:r>
      <w:r w:rsidR="00242053">
        <w:rPr>
          <w:rFonts w:ascii="Times New Roman" w:hAnsi="Times New Roman"/>
          <w:noProof/>
          <w:sz w:val="24"/>
          <w:szCs w:val="24"/>
        </w:rPr>
        <w:t xml:space="preserve"> y</w:t>
      </w:r>
      <w:r w:rsidR="00BA64F7" w:rsidRPr="00BA64F7">
        <w:rPr>
          <w:rFonts w:ascii="Times New Roman" w:hAnsi="Times New Roman"/>
          <w:noProof/>
          <w:sz w:val="24"/>
          <w:szCs w:val="24"/>
        </w:rPr>
        <w:t xml:space="preserve"> Medina-Mora, 1998)</w:t>
      </w:r>
      <w:r w:rsidR="004A6F17">
        <w:rPr>
          <w:rFonts w:ascii="Times New Roman" w:hAnsi="Times New Roman"/>
          <w:sz w:val="24"/>
          <w:szCs w:val="24"/>
        </w:rPr>
        <w:t xml:space="preserve">. </w:t>
      </w:r>
    </w:p>
    <w:p w:rsidR="008201A5" w:rsidRDefault="0022206E" w:rsidP="005F5451">
      <w:pPr>
        <w:spacing w:after="0" w:line="480" w:lineRule="auto"/>
        <w:ind w:firstLine="708"/>
        <w:rPr>
          <w:rFonts w:ascii="Times New Roman" w:hAnsi="Times New Roman"/>
          <w:sz w:val="24"/>
          <w:szCs w:val="24"/>
        </w:rPr>
      </w:pPr>
      <w:r>
        <w:rPr>
          <w:rFonts w:ascii="Times New Roman" w:hAnsi="Times New Roman"/>
          <w:sz w:val="24"/>
          <w:szCs w:val="24"/>
        </w:rPr>
        <w:t>En segund</w:t>
      </w:r>
      <w:r w:rsidR="00BE10EF">
        <w:rPr>
          <w:rFonts w:ascii="Times New Roman" w:hAnsi="Times New Roman"/>
          <w:sz w:val="24"/>
          <w:szCs w:val="24"/>
        </w:rPr>
        <w:t>o lugar, a nivel de cribado, muestra</w:t>
      </w:r>
      <w:r>
        <w:rPr>
          <w:rFonts w:ascii="Times New Roman" w:hAnsi="Times New Roman"/>
          <w:sz w:val="24"/>
          <w:szCs w:val="24"/>
        </w:rPr>
        <w:t xml:space="preserve"> un meritorio </w:t>
      </w:r>
      <w:r w:rsidR="004C7E5B">
        <w:rPr>
          <w:rFonts w:ascii="Times New Roman" w:hAnsi="Times New Roman"/>
          <w:sz w:val="24"/>
          <w:szCs w:val="24"/>
        </w:rPr>
        <w:t xml:space="preserve">equilibrio </w:t>
      </w:r>
      <w:r w:rsidR="00DC2DC6">
        <w:rPr>
          <w:rFonts w:ascii="Times New Roman" w:hAnsi="Times New Roman"/>
          <w:sz w:val="24"/>
          <w:szCs w:val="24"/>
        </w:rPr>
        <w:t>entre sensibilidad</w:t>
      </w:r>
      <w:r>
        <w:rPr>
          <w:rFonts w:ascii="Times New Roman" w:hAnsi="Times New Roman"/>
          <w:sz w:val="24"/>
          <w:szCs w:val="24"/>
        </w:rPr>
        <w:t xml:space="preserve"> (</w:t>
      </w:r>
      <w:r w:rsidR="00DC2DC6">
        <w:rPr>
          <w:rFonts w:ascii="Times New Roman" w:hAnsi="Times New Roman"/>
          <w:sz w:val="24"/>
          <w:szCs w:val="24"/>
        </w:rPr>
        <w:t>94,3%</w:t>
      </w:r>
      <w:r>
        <w:rPr>
          <w:rFonts w:ascii="Times New Roman" w:hAnsi="Times New Roman"/>
          <w:sz w:val="24"/>
          <w:szCs w:val="24"/>
        </w:rPr>
        <w:t>)</w:t>
      </w:r>
      <w:r w:rsidR="00DC2DC6">
        <w:rPr>
          <w:rFonts w:ascii="Times New Roman" w:hAnsi="Times New Roman"/>
          <w:sz w:val="24"/>
          <w:szCs w:val="24"/>
        </w:rPr>
        <w:t xml:space="preserve"> y especificidad </w:t>
      </w:r>
      <w:r>
        <w:rPr>
          <w:rFonts w:ascii="Times New Roman" w:hAnsi="Times New Roman"/>
          <w:sz w:val="24"/>
          <w:szCs w:val="24"/>
        </w:rPr>
        <w:t>(</w:t>
      </w:r>
      <w:r w:rsidR="00DC2DC6">
        <w:rPr>
          <w:rFonts w:ascii="Times New Roman" w:hAnsi="Times New Roman"/>
          <w:sz w:val="24"/>
          <w:szCs w:val="24"/>
        </w:rPr>
        <w:t>83,9%)</w:t>
      </w:r>
      <w:r>
        <w:rPr>
          <w:rFonts w:ascii="Times New Roman" w:hAnsi="Times New Roman"/>
          <w:sz w:val="24"/>
          <w:szCs w:val="24"/>
        </w:rPr>
        <w:t>, para el punto de corte “2” señalado en la literatura.</w:t>
      </w:r>
      <w:r w:rsidR="00DC2DC6">
        <w:rPr>
          <w:rFonts w:ascii="Times New Roman" w:hAnsi="Times New Roman"/>
          <w:sz w:val="24"/>
          <w:szCs w:val="24"/>
        </w:rPr>
        <w:t xml:space="preserve"> </w:t>
      </w:r>
      <w:r>
        <w:rPr>
          <w:rFonts w:ascii="Times New Roman" w:hAnsi="Times New Roman"/>
          <w:sz w:val="24"/>
          <w:szCs w:val="24"/>
        </w:rPr>
        <w:t>Además l</w:t>
      </w:r>
      <w:r w:rsidR="00DC2DC6">
        <w:rPr>
          <w:rFonts w:ascii="Times New Roman" w:hAnsi="Times New Roman"/>
          <w:sz w:val="24"/>
          <w:szCs w:val="24"/>
        </w:rPr>
        <w:t xml:space="preserve">os resultados obtenidos por </w:t>
      </w:r>
      <w:r>
        <w:rPr>
          <w:rFonts w:ascii="Times New Roman" w:hAnsi="Times New Roman"/>
          <w:sz w:val="24"/>
          <w:szCs w:val="24"/>
        </w:rPr>
        <w:t>segmentos</w:t>
      </w:r>
      <w:r w:rsidR="00DC2DC6">
        <w:rPr>
          <w:rFonts w:ascii="Times New Roman" w:hAnsi="Times New Roman"/>
          <w:sz w:val="24"/>
          <w:szCs w:val="24"/>
        </w:rPr>
        <w:t xml:space="preserve"> ponen de manifiesto que el  POSIT</w:t>
      </w:r>
      <w:r w:rsidR="00DC2DC6" w:rsidRPr="00982732">
        <w:rPr>
          <w:rFonts w:ascii="Times New Roman" w:hAnsi="Times New Roman"/>
          <w:sz w:val="24"/>
          <w:szCs w:val="24"/>
          <w:vertAlign w:val="subscript"/>
        </w:rPr>
        <w:t>UAS</w:t>
      </w:r>
      <w:r w:rsidR="00DC2DC6">
        <w:rPr>
          <w:rFonts w:ascii="Times New Roman" w:hAnsi="Times New Roman"/>
          <w:sz w:val="24"/>
          <w:szCs w:val="24"/>
          <w:vertAlign w:val="subscript"/>
        </w:rPr>
        <w:t xml:space="preserve"> </w:t>
      </w:r>
      <w:r w:rsidR="00DC2DC6">
        <w:rPr>
          <w:rFonts w:ascii="Times New Roman" w:hAnsi="Times New Roman"/>
          <w:sz w:val="24"/>
          <w:szCs w:val="24"/>
        </w:rPr>
        <w:t xml:space="preserve"> presenta un excelente comportamiento</w:t>
      </w:r>
      <w:r w:rsidR="005A51C2">
        <w:rPr>
          <w:rFonts w:ascii="Times New Roman" w:hAnsi="Times New Roman"/>
          <w:sz w:val="24"/>
          <w:szCs w:val="24"/>
        </w:rPr>
        <w:t xml:space="preserve"> </w:t>
      </w:r>
      <w:r>
        <w:rPr>
          <w:rFonts w:ascii="Times New Roman" w:hAnsi="Times New Roman"/>
          <w:sz w:val="24"/>
          <w:szCs w:val="24"/>
        </w:rPr>
        <w:t xml:space="preserve">tanto </w:t>
      </w:r>
      <w:r w:rsidR="005A51C2">
        <w:rPr>
          <w:rFonts w:ascii="Times New Roman" w:hAnsi="Times New Roman"/>
          <w:sz w:val="24"/>
          <w:szCs w:val="24"/>
        </w:rPr>
        <w:t xml:space="preserve">en </w:t>
      </w:r>
      <w:r>
        <w:rPr>
          <w:rFonts w:ascii="Times New Roman" w:hAnsi="Times New Roman"/>
          <w:sz w:val="24"/>
          <w:szCs w:val="24"/>
        </w:rPr>
        <w:t xml:space="preserve">chicos como en chicas, al igual que entre diferentes grupos de </w:t>
      </w:r>
      <w:r w:rsidR="00DC2DC6">
        <w:rPr>
          <w:rFonts w:ascii="Times New Roman" w:hAnsi="Times New Roman"/>
          <w:sz w:val="24"/>
          <w:szCs w:val="24"/>
        </w:rPr>
        <w:t xml:space="preserve">edad, </w:t>
      </w:r>
      <w:r>
        <w:rPr>
          <w:rFonts w:ascii="Times New Roman" w:hAnsi="Times New Roman"/>
          <w:sz w:val="24"/>
          <w:szCs w:val="24"/>
        </w:rPr>
        <w:t>si bien se detecta una pérdida de e</w:t>
      </w:r>
      <w:r w:rsidR="00DC2DC6">
        <w:rPr>
          <w:rFonts w:ascii="Times New Roman" w:hAnsi="Times New Roman"/>
          <w:sz w:val="24"/>
          <w:szCs w:val="24"/>
        </w:rPr>
        <w:t>specificidad</w:t>
      </w:r>
      <w:r>
        <w:rPr>
          <w:rFonts w:ascii="Times New Roman" w:hAnsi="Times New Roman"/>
          <w:sz w:val="24"/>
          <w:szCs w:val="24"/>
        </w:rPr>
        <w:t xml:space="preserve"> cuando la edad aumenta, lo cual sugeriría </w:t>
      </w:r>
      <w:r w:rsidR="00787A5B">
        <w:rPr>
          <w:rFonts w:ascii="Times New Roman" w:hAnsi="Times New Roman"/>
          <w:sz w:val="24"/>
          <w:szCs w:val="24"/>
        </w:rPr>
        <w:t>e</w:t>
      </w:r>
      <w:r>
        <w:rPr>
          <w:rFonts w:ascii="Times New Roman" w:hAnsi="Times New Roman"/>
          <w:sz w:val="24"/>
          <w:szCs w:val="24"/>
        </w:rPr>
        <w:t>levar</w:t>
      </w:r>
      <w:r w:rsidR="00787A5B">
        <w:rPr>
          <w:rFonts w:ascii="Times New Roman" w:hAnsi="Times New Roman"/>
          <w:sz w:val="24"/>
          <w:szCs w:val="24"/>
        </w:rPr>
        <w:t xml:space="preserve"> posiblemente los puntos de corte</w:t>
      </w:r>
      <w:r w:rsidR="00DC2DC6">
        <w:rPr>
          <w:rFonts w:ascii="Times New Roman" w:hAnsi="Times New Roman"/>
          <w:sz w:val="24"/>
          <w:szCs w:val="24"/>
        </w:rPr>
        <w:t>. No obstante, es importante hacer notar, t</w:t>
      </w:r>
      <w:r w:rsidR="004C7E5B">
        <w:rPr>
          <w:rFonts w:ascii="Times New Roman" w:hAnsi="Times New Roman"/>
          <w:sz w:val="24"/>
          <w:szCs w:val="24"/>
        </w:rPr>
        <w:t xml:space="preserve">al y como </w:t>
      </w:r>
      <w:r w:rsidR="004C7E5B" w:rsidRPr="00242053">
        <w:rPr>
          <w:rFonts w:ascii="Times New Roman" w:hAnsi="Times New Roman"/>
          <w:sz w:val="24"/>
          <w:szCs w:val="24"/>
        </w:rPr>
        <w:t xml:space="preserve">señalaban </w:t>
      </w:r>
      <w:r w:rsidR="00242053">
        <w:rPr>
          <w:rFonts w:ascii="Times New Roman" w:hAnsi="Times New Roman"/>
          <w:noProof/>
          <w:sz w:val="24"/>
          <w:szCs w:val="24"/>
        </w:rPr>
        <w:t>Latimer et al.</w:t>
      </w:r>
      <w:r w:rsidR="00BA64F7" w:rsidRPr="00242053">
        <w:rPr>
          <w:rFonts w:ascii="Times New Roman" w:hAnsi="Times New Roman"/>
          <w:noProof/>
          <w:sz w:val="24"/>
          <w:szCs w:val="24"/>
        </w:rPr>
        <w:t xml:space="preserve"> </w:t>
      </w:r>
      <w:r w:rsidR="00242053">
        <w:rPr>
          <w:rFonts w:ascii="Times New Roman" w:hAnsi="Times New Roman"/>
          <w:noProof/>
          <w:sz w:val="24"/>
          <w:szCs w:val="24"/>
        </w:rPr>
        <w:t>(</w:t>
      </w:r>
      <w:r w:rsidR="00BA64F7" w:rsidRPr="00242053">
        <w:rPr>
          <w:rFonts w:ascii="Times New Roman" w:hAnsi="Times New Roman"/>
          <w:noProof/>
          <w:sz w:val="24"/>
          <w:szCs w:val="24"/>
        </w:rPr>
        <w:t>1997)</w:t>
      </w:r>
      <w:r w:rsidR="00DC2DC6">
        <w:rPr>
          <w:rFonts w:ascii="Times New Roman" w:hAnsi="Times New Roman"/>
          <w:sz w:val="24"/>
          <w:szCs w:val="24"/>
        </w:rPr>
        <w:t xml:space="preserve">, que </w:t>
      </w:r>
      <w:r w:rsidR="004F5D6D">
        <w:rPr>
          <w:rFonts w:ascii="Times New Roman" w:hAnsi="Times New Roman"/>
          <w:sz w:val="24"/>
          <w:szCs w:val="24"/>
        </w:rPr>
        <w:t xml:space="preserve">ante una herramienta de </w:t>
      </w:r>
      <w:r w:rsidR="004F5D6D">
        <w:rPr>
          <w:rFonts w:ascii="Times New Roman" w:hAnsi="Times New Roman"/>
          <w:i/>
          <w:sz w:val="24"/>
          <w:szCs w:val="24"/>
        </w:rPr>
        <w:t xml:space="preserve">screening </w:t>
      </w:r>
      <w:r w:rsidR="004F5D6D">
        <w:rPr>
          <w:rFonts w:ascii="Times New Roman" w:hAnsi="Times New Roman"/>
          <w:sz w:val="24"/>
          <w:szCs w:val="24"/>
        </w:rPr>
        <w:t>lo más importante es maximizar la sensibilidad</w:t>
      </w:r>
      <w:r w:rsidR="00982732">
        <w:rPr>
          <w:rFonts w:ascii="Times New Roman" w:hAnsi="Times New Roman"/>
          <w:sz w:val="24"/>
          <w:szCs w:val="24"/>
        </w:rPr>
        <w:t>,</w:t>
      </w:r>
      <w:r w:rsidR="004F5D6D">
        <w:rPr>
          <w:rFonts w:ascii="Times New Roman" w:hAnsi="Times New Roman"/>
          <w:sz w:val="24"/>
          <w:szCs w:val="24"/>
        </w:rPr>
        <w:t xml:space="preserve"> habida cuenta de que la prioridad de este tipo de instrumentos es evitar que un adolescente con abuso de drogas sea omitido en el </w:t>
      </w:r>
      <w:r w:rsidR="004F5D6D">
        <w:rPr>
          <w:rFonts w:ascii="Times New Roman" w:hAnsi="Times New Roman"/>
          <w:i/>
          <w:sz w:val="24"/>
          <w:szCs w:val="24"/>
        </w:rPr>
        <w:t xml:space="preserve">screening </w:t>
      </w:r>
      <w:r w:rsidR="004F5D6D">
        <w:rPr>
          <w:rFonts w:ascii="Times New Roman" w:hAnsi="Times New Roman"/>
          <w:sz w:val="24"/>
          <w:szCs w:val="24"/>
        </w:rPr>
        <w:t>(falso negativo).</w:t>
      </w:r>
      <w:r w:rsidR="004C7E5B">
        <w:rPr>
          <w:rFonts w:ascii="Times New Roman" w:hAnsi="Times New Roman"/>
          <w:sz w:val="24"/>
          <w:szCs w:val="24"/>
        </w:rPr>
        <w:t xml:space="preserve"> </w:t>
      </w:r>
    </w:p>
    <w:p w:rsidR="00787A5B" w:rsidRDefault="00982732" w:rsidP="003A54DA">
      <w:pPr>
        <w:spacing w:after="0" w:line="480" w:lineRule="auto"/>
        <w:ind w:firstLine="708"/>
        <w:rPr>
          <w:rFonts w:ascii="Times New Roman" w:hAnsi="Times New Roman"/>
          <w:sz w:val="24"/>
          <w:szCs w:val="24"/>
        </w:rPr>
      </w:pPr>
      <w:r>
        <w:rPr>
          <w:rFonts w:ascii="Times New Roman" w:hAnsi="Times New Roman"/>
          <w:sz w:val="24"/>
          <w:szCs w:val="24"/>
        </w:rPr>
        <w:lastRenderedPageBreak/>
        <w:t>La elevada sensibilidad del POSIT</w:t>
      </w:r>
      <w:r w:rsidRPr="00982732">
        <w:rPr>
          <w:rFonts w:ascii="Times New Roman" w:hAnsi="Times New Roman"/>
          <w:sz w:val="24"/>
          <w:szCs w:val="24"/>
          <w:vertAlign w:val="subscript"/>
        </w:rPr>
        <w:t>UAS</w:t>
      </w:r>
      <w:r>
        <w:rPr>
          <w:rFonts w:ascii="Times New Roman" w:hAnsi="Times New Roman"/>
          <w:sz w:val="24"/>
          <w:szCs w:val="24"/>
        </w:rPr>
        <w:t xml:space="preserve"> se hace también manifiesta cuando se compara el porcentaje de positivos obtenidos con esta herramienta (</w:t>
      </w:r>
      <w:r w:rsidR="00C923AA">
        <w:rPr>
          <w:rFonts w:ascii="Times New Roman" w:hAnsi="Times New Roman"/>
          <w:sz w:val="24"/>
          <w:szCs w:val="24"/>
        </w:rPr>
        <w:t>32,9%)</w:t>
      </w:r>
      <w:r>
        <w:rPr>
          <w:rFonts w:ascii="Times New Roman" w:hAnsi="Times New Roman"/>
          <w:sz w:val="24"/>
          <w:szCs w:val="24"/>
        </w:rPr>
        <w:t xml:space="preserve"> con </w:t>
      </w:r>
      <w:r w:rsidR="006D5A8F">
        <w:rPr>
          <w:rFonts w:ascii="Times New Roman" w:hAnsi="Times New Roman"/>
          <w:sz w:val="24"/>
          <w:szCs w:val="24"/>
        </w:rPr>
        <w:t>los del</w:t>
      </w:r>
      <w:r w:rsidR="00C923AA">
        <w:rPr>
          <w:rFonts w:ascii="Times New Roman" w:hAnsi="Times New Roman"/>
          <w:sz w:val="24"/>
          <w:szCs w:val="24"/>
        </w:rPr>
        <w:t xml:space="preserve"> CRAF</w:t>
      </w:r>
      <w:r w:rsidR="0032098A">
        <w:rPr>
          <w:rFonts w:ascii="Times New Roman" w:hAnsi="Times New Roman"/>
          <w:sz w:val="24"/>
          <w:szCs w:val="24"/>
        </w:rPr>
        <w:t>FT (22,8%)</w:t>
      </w:r>
      <w:r w:rsidR="006D5A8F">
        <w:rPr>
          <w:rFonts w:ascii="Times New Roman" w:hAnsi="Times New Roman"/>
          <w:sz w:val="24"/>
          <w:szCs w:val="24"/>
        </w:rPr>
        <w:t xml:space="preserve">, tal y como ya se señalaba en el </w:t>
      </w:r>
      <w:r w:rsidR="006D5A8F" w:rsidRPr="00AF66DC">
        <w:rPr>
          <w:rFonts w:ascii="Times New Roman" w:hAnsi="Times New Roman"/>
          <w:sz w:val="24"/>
          <w:szCs w:val="24"/>
        </w:rPr>
        <w:t>tra</w:t>
      </w:r>
      <w:r w:rsidR="002024BA">
        <w:rPr>
          <w:rFonts w:ascii="Times New Roman" w:hAnsi="Times New Roman"/>
          <w:sz w:val="24"/>
          <w:szCs w:val="24"/>
        </w:rPr>
        <w:t>bajo de Golpe et al.</w:t>
      </w:r>
      <w:r w:rsidR="006D5A8F" w:rsidRPr="00AF66DC">
        <w:rPr>
          <w:rFonts w:ascii="Times New Roman" w:hAnsi="Times New Roman"/>
          <w:sz w:val="24"/>
          <w:szCs w:val="24"/>
        </w:rPr>
        <w:t xml:space="preserve"> (2016).</w:t>
      </w:r>
      <w:r w:rsidR="006D5A8F">
        <w:rPr>
          <w:rFonts w:ascii="Times New Roman" w:hAnsi="Times New Roman"/>
          <w:sz w:val="24"/>
          <w:szCs w:val="24"/>
        </w:rPr>
        <w:t xml:space="preserve"> </w:t>
      </w:r>
      <w:r w:rsidR="00787A5B">
        <w:rPr>
          <w:rFonts w:ascii="Times New Roman" w:hAnsi="Times New Roman"/>
          <w:sz w:val="24"/>
          <w:szCs w:val="24"/>
        </w:rPr>
        <w:t xml:space="preserve">Aun así el hecho de encontrar una elevada concordancia tanto con el CRAFFT como con el ADI, proporciona evidencias de su elevada validez de criterio. </w:t>
      </w:r>
    </w:p>
    <w:p w:rsidR="0095279E" w:rsidRDefault="003A54DA" w:rsidP="003A54DA">
      <w:pPr>
        <w:spacing w:after="0" w:line="480" w:lineRule="auto"/>
        <w:ind w:firstLine="708"/>
        <w:rPr>
          <w:rFonts w:ascii="Times New Roman" w:hAnsi="Times New Roman"/>
          <w:sz w:val="24"/>
          <w:szCs w:val="24"/>
        </w:rPr>
      </w:pPr>
      <w:r>
        <w:rPr>
          <w:rFonts w:ascii="Times New Roman" w:hAnsi="Times New Roman"/>
          <w:sz w:val="24"/>
          <w:szCs w:val="24"/>
        </w:rPr>
        <w:t xml:space="preserve">Respecto a la dimensionalidad de </w:t>
      </w:r>
      <w:r w:rsidR="00787A5B">
        <w:rPr>
          <w:rFonts w:ascii="Times New Roman" w:hAnsi="Times New Roman"/>
          <w:sz w:val="24"/>
          <w:szCs w:val="24"/>
        </w:rPr>
        <w:t>l</w:t>
      </w:r>
      <w:r>
        <w:rPr>
          <w:rFonts w:ascii="Times New Roman" w:hAnsi="Times New Roman"/>
          <w:sz w:val="24"/>
          <w:szCs w:val="24"/>
        </w:rPr>
        <w:t xml:space="preserve">a subescala, </w:t>
      </w:r>
      <w:r w:rsidR="00787A5B">
        <w:rPr>
          <w:rFonts w:ascii="Times New Roman" w:hAnsi="Times New Roman"/>
          <w:sz w:val="24"/>
          <w:szCs w:val="24"/>
        </w:rPr>
        <w:t xml:space="preserve">a pesar de ser </w:t>
      </w:r>
      <w:r>
        <w:rPr>
          <w:rFonts w:ascii="Times New Roman" w:hAnsi="Times New Roman"/>
          <w:sz w:val="24"/>
          <w:szCs w:val="24"/>
        </w:rPr>
        <w:t>una cuestión poco abordada en la litera</w:t>
      </w:r>
      <w:r w:rsidR="00D77915">
        <w:rPr>
          <w:rFonts w:ascii="Times New Roman" w:hAnsi="Times New Roman"/>
          <w:sz w:val="24"/>
          <w:szCs w:val="24"/>
        </w:rPr>
        <w:t>tura</w:t>
      </w:r>
      <w:r w:rsidR="00787A5B">
        <w:rPr>
          <w:rFonts w:ascii="Times New Roman" w:hAnsi="Times New Roman"/>
          <w:sz w:val="24"/>
          <w:szCs w:val="24"/>
        </w:rPr>
        <w:t xml:space="preserve">, </w:t>
      </w:r>
      <w:r w:rsidR="00E6284A">
        <w:rPr>
          <w:rFonts w:ascii="Times New Roman" w:hAnsi="Times New Roman"/>
          <w:sz w:val="24"/>
          <w:szCs w:val="24"/>
        </w:rPr>
        <w:t>l</w:t>
      </w:r>
      <w:r w:rsidR="00787A5B">
        <w:rPr>
          <w:rFonts w:ascii="Times New Roman" w:hAnsi="Times New Roman"/>
          <w:sz w:val="24"/>
          <w:szCs w:val="24"/>
        </w:rPr>
        <w:t xml:space="preserve">a </w:t>
      </w:r>
      <w:r w:rsidR="006063C5">
        <w:rPr>
          <w:rFonts w:ascii="Times New Roman" w:hAnsi="Times New Roman"/>
          <w:sz w:val="24"/>
          <w:szCs w:val="24"/>
        </w:rPr>
        <w:t>realización de un AFC ha permitido</w:t>
      </w:r>
      <w:r w:rsidR="00787A5B">
        <w:rPr>
          <w:rFonts w:ascii="Times New Roman" w:hAnsi="Times New Roman"/>
          <w:sz w:val="24"/>
          <w:szCs w:val="24"/>
        </w:rPr>
        <w:t xml:space="preserve"> constatar que posee una estructura unifactorial, lo cual constituye un nuevo aval para </w:t>
      </w:r>
      <w:r w:rsidR="00E6284A">
        <w:rPr>
          <w:rFonts w:ascii="Times New Roman" w:hAnsi="Times New Roman"/>
          <w:sz w:val="24"/>
          <w:szCs w:val="24"/>
        </w:rPr>
        <w:t xml:space="preserve">trabajos </w:t>
      </w:r>
      <w:r w:rsidR="00787A5B">
        <w:rPr>
          <w:rFonts w:ascii="Times New Roman" w:hAnsi="Times New Roman"/>
          <w:sz w:val="24"/>
          <w:szCs w:val="24"/>
        </w:rPr>
        <w:t>como el de</w:t>
      </w:r>
      <w:r w:rsidR="00BA64F7">
        <w:rPr>
          <w:rFonts w:ascii="Times New Roman" w:hAnsi="Times New Roman"/>
          <w:sz w:val="24"/>
          <w:szCs w:val="24"/>
        </w:rPr>
        <w:t xml:space="preserve"> </w:t>
      </w:r>
      <w:r w:rsidR="00242053" w:rsidRPr="00242053">
        <w:rPr>
          <w:rFonts w:ascii="Times New Roman" w:hAnsi="Times New Roman"/>
          <w:noProof/>
          <w:sz w:val="24"/>
          <w:szCs w:val="24"/>
        </w:rPr>
        <w:t>Knight et al.</w:t>
      </w:r>
      <w:r w:rsidR="00BA64F7"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BA64F7" w:rsidRPr="00242053">
        <w:rPr>
          <w:rFonts w:ascii="Times New Roman" w:hAnsi="Times New Roman"/>
          <w:noProof/>
          <w:sz w:val="24"/>
          <w:szCs w:val="24"/>
        </w:rPr>
        <w:t>2001</w:t>
      </w:r>
      <w:r w:rsidR="00242053" w:rsidRPr="00242053">
        <w:rPr>
          <w:rFonts w:ascii="Times New Roman" w:hAnsi="Times New Roman"/>
          <w:noProof/>
          <w:sz w:val="24"/>
          <w:szCs w:val="24"/>
        </w:rPr>
        <w:t>), Latimer et al.</w:t>
      </w:r>
      <w:r w:rsidR="00BA64F7"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BA64F7" w:rsidRPr="00242053">
        <w:rPr>
          <w:rFonts w:ascii="Times New Roman" w:hAnsi="Times New Roman"/>
          <w:noProof/>
          <w:sz w:val="24"/>
          <w:szCs w:val="24"/>
        </w:rPr>
        <w:t>1997</w:t>
      </w:r>
      <w:r w:rsidR="00242053" w:rsidRPr="00242053">
        <w:rPr>
          <w:rFonts w:ascii="Times New Roman" w:hAnsi="Times New Roman"/>
          <w:noProof/>
          <w:sz w:val="24"/>
          <w:szCs w:val="24"/>
        </w:rPr>
        <w:t>), Mariño et al.</w:t>
      </w:r>
      <w:r w:rsidR="00BA64F7"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BA64F7" w:rsidRPr="00242053">
        <w:rPr>
          <w:rFonts w:ascii="Times New Roman" w:hAnsi="Times New Roman"/>
          <w:noProof/>
          <w:sz w:val="24"/>
          <w:szCs w:val="24"/>
        </w:rPr>
        <w:t>1998</w:t>
      </w:r>
      <w:r w:rsidR="00242053" w:rsidRPr="00242053">
        <w:rPr>
          <w:rFonts w:ascii="Times New Roman" w:hAnsi="Times New Roman"/>
          <w:noProof/>
          <w:sz w:val="24"/>
          <w:szCs w:val="24"/>
        </w:rPr>
        <w:t>) y Rumpf et al.</w:t>
      </w:r>
      <w:r w:rsidR="00BA64F7" w:rsidRPr="00242053">
        <w:rPr>
          <w:rFonts w:ascii="Times New Roman" w:hAnsi="Times New Roman"/>
          <w:noProof/>
          <w:sz w:val="24"/>
          <w:szCs w:val="24"/>
        </w:rPr>
        <w:t xml:space="preserve"> </w:t>
      </w:r>
      <w:r w:rsidR="00242053" w:rsidRPr="00242053">
        <w:rPr>
          <w:rFonts w:ascii="Times New Roman" w:hAnsi="Times New Roman"/>
          <w:noProof/>
          <w:sz w:val="24"/>
          <w:szCs w:val="24"/>
        </w:rPr>
        <w:t>(</w:t>
      </w:r>
      <w:r w:rsidR="00BA64F7" w:rsidRPr="00242053">
        <w:rPr>
          <w:rFonts w:ascii="Times New Roman" w:hAnsi="Times New Roman"/>
          <w:noProof/>
          <w:sz w:val="24"/>
          <w:szCs w:val="24"/>
        </w:rPr>
        <w:t>2013)</w:t>
      </w:r>
      <w:r w:rsidR="00D77915" w:rsidRPr="00242053">
        <w:rPr>
          <w:rFonts w:ascii="Times New Roman" w:hAnsi="Times New Roman"/>
          <w:sz w:val="24"/>
          <w:szCs w:val="24"/>
        </w:rPr>
        <w:t xml:space="preserve"> </w:t>
      </w:r>
      <w:r w:rsidR="00787A5B" w:rsidRPr="00242053">
        <w:rPr>
          <w:rFonts w:ascii="Times New Roman" w:hAnsi="Times New Roman"/>
          <w:sz w:val="24"/>
          <w:szCs w:val="24"/>
        </w:rPr>
        <w:t>en los q</w:t>
      </w:r>
      <w:r w:rsidR="00787A5B">
        <w:rPr>
          <w:rFonts w:ascii="Times New Roman" w:hAnsi="Times New Roman"/>
          <w:sz w:val="24"/>
          <w:szCs w:val="24"/>
        </w:rPr>
        <w:t xml:space="preserve">ue se asume de manera implícita dicha </w:t>
      </w:r>
      <w:r w:rsidR="00D77915">
        <w:rPr>
          <w:rFonts w:ascii="Times New Roman" w:hAnsi="Times New Roman"/>
          <w:sz w:val="24"/>
          <w:szCs w:val="24"/>
        </w:rPr>
        <w:t>unidimensionalidad</w:t>
      </w:r>
      <w:r w:rsidR="0095279E">
        <w:rPr>
          <w:rFonts w:ascii="Times New Roman" w:hAnsi="Times New Roman"/>
          <w:sz w:val="24"/>
          <w:szCs w:val="24"/>
        </w:rPr>
        <w:t xml:space="preserve">. </w:t>
      </w:r>
      <w:r w:rsidR="00D77915">
        <w:rPr>
          <w:rFonts w:ascii="Times New Roman" w:hAnsi="Times New Roman"/>
          <w:sz w:val="24"/>
          <w:szCs w:val="24"/>
        </w:rPr>
        <w:t xml:space="preserve">  </w:t>
      </w:r>
    </w:p>
    <w:p w:rsidR="006447C7" w:rsidRDefault="00787A5B" w:rsidP="005F5451">
      <w:pPr>
        <w:spacing w:after="0" w:line="480" w:lineRule="auto"/>
        <w:ind w:firstLine="708"/>
        <w:rPr>
          <w:rFonts w:ascii="Times New Roman" w:hAnsi="Times New Roman"/>
          <w:sz w:val="24"/>
          <w:szCs w:val="24"/>
        </w:rPr>
      </w:pPr>
      <w:r>
        <w:rPr>
          <w:rFonts w:ascii="Times New Roman" w:hAnsi="Times New Roman"/>
          <w:sz w:val="24"/>
          <w:szCs w:val="24"/>
        </w:rPr>
        <w:t xml:space="preserve">Como consecuencia de los resultados obtenidos </w:t>
      </w:r>
      <w:r w:rsidR="00BB10FF">
        <w:rPr>
          <w:rFonts w:ascii="Times New Roman" w:hAnsi="Times New Roman"/>
          <w:sz w:val="24"/>
          <w:szCs w:val="24"/>
        </w:rPr>
        <w:t>es posible confirmar el satisfactorio comportamiento psicométrico de la subescala de Uso y Abuso de Sustancias (POSIT</w:t>
      </w:r>
      <w:r w:rsidR="00BB10FF" w:rsidRPr="00072A4A">
        <w:rPr>
          <w:rFonts w:ascii="Times New Roman" w:hAnsi="Times New Roman"/>
          <w:sz w:val="24"/>
          <w:szCs w:val="24"/>
          <w:vertAlign w:val="subscript"/>
        </w:rPr>
        <w:t>UAS</w:t>
      </w:r>
      <w:r w:rsidR="00BB10FF">
        <w:rPr>
          <w:rFonts w:ascii="Times New Roman" w:hAnsi="Times New Roman"/>
          <w:sz w:val="24"/>
          <w:szCs w:val="24"/>
        </w:rPr>
        <w:t xml:space="preserve">), </w:t>
      </w:r>
      <w:r w:rsidR="006447C7" w:rsidRPr="0095279E">
        <w:rPr>
          <w:rFonts w:ascii="Times New Roman" w:hAnsi="Times New Roman"/>
          <w:sz w:val="24"/>
          <w:szCs w:val="24"/>
        </w:rPr>
        <w:t>que p</w:t>
      </w:r>
      <w:r w:rsidR="00BB10FF">
        <w:rPr>
          <w:rFonts w:ascii="Times New Roman" w:hAnsi="Times New Roman"/>
          <w:sz w:val="24"/>
          <w:szCs w:val="24"/>
        </w:rPr>
        <w:t xml:space="preserve">uede ser utilizada con </w:t>
      </w:r>
      <w:r w:rsidR="006447C7" w:rsidRPr="0095279E">
        <w:rPr>
          <w:rFonts w:ascii="Times New Roman" w:hAnsi="Times New Roman"/>
          <w:sz w:val="24"/>
          <w:szCs w:val="24"/>
        </w:rPr>
        <w:t xml:space="preserve">garantías </w:t>
      </w:r>
      <w:r w:rsidR="006447C7">
        <w:rPr>
          <w:rFonts w:ascii="Times New Roman" w:hAnsi="Times New Roman"/>
          <w:sz w:val="24"/>
          <w:szCs w:val="24"/>
        </w:rPr>
        <w:t xml:space="preserve">por investigadores y profesionales </w:t>
      </w:r>
      <w:r w:rsidR="00BB10FF">
        <w:rPr>
          <w:rFonts w:ascii="Times New Roman" w:hAnsi="Times New Roman"/>
          <w:sz w:val="24"/>
          <w:szCs w:val="24"/>
        </w:rPr>
        <w:t xml:space="preserve">españoles del </w:t>
      </w:r>
      <w:r w:rsidR="006447C7">
        <w:rPr>
          <w:rFonts w:ascii="Times New Roman" w:hAnsi="Times New Roman"/>
          <w:sz w:val="24"/>
          <w:szCs w:val="24"/>
        </w:rPr>
        <w:t>ámbito de la</w:t>
      </w:r>
      <w:r w:rsidR="00BB10FF">
        <w:rPr>
          <w:rFonts w:ascii="Times New Roman" w:hAnsi="Times New Roman"/>
          <w:sz w:val="24"/>
          <w:szCs w:val="24"/>
        </w:rPr>
        <w:t>s conductas adictivas</w:t>
      </w:r>
      <w:r w:rsidR="006447C7">
        <w:rPr>
          <w:rFonts w:ascii="Times New Roman" w:hAnsi="Times New Roman"/>
          <w:sz w:val="24"/>
          <w:szCs w:val="24"/>
        </w:rPr>
        <w:t xml:space="preserve">. </w:t>
      </w:r>
    </w:p>
    <w:p w:rsidR="00E25C71" w:rsidRDefault="00E25C71" w:rsidP="00E25C71">
      <w:pPr>
        <w:spacing w:after="0" w:line="480" w:lineRule="auto"/>
        <w:ind w:firstLine="709"/>
        <w:rPr>
          <w:rFonts w:ascii="Times New Roman" w:hAnsi="Times New Roman"/>
          <w:sz w:val="24"/>
          <w:szCs w:val="24"/>
        </w:rPr>
      </w:pPr>
      <w:r w:rsidRPr="00C41379">
        <w:rPr>
          <w:rFonts w:ascii="Times New Roman" w:hAnsi="Times New Roman"/>
          <w:sz w:val="24"/>
          <w:szCs w:val="24"/>
        </w:rPr>
        <w:t>Desde un punto de vista aplicado los resultados obtenidos en el presente trabajo podrían conllevar algunas implicaciones de interés. En primer lugar, disponer de la validación del POSIT</w:t>
      </w:r>
      <w:r w:rsidRPr="00C41379">
        <w:rPr>
          <w:rFonts w:ascii="Times New Roman" w:hAnsi="Times New Roman"/>
          <w:sz w:val="24"/>
          <w:szCs w:val="24"/>
          <w:vertAlign w:val="subscript"/>
        </w:rPr>
        <w:t>UAS</w:t>
      </w:r>
      <w:r w:rsidRPr="00C41379">
        <w:rPr>
          <w:rFonts w:ascii="Times New Roman" w:hAnsi="Times New Roman"/>
          <w:sz w:val="24"/>
          <w:szCs w:val="24"/>
        </w:rPr>
        <w:t xml:space="preserve"> en adolescentes españoles </w:t>
      </w:r>
      <w:r w:rsidR="00C41379">
        <w:rPr>
          <w:rFonts w:ascii="Times New Roman" w:hAnsi="Times New Roman"/>
          <w:sz w:val="24"/>
          <w:szCs w:val="24"/>
        </w:rPr>
        <w:t xml:space="preserve">resulta </w:t>
      </w:r>
      <w:r w:rsidRPr="00C41379">
        <w:rPr>
          <w:rFonts w:ascii="Times New Roman" w:hAnsi="Times New Roman"/>
          <w:sz w:val="24"/>
          <w:szCs w:val="24"/>
        </w:rPr>
        <w:t xml:space="preserve">interesante </w:t>
      </w:r>
      <w:r w:rsidR="00C41379">
        <w:rPr>
          <w:rFonts w:ascii="Times New Roman" w:hAnsi="Times New Roman"/>
          <w:sz w:val="24"/>
          <w:szCs w:val="24"/>
        </w:rPr>
        <w:t>en la medida en que puede s</w:t>
      </w:r>
      <w:r w:rsidRPr="00C41379">
        <w:rPr>
          <w:rFonts w:ascii="Times New Roman" w:hAnsi="Times New Roman"/>
          <w:sz w:val="24"/>
          <w:szCs w:val="24"/>
        </w:rPr>
        <w:t xml:space="preserve">er incorporado en futuras ediciones del principal sistema de información oficial del que disponemos en España respecto al consumo de </w:t>
      </w:r>
      <w:r w:rsidR="007E666D" w:rsidRPr="00C41379">
        <w:rPr>
          <w:rFonts w:ascii="Times New Roman" w:hAnsi="Times New Roman"/>
          <w:sz w:val="24"/>
          <w:szCs w:val="24"/>
        </w:rPr>
        <w:t>sustancias</w:t>
      </w:r>
      <w:r w:rsidRPr="00C41379">
        <w:rPr>
          <w:rFonts w:ascii="Times New Roman" w:hAnsi="Times New Roman"/>
          <w:sz w:val="24"/>
          <w:szCs w:val="24"/>
        </w:rPr>
        <w:t xml:space="preserve"> en enseñanzas secundarias, el ESTUDES. En segundo lugar, contar con un instrumento validado de detección precoz de consumo de riesgo de alcohol y otras drogas en adolescentes como es el POSIT</w:t>
      </w:r>
      <w:r w:rsidRPr="00C41379">
        <w:rPr>
          <w:rFonts w:ascii="Times New Roman" w:hAnsi="Times New Roman"/>
          <w:sz w:val="24"/>
          <w:szCs w:val="24"/>
          <w:vertAlign w:val="subscript"/>
        </w:rPr>
        <w:t>UAS</w:t>
      </w:r>
      <w:r w:rsidRPr="00C41379">
        <w:rPr>
          <w:rFonts w:ascii="Times New Roman" w:hAnsi="Times New Roman"/>
          <w:sz w:val="24"/>
          <w:szCs w:val="24"/>
        </w:rPr>
        <w:t xml:space="preserve"> podría </w:t>
      </w:r>
      <w:r w:rsidR="00C41379" w:rsidRPr="00C41379">
        <w:rPr>
          <w:rFonts w:ascii="Times New Roman" w:hAnsi="Times New Roman"/>
          <w:sz w:val="24"/>
          <w:szCs w:val="24"/>
        </w:rPr>
        <w:t xml:space="preserve">servir de base </w:t>
      </w:r>
      <w:r w:rsidRPr="00C41379">
        <w:rPr>
          <w:rFonts w:ascii="Times New Roman" w:hAnsi="Times New Roman"/>
          <w:sz w:val="24"/>
          <w:szCs w:val="24"/>
        </w:rPr>
        <w:t xml:space="preserve">para el desarrollo en España de un </w:t>
      </w:r>
      <w:r w:rsidR="00C41379" w:rsidRPr="00C41379">
        <w:rPr>
          <w:rFonts w:ascii="Times New Roman" w:hAnsi="Times New Roman"/>
          <w:sz w:val="24"/>
          <w:szCs w:val="24"/>
        </w:rPr>
        <w:t xml:space="preserve">sistema de detección precoz e intervención breve, similar al </w:t>
      </w:r>
      <w:r w:rsidRPr="00C41379">
        <w:rPr>
          <w:rFonts w:ascii="Times New Roman" w:hAnsi="Times New Roman"/>
          <w:i/>
          <w:sz w:val="24"/>
          <w:szCs w:val="24"/>
        </w:rPr>
        <w:t>SBIRT</w:t>
      </w:r>
      <w:r w:rsidRPr="00C41379">
        <w:rPr>
          <w:rFonts w:ascii="Times New Roman" w:hAnsi="Times New Roman"/>
          <w:sz w:val="24"/>
          <w:szCs w:val="24"/>
        </w:rPr>
        <w:t xml:space="preserve"> (</w:t>
      </w:r>
      <w:r w:rsidRPr="00C41379">
        <w:rPr>
          <w:rFonts w:ascii="Times New Roman" w:hAnsi="Times New Roman"/>
          <w:i/>
          <w:sz w:val="24"/>
          <w:szCs w:val="24"/>
        </w:rPr>
        <w:t>Screening, Brief Intervention and Referal to Treatment</w:t>
      </w:r>
      <w:r w:rsidRPr="00C41379">
        <w:rPr>
          <w:rFonts w:ascii="Times New Roman" w:hAnsi="Times New Roman"/>
          <w:sz w:val="24"/>
          <w:szCs w:val="24"/>
        </w:rPr>
        <w:t xml:space="preserve">), </w:t>
      </w:r>
      <w:r w:rsidR="00C41379">
        <w:rPr>
          <w:rFonts w:ascii="Times New Roman" w:hAnsi="Times New Roman"/>
          <w:sz w:val="24"/>
          <w:szCs w:val="24"/>
        </w:rPr>
        <w:t>existente en los Estados Unidos de América</w:t>
      </w:r>
      <w:r w:rsidRPr="00C41379">
        <w:rPr>
          <w:rFonts w:ascii="Times New Roman" w:hAnsi="Times New Roman"/>
          <w:sz w:val="24"/>
          <w:szCs w:val="24"/>
        </w:rPr>
        <w:t xml:space="preserve"> (Laespada, 2014). Se trata</w:t>
      </w:r>
      <w:r w:rsidR="00C41379" w:rsidRPr="00C41379">
        <w:rPr>
          <w:rFonts w:ascii="Times New Roman" w:hAnsi="Times New Roman"/>
          <w:sz w:val="24"/>
          <w:szCs w:val="24"/>
        </w:rPr>
        <w:t>ría éste</w:t>
      </w:r>
      <w:r w:rsidRPr="00C41379">
        <w:rPr>
          <w:rFonts w:ascii="Times New Roman" w:hAnsi="Times New Roman"/>
          <w:sz w:val="24"/>
          <w:szCs w:val="24"/>
        </w:rPr>
        <w:t xml:space="preserve"> de un </w:t>
      </w:r>
      <w:r w:rsidR="00C41379" w:rsidRPr="00C41379">
        <w:rPr>
          <w:rFonts w:ascii="Times New Roman" w:hAnsi="Times New Roman"/>
          <w:sz w:val="24"/>
          <w:szCs w:val="24"/>
        </w:rPr>
        <w:t xml:space="preserve">procedimiento que permitiese </w:t>
      </w:r>
      <w:r w:rsidRPr="00C41379">
        <w:rPr>
          <w:rFonts w:ascii="Times New Roman" w:hAnsi="Times New Roman"/>
          <w:sz w:val="24"/>
          <w:szCs w:val="24"/>
        </w:rPr>
        <w:t xml:space="preserve">detectar, prevenir, intervenir y derivar a tratamiento a </w:t>
      </w:r>
      <w:r w:rsidR="00C41379" w:rsidRPr="00C41379">
        <w:rPr>
          <w:rFonts w:ascii="Times New Roman" w:hAnsi="Times New Roman"/>
          <w:sz w:val="24"/>
          <w:szCs w:val="24"/>
        </w:rPr>
        <w:t>adolescentes</w:t>
      </w:r>
      <w:r w:rsidRPr="00C41379">
        <w:rPr>
          <w:rFonts w:ascii="Times New Roman" w:hAnsi="Times New Roman"/>
          <w:sz w:val="24"/>
          <w:szCs w:val="24"/>
        </w:rPr>
        <w:t xml:space="preserve"> con problemas </w:t>
      </w:r>
      <w:r w:rsidRPr="00C41379">
        <w:rPr>
          <w:rFonts w:ascii="Times New Roman" w:hAnsi="Times New Roman"/>
          <w:sz w:val="24"/>
          <w:szCs w:val="24"/>
        </w:rPr>
        <w:lastRenderedPageBreak/>
        <w:t xml:space="preserve">por el uso de sustancias. Por último, contar con herramientas de cribado debidamente adaptadas y validadas </w:t>
      </w:r>
      <w:r w:rsidR="00C41379" w:rsidRPr="00C41379">
        <w:rPr>
          <w:rFonts w:ascii="Times New Roman" w:hAnsi="Times New Roman"/>
          <w:sz w:val="24"/>
          <w:szCs w:val="24"/>
        </w:rPr>
        <w:t xml:space="preserve">en </w:t>
      </w:r>
      <w:r w:rsidRPr="00C41379">
        <w:rPr>
          <w:rFonts w:ascii="Times New Roman" w:hAnsi="Times New Roman"/>
          <w:sz w:val="24"/>
          <w:szCs w:val="24"/>
        </w:rPr>
        <w:t xml:space="preserve">nuestro </w:t>
      </w:r>
      <w:r w:rsidR="00C41379" w:rsidRPr="00C41379">
        <w:rPr>
          <w:rFonts w:ascii="Times New Roman" w:hAnsi="Times New Roman"/>
          <w:sz w:val="24"/>
          <w:szCs w:val="24"/>
        </w:rPr>
        <w:t xml:space="preserve">país </w:t>
      </w:r>
      <w:r w:rsidR="00C41379">
        <w:rPr>
          <w:rFonts w:ascii="Times New Roman" w:hAnsi="Times New Roman"/>
          <w:sz w:val="24"/>
          <w:szCs w:val="24"/>
        </w:rPr>
        <w:t xml:space="preserve">contribuiría a </w:t>
      </w:r>
      <w:r w:rsidR="00C41379" w:rsidRPr="00C41379">
        <w:rPr>
          <w:rFonts w:ascii="Times New Roman" w:hAnsi="Times New Roman"/>
          <w:sz w:val="24"/>
          <w:szCs w:val="24"/>
        </w:rPr>
        <w:t xml:space="preserve">una </w:t>
      </w:r>
      <w:r w:rsidRPr="00C41379">
        <w:rPr>
          <w:rFonts w:ascii="Times New Roman" w:hAnsi="Times New Roman"/>
          <w:sz w:val="24"/>
          <w:szCs w:val="24"/>
        </w:rPr>
        <w:t xml:space="preserve">evaluación </w:t>
      </w:r>
      <w:r w:rsidR="00C41379" w:rsidRPr="00C41379">
        <w:rPr>
          <w:rFonts w:ascii="Times New Roman" w:hAnsi="Times New Roman"/>
          <w:sz w:val="24"/>
          <w:szCs w:val="24"/>
        </w:rPr>
        <w:t xml:space="preserve">más completa y objetiva </w:t>
      </w:r>
      <w:r w:rsidRPr="00C41379">
        <w:rPr>
          <w:rFonts w:ascii="Times New Roman" w:hAnsi="Times New Roman"/>
          <w:sz w:val="24"/>
          <w:szCs w:val="24"/>
        </w:rPr>
        <w:t xml:space="preserve">de los programas de </w:t>
      </w:r>
      <w:r w:rsidR="00C41379" w:rsidRPr="00C41379">
        <w:rPr>
          <w:rFonts w:ascii="Times New Roman" w:hAnsi="Times New Roman"/>
          <w:sz w:val="24"/>
          <w:szCs w:val="24"/>
        </w:rPr>
        <w:t>prevención puestos en marcha</w:t>
      </w:r>
      <w:r w:rsidRPr="00C41379">
        <w:rPr>
          <w:rFonts w:ascii="Times New Roman" w:hAnsi="Times New Roman"/>
          <w:sz w:val="24"/>
          <w:szCs w:val="24"/>
        </w:rPr>
        <w:t>, así como</w:t>
      </w:r>
      <w:r w:rsidR="00DD3221">
        <w:rPr>
          <w:rFonts w:ascii="Times New Roman" w:hAnsi="Times New Roman"/>
          <w:sz w:val="24"/>
          <w:szCs w:val="24"/>
        </w:rPr>
        <w:t xml:space="preserve"> a</w:t>
      </w:r>
      <w:r w:rsidRPr="00C41379">
        <w:rPr>
          <w:rFonts w:ascii="Times New Roman" w:hAnsi="Times New Roman"/>
          <w:sz w:val="24"/>
          <w:szCs w:val="24"/>
        </w:rPr>
        <w:t xml:space="preserve"> un seguimiento regular de los niveles de consumo de riesgo detectados.</w:t>
      </w:r>
      <w:r w:rsidRPr="00E25C71">
        <w:rPr>
          <w:rFonts w:ascii="Times New Roman" w:hAnsi="Times New Roman"/>
          <w:sz w:val="24"/>
          <w:szCs w:val="24"/>
        </w:rPr>
        <w:t xml:space="preserve"> </w:t>
      </w:r>
    </w:p>
    <w:p w:rsidR="000A1A56" w:rsidRDefault="00031A08" w:rsidP="000A1A56">
      <w:pPr>
        <w:spacing w:after="0" w:line="480" w:lineRule="auto"/>
        <w:ind w:firstLine="708"/>
        <w:rPr>
          <w:rFonts w:ascii="Times New Roman" w:hAnsi="Times New Roman"/>
          <w:sz w:val="24"/>
          <w:szCs w:val="24"/>
        </w:rPr>
      </w:pPr>
      <w:r>
        <w:rPr>
          <w:rFonts w:ascii="Times New Roman" w:hAnsi="Times New Roman"/>
          <w:sz w:val="24"/>
          <w:szCs w:val="24"/>
        </w:rPr>
        <w:t xml:space="preserve">No obstante, </w:t>
      </w:r>
      <w:r w:rsidR="00BB10FF">
        <w:rPr>
          <w:rFonts w:ascii="Times New Roman" w:hAnsi="Times New Roman"/>
          <w:sz w:val="24"/>
          <w:szCs w:val="24"/>
        </w:rPr>
        <w:t xml:space="preserve">es importante </w:t>
      </w:r>
      <w:r>
        <w:rPr>
          <w:rFonts w:ascii="Times New Roman" w:hAnsi="Times New Roman"/>
          <w:sz w:val="24"/>
          <w:szCs w:val="24"/>
        </w:rPr>
        <w:t>señalar algunas</w:t>
      </w:r>
      <w:r w:rsidR="006447C7">
        <w:rPr>
          <w:rFonts w:ascii="Times New Roman" w:hAnsi="Times New Roman"/>
          <w:sz w:val="24"/>
          <w:szCs w:val="24"/>
        </w:rPr>
        <w:t xml:space="preserve"> </w:t>
      </w:r>
      <w:r w:rsidR="006447C7" w:rsidRPr="005A51C2">
        <w:rPr>
          <w:rFonts w:ascii="Times New Roman" w:hAnsi="Times New Roman"/>
          <w:sz w:val="24"/>
          <w:szCs w:val="24"/>
        </w:rPr>
        <w:t>limitaciones</w:t>
      </w:r>
      <w:r w:rsidR="006447C7">
        <w:rPr>
          <w:rFonts w:ascii="Times New Roman" w:hAnsi="Times New Roman"/>
          <w:sz w:val="24"/>
          <w:szCs w:val="24"/>
        </w:rPr>
        <w:t xml:space="preserve"> de</w:t>
      </w:r>
      <w:r w:rsidR="00BB10FF">
        <w:rPr>
          <w:rFonts w:ascii="Times New Roman" w:hAnsi="Times New Roman"/>
          <w:sz w:val="24"/>
          <w:szCs w:val="24"/>
        </w:rPr>
        <w:t>l</w:t>
      </w:r>
      <w:r w:rsidR="006447C7">
        <w:rPr>
          <w:rFonts w:ascii="Times New Roman" w:hAnsi="Times New Roman"/>
          <w:sz w:val="24"/>
          <w:szCs w:val="24"/>
        </w:rPr>
        <w:t xml:space="preserve"> </w:t>
      </w:r>
      <w:r w:rsidR="00BB10FF">
        <w:rPr>
          <w:rFonts w:ascii="Times New Roman" w:hAnsi="Times New Roman"/>
          <w:sz w:val="24"/>
          <w:szCs w:val="24"/>
        </w:rPr>
        <w:t>pres</w:t>
      </w:r>
      <w:r w:rsidR="006447C7">
        <w:rPr>
          <w:rFonts w:ascii="Times New Roman" w:hAnsi="Times New Roman"/>
          <w:sz w:val="24"/>
          <w:szCs w:val="24"/>
        </w:rPr>
        <w:t>e</w:t>
      </w:r>
      <w:r w:rsidR="00BB10FF">
        <w:rPr>
          <w:rFonts w:ascii="Times New Roman" w:hAnsi="Times New Roman"/>
          <w:sz w:val="24"/>
          <w:szCs w:val="24"/>
        </w:rPr>
        <w:t>n</w:t>
      </w:r>
      <w:r w:rsidR="006447C7">
        <w:rPr>
          <w:rFonts w:ascii="Times New Roman" w:hAnsi="Times New Roman"/>
          <w:sz w:val="24"/>
          <w:szCs w:val="24"/>
        </w:rPr>
        <w:t>te estudio</w:t>
      </w:r>
      <w:r>
        <w:rPr>
          <w:rFonts w:ascii="Times New Roman" w:hAnsi="Times New Roman"/>
          <w:sz w:val="24"/>
          <w:szCs w:val="24"/>
        </w:rPr>
        <w:t xml:space="preserve">. </w:t>
      </w:r>
      <w:r w:rsidR="00571E6D">
        <w:rPr>
          <w:rFonts w:ascii="Times New Roman" w:hAnsi="Times New Roman"/>
          <w:sz w:val="24"/>
          <w:szCs w:val="24"/>
        </w:rPr>
        <w:t>D</w:t>
      </w:r>
      <w:r w:rsidR="005A51C2">
        <w:rPr>
          <w:rFonts w:ascii="Times New Roman" w:hAnsi="Times New Roman"/>
          <w:sz w:val="24"/>
          <w:szCs w:val="24"/>
        </w:rPr>
        <w:t xml:space="preserve">esde el punto de vista muestral cabe </w:t>
      </w:r>
      <w:r w:rsidR="00F524B3">
        <w:rPr>
          <w:rFonts w:ascii="Times New Roman" w:hAnsi="Times New Roman"/>
          <w:sz w:val="24"/>
          <w:szCs w:val="24"/>
        </w:rPr>
        <w:t>destacar</w:t>
      </w:r>
      <w:r w:rsidR="005A51C2">
        <w:rPr>
          <w:rFonts w:ascii="Times New Roman" w:hAnsi="Times New Roman"/>
          <w:sz w:val="24"/>
          <w:szCs w:val="24"/>
        </w:rPr>
        <w:t xml:space="preserve"> que </w:t>
      </w:r>
      <w:r w:rsidR="0070426B">
        <w:rPr>
          <w:rFonts w:ascii="Times New Roman" w:hAnsi="Times New Roman"/>
          <w:sz w:val="24"/>
          <w:szCs w:val="24"/>
        </w:rPr>
        <w:t>a pesar de que se utilizaron casi 600 adolescentes</w:t>
      </w:r>
      <w:r w:rsidR="00BB10FF">
        <w:rPr>
          <w:rFonts w:ascii="Times New Roman" w:hAnsi="Times New Roman"/>
          <w:sz w:val="24"/>
          <w:szCs w:val="24"/>
        </w:rPr>
        <w:t xml:space="preserve"> (</w:t>
      </w:r>
      <w:r w:rsidR="005A51C2">
        <w:rPr>
          <w:rFonts w:ascii="Times New Roman" w:hAnsi="Times New Roman"/>
          <w:sz w:val="24"/>
          <w:szCs w:val="24"/>
        </w:rPr>
        <w:t xml:space="preserve">tamaño muestral similar </w:t>
      </w:r>
      <w:r w:rsidR="00BB10FF">
        <w:rPr>
          <w:rFonts w:ascii="Times New Roman" w:hAnsi="Times New Roman"/>
          <w:sz w:val="24"/>
          <w:szCs w:val="24"/>
        </w:rPr>
        <w:t>o</w:t>
      </w:r>
      <w:r w:rsidR="005A51C2">
        <w:rPr>
          <w:rFonts w:ascii="Times New Roman" w:hAnsi="Times New Roman"/>
          <w:sz w:val="24"/>
          <w:szCs w:val="24"/>
        </w:rPr>
        <w:t xml:space="preserve"> incluso superior al de otros estudios de validación</w:t>
      </w:r>
      <w:r w:rsidR="007438E9" w:rsidRPr="007438E9">
        <w:rPr>
          <w:rFonts w:ascii="Times New Roman" w:hAnsi="Times New Roman"/>
          <w:sz w:val="24"/>
          <w:szCs w:val="24"/>
        </w:rPr>
        <w:t xml:space="preserve">) </w:t>
      </w:r>
      <w:r w:rsidR="00FA2A58" w:rsidRPr="007438E9">
        <w:rPr>
          <w:rFonts w:ascii="Times New Roman" w:hAnsi="Times New Roman"/>
          <w:noProof/>
          <w:sz w:val="24"/>
          <w:szCs w:val="24"/>
        </w:rPr>
        <w:t>(Knight et al., 2001, 2003; Latimer et al., 1997)</w:t>
      </w:r>
      <w:r w:rsidR="005A51C2">
        <w:rPr>
          <w:rFonts w:ascii="Times New Roman" w:hAnsi="Times New Roman"/>
          <w:sz w:val="24"/>
          <w:szCs w:val="24"/>
        </w:rPr>
        <w:t xml:space="preserve">, resulta insuficiente </w:t>
      </w:r>
      <w:r w:rsidR="00F524B3">
        <w:rPr>
          <w:rFonts w:ascii="Times New Roman" w:hAnsi="Times New Roman"/>
          <w:sz w:val="24"/>
          <w:szCs w:val="24"/>
        </w:rPr>
        <w:t xml:space="preserve">para </w:t>
      </w:r>
      <w:r w:rsidR="005A51C2">
        <w:rPr>
          <w:rFonts w:ascii="Times New Roman" w:hAnsi="Times New Roman"/>
          <w:sz w:val="24"/>
          <w:szCs w:val="24"/>
        </w:rPr>
        <w:t>realizar una baremación</w:t>
      </w:r>
      <w:r w:rsidR="00F524B3">
        <w:rPr>
          <w:rFonts w:ascii="Times New Roman" w:hAnsi="Times New Roman"/>
          <w:sz w:val="24"/>
          <w:szCs w:val="24"/>
        </w:rPr>
        <w:t xml:space="preserve"> </w:t>
      </w:r>
      <w:r w:rsidR="005A51C2">
        <w:rPr>
          <w:rFonts w:ascii="Times New Roman" w:hAnsi="Times New Roman"/>
          <w:sz w:val="24"/>
          <w:szCs w:val="24"/>
        </w:rPr>
        <w:t>del instrumento</w:t>
      </w:r>
      <w:r w:rsidR="00F524B3">
        <w:rPr>
          <w:rFonts w:ascii="Times New Roman" w:hAnsi="Times New Roman"/>
          <w:sz w:val="24"/>
          <w:szCs w:val="24"/>
        </w:rPr>
        <w:t xml:space="preserve"> </w:t>
      </w:r>
      <w:r w:rsidR="00BB10FF">
        <w:rPr>
          <w:rFonts w:ascii="Times New Roman" w:hAnsi="Times New Roman"/>
          <w:sz w:val="24"/>
          <w:szCs w:val="24"/>
        </w:rPr>
        <w:t>atendiendo a diferentes segmento</w:t>
      </w:r>
      <w:r w:rsidR="00712644">
        <w:rPr>
          <w:rFonts w:ascii="Times New Roman" w:hAnsi="Times New Roman"/>
          <w:sz w:val="24"/>
          <w:szCs w:val="24"/>
        </w:rPr>
        <w:t>s</w:t>
      </w:r>
      <w:r w:rsidR="00BB10FF">
        <w:rPr>
          <w:rFonts w:ascii="Times New Roman" w:hAnsi="Times New Roman"/>
          <w:sz w:val="24"/>
          <w:szCs w:val="24"/>
        </w:rPr>
        <w:t xml:space="preserve"> sociodemográficos</w:t>
      </w:r>
      <w:r w:rsidR="00F524B3">
        <w:rPr>
          <w:rFonts w:ascii="Times New Roman" w:hAnsi="Times New Roman"/>
          <w:sz w:val="24"/>
          <w:szCs w:val="24"/>
        </w:rPr>
        <w:t>. Por otra parte, el hecho de que s</w:t>
      </w:r>
      <w:r w:rsidR="00BB10FF">
        <w:rPr>
          <w:rFonts w:ascii="Times New Roman" w:hAnsi="Times New Roman"/>
          <w:sz w:val="24"/>
          <w:szCs w:val="24"/>
        </w:rPr>
        <w:t>ó</w:t>
      </w:r>
      <w:r w:rsidR="00F524B3">
        <w:rPr>
          <w:rFonts w:ascii="Times New Roman" w:hAnsi="Times New Roman"/>
          <w:sz w:val="24"/>
          <w:szCs w:val="24"/>
        </w:rPr>
        <w:t xml:space="preserve">lo se hayan utilizado adolescentes de la </w:t>
      </w:r>
      <w:r w:rsidR="004508C6">
        <w:rPr>
          <w:rFonts w:ascii="Times New Roman" w:hAnsi="Times New Roman"/>
          <w:sz w:val="24"/>
          <w:szCs w:val="24"/>
        </w:rPr>
        <w:t>comunidad autónoma de Galicia</w:t>
      </w:r>
      <w:r w:rsidR="00F524B3">
        <w:rPr>
          <w:rFonts w:ascii="Times New Roman" w:hAnsi="Times New Roman"/>
          <w:sz w:val="24"/>
          <w:szCs w:val="24"/>
        </w:rPr>
        <w:t xml:space="preserve"> constituye en sí mism</w:t>
      </w:r>
      <w:r w:rsidR="00B87046">
        <w:rPr>
          <w:rFonts w:ascii="Times New Roman" w:hAnsi="Times New Roman"/>
          <w:sz w:val="24"/>
          <w:szCs w:val="24"/>
        </w:rPr>
        <w:t>o</w:t>
      </w:r>
      <w:r w:rsidR="00F524B3">
        <w:rPr>
          <w:rFonts w:ascii="Times New Roman" w:hAnsi="Times New Roman"/>
          <w:sz w:val="24"/>
          <w:szCs w:val="24"/>
        </w:rPr>
        <w:t xml:space="preserve"> un</w:t>
      </w:r>
      <w:r w:rsidR="00BB10FF">
        <w:rPr>
          <w:rFonts w:ascii="Times New Roman" w:hAnsi="Times New Roman"/>
          <w:sz w:val="24"/>
          <w:szCs w:val="24"/>
        </w:rPr>
        <w:t xml:space="preserve"> condicionante </w:t>
      </w:r>
      <w:r w:rsidR="00F524B3">
        <w:rPr>
          <w:rFonts w:ascii="Times New Roman" w:hAnsi="Times New Roman"/>
          <w:sz w:val="24"/>
          <w:szCs w:val="24"/>
        </w:rPr>
        <w:t>de</w:t>
      </w:r>
      <w:r w:rsidR="00BB10FF">
        <w:rPr>
          <w:rFonts w:ascii="Times New Roman" w:hAnsi="Times New Roman"/>
          <w:sz w:val="24"/>
          <w:szCs w:val="24"/>
        </w:rPr>
        <w:t xml:space="preserve"> l</w:t>
      </w:r>
      <w:r w:rsidR="00F524B3">
        <w:rPr>
          <w:rFonts w:ascii="Times New Roman" w:hAnsi="Times New Roman"/>
          <w:sz w:val="24"/>
          <w:szCs w:val="24"/>
        </w:rPr>
        <w:t xml:space="preserve">a validez externa. </w:t>
      </w:r>
      <w:r w:rsidR="00712644">
        <w:rPr>
          <w:rFonts w:ascii="Times New Roman" w:hAnsi="Times New Roman"/>
          <w:sz w:val="24"/>
          <w:szCs w:val="24"/>
        </w:rPr>
        <w:t xml:space="preserve">A pesar de que se han incluido estudiantes tanto de  centros públicos como privados y concertados, residentes tanto en entornos urbanos como rurales o semirurales, es obvio que </w:t>
      </w:r>
      <w:r w:rsidR="00F524B3">
        <w:rPr>
          <w:rFonts w:ascii="Times New Roman" w:hAnsi="Times New Roman"/>
          <w:sz w:val="24"/>
          <w:szCs w:val="24"/>
        </w:rPr>
        <w:t xml:space="preserve">futuros trabajos </w:t>
      </w:r>
      <w:r w:rsidR="00712644">
        <w:rPr>
          <w:rFonts w:ascii="Times New Roman" w:hAnsi="Times New Roman"/>
          <w:sz w:val="24"/>
          <w:szCs w:val="24"/>
        </w:rPr>
        <w:t xml:space="preserve">han de </w:t>
      </w:r>
      <w:r w:rsidR="00571E6D">
        <w:rPr>
          <w:rFonts w:ascii="Times New Roman" w:hAnsi="Times New Roman"/>
          <w:sz w:val="24"/>
          <w:szCs w:val="24"/>
        </w:rPr>
        <w:t>marcarse como objetivo analizar el comportamiento psicométrico de la subescala en otras comunidades.</w:t>
      </w:r>
    </w:p>
    <w:p w:rsidR="00CF41EF" w:rsidRDefault="000A1A56" w:rsidP="004508C6">
      <w:pPr>
        <w:spacing w:after="0" w:line="480" w:lineRule="auto"/>
        <w:ind w:firstLine="708"/>
        <w:rPr>
          <w:rFonts w:ascii="Times New Roman" w:hAnsi="Times New Roman"/>
          <w:sz w:val="24"/>
          <w:szCs w:val="24"/>
        </w:rPr>
      </w:pPr>
      <w:r>
        <w:rPr>
          <w:rFonts w:ascii="Times New Roman" w:hAnsi="Times New Roman"/>
          <w:sz w:val="24"/>
          <w:szCs w:val="24"/>
        </w:rPr>
        <w:t>Hubiese sido de interés también poder disponer de información muestral acerca de algunos aspectos clínicos, como la pre</w:t>
      </w:r>
      <w:r w:rsidRPr="00CF41EF">
        <w:rPr>
          <w:rFonts w:ascii="Times New Roman" w:hAnsi="Times New Roman"/>
          <w:sz w:val="24"/>
          <w:szCs w:val="24"/>
        </w:rPr>
        <w:t>sencia de diagnóstico comórbido, la existencia de historia familiar de trastorno, etc. Sin embargo, conviene advertir que se trata de un</w:t>
      </w:r>
      <w:r w:rsidR="00CF41EF">
        <w:rPr>
          <w:rFonts w:ascii="Times New Roman" w:hAnsi="Times New Roman"/>
          <w:sz w:val="24"/>
          <w:szCs w:val="24"/>
        </w:rPr>
        <w:t xml:space="preserve"> primer </w:t>
      </w:r>
      <w:r w:rsidRPr="00CF41EF">
        <w:rPr>
          <w:rFonts w:ascii="Times New Roman" w:hAnsi="Times New Roman"/>
          <w:sz w:val="24"/>
          <w:szCs w:val="24"/>
        </w:rPr>
        <w:t xml:space="preserve"> estudio de validación en el ámbito escolar, contexto en el que pretende ser utilizado el instrumento de forma </w:t>
      </w:r>
      <w:r w:rsidR="00065424">
        <w:rPr>
          <w:rFonts w:ascii="Times New Roman" w:hAnsi="Times New Roman"/>
          <w:sz w:val="24"/>
          <w:szCs w:val="24"/>
        </w:rPr>
        <w:t xml:space="preserve">más </w:t>
      </w:r>
      <w:r w:rsidRPr="00CF41EF">
        <w:rPr>
          <w:rFonts w:ascii="Times New Roman" w:hAnsi="Times New Roman"/>
          <w:sz w:val="24"/>
          <w:szCs w:val="24"/>
        </w:rPr>
        <w:t xml:space="preserve">inmediata. </w:t>
      </w:r>
    </w:p>
    <w:p w:rsidR="00FB2BF2" w:rsidRDefault="004508C6" w:rsidP="00DD3221">
      <w:pPr>
        <w:spacing w:after="0" w:line="480" w:lineRule="auto"/>
        <w:ind w:firstLine="708"/>
        <w:rPr>
          <w:rFonts w:ascii="Times New Roman" w:hAnsi="Times New Roman"/>
          <w:b/>
          <w:sz w:val="24"/>
          <w:szCs w:val="24"/>
        </w:rPr>
      </w:pPr>
      <w:r>
        <w:rPr>
          <w:rFonts w:ascii="Times New Roman" w:hAnsi="Times New Roman"/>
          <w:sz w:val="24"/>
          <w:szCs w:val="24"/>
        </w:rPr>
        <w:t xml:space="preserve">Por último, </w:t>
      </w:r>
      <w:r w:rsidR="00571E6D">
        <w:rPr>
          <w:rFonts w:ascii="Times New Roman" w:hAnsi="Times New Roman"/>
          <w:sz w:val="24"/>
          <w:szCs w:val="24"/>
        </w:rPr>
        <w:t xml:space="preserve">el hecho de que los datos no hayan sido recogidos mediante una entrevista clínica como tal, en el entorno de los servicios de salud, sino en el contexto escolar, hace que todas las variables hayan sido </w:t>
      </w:r>
      <w:r w:rsidRPr="00365E7A">
        <w:rPr>
          <w:rFonts w:ascii="Times New Roman" w:hAnsi="Times New Roman"/>
          <w:sz w:val="24"/>
          <w:szCs w:val="24"/>
        </w:rPr>
        <w:t>autoinformadas, por lo que es imposible conocer</w:t>
      </w:r>
      <w:r w:rsidR="00BC0590">
        <w:rPr>
          <w:rFonts w:ascii="Times New Roman" w:hAnsi="Times New Roman"/>
          <w:sz w:val="24"/>
          <w:szCs w:val="24"/>
        </w:rPr>
        <w:t xml:space="preserve"> a ciencia cierta </w:t>
      </w:r>
      <w:r w:rsidRPr="00365E7A">
        <w:rPr>
          <w:rFonts w:ascii="Times New Roman" w:hAnsi="Times New Roman"/>
          <w:sz w:val="24"/>
          <w:szCs w:val="24"/>
        </w:rPr>
        <w:t xml:space="preserve"> en qué medida los adolescentes pueden </w:t>
      </w:r>
      <w:r w:rsidR="00B87046">
        <w:rPr>
          <w:rFonts w:ascii="Times New Roman" w:hAnsi="Times New Roman"/>
          <w:sz w:val="24"/>
          <w:szCs w:val="24"/>
        </w:rPr>
        <w:t xml:space="preserve">realmente </w:t>
      </w:r>
      <w:r w:rsidRPr="00365E7A">
        <w:rPr>
          <w:rFonts w:ascii="Times New Roman" w:hAnsi="Times New Roman"/>
          <w:sz w:val="24"/>
          <w:szCs w:val="24"/>
        </w:rPr>
        <w:t>haber infraestimado o sobreestimado su</w:t>
      </w:r>
      <w:r w:rsidR="00571E6D">
        <w:rPr>
          <w:rFonts w:ascii="Times New Roman" w:hAnsi="Times New Roman"/>
          <w:sz w:val="24"/>
          <w:szCs w:val="24"/>
        </w:rPr>
        <w:t>s</w:t>
      </w:r>
      <w:r w:rsidRPr="00365E7A">
        <w:rPr>
          <w:rFonts w:ascii="Times New Roman" w:hAnsi="Times New Roman"/>
          <w:sz w:val="24"/>
          <w:szCs w:val="24"/>
        </w:rPr>
        <w:t xml:space="preserve"> </w:t>
      </w:r>
      <w:r w:rsidR="00571E6D">
        <w:rPr>
          <w:rFonts w:ascii="Times New Roman" w:hAnsi="Times New Roman"/>
          <w:sz w:val="24"/>
          <w:szCs w:val="24"/>
        </w:rPr>
        <w:t xml:space="preserve">niveles de </w:t>
      </w:r>
      <w:r w:rsidRPr="00365E7A">
        <w:rPr>
          <w:rFonts w:ascii="Times New Roman" w:hAnsi="Times New Roman"/>
          <w:sz w:val="24"/>
          <w:szCs w:val="24"/>
        </w:rPr>
        <w:t xml:space="preserve">consumo. </w:t>
      </w:r>
      <w:r w:rsidR="00C82A01">
        <w:rPr>
          <w:rFonts w:ascii="Times New Roman" w:hAnsi="Times New Roman"/>
          <w:sz w:val="24"/>
          <w:szCs w:val="24"/>
        </w:rPr>
        <w:t xml:space="preserve">No obstante, </w:t>
      </w:r>
      <w:r w:rsidR="00571E6D">
        <w:rPr>
          <w:rFonts w:ascii="Times New Roman" w:hAnsi="Times New Roman"/>
          <w:sz w:val="24"/>
          <w:szCs w:val="24"/>
        </w:rPr>
        <w:t>como ha</w:t>
      </w:r>
      <w:r w:rsidR="00B87046">
        <w:rPr>
          <w:rFonts w:ascii="Times New Roman" w:hAnsi="Times New Roman"/>
          <w:sz w:val="24"/>
          <w:szCs w:val="24"/>
        </w:rPr>
        <w:t>n</w:t>
      </w:r>
      <w:r w:rsidR="00571E6D">
        <w:rPr>
          <w:rFonts w:ascii="Times New Roman" w:hAnsi="Times New Roman"/>
          <w:sz w:val="24"/>
          <w:szCs w:val="24"/>
        </w:rPr>
        <w:t xml:space="preserve"> señalado previamente </w:t>
      </w:r>
      <w:r w:rsidR="00B87046">
        <w:rPr>
          <w:rFonts w:ascii="Times New Roman" w:hAnsi="Times New Roman"/>
          <w:sz w:val="24"/>
          <w:szCs w:val="24"/>
        </w:rPr>
        <w:t xml:space="preserve">diferentes expertos del </w:t>
      </w:r>
      <w:r w:rsidR="00BC0590">
        <w:rPr>
          <w:rFonts w:ascii="Times New Roman" w:hAnsi="Times New Roman"/>
          <w:sz w:val="24"/>
          <w:szCs w:val="24"/>
        </w:rPr>
        <w:t>á</w:t>
      </w:r>
      <w:r w:rsidR="00571E6D">
        <w:rPr>
          <w:rFonts w:ascii="Times New Roman" w:hAnsi="Times New Roman"/>
          <w:sz w:val="24"/>
          <w:szCs w:val="24"/>
        </w:rPr>
        <w:t>mbito de las conductas adictiva</w:t>
      </w:r>
      <w:r w:rsidR="00B87046">
        <w:rPr>
          <w:rFonts w:ascii="Times New Roman" w:hAnsi="Times New Roman"/>
          <w:sz w:val="24"/>
          <w:szCs w:val="24"/>
        </w:rPr>
        <w:t>s</w:t>
      </w:r>
      <w:r w:rsidR="00571E6D">
        <w:rPr>
          <w:rFonts w:ascii="Times New Roman" w:hAnsi="Times New Roman"/>
          <w:sz w:val="24"/>
          <w:szCs w:val="24"/>
        </w:rPr>
        <w:t xml:space="preserve">, </w:t>
      </w:r>
      <w:r w:rsidR="00C82A01">
        <w:rPr>
          <w:rFonts w:ascii="Times New Roman" w:hAnsi="Times New Roman"/>
          <w:sz w:val="24"/>
          <w:szCs w:val="24"/>
        </w:rPr>
        <w:t xml:space="preserve">las medidas de autoinforme han demostrado ser fiables e </w:t>
      </w:r>
      <w:r w:rsidR="00C82A01">
        <w:rPr>
          <w:rFonts w:ascii="Times New Roman" w:hAnsi="Times New Roman"/>
          <w:sz w:val="24"/>
          <w:szCs w:val="24"/>
        </w:rPr>
        <w:lastRenderedPageBreak/>
        <w:t xml:space="preserve">incluso mejores que otros métodos </w:t>
      </w:r>
      <w:r w:rsidR="00BC0590">
        <w:rPr>
          <w:rFonts w:ascii="Times New Roman" w:hAnsi="Times New Roman"/>
          <w:sz w:val="24"/>
          <w:szCs w:val="24"/>
        </w:rPr>
        <w:t xml:space="preserve">a la hora de </w:t>
      </w:r>
      <w:r w:rsidR="003C29B0">
        <w:rPr>
          <w:rFonts w:ascii="Times New Roman" w:hAnsi="Times New Roman"/>
          <w:sz w:val="24"/>
          <w:szCs w:val="24"/>
        </w:rPr>
        <w:t xml:space="preserve">evaluar los niveles de consumo de alcohol y otras drogas </w:t>
      </w:r>
      <w:r w:rsidR="00F256A1">
        <w:rPr>
          <w:rFonts w:ascii="Times New Roman" w:hAnsi="Times New Roman"/>
          <w:noProof/>
          <w:sz w:val="24"/>
          <w:szCs w:val="24"/>
        </w:rPr>
        <w:t>(Babor, Kranzler</w:t>
      </w:r>
      <w:r w:rsidR="007438E9">
        <w:rPr>
          <w:rFonts w:ascii="Times New Roman" w:hAnsi="Times New Roman"/>
          <w:noProof/>
          <w:sz w:val="24"/>
          <w:szCs w:val="24"/>
        </w:rPr>
        <w:t xml:space="preserve"> y</w:t>
      </w:r>
      <w:r w:rsidR="00DA6B6D" w:rsidRPr="00372BD2">
        <w:rPr>
          <w:rFonts w:ascii="Times New Roman" w:hAnsi="Times New Roman"/>
          <w:noProof/>
          <w:sz w:val="24"/>
          <w:szCs w:val="24"/>
        </w:rPr>
        <w:t xml:space="preserve"> Lauerman, 1989</w:t>
      </w:r>
      <w:r w:rsidR="00F256A1">
        <w:rPr>
          <w:rFonts w:ascii="Times New Roman" w:hAnsi="Times New Roman"/>
          <w:noProof/>
          <w:sz w:val="24"/>
          <w:szCs w:val="24"/>
        </w:rPr>
        <w:t>; Winters, Stinchfield, Henly</w:t>
      </w:r>
      <w:r w:rsidR="007438E9">
        <w:rPr>
          <w:rFonts w:ascii="Times New Roman" w:hAnsi="Times New Roman"/>
          <w:noProof/>
          <w:sz w:val="24"/>
          <w:szCs w:val="24"/>
        </w:rPr>
        <w:t xml:space="preserve"> y</w:t>
      </w:r>
      <w:r w:rsidR="00DA6B6D" w:rsidRPr="00372BD2">
        <w:rPr>
          <w:rFonts w:ascii="Times New Roman" w:hAnsi="Times New Roman"/>
          <w:noProof/>
          <w:sz w:val="24"/>
          <w:szCs w:val="24"/>
        </w:rPr>
        <w:t xml:space="preserve"> Schwartz, 1990)</w:t>
      </w:r>
      <w:r w:rsidR="007438E9">
        <w:rPr>
          <w:rFonts w:ascii="Times New Roman" w:hAnsi="Times New Roman"/>
          <w:noProof/>
          <w:sz w:val="24"/>
          <w:szCs w:val="24"/>
        </w:rPr>
        <w:t>.</w:t>
      </w:r>
      <w:r w:rsidR="00FA2A58" w:rsidRPr="00372BD2">
        <w:rPr>
          <w:rFonts w:ascii="Times New Roman" w:hAnsi="Times New Roman"/>
          <w:sz w:val="24"/>
          <w:szCs w:val="24"/>
        </w:rPr>
        <w:t xml:space="preserve"> </w:t>
      </w:r>
    </w:p>
    <w:p w:rsidR="00CC6D7F" w:rsidRDefault="00CC6D7F" w:rsidP="00CC6D7F">
      <w:pPr>
        <w:spacing w:after="0" w:line="480" w:lineRule="auto"/>
        <w:ind w:firstLine="709"/>
        <w:jc w:val="center"/>
        <w:rPr>
          <w:rFonts w:ascii="Times New Roman" w:hAnsi="Times New Roman"/>
          <w:b/>
          <w:sz w:val="24"/>
          <w:szCs w:val="24"/>
        </w:rPr>
      </w:pPr>
      <w:r>
        <w:rPr>
          <w:rFonts w:ascii="Times New Roman" w:hAnsi="Times New Roman"/>
          <w:b/>
          <w:sz w:val="24"/>
          <w:szCs w:val="24"/>
        </w:rPr>
        <w:t>Reconocimientos</w:t>
      </w:r>
    </w:p>
    <w:p w:rsidR="00CC6D7F" w:rsidRDefault="00CC6D7F" w:rsidP="00CC6D7F">
      <w:pPr>
        <w:pStyle w:val="Default"/>
        <w:spacing w:line="480" w:lineRule="auto"/>
        <w:ind w:firstLine="708"/>
      </w:pPr>
      <w:r>
        <w:rPr>
          <w:rFonts w:ascii="Times New Roman" w:hAnsi="Times New Roman" w:cs="Times New Roman"/>
        </w:rPr>
        <w:t>Los autores de este trabajo quieren agradecer la financiación recibida a través de la Delegación del Gobierno para el Plan Nacional sobre Drogas (Ref. 2013/046) para la realización de este estudio.</w:t>
      </w:r>
    </w:p>
    <w:p w:rsidR="00CC6D7F" w:rsidRDefault="00CC6D7F" w:rsidP="00CC6D7F">
      <w:pPr>
        <w:spacing w:after="0" w:line="480" w:lineRule="auto"/>
        <w:ind w:firstLine="709"/>
        <w:jc w:val="center"/>
        <w:rPr>
          <w:rFonts w:ascii="Times New Roman" w:hAnsi="Times New Roman"/>
          <w:b/>
          <w:sz w:val="24"/>
          <w:szCs w:val="24"/>
        </w:rPr>
      </w:pPr>
      <w:r>
        <w:rPr>
          <w:rFonts w:ascii="Times New Roman" w:hAnsi="Times New Roman"/>
          <w:b/>
          <w:sz w:val="24"/>
          <w:szCs w:val="24"/>
        </w:rPr>
        <w:t>Conflicto de intereses</w:t>
      </w:r>
    </w:p>
    <w:p w:rsidR="00CC6D7F" w:rsidRDefault="00CC6D7F" w:rsidP="00CC6D7F">
      <w:pPr>
        <w:spacing w:after="0" w:line="480" w:lineRule="auto"/>
        <w:ind w:firstLine="709"/>
        <w:rPr>
          <w:rFonts w:ascii="Times New Roman" w:hAnsi="Times New Roman"/>
          <w:sz w:val="24"/>
          <w:szCs w:val="24"/>
        </w:rPr>
      </w:pPr>
      <w:r>
        <w:rPr>
          <w:rFonts w:ascii="Times New Roman" w:hAnsi="Times New Roman"/>
          <w:sz w:val="24"/>
          <w:szCs w:val="24"/>
        </w:rPr>
        <w:t>Los autores de este artículo declaran no tener ningún conflicto de intereses</w:t>
      </w: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E25C71" w:rsidRPr="007E666D" w:rsidRDefault="00E25C71" w:rsidP="00CC6D7F">
      <w:pPr>
        <w:spacing w:after="0" w:line="480" w:lineRule="auto"/>
        <w:ind w:firstLine="708"/>
        <w:jc w:val="center"/>
        <w:rPr>
          <w:rFonts w:ascii="Times New Roman" w:hAnsi="Times New Roman"/>
          <w:b/>
          <w:sz w:val="24"/>
          <w:szCs w:val="24"/>
        </w:rPr>
      </w:pPr>
    </w:p>
    <w:p w:rsidR="00E25C71" w:rsidRPr="007E666D" w:rsidRDefault="00E25C71" w:rsidP="00CC6D7F">
      <w:pPr>
        <w:spacing w:after="0" w:line="480" w:lineRule="auto"/>
        <w:ind w:firstLine="708"/>
        <w:jc w:val="center"/>
        <w:rPr>
          <w:rFonts w:ascii="Times New Roman" w:hAnsi="Times New Roman"/>
          <w:b/>
          <w:sz w:val="24"/>
          <w:szCs w:val="24"/>
        </w:rPr>
      </w:pPr>
    </w:p>
    <w:p w:rsidR="00E25C71" w:rsidRDefault="00E25C71" w:rsidP="00CC6D7F">
      <w:pPr>
        <w:spacing w:after="0" w:line="480" w:lineRule="auto"/>
        <w:ind w:firstLine="708"/>
        <w:jc w:val="center"/>
        <w:rPr>
          <w:rFonts w:ascii="Times New Roman" w:hAnsi="Times New Roman"/>
          <w:b/>
          <w:sz w:val="24"/>
          <w:szCs w:val="24"/>
        </w:rPr>
      </w:pPr>
    </w:p>
    <w:p w:rsidR="00495001" w:rsidRPr="007E666D" w:rsidRDefault="00495001" w:rsidP="00CC6D7F">
      <w:pPr>
        <w:spacing w:after="0" w:line="480" w:lineRule="auto"/>
        <w:ind w:firstLine="708"/>
        <w:jc w:val="center"/>
        <w:rPr>
          <w:rFonts w:ascii="Times New Roman" w:hAnsi="Times New Roman"/>
          <w:b/>
          <w:sz w:val="24"/>
          <w:szCs w:val="24"/>
        </w:rPr>
      </w:pPr>
    </w:p>
    <w:p w:rsidR="00CC6D7F" w:rsidRPr="00CC6D7F" w:rsidRDefault="00CC6D7F" w:rsidP="00CC6D7F">
      <w:pPr>
        <w:spacing w:after="0" w:line="480" w:lineRule="auto"/>
        <w:ind w:firstLine="708"/>
        <w:jc w:val="center"/>
        <w:rPr>
          <w:rFonts w:ascii="Times New Roman" w:hAnsi="Times New Roman"/>
          <w:sz w:val="24"/>
          <w:szCs w:val="24"/>
          <w:lang w:val="en-US"/>
        </w:rPr>
      </w:pPr>
      <w:r>
        <w:rPr>
          <w:rFonts w:ascii="Times New Roman" w:hAnsi="Times New Roman"/>
          <w:b/>
          <w:sz w:val="24"/>
          <w:szCs w:val="24"/>
          <w:lang w:val="en-US"/>
        </w:rPr>
        <w:lastRenderedPageBreak/>
        <w:t>Referencias</w:t>
      </w:r>
    </w:p>
    <w:p w:rsid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CC6D7F">
        <w:rPr>
          <w:rFonts w:ascii="Times New Roman" w:hAnsi="Times New Roman"/>
          <w:noProof/>
          <w:sz w:val="24"/>
          <w:szCs w:val="24"/>
          <w:lang w:val="en-US"/>
        </w:rPr>
        <w:t xml:space="preserve">American Psychiatric Association [APA]. </w:t>
      </w:r>
      <w:r w:rsidRPr="00372BD2">
        <w:rPr>
          <w:rFonts w:ascii="Times New Roman" w:hAnsi="Times New Roman"/>
          <w:noProof/>
          <w:sz w:val="24"/>
          <w:szCs w:val="24"/>
          <w:lang w:val="en-US"/>
        </w:rPr>
        <w:t xml:space="preserve">(2013). </w:t>
      </w:r>
      <w:r w:rsidRPr="00372BD2">
        <w:rPr>
          <w:rFonts w:ascii="Times New Roman" w:hAnsi="Times New Roman"/>
          <w:i/>
          <w:iCs/>
          <w:noProof/>
          <w:sz w:val="24"/>
          <w:szCs w:val="24"/>
          <w:lang w:val="en-US"/>
        </w:rPr>
        <w:t>Diagnostic and statistical manual of mental disorders (fifth edition) (DSM-5)</w:t>
      </w:r>
      <w:r w:rsidRPr="00372BD2">
        <w:rPr>
          <w:rFonts w:ascii="Times New Roman" w:hAnsi="Times New Roman"/>
          <w:noProof/>
          <w:sz w:val="24"/>
          <w:szCs w:val="24"/>
          <w:lang w:val="en-US"/>
        </w:rPr>
        <w:t>. Washington, DC: American Psychiatric Publishing.</w:t>
      </w:r>
    </w:p>
    <w:p w:rsidR="007F65BB" w:rsidRDefault="00B563EA" w:rsidP="007F65BB">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BE10EF">
        <w:rPr>
          <w:rFonts w:ascii="Times New Roman" w:hAnsi="Times New Roman"/>
          <w:noProof/>
          <w:sz w:val="24"/>
          <w:szCs w:val="24"/>
          <w:lang w:val="en-US"/>
        </w:rPr>
        <w:t xml:space="preserve">Araujo, M., Harris, S.K., Knight, J.R., Gómez, P., Varela, J., Braña, T. y Lamas, M.J. (septiembre, </w:t>
      </w:r>
      <w:r w:rsidR="005A2AF1" w:rsidRPr="00BE10EF">
        <w:rPr>
          <w:rFonts w:ascii="Times New Roman" w:hAnsi="Times New Roman"/>
          <w:noProof/>
          <w:sz w:val="24"/>
          <w:szCs w:val="24"/>
          <w:lang w:val="en-US"/>
        </w:rPr>
        <w:t>2015</w:t>
      </w:r>
      <w:r w:rsidRPr="00BE10EF">
        <w:rPr>
          <w:rFonts w:ascii="Times New Roman" w:hAnsi="Times New Roman"/>
          <w:noProof/>
          <w:sz w:val="24"/>
          <w:szCs w:val="24"/>
          <w:lang w:val="en-US"/>
        </w:rPr>
        <w:t xml:space="preserve">). </w:t>
      </w:r>
      <w:r w:rsidRPr="00B563EA">
        <w:rPr>
          <w:rFonts w:ascii="Times New Roman" w:hAnsi="Times New Roman"/>
          <w:i/>
          <w:noProof/>
          <w:sz w:val="24"/>
          <w:szCs w:val="24"/>
          <w:lang w:val="en-US"/>
        </w:rPr>
        <w:t>CRAFFT validation study in a Spanish sample: Psychometric properties and recommendations</w:t>
      </w:r>
      <w:r>
        <w:rPr>
          <w:rFonts w:ascii="Times New Roman" w:hAnsi="Times New Roman"/>
          <w:noProof/>
          <w:sz w:val="24"/>
          <w:szCs w:val="24"/>
          <w:lang w:val="en-US"/>
        </w:rPr>
        <w:t>. Trabajo presentado en el First European conference on addictive beha</w:t>
      </w:r>
      <w:r w:rsidR="00BE710A">
        <w:rPr>
          <w:rFonts w:ascii="Times New Roman" w:hAnsi="Times New Roman"/>
          <w:noProof/>
          <w:sz w:val="24"/>
          <w:szCs w:val="24"/>
          <w:lang w:val="en-US"/>
        </w:rPr>
        <w:t>viours and dependencies, Lisboa, Portugal.</w:t>
      </w:r>
    </w:p>
    <w:p w:rsidR="007F65BB" w:rsidRPr="00B563EA" w:rsidRDefault="007F65BB" w:rsidP="007F65BB">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F65BB">
        <w:rPr>
          <w:rFonts w:ascii="Times New Roman" w:hAnsi="Times New Roman"/>
          <w:noProof/>
          <w:sz w:val="24"/>
          <w:szCs w:val="24"/>
          <w:lang w:val="en-US"/>
        </w:rPr>
        <w:t xml:space="preserve">Arbuckle, J. L. (2012). </w:t>
      </w:r>
      <w:r w:rsidRPr="007F65BB">
        <w:rPr>
          <w:rFonts w:ascii="Times New Roman" w:hAnsi="Times New Roman"/>
          <w:i/>
          <w:noProof/>
          <w:sz w:val="24"/>
          <w:szCs w:val="24"/>
          <w:lang w:val="en-US"/>
        </w:rPr>
        <w:t>AMOS 21.0</w:t>
      </w:r>
      <w:r w:rsidRPr="007F65BB">
        <w:rPr>
          <w:rFonts w:ascii="Times New Roman" w:hAnsi="Times New Roman"/>
          <w:noProof/>
          <w:sz w:val="24"/>
          <w:szCs w:val="24"/>
          <w:lang w:val="en-US"/>
        </w:rPr>
        <w:t>. Crawfordville, FL: Amos</w:t>
      </w:r>
      <w:r>
        <w:rPr>
          <w:rFonts w:ascii="Times New Roman" w:hAnsi="Times New Roman"/>
          <w:noProof/>
          <w:sz w:val="24"/>
          <w:szCs w:val="24"/>
          <w:lang w:val="en-US"/>
        </w:rPr>
        <w:t xml:space="preserve"> </w:t>
      </w:r>
      <w:r w:rsidRPr="007F65BB">
        <w:rPr>
          <w:rFonts w:ascii="Times New Roman" w:hAnsi="Times New Roman"/>
          <w:noProof/>
          <w:sz w:val="24"/>
          <w:szCs w:val="24"/>
          <w:lang w:val="en-US"/>
        </w:rPr>
        <w:t>Development Corporatio</w:t>
      </w:r>
    </w:p>
    <w:p w:rsidR="00CC6D7F" w:rsidRP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t>Babor, T. F., Kranzler, H. R</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Lauerman, R. J. (1989). Early detection of harmful alcohol consumption: comparison of clinical, laboratory, and self-report screening procedures. </w:t>
      </w:r>
      <w:r w:rsidRPr="00CC6D7F">
        <w:rPr>
          <w:rFonts w:ascii="Times New Roman" w:hAnsi="Times New Roman"/>
          <w:i/>
          <w:iCs/>
          <w:noProof/>
          <w:sz w:val="24"/>
          <w:szCs w:val="24"/>
        </w:rPr>
        <w:t>Addictive Behaviors</w:t>
      </w:r>
      <w:r w:rsidRPr="00CC6D7F">
        <w:rPr>
          <w:rFonts w:ascii="Times New Roman" w:hAnsi="Times New Roman"/>
          <w:noProof/>
          <w:sz w:val="24"/>
          <w:szCs w:val="24"/>
        </w:rPr>
        <w:t xml:space="preserve">, </w:t>
      </w:r>
      <w:r w:rsidRPr="00CC6D7F">
        <w:rPr>
          <w:rFonts w:ascii="Times New Roman" w:hAnsi="Times New Roman"/>
          <w:i/>
          <w:iCs/>
          <w:noProof/>
          <w:sz w:val="24"/>
          <w:szCs w:val="24"/>
        </w:rPr>
        <w:t>14</w:t>
      </w:r>
      <w:r w:rsidRPr="00CC6D7F">
        <w:rPr>
          <w:rFonts w:ascii="Times New Roman" w:hAnsi="Times New Roman"/>
          <w:noProof/>
          <w:sz w:val="24"/>
          <w:szCs w:val="24"/>
        </w:rPr>
        <w:t>, 13</w:t>
      </w:r>
      <w:r w:rsidRPr="00BE10EF">
        <w:rPr>
          <w:rFonts w:ascii="Times New Roman" w:hAnsi="Times New Roman"/>
          <w:noProof/>
          <w:sz w:val="24"/>
          <w:szCs w:val="24"/>
        </w:rPr>
        <w:t>9-157.</w:t>
      </w:r>
      <w:r w:rsidR="0020159B">
        <w:rPr>
          <w:rFonts w:ascii="Times New Roman" w:hAnsi="Times New Roman"/>
          <w:noProof/>
          <w:sz w:val="24"/>
          <w:szCs w:val="24"/>
        </w:rPr>
        <w:t xml:space="preserve"> doi:</w:t>
      </w:r>
      <w:hyperlink r:id="rId8" w:tgtFrame="_blank" w:tooltip="Persistent link using digital object identifier" w:history="1">
        <w:r w:rsidR="00942629" w:rsidRPr="00BE10EF">
          <w:rPr>
            <w:rFonts w:ascii="Times New Roman" w:hAnsi="Times New Roman"/>
            <w:noProof/>
            <w:sz w:val="24"/>
            <w:szCs w:val="24"/>
          </w:rPr>
          <w:t>10.1016/0306-4603(89)90043-9</w:t>
        </w:r>
      </w:hyperlink>
      <w:r w:rsidR="0020159B">
        <w:rPr>
          <w:rFonts w:ascii="Times New Roman" w:hAnsi="Times New Roman"/>
          <w:noProof/>
          <w:sz w:val="24"/>
          <w:szCs w:val="24"/>
        </w:rPr>
        <w:t>.</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CC6D7F">
        <w:rPr>
          <w:rFonts w:ascii="Times New Roman" w:hAnsi="Times New Roman"/>
          <w:noProof/>
          <w:sz w:val="24"/>
          <w:szCs w:val="24"/>
        </w:rPr>
        <w:t>Bobes, M. T., García, M. P., Marín, M., Ponce, G., Martínez, I</w:t>
      </w:r>
      <w:r w:rsidR="007438E9">
        <w:rPr>
          <w:rFonts w:ascii="Times New Roman" w:hAnsi="Times New Roman"/>
          <w:noProof/>
          <w:sz w:val="24"/>
          <w:szCs w:val="24"/>
        </w:rPr>
        <w:t>. y</w:t>
      </w:r>
      <w:r w:rsidRPr="00CC6D7F">
        <w:rPr>
          <w:rFonts w:ascii="Times New Roman" w:hAnsi="Times New Roman"/>
          <w:noProof/>
          <w:sz w:val="24"/>
          <w:szCs w:val="24"/>
        </w:rPr>
        <w:t xml:space="preserve"> Rubio, G. (2013). Detección y diagnóstico del trastorno por consumo de alcohol. En F. Pa</w:t>
      </w:r>
      <w:r w:rsidR="007438E9">
        <w:rPr>
          <w:rFonts w:ascii="Times New Roman" w:hAnsi="Times New Roman"/>
          <w:noProof/>
          <w:sz w:val="24"/>
          <w:szCs w:val="24"/>
        </w:rPr>
        <w:t>scual, J. Guardia, C. Pereiro y</w:t>
      </w:r>
      <w:r w:rsidRPr="00CC6D7F">
        <w:rPr>
          <w:rFonts w:ascii="Times New Roman" w:hAnsi="Times New Roman"/>
          <w:noProof/>
          <w:sz w:val="24"/>
          <w:szCs w:val="24"/>
        </w:rPr>
        <w:t xml:space="preserve"> J. Bobes (Eds.), </w:t>
      </w:r>
      <w:r w:rsidRPr="00CC6D7F">
        <w:rPr>
          <w:rFonts w:ascii="Times New Roman" w:hAnsi="Times New Roman"/>
          <w:i/>
          <w:iCs/>
          <w:noProof/>
          <w:sz w:val="24"/>
          <w:szCs w:val="24"/>
        </w:rPr>
        <w:t>Alcoholismo: guía de intervención en el trastorno por consumo de alcohol</w:t>
      </w:r>
      <w:r w:rsidR="007438E9">
        <w:rPr>
          <w:rFonts w:ascii="Times New Roman" w:hAnsi="Times New Roman"/>
          <w:noProof/>
          <w:sz w:val="24"/>
          <w:szCs w:val="24"/>
        </w:rPr>
        <w:t xml:space="preserve"> (</w:t>
      </w:r>
      <w:r w:rsidRPr="00CC6D7F">
        <w:rPr>
          <w:rFonts w:ascii="Times New Roman" w:hAnsi="Times New Roman"/>
          <w:noProof/>
          <w:sz w:val="24"/>
          <w:szCs w:val="24"/>
        </w:rPr>
        <w:t xml:space="preserve">pp. 99-138). </w:t>
      </w:r>
      <w:r w:rsidRPr="00372BD2">
        <w:rPr>
          <w:rFonts w:ascii="Times New Roman" w:hAnsi="Times New Roman"/>
          <w:noProof/>
          <w:sz w:val="24"/>
          <w:szCs w:val="24"/>
          <w:lang w:val="en-US"/>
        </w:rPr>
        <w:t>Barcelona, España: Grupo SANED.</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 xml:space="preserve">Byrne, B. M. (2009). </w:t>
      </w:r>
      <w:r w:rsidRPr="00372BD2">
        <w:rPr>
          <w:rFonts w:ascii="Times New Roman" w:hAnsi="Times New Roman"/>
          <w:i/>
          <w:iCs/>
          <w:noProof/>
          <w:sz w:val="24"/>
          <w:szCs w:val="24"/>
          <w:lang w:val="en-US"/>
        </w:rPr>
        <w:t>Structural equation modeling with AMOS: Basic concepts, applications, and programming</w:t>
      </w:r>
      <w:r w:rsidRPr="00372BD2">
        <w:rPr>
          <w:rFonts w:ascii="Times New Roman" w:hAnsi="Times New Roman"/>
          <w:noProof/>
          <w:sz w:val="24"/>
          <w:szCs w:val="24"/>
          <w:lang w:val="en-US"/>
        </w:rPr>
        <w:t xml:space="preserve"> (2.</w:t>
      </w:r>
      <w:r w:rsidRPr="00372BD2">
        <w:rPr>
          <w:rFonts w:ascii="Times New Roman" w:hAnsi="Times New Roman"/>
          <w:noProof/>
          <w:sz w:val="24"/>
          <w:szCs w:val="24"/>
          <w:vertAlign w:val="superscript"/>
          <w:lang w:val="en-US"/>
        </w:rPr>
        <w:t>a</w:t>
      </w:r>
      <w:r w:rsidRPr="00372BD2">
        <w:rPr>
          <w:rFonts w:ascii="Times New Roman" w:hAnsi="Times New Roman"/>
          <w:noProof/>
          <w:sz w:val="24"/>
          <w:szCs w:val="24"/>
          <w:lang w:val="en-US"/>
        </w:rPr>
        <w:t xml:space="preserve"> ed.). London: Psychology Press.</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 xml:space="preserve">Center for Substance Abuse Treatment. (2012). </w:t>
      </w:r>
      <w:r w:rsidRPr="00372BD2">
        <w:rPr>
          <w:rFonts w:ascii="Times New Roman" w:hAnsi="Times New Roman"/>
          <w:i/>
          <w:iCs/>
          <w:noProof/>
          <w:sz w:val="24"/>
          <w:szCs w:val="24"/>
          <w:lang w:val="en-US"/>
        </w:rPr>
        <w:t>Screening and assessment of alcohol and other drug abusing adolescents. Treatment Improvement Protocol (TIP) - N</w:t>
      </w:r>
      <w:r w:rsidRPr="00372BD2">
        <w:rPr>
          <w:rFonts w:ascii="Times New Roman" w:hAnsi="Times New Roman"/>
          <w:i/>
          <w:iCs/>
          <w:noProof/>
          <w:sz w:val="24"/>
          <w:szCs w:val="24"/>
          <w:vertAlign w:val="superscript"/>
          <w:lang w:val="en-US"/>
        </w:rPr>
        <w:t>o</w:t>
      </w:r>
      <w:r w:rsidRPr="00372BD2">
        <w:rPr>
          <w:rFonts w:ascii="Times New Roman" w:hAnsi="Times New Roman"/>
          <w:i/>
          <w:iCs/>
          <w:noProof/>
          <w:sz w:val="24"/>
          <w:szCs w:val="24"/>
          <w:lang w:val="en-US"/>
        </w:rPr>
        <w:t xml:space="preserve"> 31</w:t>
      </w:r>
      <w:r w:rsidRPr="00372BD2">
        <w:rPr>
          <w:rFonts w:ascii="Times New Roman" w:hAnsi="Times New Roman"/>
          <w:noProof/>
          <w:sz w:val="24"/>
          <w:szCs w:val="24"/>
          <w:lang w:val="en-US"/>
        </w:rPr>
        <w:t>. Rockville, MD: Substance Abuse and Mental Health Services Administration, DHHS Publication.</w:t>
      </w:r>
    </w:p>
    <w:p w:rsidR="00B563EA"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Dembo, R., Schmeidler, J., Borden, P., Turner, G., Sue, C</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Manning, D. (1996). Examination of the reliability of the Problem Oriented Screening Instrument for Teenagers (POSIT) among arrested youths entering a juvenile assessment center. </w:t>
      </w:r>
      <w:r w:rsidRPr="00372BD2">
        <w:rPr>
          <w:rFonts w:ascii="Times New Roman" w:hAnsi="Times New Roman"/>
          <w:i/>
          <w:iCs/>
          <w:noProof/>
          <w:sz w:val="24"/>
          <w:szCs w:val="24"/>
          <w:lang w:val="en-US"/>
        </w:rPr>
        <w:t xml:space="preserve">Substance Use &amp; </w:t>
      </w:r>
      <w:r w:rsidRPr="00942629">
        <w:rPr>
          <w:rFonts w:ascii="Times New Roman" w:hAnsi="Times New Roman"/>
          <w:noProof/>
          <w:sz w:val="24"/>
          <w:szCs w:val="24"/>
          <w:lang w:val="en-US"/>
        </w:rPr>
        <w:t>Misuse</w:t>
      </w:r>
      <w:r w:rsidRPr="00372BD2">
        <w:rPr>
          <w:rFonts w:ascii="Times New Roman" w:hAnsi="Times New Roman"/>
          <w:noProof/>
          <w:sz w:val="24"/>
          <w:szCs w:val="24"/>
          <w:lang w:val="en-US"/>
        </w:rPr>
        <w:t xml:space="preserve">, </w:t>
      </w:r>
      <w:r w:rsidRPr="00126B2A">
        <w:rPr>
          <w:rFonts w:ascii="Times New Roman" w:hAnsi="Times New Roman"/>
          <w:i/>
          <w:noProof/>
          <w:sz w:val="24"/>
          <w:szCs w:val="24"/>
          <w:lang w:val="en-US"/>
        </w:rPr>
        <w:t>31</w:t>
      </w:r>
      <w:r w:rsidRPr="00372BD2">
        <w:rPr>
          <w:rFonts w:ascii="Times New Roman" w:hAnsi="Times New Roman"/>
          <w:noProof/>
          <w:sz w:val="24"/>
          <w:szCs w:val="24"/>
          <w:lang w:val="en-US"/>
        </w:rPr>
        <w:t>, 785-824.</w:t>
      </w:r>
      <w:r w:rsidR="0020159B">
        <w:rPr>
          <w:rFonts w:ascii="Times New Roman" w:hAnsi="Times New Roman"/>
          <w:noProof/>
          <w:sz w:val="24"/>
          <w:szCs w:val="24"/>
          <w:lang w:val="en-US"/>
        </w:rPr>
        <w:t xml:space="preserve"> doi:</w:t>
      </w:r>
      <w:r w:rsidR="00942629" w:rsidRPr="00942629">
        <w:rPr>
          <w:rFonts w:ascii="Times New Roman" w:hAnsi="Times New Roman"/>
          <w:noProof/>
          <w:sz w:val="24"/>
          <w:szCs w:val="24"/>
          <w:lang w:val="en-US"/>
        </w:rPr>
        <w:t>10.3109/10826089609063958</w:t>
      </w:r>
      <w:r w:rsidR="0020159B">
        <w:rPr>
          <w:rFonts w:ascii="Times New Roman" w:hAnsi="Times New Roman"/>
          <w:noProof/>
          <w:sz w:val="24"/>
          <w:szCs w:val="24"/>
          <w:lang w:val="en-US"/>
        </w:rPr>
        <w:t>.</w:t>
      </w:r>
    </w:p>
    <w:p w:rsidR="00942629"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lastRenderedPageBreak/>
        <w:t xml:space="preserve">European Monitoring Centre for Drugs and Drug Addiction (EMCDDA). (1998). </w:t>
      </w:r>
      <w:r w:rsidRPr="00126B2A">
        <w:rPr>
          <w:rFonts w:ascii="Times New Roman" w:hAnsi="Times New Roman"/>
          <w:i/>
          <w:noProof/>
          <w:sz w:val="24"/>
          <w:szCs w:val="24"/>
          <w:lang w:val="en-US"/>
        </w:rPr>
        <w:t>The Problem Oriented Screening Instrument for Teenagers (POSIT) - Revised Spanish Language Version</w:t>
      </w:r>
      <w:r w:rsidRPr="00372BD2">
        <w:rPr>
          <w:rFonts w:ascii="Times New Roman" w:hAnsi="Times New Roman"/>
          <w:noProof/>
          <w:sz w:val="24"/>
          <w:szCs w:val="24"/>
          <w:lang w:val="en-US"/>
        </w:rPr>
        <w:t xml:space="preserve">. </w:t>
      </w:r>
      <w:r w:rsidRPr="00CC6D7F">
        <w:rPr>
          <w:rFonts w:ascii="Times New Roman" w:hAnsi="Times New Roman"/>
          <w:noProof/>
          <w:sz w:val="24"/>
          <w:szCs w:val="24"/>
        </w:rPr>
        <w:t xml:space="preserve">Recuperado de </w:t>
      </w:r>
      <w:hyperlink r:id="rId9" w:history="1">
        <w:r w:rsidR="007438E9" w:rsidRPr="007438E9">
          <w:rPr>
            <w:rStyle w:val="Hipervnculo"/>
            <w:rFonts w:ascii="Times New Roman" w:hAnsi="Times New Roman"/>
            <w:noProof/>
            <w:color w:val="auto"/>
            <w:sz w:val="24"/>
            <w:szCs w:val="24"/>
            <w:u w:val="none"/>
          </w:rPr>
          <w:t>http://www.emcdda.europa.eu/html.cfm/</w:t>
        </w:r>
      </w:hyperlink>
      <w:r w:rsidR="007438E9" w:rsidRPr="007438E9">
        <w:rPr>
          <w:rFonts w:ascii="Times New Roman" w:hAnsi="Times New Roman"/>
          <w:noProof/>
          <w:sz w:val="24"/>
          <w:szCs w:val="24"/>
        </w:rPr>
        <w:t xml:space="preserve"> </w:t>
      </w:r>
      <w:r w:rsidRPr="00CC6D7F">
        <w:rPr>
          <w:rFonts w:ascii="Times New Roman" w:hAnsi="Times New Roman"/>
          <w:noProof/>
          <w:sz w:val="24"/>
          <w:szCs w:val="24"/>
        </w:rPr>
        <w:t>index4439EN.html</w:t>
      </w:r>
      <w:r w:rsidR="0020159B">
        <w:rPr>
          <w:rFonts w:ascii="Times New Roman" w:hAnsi="Times New Roman"/>
          <w:noProof/>
          <w:sz w:val="24"/>
          <w:szCs w:val="24"/>
        </w:rPr>
        <w:t>.</w:t>
      </w:r>
    </w:p>
    <w:p w:rsidR="00CE25B1" w:rsidRPr="007E666D" w:rsidRDefault="00CE25B1"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Pr>
          <w:rFonts w:ascii="Times New Roman" w:hAnsi="Times New Roman"/>
          <w:noProof/>
          <w:sz w:val="24"/>
          <w:szCs w:val="24"/>
        </w:rPr>
        <w:t xml:space="preserve">Farke, W. y Anderson, P. (2007). El consumo concentrado de alcohol en Europa. </w:t>
      </w:r>
      <w:r w:rsidRPr="007E666D">
        <w:rPr>
          <w:rFonts w:ascii="Times New Roman" w:hAnsi="Times New Roman"/>
          <w:i/>
          <w:noProof/>
          <w:sz w:val="24"/>
          <w:szCs w:val="24"/>
          <w:lang w:val="en-US"/>
        </w:rPr>
        <w:t>Adicciones, 19</w:t>
      </w:r>
      <w:r w:rsidRPr="007E666D">
        <w:rPr>
          <w:rFonts w:ascii="Times New Roman" w:hAnsi="Times New Roman"/>
          <w:noProof/>
          <w:sz w:val="24"/>
          <w:szCs w:val="24"/>
          <w:lang w:val="en-US"/>
        </w:rPr>
        <w:t>, 333-340.</w:t>
      </w:r>
    </w:p>
    <w:p w:rsid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E666D">
        <w:rPr>
          <w:rFonts w:ascii="Times New Roman" w:hAnsi="Times New Roman"/>
          <w:noProof/>
          <w:sz w:val="24"/>
          <w:szCs w:val="24"/>
          <w:lang w:val="en-US"/>
        </w:rPr>
        <w:t>Fuller, P</w:t>
      </w:r>
      <w:r w:rsidR="007438E9" w:rsidRPr="007E666D">
        <w:rPr>
          <w:rFonts w:ascii="Times New Roman" w:hAnsi="Times New Roman"/>
          <w:noProof/>
          <w:sz w:val="24"/>
          <w:szCs w:val="24"/>
          <w:lang w:val="en-US"/>
        </w:rPr>
        <w:t>. y</w:t>
      </w:r>
      <w:r w:rsidRPr="007E666D">
        <w:rPr>
          <w:rFonts w:ascii="Times New Roman" w:hAnsi="Times New Roman"/>
          <w:noProof/>
          <w:sz w:val="24"/>
          <w:szCs w:val="24"/>
          <w:lang w:val="en-US"/>
        </w:rPr>
        <w:t xml:space="preserve"> Cavanaugh, R. (1995). Basic assessment an</w:t>
      </w:r>
      <w:r w:rsidRPr="00372BD2">
        <w:rPr>
          <w:rFonts w:ascii="Times New Roman" w:hAnsi="Times New Roman"/>
          <w:noProof/>
          <w:sz w:val="24"/>
          <w:szCs w:val="24"/>
          <w:lang w:val="en-US"/>
        </w:rPr>
        <w:t xml:space="preserve">d screening for substance abuse in the pediatrician’s office. </w:t>
      </w:r>
      <w:r w:rsidRPr="00126B2A">
        <w:rPr>
          <w:rFonts w:ascii="Times New Roman" w:hAnsi="Times New Roman"/>
          <w:i/>
          <w:noProof/>
          <w:sz w:val="24"/>
          <w:szCs w:val="24"/>
          <w:lang w:val="en-US"/>
        </w:rPr>
        <w:t>Pediatrics Clinics of North America, 42</w:t>
      </w:r>
      <w:r w:rsidRPr="00372BD2">
        <w:rPr>
          <w:rFonts w:ascii="Times New Roman" w:hAnsi="Times New Roman"/>
          <w:noProof/>
          <w:sz w:val="24"/>
          <w:szCs w:val="24"/>
          <w:lang w:val="en-US"/>
        </w:rPr>
        <w:t>, 295-315.</w:t>
      </w:r>
      <w:r w:rsidR="0020159B">
        <w:rPr>
          <w:rFonts w:ascii="Times New Roman" w:hAnsi="Times New Roman"/>
          <w:noProof/>
          <w:sz w:val="24"/>
          <w:szCs w:val="24"/>
          <w:lang w:val="en-US"/>
        </w:rPr>
        <w:t xml:space="preserve"> doi:</w:t>
      </w:r>
      <w:hyperlink r:id="rId10" w:tgtFrame="doilink" w:history="1">
        <w:r w:rsidR="00942629" w:rsidRPr="00942629">
          <w:rPr>
            <w:rFonts w:ascii="Times New Roman" w:hAnsi="Times New Roman"/>
            <w:noProof/>
            <w:sz w:val="24"/>
            <w:szCs w:val="24"/>
            <w:lang w:val="en-US"/>
          </w:rPr>
          <w:t>10.1016/</w:t>
        </w:r>
        <w:r w:rsidR="00942629">
          <w:rPr>
            <w:rFonts w:ascii="Times New Roman" w:hAnsi="Times New Roman"/>
            <w:noProof/>
            <w:sz w:val="24"/>
            <w:szCs w:val="24"/>
            <w:lang w:val="en-US"/>
          </w:rPr>
          <w:t xml:space="preserve"> </w:t>
        </w:r>
        <w:r w:rsidR="00942629" w:rsidRPr="00942629">
          <w:rPr>
            <w:rFonts w:ascii="Times New Roman" w:hAnsi="Times New Roman"/>
            <w:noProof/>
            <w:sz w:val="24"/>
            <w:szCs w:val="24"/>
            <w:lang w:val="en-US"/>
          </w:rPr>
          <w:t>S0031-3955(16)38948-9</w:t>
        </w:r>
      </w:hyperlink>
      <w:r w:rsidR="0020159B">
        <w:rPr>
          <w:rFonts w:ascii="Times New Roman" w:hAnsi="Times New Roman"/>
          <w:noProof/>
          <w:sz w:val="24"/>
          <w:szCs w:val="24"/>
          <w:lang w:val="en-US"/>
        </w:rPr>
        <w:t>.</w:t>
      </w:r>
    </w:p>
    <w:p w:rsidR="00FB2BF2" w:rsidRPr="00FB2BF2" w:rsidRDefault="00FB2BF2"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7E666D">
        <w:rPr>
          <w:rFonts w:ascii="Times New Roman" w:hAnsi="Times New Roman"/>
          <w:noProof/>
          <w:sz w:val="24"/>
          <w:szCs w:val="24"/>
          <w:lang w:val="en-US"/>
        </w:rPr>
        <w:t xml:space="preserve">García, M.A., Novalbos, J.P., Martínez, J.M. y O´Ferrall, C. (2016). </w:t>
      </w:r>
      <w:r>
        <w:rPr>
          <w:rFonts w:ascii="Times New Roman" w:hAnsi="Times New Roman"/>
          <w:noProof/>
          <w:sz w:val="24"/>
          <w:szCs w:val="24"/>
        </w:rPr>
        <w:t xml:space="preserve">Validación del test para la identificación de trastornos por uso de alcohol en población universitaria: AUDIT y AUDIT-C. </w:t>
      </w:r>
      <w:r w:rsidRPr="00FB2BF2">
        <w:rPr>
          <w:rFonts w:ascii="Times New Roman" w:hAnsi="Times New Roman"/>
          <w:i/>
          <w:noProof/>
          <w:sz w:val="24"/>
          <w:szCs w:val="24"/>
        </w:rPr>
        <w:t>Adicciones, 28</w:t>
      </w:r>
      <w:r>
        <w:rPr>
          <w:rFonts w:ascii="Times New Roman" w:hAnsi="Times New Roman"/>
          <w:noProof/>
          <w:sz w:val="24"/>
          <w:szCs w:val="24"/>
        </w:rPr>
        <w:t>, 194-204.</w:t>
      </w:r>
    </w:p>
    <w:p w:rsidR="006E041C" w:rsidRDefault="006E041C"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FB2BF2">
        <w:rPr>
          <w:rFonts w:ascii="Times New Roman" w:hAnsi="Times New Roman"/>
          <w:noProof/>
          <w:sz w:val="24"/>
          <w:szCs w:val="24"/>
        </w:rPr>
        <w:t xml:space="preserve">Golpe, S., Araujo, M., Harris, S.K., Knight, J.R., Gómez, P. y Rial, A. (junio, 2016). </w:t>
      </w:r>
      <w:r w:rsidRPr="005A2AF1">
        <w:rPr>
          <w:rFonts w:ascii="Times New Roman" w:hAnsi="Times New Roman"/>
          <w:i/>
          <w:noProof/>
          <w:sz w:val="24"/>
          <w:szCs w:val="24"/>
        </w:rPr>
        <w:t>Detección precoz del consumo de alcohol y otras drogas en adolescentes: validación empírica del CRAFFT en la comunidad gallega</w:t>
      </w:r>
      <w:r>
        <w:rPr>
          <w:rFonts w:ascii="Times New Roman" w:hAnsi="Times New Roman"/>
          <w:noProof/>
          <w:sz w:val="24"/>
          <w:szCs w:val="24"/>
        </w:rPr>
        <w:t xml:space="preserve">. Trabajo presentado en el III Congreso de Psicoloxía Profesional de Galicia, </w:t>
      </w:r>
      <w:r w:rsidR="00BE710A">
        <w:rPr>
          <w:rFonts w:ascii="Times New Roman" w:hAnsi="Times New Roman"/>
          <w:noProof/>
          <w:sz w:val="24"/>
          <w:szCs w:val="24"/>
        </w:rPr>
        <w:t>Santiago de Compostela, España</w:t>
      </w:r>
      <w:r>
        <w:rPr>
          <w:rFonts w:ascii="Times New Roman" w:hAnsi="Times New Roman"/>
          <w:noProof/>
          <w:sz w:val="24"/>
          <w:szCs w:val="24"/>
        </w:rPr>
        <w:t>.</w:t>
      </w:r>
    </w:p>
    <w:p w:rsidR="006E64C5" w:rsidRPr="0020159B" w:rsidRDefault="006E64C5"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Pr>
          <w:rFonts w:ascii="Times New Roman" w:hAnsi="Times New Roman"/>
          <w:noProof/>
          <w:sz w:val="24"/>
          <w:szCs w:val="24"/>
        </w:rPr>
        <w:t xml:space="preserve">Gonzálvez, M.T., Espada, J.P., Guillén-Riquelme, A., Secades, R. y Orgilés, M. (2016). Asociación entre rasgos de personalidad y consumo de sustancias en adolescentes españoles. </w:t>
      </w:r>
      <w:r w:rsidRPr="0020159B">
        <w:rPr>
          <w:rFonts w:ascii="Times New Roman" w:hAnsi="Times New Roman"/>
          <w:i/>
          <w:noProof/>
          <w:sz w:val="24"/>
          <w:szCs w:val="24"/>
          <w:lang w:val="en-US"/>
        </w:rPr>
        <w:t>Adicciones, 28</w:t>
      </w:r>
      <w:r w:rsidRPr="0020159B">
        <w:rPr>
          <w:rFonts w:ascii="Times New Roman" w:hAnsi="Times New Roman"/>
          <w:noProof/>
          <w:sz w:val="24"/>
          <w:szCs w:val="24"/>
          <w:lang w:val="en-US"/>
        </w:rPr>
        <w:t>, 108-115.</w:t>
      </w:r>
      <w:r w:rsidR="0020159B" w:rsidRPr="0020159B">
        <w:rPr>
          <w:rStyle w:val="apple-converted-space"/>
          <w:rFonts w:ascii="Arial" w:hAnsi="Arial" w:cs="Arial"/>
          <w:color w:val="000000"/>
          <w:sz w:val="18"/>
          <w:szCs w:val="18"/>
          <w:shd w:val="clear" w:color="auto" w:fill="FFFFFF"/>
          <w:lang w:val="en-US"/>
        </w:rPr>
        <w:t> </w:t>
      </w:r>
      <w:r w:rsidR="0020159B" w:rsidRPr="0020159B">
        <w:rPr>
          <w:rFonts w:ascii="Arial" w:hAnsi="Arial" w:cs="Arial"/>
          <w:color w:val="000000"/>
          <w:sz w:val="18"/>
          <w:szCs w:val="18"/>
          <w:shd w:val="clear" w:color="auto" w:fill="FFFFFF"/>
          <w:lang w:val="en-US"/>
        </w:rPr>
        <w:t>doi:10.20882/adicciones.777.</w:t>
      </w:r>
    </w:p>
    <w:p w:rsidR="007F65BB" w:rsidRDefault="00CC6D7F" w:rsidP="007F65BB">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20159B">
        <w:rPr>
          <w:rFonts w:ascii="Times New Roman" w:hAnsi="Times New Roman"/>
          <w:noProof/>
          <w:sz w:val="24"/>
          <w:szCs w:val="24"/>
          <w:lang w:val="en-US"/>
        </w:rPr>
        <w:t>Huang, J. H., Jacobs, D. F</w:t>
      </w:r>
      <w:r w:rsidR="007438E9" w:rsidRPr="0020159B">
        <w:rPr>
          <w:rFonts w:ascii="Times New Roman" w:hAnsi="Times New Roman"/>
          <w:noProof/>
          <w:sz w:val="24"/>
          <w:szCs w:val="24"/>
          <w:lang w:val="en-US"/>
        </w:rPr>
        <w:t>. y</w:t>
      </w:r>
      <w:r w:rsidRPr="0020159B">
        <w:rPr>
          <w:rFonts w:ascii="Times New Roman" w:hAnsi="Times New Roman"/>
          <w:noProof/>
          <w:sz w:val="24"/>
          <w:szCs w:val="24"/>
          <w:lang w:val="en-US"/>
        </w:rPr>
        <w:t xml:space="preserve"> Deverensky, J. L. (2010). </w:t>
      </w:r>
      <w:r w:rsidRPr="00372BD2">
        <w:rPr>
          <w:rFonts w:ascii="Times New Roman" w:hAnsi="Times New Roman"/>
          <w:noProof/>
          <w:sz w:val="24"/>
          <w:szCs w:val="24"/>
          <w:lang w:val="en-US"/>
        </w:rPr>
        <w:t xml:space="preserve">Sexual risk-taking behaviors, gambling, and heavy drinking among U.S. college athletes. </w:t>
      </w:r>
      <w:r w:rsidR="00126B2A">
        <w:rPr>
          <w:rFonts w:ascii="Times New Roman" w:hAnsi="Times New Roman"/>
          <w:i/>
          <w:iCs/>
          <w:noProof/>
          <w:sz w:val="24"/>
          <w:szCs w:val="24"/>
          <w:lang w:val="en-US"/>
        </w:rPr>
        <w:t>Archives of Sexual B</w:t>
      </w:r>
      <w:r w:rsidRPr="00372BD2">
        <w:rPr>
          <w:rFonts w:ascii="Times New Roman" w:hAnsi="Times New Roman"/>
          <w:i/>
          <w:iCs/>
          <w:noProof/>
          <w:sz w:val="24"/>
          <w:szCs w:val="24"/>
          <w:lang w:val="en-US"/>
        </w:rPr>
        <w:t>ehavior</w:t>
      </w:r>
      <w:r w:rsidRPr="00372BD2">
        <w:rPr>
          <w:rFonts w:ascii="Times New Roman" w:hAnsi="Times New Roman"/>
          <w:noProof/>
          <w:sz w:val="24"/>
          <w:szCs w:val="24"/>
          <w:lang w:val="en-US"/>
        </w:rPr>
        <w:t xml:space="preserve">, </w:t>
      </w:r>
      <w:r w:rsidRPr="004B70BB">
        <w:rPr>
          <w:rFonts w:ascii="Times New Roman" w:hAnsi="Times New Roman"/>
          <w:i/>
          <w:noProof/>
          <w:sz w:val="24"/>
          <w:szCs w:val="24"/>
          <w:lang w:val="en-US"/>
        </w:rPr>
        <w:t>39</w:t>
      </w:r>
      <w:r w:rsidRPr="00372BD2">
        <w:rPr>
          <w:rFonts w:ascii="Times New Roman" w:hAnsi="Times New Roman"/>
          <w:noProof/>
          <w:sz w:val="24"/>
          <w:szCs w:val="24"/>
          <w:lang w:val="en-US"/>
        </w:rPr>
        <w:t>, 706-713.</w:t>
      </w:r>
      <w:r w:rsidR="00942629" w:rsidRPr="00942629">
        <w:rPr>
          <w:rFonts w:ascii="Times New Roman" w:hAnsi="Times New Roman"/>
          <w:noProof/>
          <w:sz w:val="24"/>
          <w:szCs w:val="24"/>
          <w:lang w:val="en-US"/>
        </w:rPr>
        <w:t xml:space="preserve"> doi:10.1007/s10508-009-9521-7</w:t>
      </w:r>
      <w:r w:rsidR="0020159B">
        <w:rPr>
          <w:rFonts w:ascii="Times New Roman" w:hAnsi="Times New Roman"/>
          <w:noProof/>
          <w:sz w:val="24"/>
          <w:szCs w:val="24"/>
          <w:lang w:val="en-US"/>
        </w:rPr>
        <w:t>.</w:t>
      </w:r>
    </w:p>
    <w:p w:rsidR="007F65BB" w:rsidRDefault="007F65BB" w:rsidP="007F65BB">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F65BB">
        <w:rPr>
          <w:rFonts w:ascii="Times New Roman" w:hAnsi="Times New Roman"/>
          <w:noProof/>
          <w:sz w:val="24"/>
          <w:szCs w:val="24"/>
          <w:lang w:val="en-US"/>
        </w:rPr>
        <w:t xml:space="preserve">IBM Corp. Released (2011). </w:t>
      </w:r>
      <w:r w:rsidRPr="007F65BB">
        <w:rPr>
          <w:rFonts w:ascii="Times New Roman" w:hAnsi="Times New Roman"/>
          <w:i/>
          <w:noProof/>
          <w:sz w:val="24"/>
          <w:szCs w:val="24"/>
          <w:lang w:val="en-US"/>
        </w:rPr>
        <w:t>IBM SPSS Statistics for Windows, Version 20.0</w:t>
      </w:r>
      <w:r w:rsidRPr="007F65BB">
        <w:rPr>
          <w:rFonts w:ascii="Times New Roman" w:hAnsi="Times New Roman"/>
          <w:noProof/>
          <w:sz w:val="24"/>
          <w:szCs w:val="24"/>
          <w:lang w:val="en-US"/>
        </w:rPr>
        <w:t>. Armonk, NY: IBM Corp.</w:t>
      </w:r>
    </w:p>
    <w:p w:rsidR="00F2251A" w:rsidRPr="007F65BB" w:rsidRDefault="00F2251A" w:rsidP="007F65BB">
      <w:pPr>
        <w:widowControl w:val="0"/>
        <w:autoSpaceDE w:val="0"/>
        <w:autoSpaceDN w:val="0"/>
        <w:adjustRightInd w:val="0"/>
        <w:spacing w:after="0" w:line="480" w:lineRule="auto"/>
        <w:ind w:left="480" w:hanging="480"/>
        <w:rPr>
          <w:rFonts w:ascii="Times New Roman" w:hAnsi="Times New Roman"/>
          <w:noProof/>
          <w:sz w:val="24"/>
          <w:szCs w:val="24"/>
          <w:lang w:val="en-US"/>
        </w:rPr>
      </w:pPr>
    </w:p>
    <w:p w:rsidR="000766B2"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lastRenderedPageBreak/>
        <w:t>Jones, S. E., Oeltmann, J., Wilson, T. W., Brener, N. D</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Hill, C. V. (2001). Binge drinking among undergraduate college students in the United States: Implications for other substance use. </w:t>
      </w:r>
      <w:r w:rsidRPr="00372BD2">
        <w:rPr>
          <w:rFonts w:ascii="Times New Roman" w:hAnsi="Times New Roman"/>
          <w:i/>
          <w:iCs/>
          <w:noProof/>
          <w:sz w:val="24"/>
          <w:szCs w:val="24"/>
          <w:lang w:val="en-US"/>
        </w:rPr>
        <w:t>Journal of American College Health</w:t>
      </w:r>
      <w:r w:rsidRPr="00372BD2">
        <w:rPr>
          <w:rFonts w:ascii="Times New Roman" w:hAnsi="Times New Roman"/>
          <w:noProof/>
          <w:sz w:val="24"/>
          <w:szCs w:val="24"/>
          <w:lang w:val="en-US"/>
        </w:rPr>
        <w:t xml:space="preserve">, </w:t>
      </w:r>
      <w:r w:rsidRPr="00372BD2">
        <w:rPr>
          <w:rFonts w:ascii="Times New Roman" w:hAnsi="Times New Roman"/>
          <w:i/>
          <w:iCs/>
          <w:noProof/>
          <w:sz w:val="24"/>
          <w:szCs w:val="24"/>
          <w:lang w:val="en-US"/>
        </w:rPr>
        <w:t>50</w:t>
      </w:r>
      <w:r w:rsidRPr="00372BD2">
        <w:rPr>
          <w:rFonts w:ascii="Times New Roman" w:hAnsi="Times New Roman"/>
          <w:noProof/>
          <w:sz w:val="24"/>
          <w:szCs w:val="24"/>
          <w:lang w:val="en-US"/>
        </w:rPr>
        <w:t>, 33-38.</w:t>
      </w:r>
      <w:r w:rsidR="0020159B">
        <w:rPr>
          <w:rFonts w:ascii="Times New Roman" w:hAnsi="Times New Roman"/>
          <w:noProof/>
          <w:sz w:val="24"/>
          <w:szCs w:val="24"/>
          <w:lang w:val="en-US"/>
        </w:rPr>
        <w:t xml:space="preserve"> doi:</w:t>
      </w:r>
      <w:r w:rsidR="00567C5F" w:rsidRPr="00567C5F">
        <w:rPr>
          <w:rFonts w:ascii="Times New Roman" w:hAnsi="Times New Roman"/>
          <w:noProof/>
          <w:sz w:val="24"/>
          <w:szCs w:val="24"/>
          <w:lang w:val="en-US"/>
        </w:rPr>
        <w:t>10.1080/</w:t>
      </w:r>
      <w:r w:rsidR="00567C5F">
        <w:rPr>
          <w:rFonts w:ascii="Times New Roman" w:hAnsi="Times New Roman"/>
          <w:noProof/>
          <w:sz w:val="24"/>
          <w:szCs w:val="24"/>
          <w:lang w:val="en-US"/>
        </w:rPr>
        <w:t xml:space="preserve"> </w:t>
      </w:r>
      <w:r w:rsidR="00567C5F" w:rsidRPr="00567C5F">
        <w:rPr>
          <w:rFonts w:ascii="Times New Roman" w:hAnsi="Times New Roman"/>
          <w:noProof/>
          <w:sz w:val="24"/>
          <w:szCs w:val="24"/>
          <w:lang w:val="en-US"/>
        </w:rPr>
        <w:t>07448480109595709</w:t>
      </w:r>
      <w:r w:rsidR="0020159B">
        <w:rPr>
          <w:rFonts w:ascii="Times New Roman" w:hAnsi="Times New Roman"/>
          <w:noProof/>
          <w:sz w:val="24"/>
          <w:szCs w:val="24"/>
          <w:lang w:val="en-US"/>
        </w:rPr>
        <w:t>.</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E666D">
        <w:rPr>
          <w:rFonts w:ascii="Times New Roman" w:hAnsi="Times New Roman"/>
          <w:noProof/>
          <w:sz w:val="24"/>
          <w:szCs w:val="24"/>
          <w:lang w:val="en-US"/>
        </w:rPr>
        <w:t>Jöreskog, K. G</w:t>
      </w:r>
      <w:r w:rsidR="007438E9" w:rsidRPr="007E666D">
        <w:rPr>
          <w:rFonts w:ascii="Times New Roman" w:hAnsi="Times New Roman"/>
          <w:noProof/>
          <w:sz w:val="24"/>
          <w:szCs w:val="24"/>
          <w:lang w:val="en-US"/>
        </w:rPr>
        <w:t>. y</w:t>
      </w:r>
      <w:r w:rsidRPr="007E666D">
        <w:rPr>
          <w:rFonts w:ascii="Times New Roman" w:hAnsi="Times New Roman"/>
          <w:noProof/>
          <w:sz w:val="24"/>
          <w:szCs w:val="24"/>
          <w:lang w:val="en-US"/>
        </w:rPr>
        <w:t xml:space="preserve"> Sörbom, D. (1989). </w:t>
      </w:r>
      <w:r w:rsidRPr="00372BD2">
        <w:rPr>
          <w:rFonts w:ascii="Times New Roman" w:hAnsi="Times New Roman"/>
          <w:i/>
          <w:iCs/>
          <w:noProof/>
          <w:sz w:val="24"/>
          <w:szCs w:val="24"/>
          <w:lang w:val="en-US"/>
        </w:rPr>
        <w:t>LISREL 7 User’s reference guide</w:t>
      </w:r>
      <w:r w:rsidRPr="00372BD2">
        <w:rPr>
          <w:rFonts w:ascii="Times New Roman" w:hAnsi="Times New Roman"/>
          <w:noProof/>
          <w:sz w:val="24"/>
          <w:szCs w:val="24"/>
          <w:lang w:val="en-US"/>
        </w:rPr>
        <w:t>. Chigaco: Scientific Software.</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 xml:space="preserve">Kline, R. B. (2005). </w:t>
      </w:r>
      <w:r w:rsidRPr="00372BD2">
        <w:rPr>
          <w:rFonts w:ascii="Times New Roman" w:hAnsi="Times New Roman"/>
          <w:i/>
          <w:iCs/>
          <w:noProof/>
          <w:sz w:val="24"/>
          <w:szCs w:val="24"/>
          <w:lang w:val="en-US"/>
        </w:rPr>
        <w:t>Principles and Practice of Structural Equation Modeling</w:t>
      </w:r>
      <w:r w:rsidRPr="00372BD2">
        <w:rPr>
          <w:rFonts w:ascii="Times New Roman" w:hAnsi="Times New Roman"/>
          <w:noProof/>
          <w:sz w:val="24"/>
          <w:szCs w:val="24"/>
          <w:lang w:val="en-US"/>
        </w:rPr>
        <w:t xml:space="preserve"> (2.</w:t>
      </w:r>
      <w:r w:rsidRPr="00372BD2">
        <w:rPr>
          <w:rFonts w:ascii="Times New Roman" w:hAnsi="Times New Roman"/>
          <w:noProof/>
          <w:sz w:val="24"/>
          <w:szCs w:val="24"/>
          <w:vertAlign w:val="superscript"/>
          <w:lang w:val="en-US"/>
        </w:rPr>
        <w:t>a</w:t>
      </w:r>
      <w:r w:rsidRPr="00372BD2">
        <w:rPr>
          <w:rFonts w:ascii="Times New Roman" w:hAnsi="Times New Roman"/>
          <w:noProof/>
          <w:sz w:val="24"/>
          <w:szCs w:val="24"/>
          <w:lang w:val="en-US"/>
        </w:rPr>
        <w:t xml:space="preserve"> ed.). New York: The Guilford Press.</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Knight, J. R., Goodman, E., Pulerwitz, T</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DuRant, R. (2001). Reliability of the Problem Oriented Screening Instrument for Teenagers (POSIT) in adolescent medical practice. </w:t>
      </w:r>
      <w:r w:rsidRPr="00372BD2">
        <w:rPr>
          <w:rFonts w:ascii="Times New Roman" w:hAnsi="Times New Roman"/>
          <w:i/>
          <w:iCs/>
          <w:noProof/>
          <w:sz w:val="24"/>
          <w:szCs w:val="24"/>
          <w:lang w:val="en-US"/>
        </w:rPr>
        <w:t>Journal of the Adolescent Health</w:t>
      </w:r>
      <w:r w:rsidRPr="00372BD2">
        <w:rPr>
          <w:rFonts w:ascii="Times New Roman" w:hAnsi="Times New Roman"/>
          <w:noProof/>
          <w:sz w:val="24"/>
          <w:szCs w:val="24"/>
          <w:lang w:val="en-US"/>
        </w:rPr>
        <w:t xml:space="preserve">, </w:t>
      </w:r>
      <w:r w:rsidRPr="00372BD2">
        <w:rPr>
          <w:rFonts w:ascii="Times New Roman" w:hAnsi="Times New Roman"/>
          <w:i/>
          <w:iCs/>
          <w:noProof/>
          <w:sz w:val="24"/>
          <w:szCs w:val="24"/>
          <w:lang w:val="en-US"/>
        </w:rPr>
        <w:t>29</w:t>
      </w:r>
      <w:r w:rsidRPr="00372BD2">
        <w:rPr>
          <w:rFonts w:ascii="Times New Roman" w:hAnsi="Times New Roman"/>
          <w:noProof/>
          <w:sz w:val="24"/>
          <w:szCs w:val="24"/>
          <w:lang w:val="en-US"/>
        </w:rPr>
        <w:t>, 125-130.</w:t>
      </w:r>
      <w:r w:rsidR="0020159B">
        <w:rPr>
          <w:rFonts w:ascii="Times New Roman" w:hAnsi="Times New Roman"/>
          <w:noProof/>
          <w:sz w:val="24"/>
          <w:szCs w:val="24"/>
          <w:lang w:val="en-US"/>
        </w:rPr>
        <w:t xml:space="preserve"> doi:</w:t>
      </w:r>
      <w:hyperlink r:id="rId11" w:tgtFrame="doilink" w:history="1">
        <w:r w:rsidR="00567C5F" w:rsidRPr="00567C5F">
          <w:rPr>
            <w:rFonts w:ascii="Times New Roman" w:hAnsi="Times New Roman"/>
            <w:noProof/>
            <w:sz w:val="24"/>
            <w:szCs w:val="24"/>
            <w:lang w:val="en-US"/>
          </w:rPr>
          <w:t>10.1016/S1054-139X(00)00206-8</w:t>
        </w:r>
      </w:hyperlink>
      <w:r w:rsidR="0020159B">
        <w:rPr>
          <w:rFonts w:ascii="Times New Roman" w:hAnsi="Times New Roman"/>
          <w:noProof/>
          <w:sz w:val="24"/>
          <w:szCs w:val="24"/>
          <w:lang w:val="en-US"/>
        </w:rPr>
        <w:t>.</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Knight, J. R., Sherritt, L., Harris, S., Gates, E</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Chang, G. (2003). Validity of brief alcohol screening tests among adolescents: A comparison of the AUDIT, POSIT, CAGE and CRAFFT. </w:t>
      </w:r>
      <w:r w:rsidR="00126B2A">
        <w:rPr>
          <w:rFonts w:ascii="Times New Roman" w:hAnsi="Times New Roman"/>
          <w:i/>
          <w:noProof/>
          <w:sz w:val="24"/>
          <w:szCs w:val="24"/>
          <w:lang w:val="en-US"/>
        </w:rPr>
        <w:t>Alcoholism: Clinical &amp;</w:t>
      </w:r>
      <w:r w:rsidRPr="00126B2A">
        <w:rPr>
          <w:rFonts w:ascii="Times New Roman" w:hAnsi="Times New Roman"/>
          <w:i/>
          <w:noProof/>
          <w:sz w:val="24"/>
          <w:szCs w:val="24"/>
          <w:lang w:val="en-US"/>
        </w:rPr>
        <w:t xml:space="preserve"> Experimental Research</w:t>
      </w:r>
      <w:r w:rsidRPr="00372BD2">
        <w:rPr>
          <w:rFonts w:ascii="Times New Roman" w:hAnsi="Times New Roman"/>
          <w:noProof/>
          <w:sz w:val="24"/>
          <w:szCs w:val="24"/>
          <w:lang w:val="en-US"/>
        </w:rPr>
        <w:t xml:space="preserve">, </w:t>
      </w:r>
      <w:r w:rsidRPr="00567C5F">
        <w:rPr>
          <w:rFonts w:ascii="Times New Roman" w:hAnsi="Times New Roman"/>
          <w:noProof/>
          <w:sz w:val="24"/>
          <w:szCs w:val="24"/>
          <w:lang w:val="en-US"/>
        </w:rPr>
        <w:t>27</w:t>
      </w:r>
      <w:r w:rsidRPr="00372BD2">
        <w:rPr>
          <w:rFonts w:ascii="Times New Roman" w:hAnsi="Times New Roman"/>
          <w:noProof/>
          <w:sz w:val="24"/>
          <w:szCs w:val="24"/>
          <w:lang w:val="en-US"/>
        </w:rPr>
        <w:t>, 67-73.</w:t>
      </w:r>
      <w:r w:rsidR="0020159B">
        <w:rPr>
          <w:rFonts w:ascii="Times New Roman" w:hAnsi="Times New Roman"/>
          <w:noProof/>
          <w:sz w:val="24"/>
          <w:szCs w:val="24"/>
          <w:lang w:val="en-US"/>
        </w:rPr>
        <w:t xml:space="preserve"> doi:</w:t>
      </w:r>
      <w:r w:rsidR="00567C5F" w:rsidRPr="00567C5F">
        <w:rPr>
          <w:rFonts w:ascii="Times New Roman" w:hAnsi="Times New Roman"/>
          <w:noProof/>
          <w:sz w:val="24"/>
          <w:szCs w:val="24"/>
          <w:lang w:val="en-US"/>
        </w:rPr>
        <w:t>10.1111/</w:t>
      </w:r>
      <w:r w:rsidR="00A17AD8">
        <w:rPr>
          <w:rFonts w:ascii="Times New Roman" w:hAnsi="Times New Roman"/>
          <w:noProof/>
          <w:sz w:val="24"/>
          <w:szCs w:val="24"/>
          <w:lang w:val="en-US"/>
        </w:rPr>
        <w:t xml:space="preserve"> </w:t>
      </w:r>
      <w:r w:rsidR="00567C5F" w:rsidRPr="00567C5F">
        <w:rPr>
          <w:rFonts w:ascii="Times New Roman" w:hAnsi="Times New Roman"/>
          <w:noProof/>
          <w:sz w:val="24"/>
          <w:szCs w:val="24"/>
          <w:lang w:val="en-US"/>
        </w:rPr>
        <w:t>j.1530-0277.2003.tb02723.x</w:t>
      </w:r>
      <w:r w:rsidR="0020159B">
        <w:rPr>
          <w:rFonts w:ascii="Times New Roman" w:hAnsi="Times New Roman"/>
          <w:noProof/>
          <w:sz w:val="24"/>
          <w:szCs w:val="24"/>
          <w:lang w:val="en-US"/>
        </w:rPr>
        <w:t>.</w:t>
      </w:r>
    </w:p>
    <w:p w:rsid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Knight, J. R., Sherritt, L., Shrier, L. A., Harris, S. K</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Chang, G. (2002). Validity of the CRAFFT Substance Abuse Screening Test among adolescent clinical patients. </w:t>
      </w:r>
      <w:r w:rsidRPr="00372BD2">
        <w:rPr>
          <w:rFonts w:ascii="Times New Roman" w:hAnsi="Times New Roman"/>
          <w:i/>
          <w:iCs/>
          <w:noProof/>
          <w:sz w:val="24"/>
          <w:szCs w:val="24"/>
          <w:lang w:val="en-US"/>
        </w:rPr>
        <w:t xml:space="preserve">Archives of Pediatrics &amp; Adolescent </w:t>
      </w:r>
      <w:r w:rsidRPr="00126B2A">
        <w:rPr>
          <w:rFonts w:ascii="Times New Roman" w:hAnsi="Times New Roman"/>
          <w:i/>
          <w:noProof/>
          <w:sz w:val="24"/>
          <w:szCs w:val="24"/>
          <w:lang w:val="en-US"/>
        </w:rPr>
        <w:t>Medicine</w:t>
      </w:r>
      <w:r w:rsidRPr="00372BD2">
        <w:rPr>
          <w:rFonts w:ascii="Times New Roman" w:hAnsi="Times New Roman"/>
          <w:noProof/>
          <w:sz w:val="24"/>
          <w:szCs w:val="24"/>
          <w:lang w:val="en-US"/>
        </w:rPr>
        <w:t xml:space="preserve">, </w:t>
      </w:r>
      <w:r w:rsidRPr="00126B2A">
        <w:rPr>
          <w:rFonts w:ascii="Times New Roman" w:hAnsi="Times New Roman"/>
          <w:i/>
          <w:noProof/>
          <w:sz w:val="24"/>
          <w:szCs w:val="24"/>
          <w:lang w:val="en-US"/>
        </w:rPr>
        <w:t>156</w:t>
      </w:r>
      <w:r w:rsidRPr="00372BD2">
        <w:rPr>
          <w:rFonts w:ascii="Times New Roman" w:hAnsi="Times New Roman"/>
          <w:noProof/>
          <w:sz w:val="24"/>
          <w:szCs w:val="24"/>
          <w:lang w:val="en-US"/>
        </w:rPr>
        <w:t>, 607-614.</w:t>
      </w:r>
      <w:r w:rsidR="0020159B">
        <w:rPr>
          <w:rFonts w:ascii="Times New Roman" w:hAnsi="Times New Roman"/>
          <w:noProof/>
          <w:sz w:val="24"/>
          <w:szCs w:val="24"/>
          <w:lang w:val="en-US"/>
        </w:rPr>
        <w:t xml:space="preserve"> doi:</w:t>
      </w:r>
      <w:r w:rsidR="00A17AD8" w:rsidRPr="00A17AD8">
        <w:rPr>
          <w:rFonts w:ascii="Times New Roman" w:hAnsi="Times New Roman"/>
          <w:noProof/>
          <w:sz w:val="24"/>
          <w:szCs w:val="24"/>
          <w:lang w:val="en-US"/>
        </w:rPr>
        <w:t>10.1001/archpedi.156.6.607</w:t>
      </w:r>
      <w:r w:rsidR="0020159B">
        <w:rPr>
          <w:rFonts w:ascii="Times New Roman" w:hAnsi="Times New Roman"/>
          <w:noProof/>
          <w:sz w:val="24"/>
          <w:szCs w:val="24"/>
          <w:lang w:val="en-US"/>
        </w:rPr>
        <w:t>.</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Knight, J. R., Shrier, L. A., Bravender, T. D., Farrell, M., Vander Bilt, J</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Shaffer, H. J. (1999). A new brief screen for adolescent substance abuse. </w:t>
      </w:r>
      <w:r w:rsidRPr="00372BD2">
        <w:rPr>
          <w:rFonts w:ascii="Times New Roman" w:hAnsi="Times New Roman"/>
          <w:i/>
          <w:iCs/>
          <w:noProof/>
          <w:sz w:val="24"/>
          <w:szCs w:val="24"/>
          <w:lang w:val="en-US"/>
        </w:rPr>
        <w:t xml:space="preserve">Archives of Pediatrics &amp; Adolescent </w:t>
      </w:r>
      <w:r w:rsidRPr="00126B2A">
        <w:rPr>
          <w:rFonts w:ascii="Times New Roman" w:hAnsi="Times New Roman"/>
          <w:i/>
          <w:noProof/>
          <w:sz w:val="24"/>
          <w:szCs w:val="24"/>
          <w:lang w:val="en-US"/>
        </w:rPr>
        <w:t>Medicine</w:t>
      </w:r>
      <w:r w:rsidRPr="00372BD2">
        <w:rPr>
          <w:rFonts w:ascii="Times New Roman" w:hAnsi="Times New Roman"/>
          <w:noProof/>
          <w:sz w:val="24"/>
          <w:szCs w:val="24"/>
          <w:lang w:val="en-US"/>
        </w:rPr>
        <w:t xml:space="preserve">, </w:t>
      </w:r>
      <w:r w:rsidRPr="00126B2A">
        <w:rPr>
          <w:rFonts w:ascii="Times New Roman" w:hAnsi="Times New Roman"/>
          <w:i/>
          <w:noProof/>
          <w:sz w:val="24"/>
          <w:szCs w:val="24"/>
          <w:lang w:val="en-US"/>
        </w:rPr>
        <w:t>153</w:t>
      </w:r>
      <w:r w:rsidRPr="00372BD2">
        <w:rPr>
          <w:rFonts w:ascii="Times New Roman" w:hAnsi="Times New Roman"/>
          <w:noProof/>
          <w:sz w:val="24"/>
          <w:szCs w:val="24"/>
          <w:lang w:val="en-US"/>
        </w:rPr>
        <w:t>, 591-596.</w:t>
      </w:r>
      <w:r w:rsidR="0020159B">
        <w:rPr>
          <w:rFonts w:ascii="Times New Roman" w:hAnsi="Times New Roman"/>
          <w:noProof/>
          <w:sz w:val="24"/>
          <w:szCs w:val="24"/>
          <w:lang w:val="en-US"/>
        </w:rPr>
        <w:t xml:space="preserve"> doi:</w:t>
      </w:r>
      <w:r w:rsidR="00A17AD8" w:rsidRPr="00A17AD8">
        <w:rPr>
          <w:rFonts w:ascii="Times New Roman" w:hAnsi="Times New Roman"/>
          <w:noProof/>
          <w:sz w:val="24"/>
          <w:szCs w:val="24"/>
          <w:lang w:val="en-US"/>
        </w:rPr>
        <w:t>10.1001/archpedi.153.6.591</w:t>
      </w:r>
      <w:r w:rsidR="0020159B">
        <w:rPr>
          <w:rFonts w:ascii="Times New Roman" w:hAnsi="Times New Roman"/>
          <w:noProof/>
          <w:sz w:val="24"/>
          <w:szCs w:val="24"/>
          <w:lang w:val="en-US"/>
        </w:rPr>
        <w:t>.</w:t>
      </w:r>
    </w:p>
    <w:p w:rsidR="00CC6D7F" w:rsidRPr="007E666D"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t>Kuder, G. F</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Richardson, M. W. (1937). The theory of the estimation of test reliability. </w:t>
      </w:r>
      <w:r w:rsidRPr="007E666D">
        <w:rPr>
          <w:rFonts w:ascii="Times New Roman" w:hAnsi="Times New Roman"/>
          <w:i/>
          <w:iCs/>
          <w:noProof/>
          <w:sz w:val="24"/>
          <w:szCs w:val="24"/>
        </w:rPr>
        <w:t>Psychometrika</w:t>
      </w:r>
      <w:r w:rsidRPr="007E666D">
        <w:rPr>
          <w:rFonts w:ascii="Times New Roman" w:hAnsi="Times New Roman"/>
          <w:noProof/>
          <w:sz w:val="24"/>
          <w:szCs w:val="24"/>
        </w:rPr>
        <w:t xml:space="preserve">, </w:t>
      </w:r>
      <w:r w:rsidRPr="007E666D">
        <w:rPr>
          <w:rFonts w:ascii="Times New Roman" w:hAnsi="Times New Roman"/>
          <w:i/>
          <w:iCs/>
          <w:noProof/>
          <w:sz w:val="24"/>
          <w:szCs w:val="24"/>
        </w:rPr>
        <w:t>2</w:t>
      </w:r>
      <w:r w:rsidRPr="007E666D">
        <w:rPr>
          <w:rFonts w:ascii="Times New Roman" w:hAnsi="Times New Roman"/>
          <w:noProof/>
          <w:sz w:val="24"/>
          <w:szCs w:val="24"/>
        </w:rPr>
        <w:t>, 151-160.</w:t>
      </w: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rPr>
      </w:pP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rPr>
      </w:pPr>
    </w:p>
    <w:p w:rsidR="00E25C71" w:rsidRPr="00E25C71" w:rsidRDefault="00E25C71"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E25C71">
        <w:rPr>
          <w:rFonts w:ascii="Times New Roman" w:hAnsi="Times New Roman"/>
          <w:noProof/>
          <w:sz w:val="24"/>
          <w:szCs w:val="24"/>
        </w:rPr>
        <w:lastRenderedPageBreak/>
        <w:t xml:space="preserve">Laespada, M.T. (2014). </w:t>
      </w:r>
      <w:r w:rsidRPr="00E25C71">
        <w:rPr>
          <w:rFonts w:ascii="Times New Roman" w:hAnsi="Times New Roman"/>
          <w:i/>
          <w:noProof/>
          <w:sz w:val="24"/>
          <w:szCs w:val="24"/>
        </w:rPr>
        <w:t>Consumo de alcohol en jóvenes y adolescentes. Una mirada ecológica.</w:t>
      </w:r>
      <w:r>
        <w:rPr>
          <w:rFonts w:ascii="Times New Roman" w:hAnsi="Times New Roman"/>
          <w:noProof/>
          <w:sz w:val="24"/>
          <w:szCs w:val="24"/>
        </w:rPr>
        <w:t xml:space="preserve"> Bilbao, España: Universidad de Deusto, Instituto de Deusto de Drogodependencias. </w:t>
      </w:r>
    </w:p>
    <w:p w:rsidR="00E25C71"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E25C71">
        <w:rPr>
          <w:rFonts w:ascii="Times New Roman" w:hAnsi="Times New Roman"/>
          <w:noProof/>
          <w:sz w:val="24"/>
          <w:szCs w:val="24"/>
        </w:rPr>
        <w:t>Latimer, W., O’Brien, M., McDouall, J., Toussova, O., Floyd, L</w:t>
      </w:r>
      <w:r w:rsidR="007438E9" w:rsidRPr="00E25C71">
        <w:rPr>
          <w:rFonts w:ascii="Times New Roman" w:hAnsi="Times New Roman"/>
          <w:noProof/>
          <w:sz w:val="24"/>
          <w:szCs w:val="24"/>
        </w:rPr>
        <w:t>. y</w:t>
      </w:r>
      <w:r w:rsidRPr="00E25C71">
        <w:rPr>
          <w:rFonts w:ascii="Times New Roman" w:hAnsi="Times New Roman"/>
          <w:noProof/>
          <w:sz w:val="24"/>
          <w:szCs w:val="24"/>
        </w:rPr>
        <w:t xml:space="preserve"> Vazquez, M. (2004). </w:t>
      </w:r>
      <w:r w:rsidRPr="007E666D">
        <w:rPr>
          <w:rFonts w:ascii="Times New Roman" w:hAnsi="Times New Roman"/>
          <w:noProof/>
          <w:sz w:val="24"/>
          <w:szCs w:val="24"/>
          <w:lang w:val="en-US"/>
        </w:rPr>
        <w:t xml:space="preserve">Screening </w:t>
      </w:r>
      <w:r w:rsidRPr="00372BD2">
        <w:rPr>
          <w:rFonts w:ascii="Times New Roman" w:hAnsi="Times New Roman"/>
          <w:noProof/>
          <w:sz w:val="24"/>
          <w:szCs w:val="24"/>
          <w:lang w:val="en-US"/>
        </w:rPr>
        <w:t xml:space="preserve">for «substance abuse» among school-based youth in Mexico using the Problem Oriented Screening Instrument (POSIT) for Teenagers. </w:t>
      </w:r>
      <w:r w:rsidRPr="00372BD2">
        <w:rPr>
          <w:rFonts w:ascii="Times New Roman" w:hAnsi="Times New Roman"/>
          <w:i/>
          <w:iCs/>
          <w:noProof/>
          <w:sz w:val="24"/>
          <w:szCs w:val="24"/>
          <w:lang w:val="en-US"/>
        </w:rPr>
        <w:t xml:space="preserve">Substance Use &amp; </w:t>
      </w:r>
      <w:r w:rsidRPr="00126B2A">
        <w:rPr>
          <w:rFonts w:ascii="Times New Roman" w:hAnsi="Times New Roman"/>
          <w:i/>
          <w:noProof/>
          <w:sz w:val="24"/>
          <w:szCs w:val="24"/>
          <w:lang w:val="en-US"/>
        </w:rPr>
        <w:t>Misuse, 39</w:t>
      </w:r>
      <w:r w:rsidRPr="00372BD2">
        <w:rPr>
          <w:rFonts w:ascii="Times New Roman" w:hAnsi="Times New Roman"/>
          <w:noProof/>
          <w:sz w:val="24"/>
          <w:szCs w:val="24"/>
          <w:lang w:val="en-US"/>
        </w:rPr>
        <w:t>, 307-329.</w:t>
      </w:r>
      <w:r w:rsidR="00A17AD8">
        <w:rPr>
          <w:rFonts w:ascii="Times New Roman" w:hAnsi="Times New Roman"/>
          <w:noProof/>
          <w:sz w:val="24"/>
          <w:szCs w:val="24"/>
          <w:lang w:val="en-US"/>
        </w:rPr>
        <w:t xml:space="preserve"> doi:</w:t>
      </w:r>
      <w:r w:rsidR="00A17AD8" w:rsidRPr="00A17AD8">
        <w:rPr>
          <w:rFonts w:ascii="Times New Roman" w:hAnsi="Times New Roman"/>
          <w:noProof/>
          <w:sz w:val="24"/>
          <w:szCs w:val="24"/>
          <w:lang w:val="en-US"/>
        </w:rPr>
        <w:t>10.1081/JA-120028492</w:t>
      </w:r>
      <w:r w:rsidR="0020159B">
        <w:rPr>
          <w:rFonts w:ascii="Times New Roman" w:hAnsi="Times New Roman"/>
          <w:noProof/>
          <w:sz w:val="24"/>
          <w:szCs w:val="24"/>
          <w:lang w:val="en-US"/>
        </w:rPr>
        <w:t>.</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Latimer, W., Winters, K. C</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Stinchfield, R. D. (1997). Screening for drug abuse among adolescents in clinical and correctional settings using the Problem Oriented Screening Instrument for Teenagers. </w:t>
      </w:r>
      <w:r w:rsidRPr="00372BD2">
        <w:rPr>
          <w:rFonts w:ascii="Times New Roman" w:hAnsi="Times New Roman"/>
          <w:i/>
          <w:iCs/>
          <w:noProof/>
          <w:sz w:val="24"/>
          <w:szCs w:val="24"/>
          <w:lang w:val="en-US"/>
        </w:rPr>
        <w:t>The American Journal of Drug and Alcohol Abuse</w:t>
      </w:r>
      <w:r w:rsidRPr="00372BD2">
        <w:rPr>
          <w:rFonts w:ascii="Times New Roman" w:hAnsi="Times New Roman"/>
          <w:noProof/>
          <w:sz w:val="24"/>
          <w:szCs w:val="24"/>
          <w:lang w:val="en-US"/>
        </w:rPr>
        <w:t xml:space="preserve">, </w:t>
      </w:r>
      <w:r w:rsidRPr="00372BD2">
        <w:rPr>
          <w:rFonts w:ascii="Times New Roman" w:hAnsi="Times New Roman"/>
          <w:i/>
          <w:iCs/>
          <w:noProof/>
          <w:sz w:val="24"/>
          <w:szCs w:val="24"/>
          <w:lang w:val="en-US"/>
        </w:rPr>
        <w:t>23</w:t>
      </w:r>
      <w:r w:rsidRPr="00372BD2">
        <w:rPr>
          <w:rFonts w:ascii="Times New Roman" w:hAnsi="Times New Roman"/>
          <w:noProof/>
          <w:sz w:val="24"/>
          <w:szCs w:val="24"/>
          <w:lang w:val="en-US"/>
        </w:rPr>
        <w:t>, 79-98.</w:t>
      </w:r>
      <w:r w:rsidR="00A17AD8">
        <w:rPr>
          <w:rFonts w:ascii="Times New Roman" w:hAnsi="Times New Roman"/>
          <w:noProof/>
          <w:sz w:val="24"/>
          <w:szCs w:val="24"/>
          <w:lang w:val="en-US"/>
        </w:rPr>
        <w:t xml:space="preserve"> doi:</w:t>
      </w:r>
      <w:r w:rsidR="00A17AD8" w:rsidRPr="00A17AD8">
        <w:rPr>
          <w:rFonts w:ascii="Times New Roman" w:hAnsi="Times New Roman"/>
          <w:noProof/>
          <w:sz w:val="24"/>
          <w:szCs w:val="24"/>
          <w:lang w:val="en-US"/>
        </w:rPr>
        <w:t>10.3109/00952999709001689</w:t>
      </w:r>
      <w:r w:rsidR="0020159B">
        <w:rPr>
          <w:rFonts w:ascii="Times New Roman" w:hAnsi="Times New Roman"/>
          <w:noProof/>
          <w:sz w:val="24"/>
          <w:szCs w:val="24"/>
          <w:lang w:val="en-US"/>
        </w:rPr>
        <w:t>.</w:t>
      </w:r>
    </w:p>
    <w:p w:rsidR="00690C62" w:rsidRP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BE10EF">
        <w:rPr>
          <w:rFonts w:ascii="Times New Roman" w:hAnsi="Times New Roman"/>
          <w:noProof/>
          <w:sz w:val="24"/>
          <w:szCs w:val="24"/>
          <w:lang w:val="en-US"/>
        </w:rPr>
        <w:t>Legleye, S., Piontek, D</w:t>
      </w:r>
      <w:r w:rsidR="007438E9" w:rsidRPr="00BE10EF">
        <w:rPr>
          <w:rFonts w:ascii="Times New Roman" w:hAnsi="Times New Roman"/>
          <w:noProof/>
          <w:sz w:val="24"/>
          <w:szCs w:val="24"/>
          <w:lang w:val="en-US"/>
        </w:rPr>
        <w:t>. y</w:t>
      </w:r>
      <w:r w:rsidRPr="00BE10EF">
        <w:rPr>
          <w:rFonts w:ascii="Times New Roman" w:hAnsi="Times New Roman"/>
          <w:noProof/>
          <w:sz w:val="24"/>
          <w:szCs w:val="24"/>
          <w:lang w:val="en-US"/>
        </w:rPr>
        <w:t xml:space="preserve"> Kraus, L. (2011). </w:t>
      </w:r>
      <w:r w:rsidRPr="00372BD2">
        <w:rPr>
          <w:rFonts w:ascii="Times New Roman" w:hAnsi="Times New Roman"/>
          <w:noProof/>
          <w:sz w:val="24"/>
          <w:szCs w:val="24"/>
          <w:lang w:val="en-US"/>
        </w:rPr>
        <w:t xml:space="preserve">Psychometric properties of the Cannabis Abuse Screening Test (CAST) in a French sample of adolescents. </w:t>
      </w:r>
      <w:r w:rsidR="00126B2A">
        <w:rPr>
          <w:rFonts w:ascii="Times New Roman" w:hAnsi="Times New Roman"/>
          <w:i/>
          <w:iCs/>
          <w:noProof/>
          <w:sz w:val="24"/>
          <w:szCs w:val="24"/>
        </w:rPr>
        <w:t>Drug and Alcohol D</w:t>
      </w:r>
      <w:r w:rsidRPr="00CC6D7F">
        <w:rPr>
          <w:rFonts w:ascii="Times New Roman" w:hAnsi="Times New Roman"/>
          <w:i/>
          <w:iCs/>
          <w:noProof/>
          <w:sz w:val="24"/>
          <w:szCs w:val="24"/>
        </w:rPr>
        <w:t>ependence</w:t>
      </w:r>
      <w:r w:rsidRPr="00CC6D7F">
        <w:rPr>
          <w:rFonts w:ascii="Times New Roman" w:hAnsi="Times New Roman"/>
          <w:noProof/>
          <w:sz w:val="24"/>
          <w:szCs w:val="24"/>
        </w:rPr>
        <w:t xml:space="preserve">, </w:t>
      </w:r>
      <w:r w:rsidRPr="00BE10EF">
        <w:rPr>
          <w:rFonts w:ascii="Times New Roman" w:hAnsi="Times New Roman"/>
          <w:i/>
          <w:noProof/>
          <w:sz w:val="24"/>
          <w:szCs w:val="24"/>
        </w:rPr>
        <w:t>113</w:t>
      </w:r>
      <w:r w:rsidRPr="00BE10EF">
        <w:rPr>
          <w:rFonts w:ascii="Times New Roman" w:hAnsi="Times New Roman"/>
          <w:noProof/>
          <w:sz w:val="24"/>
          <w:szCs w:val="24"/>
        </w:rPr>
        <w:t>, 229-235.</w:t>
      </w:r>
      <w:r w:rsidR="00AF04A7" w:rsidRPr="00BE10EF">
        <w:rPr>
          <w:rFonts w:ascii="Times New Roman" w:hAnsi="Times New Roman"/>
          <w:noProof/>
          <w:sz w:val="24"/>
          <w:szCs w:val="24"/>
        </w:rPr>
        <w:t xml:space="preserve"> doi:10.1016/j.drugalcdep.2010.08.011</w:t>
      </w:r>
      <w:r w:rsidR="0020159B">
        <w:rPr>
          <w:rFonts w:ascii="Times New Roman" w:hAnsi="Times New Roman"/>
          <w:noProof/>
          <w:sz w:val="24"/>
          <w:szCs w:val="24"/>
        </w:rPr>
        <w:t>.</w:t>
      </w:r>
    </w:p>
    <w:p w:rsidR="00B563EA" w:rsidRDefault="00CC6D7F" w:rsidP="00AF04A7">
      <w:pPr>
        <w:widowControl w:val="0"/>
        <w:autoSpaceDE w:val="0"/>
        <w:autoSpaceDN w:val="0"/>
        <w:adjustRightInd w:val="0"/>
        <w:spacing w:after="0" w:line="480" w:lineRule="auto"/>
        <w:ind w:left="480" w:hanging="480"/>
        <w:rPr>
          <w:rFonts w:ascii="Times New Roman" w:hAnsi="Times New Roman"/>
          <w:noProof/>
          <w:sz w:val="24"/>
          <w:szCs w:val="24"/>
        </w:rPr>
      </w:pPr>
      <w:r w:rsidRPr="00CC6D7F">
        <w:rPr>
          <w:rFonts w:ascii="Times New Roman" w:hAnsi="Times New Roman"/>
          <w:noProof/>
          <w:sz w:val="24"/>
          <w:szCs w:val="24"/>
        </w:rPr>
        <w:t>López-Caneda, E., Mota, N., Crego, A., Velasquez, T., Corral, M., Rodríguez, S</w:t>
      </w:r>
      <w:r w:rsidR="007438E9">
        <w:rPr>
          <w:rFonts w:ascii="Times New Roman" w:hAnsi="Times New Roman"/>
          <w:noProof/>
          <w:sz w:val="24"/>
          <w:szCs w:val="24"/>
        </w:rPr>
        <w:t>. y</w:t>
      </w:r>
      <w:r w:rsidRPr="00CC6D7F">
        <w:rPr>
          <w:rFonts w:ascii="Times New Roman" w:hAnsi="Times New Roman"/>
          <w:noProof/>
          <w:sz w:val="24"/>
          <w:szCs w:val="24"/>
        </w:rPr>
        <w:t xml:space="preserve"> Cadaveira, F. (2014). Anomalías neurocognitivas asociadas al consumo intensivo de alcohol (binge drinking) en jóvenes y adolescentes: una revisión. </w:t>
      </w:r>
      <w:r w:rsidRPr="00AF04A7">
        <w:rPr>
          <w:rFonts w:ascii="Times New Roman" w:hAnsi="Times New Roman"/>
          <w:i/>
          <w:noProof/>
          <w:sz w:val="24"/>
          <w:szCs w:val="24"/>
        </w:rPr>
        <w:t>Adicciones, 26</w:t>
      </w:r>
      <w:r w:rsidRPr="00CC6D7F">
        <w:rPr>
          <w:rFonts w:ascii="Times New Roman" w:hAnsi="Times New Roman"/>
          <w:noProof/>
          <w:sz w:val="24"/>
          <w:szCs w:val="24"/>
        </w:rPr>
        <w:t>, 334-359.</w:t>
      </w:r>
      <w:r w:rsidR="00AF04A7">
        <w:rPr>
          <w:rFonts w:ascii="Times New Roman" w:hAnsi="Times New Roman"/>
          <w:noProof/>
          <w:sz w:val="24"/>
          <w:szCs w:val="24"/>
        </w:rPr>
        <w:t xml:space="preserve"> doi:</w:t>
      </w:r>
      <w:r w:rsidR="00AF04A7" w:rsidRPr="00AF04A7">
        <w:rPr>
          <w:rFonts w:ascii="Times New Roman" w:hAnsi="Times New Roman"/>
          <w:noProof/>
          <w:sz w:val="24"/>
          <w:szCs w:val="24"/>
        </w:rPr>
        <w:t>10.20882/adicciones.39</w:t>
      </w:r>
      <w:r w:rsidR="0020159B">
        <w:rPr>
          <w:rFonts w:ascii="Times New Roman" w:hAnsi="Times New Roman"/>
          <w:noProof/>
          <w:sz w:val="24"/>
          <w:szCs w:val="24"/>
        </w:rPr>
        <w:t>.</w:t>
      </w:r>
    </w:p>
    <w:p w:rsidR="00AF04A7" w:rsidRDefault="00CC6D7F" w:rsidP="00AF04A7">
      <w:pPr>
        <w:widowControl w:val="0"/>
        <w:autoSpaceDE w:val="0"/>
        <w:autoSpaceDN w:val="0"/>
        <w:adjustRightInd w:val="0"/>
        <w:spacing w:after="0" w:line="480" w:lineRule="auto"/>
        <w:ind w:left="480" w:hanging="480"/>
        <w:rPr>
          <w:rFonts w:ascii="Times New Roman" w:hAnsi="Times New Roman"/>
          <w:noProof/>
          <w:sz w:val="24"/>
          <w:szCs w:val="24"/>
        </w:rPr>
      </w:pPr>
      <w:r w:rsidRPr="00CC6D7F">
        <w:rPr>
          <w:rFonts w:ascii="Times New Roman" w:hAnsi="Times New Roman"/>
          <w:noProof/>
          <w:sz w:val="24"/>
          <w:szCs w:val="24"/>
        </w:rPr>
        <w:t>Mariño, M., González-Forteza, C., Andrade, P</w:t>
      </w:r>
      <w:r w:rsidR="007438E9">
        <w:rPr>
          <w:rFonts w:ascii="Times New Roman" w:hAnsi="Times New Roman"/>
          <w:noProof/>
          <w:sz w:val="24"/>
          <w:szCs w:val="24"/>
        </w:rPr>
        <w:t>. y</w:t>
      </w:r>
      <w:r w:rsidRPr="00CC6D7F">
        <w:rPr>
          <w:rFonts w:ascii="Times New Roman" w:hAnsi="Times New Roman"/>
          <w:noProof/>
          <w:sz w:val="24"/>
          <w:szCs w:val="24"/>
        </w:rPr>
        <w:t xml:space="preserve"> Medina-Mora, M. (1998). Validación de un cuestionario para detectar adolescentes con problemas por el uso de drogas. </w:t>
      </w:r>
      <w:r w:rsidRPr="00AF04A7">
        <w:rPr>
          <w:rFonts w:ascii="Times New Roman" w:hAnsi="Times New Roman"/>
          <w:i/>
          <w:iCs/>
          <w:noProof/>
          <w:sz w:val="24"/>
          <w:szCs w:val="24"/>
        </w:rPr>
        <w:t>Salud Mental</w:t>
      </w:r>
      <w:r w:rsidRPr="00AF04A7">
        <w:rPr>
          <w:rFonts w:ascii="Times New Roman" w:hAnsi="Times New Roman"/>
          <w:noProof/>
          <w:sz w:val="24"/>
          <w:szCs w:val="24"/>
        </w:rPr>
        <w:t xml:space="preserve">, </w:t>
      </w:r>
      <w:r w:rsidRPr="00AF04A7">
        <w:rPr>
          <w:rFonts w:ascii="Times New Roman" w:hAnsi="Times New Roman"/>
          <w:i/>
          <w:iCs/>
          <w:noProof/>
          <w:sz w:val="24"/>
          <w:szCs w:val="24"/>
        </w:rPr>
        <w:t>21</w:t>
      </w:r>
      <w:r w:rsidR="00AF04A7" w:rsidRPr="00AF04A7">
        <w:rPr>
          <w:rFonts w:ascii="Times New Roman" w:hAnsi="Times New Roman"/>
          <w:noProof/>
          <w:sz w:val="24"/>
          <w:szCs w:val="24"/>
        </w:rPr>
        <w:t>, 27-36.</w:t>
      </w:r>
    </w:p>
    <w:p w:rsidR="006E64C5" w:rsidRPr="00F256A1" w:rsidRDefault="006E64C5" w:rsidP="00AF04A7">
      <w:pPr>
        <w:widowControl w:val="0"/>
        <w:autoSpaceDE w:val="0"/>
        <w:autoSpaceDN w:val="0"/>
        <w:adjustRightInd w:val="0"/>
        <w:spacing w:after="0" w:line="480" w:lineRule="auto"/>
        <w:ind w:left="480" w:hanging="480"/>
        <w:rPr>
          <w:rFonts w:ascii="Times New Roman" w:hAnsi="Times New Roman"/>
          <w:noProof/>
          <w:sz w:val="24"/>
          <w:szCs w:val="24"/>
          <w:lang w:val="en-US"/>
        </w:rPr>
      </w:pPr>
      <w:r>
        <w:rPr>
          <w:rFonts w:ascii="Times New Roman" w:hAnsi="Times New Roman"/>
          <w:noProof/>
          <w:sz w:val="24"/>
          <w:szCs w:val="24"/>
        </w:rPr>
        <w:t xml:space="preserve">Matali, J.L., Andión, O., Pardo, M., Iniesta, R., Serrano, E. y San, L. (2016). Adolescentes y diagnóstico dual en el servicio de urgencias psiquiátricas. </w:t>
      </w:r>
      <w:r w:rsidRPr="00F256A1">
        <w:rPr>
          <w:rFonts w:ascii="Times New Roman" w:hAnsi="Times New Roman"/>
          <w:i/>
          <w:noProof/>
          <w:sz w:val="24"/>
          <w:szCs w:val="24"/>
          <w:lang w:val="en-US"/>
        </w:rPr>
        <w:t>Adicciones, 28</w:t>
      </w:r>
      <w:r w:rsidR="00B82EC4">
        <w:rPr>
          <w:rFonts w:ascii="Times New Roman" w:hAnsi="Times New Roman"/>
          <w:noProof/>
          <w:sz w:val="24"/>
          <w:szCs w:val="24"/>
          <w:lang w:val="en-US"/>
        </w:rPr>
        <w:t>, 71-79.</w:t>
      </w:r>
      <w:r w:rsidR="0020159B" w:rsidRPr="0020159B">
        <w:rPr>
          <w:rFonts w:ascii="Arial" w:hAnsi="Arial" w:cs="Arial"/>
          <w:color w:val="000000"/>
          <w:sz w:val="18"/>
          <w:szCs w:val="18"/>
          <w:shd w:val="clear" w:color="auto" w:fill="FFFFFF"/>
        </w:rPr>
        <w:t xml:space="preserve"> </w:t>
      </w:r>
      <w:r w:rsidR="0020159B">
        <w:rPr>
          <w:rFonts w:ascii="Arial" w:hAnsi="Arial" w:cs="Arial"/>
          <w:color w:val="000000"/>
          <w:sz w:val="18"/>
          <w:szCs w:val="18"/>
          <w:shd w:val="clear" w:color="auto" w:fill="FFFFFF"/>
        </w:rPr>
        <w:t>doi:10.20882/adicciones.783.</w:t>
      </w: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E666D">
        <w:rPr>
          <w:rFonts w:ascii="Times New Roman" w:hAnsi="Times New Roman"/>
          <w:noProof/>
          <w:sz w:val="24"/>
          <w:szCs w:val="24"/>
          <w:lang w:val="en-US"/>
        </w:rPr>
        <w:lastRenderedPageBreak/>
        <w:t>McLaney, M., Del Boca, F</w:t>
      </w:r>
      <w:r w:rsidR="007438E9" w:rsidRPr="007E666D">
        <w:rPr>
          <w:rFonts w:ascii="Times New Roman" w:hAnsi="Times New Roman"/>
          <w:noProof/>
          <w:sz w:val="24"/>
          <w:szCs w:val="24"/>
          <w:lang w:val="en-US"/>
        </w:rPr>
        <w:t>. y</w:t>
      </w:r>
      <w:r w:rsidRPr="007E666D">
        <w:rPr>
          <w:rFonts w:ascii="Times New Roman" w:hAnsi="Times New Roman"/>
          <w:noProof/>
          <w:sz w:val="24"/>
          <w:szCs w:val="24"/>
          <w:lang w:val="en-US"/>
        </w:rPr>
        <w:t xml:space="preserve"> Babor, T. (1994). </w:t>
      </w:r>
      <w:r w:rsidRPr="00BE10EF">
        <w:rPr>
          <w:rFonts w:ascii="Times New Roman" w:hAnsi="Times New Roman"/>
          <w:noProof/>
          <w:sz w:val="24"/>
          <w:szCs w:val="24"/>
          <w:lang w:val="en-US"/>
        </w:rPr>
        <w:t xml:space="preserve">A validation study of the Problem Oriented Screening Instrument for Teenagers (POSIT). </w:t>
      </w:r>
      <w:r w:rsidRPr="00BE10EF">
        <w:rPr>
          <w:rFonts w:ascii="Times New Roman" w:hAnsi="Times New Roman"/>
          <w:i/>
          <w:noProof/>
          <w:sz w:val="24"/>
          <w:szCs w:val="24"/>
          <w:lang w:val="en-US"/>
        </w:rPr>
        <w:t>Journal of Mental Health, 3</w:t>
      </w:r>
      <w:r w:rsidRPr="00BE10EF">
        <w:rPr>
          <w:rFonts w:ascii="Times New Roman" w:hAnsi="Times New Roman"/>
          <w:noProof/>
          <w:sz w:val="24"/>
          <w:szCs w:val="24"/>
          <w:lang w:val="en-US"/>
        </w:rPr>
        <w:t>, 363-376.</w:t>
      </w:r>
      <w:r w:rsidR="00AF04A7" w:rsidRPr="00BE10EF">
        <w:rPr>
          <w:rFonts w:ascii="Times New Roman" w:hAnsi="Times New Roman"/>
          <w:noProof/>
          <w:sz w:val="24"/>
          <w:szCs w:val="24"/>
          <w:lang w:val="en-US"/>
        </w:rPr>
        <w:t xml:space="preserve"> doi:10.3109/09638239408997947</w:t>
      </w:r>
      <w:r w:rsidR="0020159B">
        <w:rPr>
          <w:rFonts w:ascii="Times New Roman" w:hAnsi="Times New Roman"/>
          <w:noProof/>
          <w:sz w:val="24"/>
          <w:szCs w:val="24"/>
          <w:lang w:val="en-US"/>
        </w:rPr>
        <w:t>.</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McPherson, T</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Hersch, R. (2000). Brief substance use screening instruments for primary care settings: A review. </w:t>
      </w:r>
      <w:r w:rsidRPr="00372BD2">
        <w:rPr>
          <w:rFonts w:ascii="Times New Roman" w:hAnsi="Times New Roman"/>
          <w:i/>
          <w:iCs/>
          <w:noProof/>
          <w:sz w:val="24"/>
          <w:szCs w:val="24"/>
          <w:lang w:val="en-US"/>
        </w:rPr>
        <w:t>Journal of Substance Abuse Treatment</w:t>
      </w:r>
      <w:r w:rsidRPr="00372BD2">
        <w:rPr>
          <w:rFonts w:ascii="Times New Roman" w:hAnsi="Times New Roman"/>
          <w:noProof/>
          <w:sz w:val="24"/>
          <w:szCs w:val="24"/>
          <w:lang w:val="en-US"/>
        </w:rPr>
        <w:t xml:space="preserve">, </w:t>
      </w:r>
      <w:r w:rsidRPr="00372BD2">
        <w:rPr>
          <w:rFonts w:ascii="Times New Roman" w:hAnsi="Times New Roman"/>
          <w:i/>
          <w:iCs/>
          <w:noProof/>
          <w:sz w:val="24"/>
          <w:szCs w:val="24"/>
          <w:lang w:val="en-US"/>
        </w:rPr>
        <w:t>18</w:t>
      </w:r>
      <w:r w:rsidRPr="00372BD2">
        <w:rPr>
          <w:rFonts w:ascii="Times New Roman" w:hAnsi="Times New Roman"/>
          <w:noProof/>
          <w:sz w:val="24"/>
          <w:szCs w:val="24"/>
          <w:lang w:val="en-US"/>
        </w:rPr>
        <w:t>, 193-202.</w:t>
      </w:r>
      <w:r w:rsidR="00AF04A7">
        <w:rPr>
          <w:rFonts w:ascii="Times New Roman" w:hAnsi="Times New Roman"/>
          <w:noProof/>
          <w:sz w:val="24"/>
          <w:szCs w:val="24"/>
          <w:lang w:val="en-US"/>
        </w:rPr>
        <w:t xml:space="preserve"> doi:</w:t>
      </w:r>
      <w:hyperlink r:id="rId12" w:tgtFrame="doilink" w:history="1">
        <w:r w:rsidR="00AF04A7" w:rsidRPr="00AF04A7">
          <w:rPr>
            <w:rFonts w:ascii="Times New Roman" w:hAnsi="Times New Roman"/>
            <w:noProof/>
            <w:sz w:val="24"/>
            <w:szCs w:val="24"/>
            <w:lang w:val="en-US"/>
          </w:rPr>
          <w:t>10.1016/S0740-5472(99)00028-8</w:t>
        </w:r>
      </w:hyperlink>
      <w:r w:rsidR="0020159B">
        <w:rPr>
          <w:rFonts w:ascii="Times New Roman" w:hAnsi="Times New Roman"/>
          <w:noProof/>
          <w:sz w:val="24"/>
          <w:szCs w:val="24"/>
          <w:lang w:val="en-US"/>
        </w:rPr>
        <w:t>.</w:t>
      </w:r>
    </w:p>
    <w:p w:rsidR="00CC6D7F" w:rsidRP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t>Miller, J. W., Naimi, T. S., Brewer, R. D</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Jones, S. E. (2007). Binge drinking and associated health risk behaviors among high school students. </w:t>
      </w:r>
      <w:r w:rsidRPr="00CC6D7F">
        <w:rPr>
          <w:rFonts w:ascii="Times New Roman" w:hAnsi="Times New Roman"/>
          <w:i/>
          <w:iCs/>
          <w:noProof/>
          <w:sz w:val="24"/>
          <w:szCs w:val="24"/>
        </w:rPr>
        <w:t>Pediatrics</w:t>
      </w:r>
      <w:r w:rsidRPr="00CC6D7F">
        <w:rPr>
          <w:rFonts w:ascii="Times New Roman" w:hAnsi="Times New Roman"/>
          <w:noProof/>
          <w:sz w:val="24"/>
          <w:szCs w:val="24"/>
        </w:rPr>
        <w:t xml:space="preserve">, </w:t>
      </w:r>
      <w:r w:rsidRPr="00CC6D7F">
        <w:rPr>
          <w:rFonts w:ascii="Times New Roman" w:hAnsi="Times New Roman"/>
          <w:i/>
          <w:iCs/>
          <w:noProof/>
          <w:sz w:val="24"/>
          <w:szCs w:val="24"/>
        </w:rPr>
        <w:t>119</w:t>
      </w:r>
      <w:r w:rsidRPr="00CC6D7F">
        <w:rPr>
          <w:rFonts w:ascii="Times New Roman" w:hAnsi="Times New Roman"/>
          <w:noProof/>
          <w:sz w:val="24"/>
          <w:szCs w:val="24"/>
        </w:rPr>
        <w:t>, 76-85.</w:t>
      </w:r>
      <w:r w:rsidR="00AF04A7">
        <w:rPr>
          <w:rFonts w:ascii="Times New Roman" w:hAnsi="Times New Roman"/>
          <w:noProof/>
          <w:sz w:val="24"/>
          <w:szCs w:val="24"/>
        </w:rPr>
        <w:t xml:space="preserve"> doi:</w:t>
      </w:r>
      <w:r w:rsidR="00AF04A7" w:rsidRPr="00BE10EF">
        <w:rPr>
          <w:rFonts w:ascii="Times New Roman" w:hAnsi="Times New Roman"/>
          <w:noProof/>
          <w:sz w:val="24"/>
          <w:szCs w:val="24"/>
        </w:rPr>
        <w:t>10.1542/ peds.2006-1517</w:t>
      </w:r>
      <w:r w:rsidR="0020159B">
        <w:rPr>
          <w:rFonts w:ascii="Times New Roman" w:hAnsi="Times New Roman"/>
          <w:noProof/>
          <w:sz w:val="24"/>
          <w:szCs w:val="24"/>
        </w:rPr>
        <w:t>.</w:t>
      </w:r>
    </w:p>
    <w:p w:rsidR="00E25C71"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CC6D7F">
        <w:rPr>
          <w:rFonts w:ascii="Times New Roman" w:hAnsi="Times New Roman"/>
          <w:noProof/>
          <w:sz w:val="24"/>
          <w:szCs w:val="24"/>
        </w:rPr>
        <w:t>Motos, P., Cortés, M. T., Giménez, J. A</w:t>
      </w:r>
      <w:r w:rsidR="007438E9">
        <w:rPr>
          <w:rFonts w:ascii="Times New Roman" w:hAnsi="Times New Roman"/>
          <w:noProof/>
          <w:sz w:val="24"/>
          <w:szCs w:val="24"/>
        </w:rPr>
        <w:t>. y</w:t>
      </w:r>
      <w:r w:rsidRPr="00CC6D7F">
        <w:rPr>
          <w:rFonts w:ascii="Times New Roman" w:hAnsi="Times New Roman"/>
          <w:noProof/>
          <w:sz w:val="24"/>
          <w:szCs w:val="24"/>
        </w:rPr>
        <w:t xml:space="preserve"> Cadaveira, F. (2015). Predictores del consumo semanal de alcohol y sus consecuencias asociadas en universitarios consumidores intensivos de alcohol. </w:t>
      </w:r>
      <w:r w:rsidRPr="00372BD2">
        <w:rPr>
          <w:rFonts w:ascii="Times New Roman" w:hAnsi="Times New Roman"/>
          <w:i/>
          <w:iCs/>
          <w:noProof/>
          <w:sz w:val="24"/>
          <w:szCs w:val="24"/>
          <w:lang w:val="en-US"/>
        </w:rPr>
        <w:t>Adicciones</w:t>
      </w:r>
      <w:r w:rsidRPr="00372BD2">
        <w:rPr>
          <w:rFonts w:ascii="Times New Roman" w:hAnsi="Times New Roman"/>
          <w:noProof/>
          <w:sz w:val="24"/>
          <w:szCs w:val="24"/>
          <w:lang w:val="en-US"/>
        </w:rPr>
        <w:t xml:space="preserve">, </w:t>
      </w:r>
      <w:r w:rsidRPr="00372BD2">
        <w:rPr>
          <w:rFonts w:ascii="Times New Roman" w:hAnsi="Times New Roman"/>
          <w:i/>
          <w:iCs/>
          <w:noProof/>
          <w:sz w:val="24"/>
          <w:szCs w:val="24"/>
          <w:lang w:val="en-US"/>
        </w:rPr>
        <w:t>27</w:t>
      </w:r>
      <w:r w:rsidRPr="00372BD2">
        <w:rPr>
          <w:rFonts w:ascii="Times New Roman" w:hAnsi="Times New Roman"/>
          <w:noProof/>
          <w:sz w:val="24"/>
          <w:szCs w:val="24"/>
          <w:lang w:val="en-US"/>
        </w:rPr>
        <w:t>, 119-131.</w:t>
      </w:r>
    </w:p>
    <w:p w:rsid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E666D">
        <w:rPr>
          <w:rFonts w:ascii="Times New Roman" w:hAnsi="Times New Roman"/>
          <w:noProof/>
          <w:sz w:val="24"/>
          <w:szCs w:val="24"/>
          <w:lang w:val="en-US"/>
        </w:rPr>
        <w:t xml:space="preserve">Organización Mundial de la Salud. </w:t>
      </w:r>
      <w:r w:rsidRPr="00372BD2">
        <w:rPr>
          <w:rFonts w:ascii="Times New Roman" w:hAnsi="Times New Roman"/>
          <w:noProof/>
          <w:sz w:val="24"/>
          <w:szCs w:val="24"/>
          <w:lang w:val="en-US"/>
        </w:rPr>
        <w:t xml:space="preserve">(1997). </w:t>
      </w:r>
      <w:r w:rsidRPr="00372BD2">
        <w:rPr>
          <w:rFonts w:ascii="Times New Roman" w:hAnsi="Times New Roman"/>
          <w:i/>
          <w:iCs/>
          <w:noProof/>
          <w:sz w:val="24"/>
          <w:szCs w:val="24"/>
          <w:lang w:val="en-US"/>
        </w:rPr>
        <w:t>Working group on the identification and management of psychoactive substance use problems in primary health care settings</w:t>
      </w:r>
      <w:r w:rsidRPr="00372BD2">
        <w:rPr>
          <w:rFonts w:ascii="Times New Roman" w:hAnsi="Times New Roman"/>
          <w:noProof/>
          <w:sz w:val="24"/>
          <w:szCs w:val="24"/>
          <w:lang w:val="en-US"/>
        </w:rPr>
        <w:t>. San Francisco, CA: Division on Mental Health and Prevention of Substance Abuse.</w:t>
      </w:r>
    </w:p>
    <w:p w:rsidR="00CB2C68" w:rsidRPr="007E666D" w:rsidRDefault="00CB2C68"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AE42DA">
        <w:rPr>
          <w:rFonts w:ascii="Times New Roman" w:hAnsi="Times New Roman"/>
          <w:noProof/>
          <w:sz w:val="24"/>
          <w:szCs w:val="24"/>
        </w:rPr>
        <w:t>Parada, M., Corral, M., Caamaño-Isorna, F., Mota, N., Crego, A., Rodríguez Holguín, S</w:t>
      </w:r>
      <w:r>
        <w:rPr>
          <w:rFonts w:ascii="Times New Roman" w:hAnsi="Times New Roman"/>
          <w:noProof/>
          <w:sz w:val="24"/>
          <w:szCs w:val="24"/>
        </w:rPr>
        <w:t>. y</w:t>
      </w:r>
      <w:r w:rsidRPr="00AE42DA">
        <w:rPr>
          <w:rFonts w:ascii="Times New Roman" w:hAnsi="Times New Roman"/>
          <w:noProof/>
          <w:sz w:val="24"/>
          <w:szCs w:val="24"/>
        </w:rPr>
        <w:t xml:space="preserve"> Cadaveira, F. (2011). Definición del concepto de consumo intensivo de alcohol adolescente (binge drinking). </w:t>
      </w:r>
      <w:r w:rsidRPr="00AE42DA">
        <w:rPr>
          <w:rFonts w:ascii="Times New Roman" w:hAnsi="Times New Roman"/>
          <w:i/>
          <w:iCs/>
          <w:noProof/>
          <w:sz w:val="24"/>
          <w:szCs w:val="24"/>
        </w:rPr>
        <w:t>Adicciones</w:t>
      </w:r>
      <w:r w:rsidRPr="00AE42DA">
        <w:rPr>
          <w:rFonts w:ascii="Times New Roman" w:hAnsi="Times New Roman"/>
          <w:noProof/>
          <w:sz w:val="24"/>
          <w:szCs w:val="24"/>
        </w:rPr>
        <w:t xml:space="preserve">, </w:t>
      </w:r>
      <w:r w:rsidRPr="00AE42DA">
        <w:rPr>
          <w:rFonts w:ascii="Times New Roman" w:hAnsi="Times New Roman"/>
          <w:i/>
          <w:iCs/>
          <w:noProof/>
          <w:sz w:val="24"/>
          <w:szCs w:val="24"/>
        </w:rPr>
        <w:t>23</w:t>
      </w:r>
      <w:r w:rsidRPr="00AE42DA">
        <w:rPr>
          <w:rFonts w:ascii="Times New Roman" w:hAnsi="Times New Roman"/>
          <w:noProof/>
          <w:sz w:val="24"/>
          <w:szCs w:val="24"/>
        </w:rPr>
        <w:t>, 53-63.</w:t>
      </w:r>
    </w:p>
    <w:p w:rsidR="00690C62"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CC6D7F">
        <w:rPr>
          <w:rFonts w:ascii="Times New Roman" w:hAnsi="Times New Roman"/>
          <w:noProof/>
          <w:sz w:val="24"/>
          <w:szCs w:val="24"/>
        </w:rPr>
        <w:t>Pardo, A</w:t>
      </w:r>
      <w:r w:rsidR="007438E9">
        <w:rPr>
          <w:rFonts w:ascii="Times New Roman" w:hAnsi="Times New Roman"/>
          <w:noProof/>
          <w:sz w:val="24"/>
          <w:szCs w:val="24"/>
        </w:rPr>
        <w:t>. y</w:t>
      </w:r>
      <w:r w:rsidRPr="00CC6D7F">
        <w:rPr>
          <w:rFonts w:ascii="Times New Roman" w:hAnsi="Times New Roman"/>
          <w:noProof/>
          <w:sz w:val="24"/>
          <w:szCs w:val="24"/>
        </w:rPr>
        <w:t xml:space="preserve"> Ruiz, M. A. (2001). </w:t>
      </w:r>
      <w:r w:rsidRPr="00CC6D7F">
        <w:rPr>
          <w:rFonts w:ascii="Times New Roman" w:hAnsi="Times New Roman"/>
          <w:i/>
          <w:iCs/>
          <w:noProof/>
          <w:sz w:val="24"/>
          <w:szCs w:val="24"/>
        </w:rPr>
        <w:t>SPSS 11. Guía para el análisis de datos</w:t>
      </w:r>
      <w:r w:rsidRPr="00CC6D7F">
        <w:rPr>
          <w:rFonts w:ascii="Times New Roman" w:hAnsi="Times New Roman"/>
          <w:noProof/>
          <w:sz w:val="24"/>
          <w:szCs w:val="24"/>
        </w:rPr>
        <w:t xml:space="preserve">. </w:t>
      </w:r>
      <w:r w:rsidRPr="00372BD2">
        <w:rPr>
          <w:rFonts w:ascii="Times New Roman" w:hAnsi="Times New Roman"/>
          <w:noProof/>
          <w:sz w:val="24"/>
          <w:szCs w:val="24"/>
          <w:lang w:val="en-US"/>
        </w:rPr>
        <w:t>Madrid: McGraw-Hill.</w:t>
      </w:r>
    </w:p>
    <w:p w:rsidR="00B563EA"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t>Petit, G., Maurage, P., Kornreich, C., Verbanck, P</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Campanella, S. (2014). Binge drinking in adolescents: A review of neurophysiological and neuroimaging research. </w:t>
      </w:r>
      <w:r w:rsidRPr="00CC6D7F">
        <w:rPr>
          <w:rFonts w:ascii="Times New Roman" w:hAnsi="Times New Roman"/>
          <w:i/>
          <w:iCs/>
          <w:noProof/>
          <w:sz w:val="24"/>
          <w:szCs w:val="24"/>
        </w:rPr>
        <w:t>Alcohol and Alcoholism</w:t>
      </w:r>
      <w:r w:rsidRPr="00CC6D7F">
        <w:rPr>
          <w:rFonts w:ascii="Times New Roman" w:hAnsi="Times New Roman"/>
          <w:noProof/>
          <w:sz w:val="24"/>
          <w:szCs w:val="24"/>
        </w:rPr>
        <w:t xml:space="preserve">, </w:t>
      </w:r>
      <w:r w:rsidRPr="00CC6D7F">
        <w:rPr>
          <w:rFonts w:ascii="Times New Roman" w:hAnsi="Times New Roman"/>
          <w:i/>
          <w:iCs/>
          <w:noProof/>
          <w:sz w:val="24"/>
          <w:szCs w:val="24"/>
        </w:rPr>
        <w:t>49</w:t>
      </w:r>
      <w:r w:rsidRPr="00CC6D7F">
        <w:rPr>
          <w:rFonts w:ascii="Times New Roman" w:hAnsi="Times New Roman"/>
          <w:noProof/>
          <w:sz w:val="24"/>
          <w:szCs w:val="24"/>
        </w:rPr>
        <w:t xml:space="preserve">, </w:t>
      </w:r>
      <w:r w:rsidRPr="00BE10EF">
        <w:rPr>
          <w:rFonts w:ascii="Times New Roman" w:hAnsi="Times New Roman"/>
          <w:noProof/>
          <w:sz w:val="24"/>
          <w:szCs w:val="24"/>
        </w:rPr>
        <w:t>198-206.</w:t>
      </w:r>
      <w:r w:rsidR="0020159B">
        <w:rPr>
          <w:rFonts w:ascii="Times New Roman" w:hAnsi="Times New Roman"/>
          <w:noProof/>
          <w:sz w:val="24"/>
          <w:szCs w:val="24"/>
        </w:rPr>
        <w:t xml:space="preserve"> doi:</w:t>
      </w:r>
      <w:r w:rsidR="0061715F" w:rsidRPr="00BE10EF">
        <w:rPr>
          <w:rFonts w:ascii="Times New Roman" w:hAnsi="Times New Roman"/>
          <w:noProof/>
          <w:sz w:val="24"/>
          <w:szCs w:val="24"/>
        </w:rPr>
        <w:t>10.1093/alcalc/agt172</w:t>
      </w:r>
      <w:r w:rsidR="0020159B">
        <w:rPr>
          <w:rFonts w:ascii="Times New Roman" w:hAnsi="Times New Roman"/>
          <w:noProof/>
          <w:sz w:val="24"/>
          <w:szCs w:val="24"/>
        </w:rPr>
        <w:t>.</w:t>
      </w: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rPr>
      </w:pP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rPr>
      </w:pPr>
    </w:p>
    <w:p w:rsid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CC6D7F">
        <w:rPr>
          <w:rFonts w:ascii="Times New Roman" w:hAnsi="Times New Roman"/>
          <w:noProof/>
          <w:sz w:val="24"/>
          <w:szCs w:val="24"/>
        </w:rPr>
        <w:lastRenderedPageBreak/>
        <w:t xml:space="preserve">Plan Nacional sobre Drogas. (2009a). </w:t>
      </w:r>
      <w:r w:rsidRPr="00CC6D7F">
        <w:rPr>
          <w:rFonts w:ascii="Times New Roman" w:hAnsi="Times New Roman"/>
          <w:i/>
          <w:iCs/>
          <w:noProof/>
          <w:sz w:val="24"/>
          <w:szCs w:val="24"/>
        </w:rPr>
        <w:t>Plan de Acción sobre Drogas, España 2013-2016</w:t>
      </w:r>
      <w:r w:rsidRPr="00CC6D7F">
        <w:rPr>
          <w:rFonts w:ascii="Times New Roman" w:hAnsi="Times New Roman"/>
          <w:noProof/>
          <w:sz w:val="24"/>
          <w:szCs w:val="24"/>
        </w:rPr>
        <w:t>. Madrid, España: Delegación del Gobierno para el Plan Nacional sobre Drogas, Ministerio de Sanidad, Servicios Sociales e Igualdad.</w:t>
      </w:r>
    </w:p>
    <w:p w:rsidR="00CC6D7F" w:rsidRP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CC6D7F">
        <w:rPr>
          <w:rFonts w:ascii="Times New Roman" w:hAnsi="Times New Roman"/>
          <w:noProof/>
          <w:sz w:val="24"/>
          <w:szCs w:val="24"/>
        </w:rPr>
        <w:t xml:space="preserve">Plan Nacional sobre Drogas. (2009b). </w:t>
      </w:r>
      <w:r w:rsidRPr="00CC6D7F">
        <w:rPr>
          <w:rFonts w:ascii="Times New Roman" w:hAnsi="Times New Roman"/>
          <w:i/>
          <w:iCs/>
          <w:noProof/>
          <w:sz w:val="24"/>
          <w:szCs w:val="24"/>
        </w:rPr>
        <w:t>Estrategia Nacional sobre Drogas 2009-2016</w:t>
      </w:r>
      <w:r w:rsidRPr="00CC6D7F">
        <w:rPr>
          <w:rFonts w:ascii="Times New Roman" w:hAnsi="Times New Roman"/>
          <w:noProof/>
          <w:sz w:val="24"/>
          <w:szCs w:val="24"/>
        </w:rPr>
        <w:t>. Madrid, España: Delegación del Gobierno para el Plan Nacional sobre Drogas, Ministerio de Sanidad y Consumo.</w:t>
      </w:r>
    </w:p>
    <w:p w:rsidR="00CC6D7F" w:rsidRPr="00CC6D7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CC6D7F">
        <w:rPr>
          <w:rFonts w:ascii="Times New Roman" w:hAnsi="Times New Roman"/>
          <w:noProof/>
          <w:sz w:val="24"/>
          <w:szCs w:val="24"/>
        </w:rPr>
        <w:t xml:space="preserve">Plan Nacional sobre Drogas. (2016). </w:t>
      </w:r>
      <w:r w:rsidRPr="00CC6D7F">
        <w:rPr>
          <w:rFonts w:ascii="Times New Roman" w:hAnsi="Times New Roman"/>
          <w:i/>
          <w:iCs/>
          <w:noProof/>
          <w:sz w:val="24"/>
          <w:szCs w:val="24"/>
        </w:rPr>
        <w:t>Encuesta sobre el uso de drogas en enseñanzas secundarias en España (ESTUDES) 2014-2015</w:t>
      </w:r>
      <w:r w:rsidRPr="00CC6D7F">
        <w:rPr>
          <w:rFonts w:ascii="Times New Roman" w:hAnsi="Times New Roman"/>
          <w:noProof/>
          <w:sz w:val="24"/>
          <w:szCs w:val="24"/>
        </w:rPr>
        <w:t>. Madrid, España: Delegación del Gobierno para el Plan Nacional sobre Drogas, Ministerio de Sanidad, Servicios Sociales e Igualdad.</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 xml:space="preserve">Rahdert, E. R. (1991). </w:t>
      </w:r>
      <w:r w:rsidRPr="00372BD2">
        <w:rPr>
          <w:rFonts w:ascii="Times New Roman" w:hAnsi="Times New Roman"/>
          <w:i/>
          <w:iCs/>
          <w:noProof/>
          <w:sz w:val="24"/>
          <w:szCs w:val="24"/>
          <w:lang w:val="en-US"/>
        </w:rPr>
        <w:t>The Adolescent Assessment/Referral System</w:t>
      </w:r>
      <w:r w:rsidRPr="00372BD2">
        <w:rPr>
          <w:rFonts w:ascii="Times New Roman" w:hAnsi="Times New Roman"/>
          <w:noProof/>
          <w:sz w:val="24"/>
          <w:szCs w:val="24"/>
          <w:lang w:val="en-US"/>
        </w:rPr>
        <w:t>. Rockville, MD: National Institute on Drug Abuse.</w:t>
      </w:r>
    </w:p>
    <w:p w:rsidR="00E25C71" w:rsidRPr="00F256A1"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t>Rumpf, H., Wohlert, T., Freyer-Adam, J., Grothues, J</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Bischof, G. (2013). Screening questionnaires for problem drinking in adolescents: Performance of AUDIT, AUDIT-C, CRAFFT and POSIT. </w:t>
      </w:r>
      <w:r w:rsidRPr="00F256A1">
        <w:rPr>
          <w:rFonts w:ascii="Times New Roman" w:hAnsi="Times New Roman"/>
          <w:i/>
          <w:iCs/>
          <w:noProof/>
          <w:sz w:val="24"/>
          <w:szCs w:val="24"/>
        </w:rPr>
        <w:t>European Addiction Research</w:t>
      </w:r>
      <w:r w:rsidRPr="00F256A1">
        <w:rPr>
          <w:rFonts w:ascii="Times New Roman" w:hAnsi="Times New Roman"/>
          <w:noProof/>
          <w:sz w:val="24"/>
          <w:szCs w:val="24"/>
        </w:rPr>
        <w:t xml:space="preserve">, </w:t>
      </w:r>
      <w:r w:rsidRPr="00F256A1">
        <w:rPr>
          <w:rFonts w:ascii="Times New Roman" w:hAnsi="Times New Roman"/>
          <w:i/>
          <w:iCs/>
          <w:noProof/>
          <w:sz w:val="24"/>
          <w:szCs w:val="24"/>
        </w:rPr>
        <w:t>19</w:t>
      </w:r>
      <w:r w:rsidRPr="00F256A1">
        <w:rPr>
          <w:rFonts w:ascii="Times New Roman" w:hAnsi="Times New Roman"/>
          <w:noProof/>
          <w:sz w:val="24"/>
          <w:szCs w:val="24"/>
        </w:rPr>
        <w:t>, 121-127.</w:t>
      </w:r>
      <w:r w:rsidR="0061715F" w:rsidRPr="00F256A1">
        <w:rPr>
          <w:rFonts w:ascii="Times New Roman" w:hAnsi="Times New Roman"/>
          <w:noProof/>
          <w:sz w:val="24"/>
          <w:szCs w:val="24"/>
        </w:rPr>
        <w:t xml:space="preserve"> doi:10.1159/ 000342331</w:t>
      </w:r>
      <w:r w:rsidR="0020159B">
        <w:rPr>
          <w:rFonts w:ascii="Times New Roman" w:hAnsi="Times New Roman"/>
          <w:noProof/>
          <w:sz w:val="24"/>
          <w:szCs w:val="24"/>
        </w:rPr>
        <w:t>.</w:t>
      </w:r>
    </w:p>
    <w:p w:rsidR="007C7DDD" w:rsidRPr="00F256A1" w:rsidRDefault="007C7DDD"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7C7DDD">
        <w:rPr>
          <w:rFonts w:ascii="Times New Roman" w:hAnsi="Times New Roman"/>
          <w:noProof/>
          <w:sz w:val="24"/>
          <w:szCs w:val="24"/>
        </w:rPr>
        <w:t>Tiburcio</w:t>
      </w:r>
      <w:r w:rsidR="0020159B">
        <w:rPr>
          <w:rFonts w:ascii="Times New Roman" w:hAnsi="Times New Roman"/>
          <w:noProof/>
          <w:sz w:val="24"/>
          <w:szCs w:val="24"/>
        </w:rPr>
        <w:t xml:space="preserve"> Sainz</w:t>
      </w:r>
      <w:r w:rsidRPr="007C7DDD">
        <w:rPr>
          <w:rFonts w:ascii="Times New Roman" w:hAnsi="Times New Roman"/>
          <w:noProof/>
          <w:sz w:val="24"/>
          <w:szCs w:val="24"/>
        </w:rPr>
        <w:t>, M., Rosete-Mohedano, M.G., Natera</w:t>
      </w:r>
      <w:r w:rsidR="0020159B">
        <w:rPr>
          <w:rFonts w:ascii="Times New Roman" w:hAnsi="Times New Roman"/>
          <w:noProof/>
          <w:sz w:val="24"/>
          <w:szCs w:val="24"/>
        </w:rPr>
        <w:t xml:space="preserve"> Rey</w:t>
      </w:r>
      <w:r w:rsidRPr="007C7DDD">
        <w:rPr>
          <w:rFonts w:ascii="Times New Roman" w:hAnsi="Times New Roman"/>
          <w:noProof/>
          <w:sz w:val="24"/>
          <w:szCs w:val="24"/>
        </w:rPr>
        <w:t>, G.,</w:t>
      </w:r>
      <w:r>
        <w:rPr>
          <w:rFonts w:ascii="Times New Roman" w:hAnsi="Times New Roman"/>
          <w:noProof/>
          <w:sz w:val="24"/>
          <w:szCs w:val="24"/>
        </w:rPr>
        <w:t xml:space="preserve"> Martínez</w:t>
      </w:r>
      <w:r w:rsidR="0020159B">
        <w:rPr>
          <w:rFonts w:ascii="Times New Roman" w:hAnsi="Times New Roman"/>
          <w:noProof/>
          <w:sz w:val="24"/>
          <w:szCs w:val="24"/>
        </w:rPr>
        <w:t xml:space="preserve"> Vélez</w:t>
      </w:r>
      <w:r>
        <w:rPr>
          <w:rFonts w:ascii="Times New Roman" w:hAnsi="Times New Roman"/>
          <w:noProof/>
          <w:sz w:val="24"/>
          <w:szCs w:val="24"/>
        </w:rPr>
        <w:t>, N.A., Carreño</w:t>
      </w:r>
      <w:r w:rsidR="0020159B">
        <w:rPr>
          <w:rFonts w:ascii="Times New Roman" w:hAnsi="Times New Roman"/>
          <w:noProof/>
          <w:sz w:val="24"/>
          <w:szCs w:val="24"/>
        </w:rPr>
        <w:t xml:space="preserve"> García</w:t>
      </w:r>
      <w:r>
        <w:rPr>
          <w:rFonts w:ascii="Times New Roman" w:hAnsi="Times New Roman"/>
          <w:noProof/>
          <w:sz w:val="24"/>
          <w:szCs w:val="24"/>
        </w:rPr>
        <w:t>, S. y Pérez</w:t>
      </w:r>
      <w:r w:rsidR="0020159B">
        <w:rPr>
          <w:rFonts w:ascii="Times New Roman" w:hAnsi="Times New Roman"/>
          <w:noProof/>
          <w:sz w:val="24"/>
          <w:szCs w:val="24"/>
        </w:rPr>
        <w:t xml:space="preserve"> Cisneros</w:t>
      </w:r>
      <w:r>
        <w:rPr>
          <w:rFonts w:ascii="Times New Roman" w:hAnsi="Times New Roman"/>
          <w:noProof/>
          <w:sz w:val="24"/>
          <w:szCs w:val="24"/>
        </w:rPr>
        <w:t xml:space="preserve">, D. (2016). Validez y confiabilidad de la prueba de detección de consumo de alcohol, tabaco y sustancias (ASSIST) en estudiantes universitarios. </w:t>
      </w:r>
      <w:r w:rsidRPr="00F256A1">
        <w:rPr>
          <w:rFonts w:ascii="Times New Roman" w:hAnsi="Times New Roman"/>
          <w:i/>
          <w:noProof/>
          <w:sz w:val="24"/>
          <w:szCs w:val="24"/>
          <w:lang w:val="en-US"/>
        </w:rPr>
        <w:t>Adicciones, 28</w:t>
      </w:r>
      <w:r w:rsidRPr="00F256A1">
        <w:rPr>
          <w:rFonts w:ascii="Times New Roman" w:hAnsi="Times New Roman"/>
          <w:noProof/>
          <w:sz w:val="24"/>
          <w:szCs w:val="24"/>
          <w:lang w:val="en-US"/>
        </w:rPr>
        <w:t>, 19-27.</w:t>
      </w:r>
      <w:r w:rsidR="0020159B">
        <w:rPr>
          <w:rFonts w:ascii="Times New Roman" w:hAnsi="Times New Roman"/>
          <w:noProof/>
          <w:sz w:val="24"/>
          <w:szCs w:val="24"/>
          <w:lang w:val="en-US"/>
        </w:rPr>
        <w:t xml:space="preserve"> </w:t>
      </w:r>
      <w:r w:rsidR="0020159B">
        <w:rPr>
          <w:rFonts w:ascii="Arial" w:hAnsi="Arial" w:cs="Arial"/>
          <w:color w:val="000000"/>
          <w:sz w:val="18"/>
          <w:szCs w:val="18"/>
          <w:shd w:val="clear" w:color="auto" w:fill="FFFFFF"/>
        </w:rPr>
        <w:t>doi:10.20882/adicciones.786.</w:t>
      </w:r>
    </w:p>
    <w:p w:rsidR="00CC6D7F"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 xml:space="preserve">Timken, D. S. (2007). </w:t>
      </w:r>
      <w:r w:rsidRPr="00372BD2">
        <w:rPr>
          <w:rFonts w:ascii="Times New Roman" w:hAnsi="Times New Roman"/>
          <w:i/>
          <w:iCs/>
          <w:noProof/>
          <w:sz w:val="24"/>
          <w:szCs w:val="24"/>
          <w:lang w:val="en-US"/>
        </w:rPr>
        <w:t>Colorado Alcohol and Drug Abuse Division (ADAD) approved evaluation instrumentation</w:t>
      </w:r>
      <w:r w:rsidRPr="00372BD2">
        <w:rPr>
          <w:rFonts w:ascii="Times New Roman" w:hAnsi="Times New Roman"/>
          <w:noProof/>
          <w:sz w:val="24"/>
          <w:szCs w:val="24"/>
          <w:lang w:val="en-US"/>
        </w:rPr>
        <w:t>. Boulder, CO: Colorado Department of Human Services, Alcohol and Drug Abuse Division.</w:t>
      </w:r>
    </w:p>
    <w:p w:rsidR="00690C62"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 xml:space="preserve">Windle, M. (2003). Alcohol use among adolescents and young adults. </w:t>
      </w:r>
      <w:r w:rsidRPr="00372BD2">
        <w:rPr>
          <w:rFonts w:ascii="Times New Roman" w:hAnsi="Times New Roman"/>
          <w:i/>
          <w:iCs/>
          <w:noProof/>
          <w:sz w:val="24"/>
          <w:szCs w:val="24"/>
          <w:lang w:val="en-US"/>
        </w:rPr>
        <w:t>Alcohol Research and Health</w:t>
      </w:r>
      <w:r w:rsidRPr="00372BD2">
        <w:rPr>
          <w:rFonts w:ascii="Times New Roman" w:hAnsi="Times New Roman"/>
          <w:noProof/>
          <w:sz w:val="24"/>
          <w:szCs w:val="24"/>
          <w:lang w:val="en-US"/>
        </w:rPr>
        <w:t xml:space="preserve">, </w:t>
      </w:r>
      <w:r w:rsidRPr="00372BD2">
        <w:rPr>
          <w:rFonts w:ascii="Times New Roman" w:hAnsi="Times New Roman"/>
          <w:i/>
          <w:iCs/>
          <w:noProof/>
          <w:sz w:val="24"/>
          <w:szCs w:val="24"/>
          <w:lang w:val="en-US"/>
        </w:rPr>
        <w:t>27</w:t>
      </w:r>
      <w:r w:rsidRPr="00372BD2">
        <w:rPr>
          <w:rFonts w:ascii="Times New Roman" w:hAnsi="Times New Roman"/>
          <w:noProof/>
          <w:sz w:val="24"/>
          <w:szCs w:val="24"/>
          <w:lang w:val="en-US"/>
        </w:rPr>
        <w:t>, 79-85.</w:t>
      </w:r>
    </w:p>
    <w:p w:rsidR="00F2251A" w:rsidRDefault="00F2251A"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p>
    <w:p w:rsidR="00B563EA" w:rsidRPr="00372BD2"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lang w:val="en-US"/>
        </w:rPr>
      </w:pPr>
      <w:r w:rsidRPr="00372BD2">
        <w:rPr>
          <w:rFonts w:ascii="Times New Roman" w:hAnsi="Times New Roman"/>
          <w:noProof/>
          <w:sz w:val="24"/>
          <w:szCs w:val="24"/>
          <w:lang w:val="en-US"/>
        </w:rPr>
        <w:t>Winters, K. C</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Henly, G. (1993). </w:t>
      </w:r>
      <w:r w:rsidRPr="00372BD2">
        <w:rPr>
          <w:rFonts w:ascii="Times New Roman" w:hAnsi="Times New Roman"/>
          <w:i/>
          <w:iCs/>
          <w:noProof/>
          <w:sz w:val="24"/>
          <w:szCs w:val="24"/>
          <w:lang w:val="en-US"/>
        </w:rPr>
        <w:t>Adolescent Diagnostic Interview (ADI)</w:t>
      </w:r>
      <w:r w:rsidRPr="00372BD2">
        <w:rPr>
          <w:rFonts w:ascii="Times New Roman" w:hAnsi="Times New Roman"/>
          <w:noProof/>
          <w:sz w:val="24"/>
          <w:szCs w:val="24"/>
          <w:lang w:val="en-US"/>
        </w:rPr>
        <w:t>. Los Ángeles, CA: Western Psychological Services.</w:t>
      </w:r>
    </w:p>
    <w:p w:rsidR="00CC6D7F" w:rsidRPr="00BE10EF" w:rsidRDefault="00CC6D7F" w:rsidP="00CC6D7F">
      <w:pPr>
        <w:widowControl w:val="0"/>
        <w:autoSpaceDE w:val="0"/>
        <w:autoSpaceDN w:val="0"/>
        <w:adjustRightInd w:val="0"/>
        <w:spacing w:after="0" w:line="480" w:lineRule="auto"/>
        <w:ind w:left="480" w:hanging="480"/>
        <w:rPr>
          <w:rFonts w:ascii="Times New Roman" w:hAnsi="Times New Roman"/>
          <w:noProof/>
          <w:sz w:val="24"/>
          <w:szCs w:val="24"/>
        </w:rPr>
      </w:pPr>
      <w:r w:rsidRPr="00372BD2">
        <w:rPr>
          <w:rFonts w:ascii="Times New Roman" w:hAnsi="Times New Roman"/>
          <w:noProof/>
          <w:sz w:val="24"/>
          <w:szCs w:val="24"/>
          <w:lang w:val="en-US"/>
        </w:rPr>
        <w:t>Winters, K. C., Stinchfield, R. D., Henly, G. A</w:t>
      </w:r>
      <w:r w:rsidR="007438E9">
        <w:rPr>
          <w:rFonts w:ascii="Times New Roman" w:hAnsi="Times New Roman"/>
          <w:noProof/>
          <w:sz w:val="24"/>
          <w:szCs w:val="24"/>
          <w:lang w:val="en-US"/>
        </w:rPr>
        <w:t>. y</w:t>
      </w:r>
      <w:r w:rsidRPr="00372BD2">
        <w:rPr>
          <w:rFonts w:ascii="Times New Roman" w:hAnsi="Times New Roman"/>
          <w:noProof/>
          <w:sz w:val="24"/>
          <w:szCs w:val="24"/>
          <w:lang w:val="en-US"/>
        </w:rPr>
        <w:t xml:space="preserve"> Schwartz, R. H. (1990). Validity of adolescent self-report of alcohol and other drug involvement. </w:t>
      </w:r>
      <w:r w:rsidRPr="00CC6D7F">
        <w:rPr>
          <w:rFonts w:ascii="Times New Roman" w:hAnsi="Times New Roman"/>
          <w:i/>
          <w:iCs/>
          <w:noProof/>
          <w:sz w:val="24"/>
          <w:szCs w:val="24"/>
        </w:rPr>
        <w:t xml:space="preserve">International Journal of the </w:t>
      </w:r>
      <w:r w:rsidRPr="00BE10EF">
        <w:rPr>
          <w:rFonts w:ascii="Times New Roman" w:hAnsi="Times New Roman"/>
          <w:i/>
          <w:noProof/>
          <w:sz w:val="24"/>
          <w:szCs w:val="24"/>
        </w:rPr>
        <w:t>Addictions, 25</w:t>
      </w:r>
      <w:r w:rsidRPr="00BE10EF">
        <w:rPr>
          <w:rFonts w:ascii="Times New Roman" w:hAnsi="Times New Roman"/>
          <w:noProof/>
          <w:sz w:val="24"/>
          <w:szCs w:val="24"/>
        </w:rPr>
        <w:t>, 1379-1395.</w:t>
      </w:r>
      <w:r w:rsidR="0020159B">
        <w:rPr>
          <w:rFonts w:ascii="Times New Roman" w:hAnsi="Times New Roman"/>
          <w:noProof/>
          <w:sz w:val="24"/>
          <w:szCs w:val="24"/>
        </w:rPr>
        <w:t xml:space="preserve"> doi:</w:t>
      </w:r>
      <w:r w:rsidR="0061715F" w:rsidRPr="00BE10EF">
        <w:rPr>
          <w:rFonts w:ascii="Times New Roman" w:hAnsi="Times New Roman"/>
          <w:noProof/>
          <w:sz w:val="24"/>
          <w:szCs w:val="24"/>
        </w:rPr>
        <w:t>10.3109/10826089009068469</w:t>
      </w:r>
      <w:r w:rsidR="0020159B">
        <w:rPr>
          <w:rFonts w:ascii="Times New Roman" w:hAnsi="Times New Roman"/>
          <w:noProof/>
          <w:sz w:val="24"/>
          <w:szCs w:val="24"/>
        </w:rPr>
        <w:t>.</w:t>
      </w:r>
    </w:p>
    <w:p w:rsidR="00CC6D7F" w:rsidRPr="00CC6D7F" w:rsidRDefault="00CC6D7F" w:rsidP="00CC6D7F">
      <w:pPr>
        <w:widowControl w:val="0"/>
        <w:autoSpaceDE w:val="0"/>
        <w:autoSpaceDN w:val="0"/>
        <w:adjustRightInd w:val="0"/>
        <w:spacing w:after="0" w:line="480" w:lineRule="auto"/>
        <w:ind w:left="480" w:hanging="480"/>
        <w:rPr>
          <w:rFonts w:ascii="Times New Roman" w:hAnsi="Times New Roman"/>
          <w:noProof/>
          <w:sz w:val="24"/>
        </w:rPr>
      </w:pPr>
      <w:r w:rsidRPr="00CC6D7F">
        <w:rPr>
          <w:rFonts w:ascii="Times New Roman" w:hAnsi="Times New Roman"/>
          <w:noProof/>
          <w:sz w:val="24"/>
          <w:szCs w:val="24"/>
        </w:rPr>
        <w:t xml:space="preserve">Xunta de Galicia. (2010). </w:t>
      </w:r>
      <w:r w:rsidRPr="00CC6D7F">
        <w:rPr>
          <w:rFonts w:ascii="Times New Roman" w:hAnsi="Times New Roman"/>
          <w:i/>
          <w:iCs/>
          <w:noProof/>
          <w:sz w:val="24"/>
          <w:szCs w:val="24"/>
        </w:rPr>
        <w:t>Plan de Trastornos Adictivos de Galicia 2011-2016</w:t>
      </w:r>
      <w:r w:rsidRPr="00CC6D7F">
        <w:rPr>
          <w:rFonts w:ascii="Times New Roman" w:hAnsi="Times New Roman"/>
          <w:noProof/>
          <w:sz w:val="24"/>
          <w:szCs w:val="24"/>
        </w:rPr>
        <w:t>. Santiago de Compostela, España: Consellería de Sanidade, Xunta de Galicia. Recuperado de http://xuventude.xunta.es/uploads/docs/Observatorio/Plan_de_trastornos_adictivos_de_Galicia_2011-2016.pdf</w:t>
      </w:r>
    </w:p>
    <w:p w:rsidR="00E1496A" w:rsidRPr="00CC6D7F" w:rsidRDefault="00E1496A" w:rsidP="004508C6">
      <w:pPr>
        <w:spacing w:after="0" w:line="480" w:lineRule="auto"/>
        <w:ind w:firstLine="708"/>
        <w:rPr>
          <w:rFonts w:ascii="Times New Roman" w:hAnsi="Times New Roman"/>
          <w:sz w:val="24"/>
          <w:szCs w:val="24"/>
        </w:rPr>
      </w:pPr>
    </w:p>
    <w:p w:rsidR="00E1496A" w:rsidRPr="00CC6D7F" w:rsidRDefault="00E1496A" w:rsidP="004508C6">
      <w:pPr>
        <w:spacing w:after="0" w:line="480" w:lineRule="auto"/>
        <w:ind w:firstLine="708"/>
        <w:rPr>
          <w:rFonts w:ascii="Times New Roman" w:hAnsi="Times New Roman"/>
          <w:sz w:val="24"/>
          <w:szCs w:val="24"/>
        </w:rPr>
      </w:pPr>
    </w:p>
    <w:p w:rsidR="00E1496A" w:rsidRPr="00CC6D7F" w:rsidRDefault="00E1496A" w:rsidP="004508C6">
      <w:pPr>
        <w:spacing w:after="0" w:line="480" w:lineRule="auto"/>
        <w:ind w:firstLine="708"/>
        <w:rPr>
          <w:rFonts w:ascii="Times New Roman" w:hAnsi="Times New Roman"/>
          <w:sz w:val="24"/>
          <w:szCs w:val="24"/>
        </w:rPr>
      </w:pPr>
    </w:p>
    <w:p w:rsidR="00E1496A" w:rsidRPr="00CC6D7F" w:rsidRDefault="00E1496A" w:rsidP="005F5451">
      <w:pPr>
        <w:spacing w:after="0" w:line="480" w:lineRule="auto"/>
        <w:ind w:firstLine="708"/>
        <w:rPr>
          <w:rFonts w:ascii="Times New Roman" w:hAnsi="Times New Roman"/>
          <w:sz w:val="24"/>
          <w:szCs w:val="24"/>
        </w:rPr>
        <w:sectPr w:rsidR="00E1496A" w:rsidRPr="00CC6D7F" w:rsidSect="000F7C34">
          <w:headerReference w:type="default" r:id="rId13"/>
          <w:footerReference w:type="default" r:id="rId14"/>
          <w:pgSz w:w="11906" w:h="16838"/>
          <w:pgMar w:top="1418" w:right="1418" w:bottom="1418" w:left="1418" w:header="709" w:footer="709" w:gutter="0"/>
          <w:cols w:space="708"/>
          <w:docGrid w:linePitch="360"/>
        </w:sectPr>
      </w:pPr>
    </w:p>
    <w:p w:rsidR="006607FB" w:rsidRDefault="000F0CE1" w:rsidP="000F0CE1">
      <w:pPr>
        <w:tabs>
          <w:tab w:val="left" w:pos="2936"/>
        </w:tabs>
        <w:spacing w:after="120" w:line="240" w:lineRule="auto"/>
        <w:rPr>
          <w:rFonts w:ascii="Times New Roman" w:hAnsi="Times New Roman"/>
          <w:sz w:val="24"/>
          <w:szCs w:val="24"/>
        </w:rPr>
      </w:pPr>
      <w:r w:rsidRPr="00372BD2">
        <w:rPr>
          <w:rFonts w:ascii="Times New Roman" w:hAnsi="Times New Roman"/>
          <w:sz w:val="24"/>
          <w:szCs w:val="24"/>
        </w:rPr>
        <w:lastRenderedPageBreak/>
        <w:t xml:space="preserve">Tabla </w:t>
      </w:r>
      <w:r w:rsidR="00EE058A" w:rsidRPr="00372BD2">
        <w:rPr>
          <w:rFonts w:ascii="Times New Roman" w:hAnsi="Times New Roman"/>
          <w:sz w:val="24"/>
          <w:szCs w:val="24"/>
        </w:rPr>
        <w:t>1</w:t>
      </w:r>
    </w:p>
    <w:p w:rsidR="000F0CE1" w:rsidRPr="002B1BE4" w:rsidRDefault="000F0CE1" w:rsidP="000F0CE1">
      <w:pPr>
        <w:tabs>
          <w:tab w:val="left" w:pos="2936"/>
        </w:tabs>
        <w:spacing w:after="120" w:line="240" w:lineRule="auto"/>
        <w:rPr>
          <w:rFonts w:ascii="Times New Roman" w:hAnsi="Times New Roman"/>
          <w:sz w:val="24"/>
          <w:szCs w:val="24"/>
        </w:rPr>
      </w:pPr>
      <w:r w:rsidRPr="006E7906">
        <w:rPr>
          <w:rFonts w:ascii="Times New Roman" w:hAnsi="Times New Roman"/>
          <w:i/>
          <w:sz w:val="24"/>
          <w:szCs w:val="24"/>
        </w:rPr>
        <w:t>Porcentaje de respuesta</w:t>
      </w:r>
      <w:r w:rsidRPr="00F627C2">
        <w:rPr>
          <w:rFonts w:ascii="Times New Roman" w:hAnsi="Times New Roman"/>
          <w:i/>
          <w:sz w:val="24"/>
          <w:szCs w:val="24"/>
        </w:rPr>
        <w:t>s afirmativas a cada uno de los ítems</w:t>
      </w:r>
      <w:r w:rsidR="00EE058A">
        <w:rPr>
          <w:rFonts w:ascii="Times New Roman" w:hAnsi="Times New Roman"/>
          <w:i/>
          <w:sz w:val="24"/>
          <w:szCs w:val="24"/>
        </w:rPr>
        <w:t xml:space="preserve"> del </w:t>
      </w:r>
      <w:r w:rsidR="00EE058A" w:rsidRPr="002B1BE4">
        <w:rPr>
          <w:rFonts w:ascii="Times New Roman" w:hAnsi="Times New Roman"/>
          <w:i/>
          <w:sz w:val="24"/>
          <w:szCs w:val="24"/>
        </w:rPr>
        <w:t>POSIT</w:t>
      </w:r>
      <w:r w:rsidR="00EE058A" w:rsidRPr="002B1BE4">
        <w:rPr>
          <w:rFonts w:ascii="Times New Roman" w:hAnsi="Times New Roman"/>
          <w:i/>
          <w:sz w:val="24"/>
          <w:szCs w:val="24"/>
          <w:vertAlign w:val="subscript"/>
        </w:rPr>
        <w:t>UAS</w:t>
      </w:r>
      <w:r w:rsidR="006C0F06">
        <w:rPr>
          <w:rFonts w:ascii="Times New Roman" w:hAnsi="Times New Roman"/>
          <w:i/>
          <w:sz w:val="24"/>
          <w:szCs w:val="24"/>
        </w:rPr>
        <w:t>,</w:t>
      </w:r>
      <w:r w:rsidR="00FF5FFE">
        <w:rPr>
          <w:rFonts w:ascii="Times New Roman" w:hAnsi="Times New Roman"/>
          <w:i/>
          <w:sz w:val="24"/>
          <w:szCs w:val="24"/>
        </w:rPr>
        <w:t xml:space="preserve"> </w:t>
      </w:r>
      <w:r w:rsidR="005419A1">
        <w:rPr>
          <w:rFonts w:ascii="Times New Roman" w:hAnsi="Times New Roman"/>
          <w:i/>
          <w:sz w:val="24"/>
          <w:szCs w:val="24"/>
        </w:rPr>
        <w:t>cargas factoriales estandarizada</w:t>
      </w:r>
      <w:r w:rsidR="00FF5FFE">
        <w:rPr>
          <w:rFonts w:ascii="Times New Roman" w:hAnsi="Times New Roman"/>
          <w:i/>
          <w:sz w:val="24"/>
          <w:szCs w:val="24"/>
        </w:rPr>
        <w:t>s</w:t>
      </w:r>
      <w:r w:rsidR="006C0F06">
        <w:rPr>
          <w:rFonts w:ascii="Times New Roman" w:hAnsi="Times New Roman"/>
          <w:i/>
          <w:sz w:val="24"/>
          <w:szCs w:val="24"/>
        </w:rPr>
        <w:t xml:space="preserve"> </w:t>
      </w:r>
      <w:r w:rsidR="006C0F06" w:rsidRPr="006C0F06">
        <w:rPr>
          <w:rFonts w:ascii="Times New Roman" w:hAnsi="Times New Roman"/>
          <w:sz w:val="24"/>
          <w:szCs w:val="24"/>
        </w:rPr>
        <w:t>y p-valor</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851"/>
        <w:gridCol w:w="851"/>
        <w:gridCol w:w="996"/>
      </w:tblGrid>
      <w:tr w:rsidR="006C0F06" w:rsidRPr="00961CFE" w:rsidTr="00BF0AAF">
        <w:tc>
          <w:tcPr>
            <w:tcW w:w="9889" w:type="dxa"/>
            <w:tcBorders>
              <w:top w:val="single" w:sz="4" w:space="0" w:color="auto"/>
              <w:bottom w:val="single" w:sz="4" w:space="0" w:color="auto"/>
            </w:tcBorders>
            <w:vAlign w:val="center"/>
          </w:tcPr>
          <w:p w:rsidR="006C0F06" w:rsidRPr="00DD3221" w:rsidRDefault="006C0F06" w:rsidP="000C4CBE">
            <w:pPr>
              <w:tabs>
                <w:tab w:val="left" w:pos="2936"/>
              </w:tabs>
              <w:jc w:val="center"/>
              <w:rPr>
                <w:rFonts w:ascii="Times New Roman" w:hAnsi="Times New Roman"/>
                <w:sz w:val="24"/>
                <w:szCs w:val="24"/>
              </w:rPr>
            </w:pPr>
            <w:r w:rsidRPr="00DD3221">
              <w:rPr>
                <w:rFonts w:ascii="Times New Roman" w:hAnsi="Times New Roman"/>
                <w:sz w:val="24"/>
                <w:szCs w:val="24"/>
              </w:rPr>
              <w:t>Ítem</w:t>
            </w:r>
          </w:p>
        </w:tc>
        <w:tc>
          <w:tcPr>
            <w:tcW w:w="851" w:type="dxa"/>
            <w:tcBorders>
              <w:top w:val="single" w:sz="4" w:space="0" w:color="auto"/>
              <w:bottom w:val="single" w:sz="4" w:space="0" w:color="auto"/>
            </w:tcBorders>
            <w:vAlign w:val="center"/>
          </w:tcPr>
          <w:p w:rsidR="006C0F06" w:rsidRPr="00DD3221" w:rsidRDefault="006C0F06" w:rsidP="000C4CBE">
            <w:pPr>
              <w:tabs>
                <w:tab w:val="left" w:pos="2936"/>
              </w:tabs>
              <w:jc w:val="center"/>
              <w:rPr>
                <w:rFonts w:ascii="Times New Roman" w:hAnsi="Times New Roman"/>
                <w:sz w:val="24"/>
                <w:szCs w:val="24"/>
              </w:rPr>
            </w:pPr>
            <w:r w:rsidRPr="00DD3221">
              <w:rPr>
                <w:rFonts w:ascii="Times New Roman" w:hAnsi="Times New Roman"/>
                <w:sz w:val="24"/>
                <w:szCs w:val="24"/>
              </w:rPr>
              <w:t>% sí</w:t>
            </w:r>
          </w:p>
        </w:tc>
        <w:tc>
          <w:tcPr>
            <w:tcW w:w="851" w:type="dxa"/>
            <w:tcBorders>
              <w:top w:val="single" w:sz="4" w:space="0" w:color="auto"/>
              <w:bottom w:val="single" w:sz="4" w:space="0" w:color="auto"/>
            </w:tcBorders>
          </w:tcPr>
          <w:p w:rsidR="006C0F06" w:rsidRPr="00DD3221" w:rsidRDefault="006C0F06" w:rsidP="000C4CBE">
            <w:pPr>
              <w:tabs>
                <w:tab w:val="left" w:pos="2936"/>
              </w:tabs>
              <w:jc w:val="center"/>
              <w:rPr>
                <w:rFonts w:ascii="Times New Roman" w:hAnsi="Times New Roman"/>
                <w:sz w:val="24"/>
                <w:szCs w:val="24"/>
              </w:rPr>
            </w:pPr>
            <w:r w:rsidRPr="00DD3221">
              <w:rPr>
                <w:sz w:val="24"/>
                <w:szCs w:val="24"/>
              </w:rPr>
              <w:sym w:font="Symbol" w:char="F06C"/>
            </w:r>
          </w:p>
        </w:tc>
        <w:tc>
          <w:tcPr>
            <w:tcW w:w="851" w:type="dxa"/>
            <w:tcBorders>
              <w:top w:val="single" w:sz="4" w:space="0" w:color="auto"/>
              <w:bottom w:val="single" w:sz="4" w:space="0" w:color="auto"/>
            </w:tcBorders>
          </w:tcPr>
          <w:p w:rsidR="006C0F06" w:rsidRPr="00DD3221" w:rsidRDefault="00DB7BE8" w:rsidP="00DB7BE8">
            <w:pPr>
              <w:tabs>
                <w:tab w:val="left" w:pos="2936"/>
              </w:tabs>
              <w:jc w:val="center"/>
              <w:rPr>
                <w:i/>
                <w:sz w:val="24"/>
                <w:szCs w:val="24"/>
              </w:rPr>
            </w:pPr>
            <w:r w:rsidRPr="00DD3221">
              <w:rPr>
                <w:i/>
                <w:sz w:val="24"/>
                <w:szCs w:val="24"/>
              </w:rPr>
              <w:t>t</w:t>
            </w:r>
          </w:p>
        </w:tc>
      </w:tr>
      <w:tr w:rsidR="006C0F06" w:rsidTr="00892DDD">
        <w:tc>
          <w:tcPr>
            <w:tcW w:w="9889" w:type="dxa"/>
            <w:tcBorders>
              <w:top w:val="single" w:sz="4" w:space="0" w:color="auto"/>
            </w:tcBorders>
          </w:tcPr>
          <w:p w:rsidR="006C0F06" w:rsidRPr="00F627C2"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¿Te metes en problemas porque consumes drogas o bebidas alcohólicas en la escuela?</w:t>
            </w:r>
          </w:p>
        </w:tc>
        <w:tc>
          <w:tcPr>
            <w:tcW w:w="851" w:type="dxa"/>
            <w:tcBorders>
              <w:top w:val="single" w:sz="4" w:space="0" w:color="auto"/>
            </w:tcBorders>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0,5</w:t>
            </w:r>
          </w:p>
        </w:tc>
        <w:tc>
          <w:tcPr>
            <w:tcW w:w="851" w:type="dxa"/>
            <w:tcBorders>
              <w:top w:val="single" w:sz="4" w:space="0" w:color="auto"/>
            </w:tcBorders>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,16</w:t>
            </w:r>
          </w:p>
        </w:tc>
        <w:tc>
          <w:tcPr>
            <w:tcW w:w="851" w:type="dxa"/>
            <w:tcBorders>
              <w:top w:val="single" w:sz="4" w:space="0" w:color="auto"/>
            </w:tcBorders>
            <w:vAlign w:val="center"/>
          </w:tcPr>
          <w:p w:rsidR="006C0F06" w:rsidRPr="006953E2" w:rsidRDefault="006953E2" w:rsidP="00892DDD">
            <w:pPr>
              <w:tabs>
                <w:tab w:val="left" w:pos="2936"/>
              </w:tabs>
              <w:jc w:val="center"/>
              <w:rPr>
                <w:rFonts w:ascii="Times New Roman" w:hAnsi="Times New Roman"/>
                <w:sz w:val="24"/>
                <w:szCs w:val="24"/>
                <w:vertAlign w:val="superscript"/>
              </w:rPr>
            </w:pPr>
            <w:r>
              <w:rPr>
                <w:rFonts w:ascii="Times New Roman" w:hAnsi="Times New Roman"/>
                <w:sz w:val="24"/>
                <w:szCs w:val="24"/>
              </w:rPr>
              <w:t>5,38</w:t>
            </w:r>
            <w:r>
              <w:rPr>
                <w:rFonts w:ascii="Times New Roman" w:hAnsi="Times New Roman"/>
                <w:sz w:val="24"/>
                <w:szCs w:val="24"/>
                <w:vertAlign w:val="superscript"/>
              </w:rPr>
              <w:t>***</w:t>
            </w:r>
          </w:p>
        </w:tc>
      </w:tr>
      <w:tr w:rsidR="006C0F06" w:rsidTr="00892DDD">
        <w:tc>
          <w:tcPr>
            <w:tcW w:w="9889" w:type="dxa"/>
          </w:tcPr>
          <w:p w:rsidR="006C0F06" w:rsidRPr="00F627C2"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¿Se aburren tus amigos en las fiestas donde no se sirven bebidas alcohólicas?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29,3</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,42</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7,20</w:t>
            </w:r>
            <w:r>
              <w:rPr>
                <w:rFonts w:ascii="Times New Roman" w:hAnsi="Times New Roman"/>
                <w:sz w:val="24"/>
                <w:szCs w:val="24"/>
                <w:vertAlign w:val="superscript"/>
              </w:rPr>
              <w:t>***</w:t>
            </w:r>
          </w:p>
        </w:tc>
      </w:tr>
      <w:tr w:rsidR="006C0F06" w:rsidTr="00892DDD">
        <w:tc>
          <w:tcPr>
            <w:tcW w:w="9889" w:type="dxa"/>
          </w:tcPr>
          <w:p w:rsidR="006C0F06" w:rsidRPr="00F627C2"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¿Te has hecho daño o le has hecho daño a otra persona accidentalmente estando bajo el efecto del alcohol o las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4,7</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,47</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10,08</w:t>
            </w:r>
            <w:r>
              <w:rPr>
                <w:rFonts w:ascii="Times New Roman" w:hAnsi="Times New Roman"/>
                <w:sz w:val="24"/>
                <w:szCs w:val="24"/>
                <w:vertAlign w:val="superscript"/>
              </w:rPr>
              <w:t>***</w:t>
            </w:r>
          </w:p>
        </w:tc>
      </w:tr>
      <w:tr w:rsidR="006C0F06" w:rsidTr="00892DDD">
        <w:tc>
          <w:tcPr>
            <w:tcW w:w="9889" w:type="dxa"/>
          </w:tcPr>
          <w:p w:rsidR="006C0F06" w:rsidRPr="00F627C2"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¿A veces no puedes participar en actividades porque no tienes dinero por habértelo gastado en drogas o bebidas alcohólicas?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3,7</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,41</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10,34</w:t>
            </w:r>
            <w:r>
              <w:rPr>
                <w:rFonts w:ascii="Times New Roman" w:hAnsi="Times New Roman"/>
                <w:sz w:val="24"/>
                <w:szCs w:val="24"/>
                <w:vertAlign w:val="superscript"/>
              </w:rPr>
              <w:t>***</w:t>
            </w:r>
          </w:p>
        </w:tc>
      </w:tr>
      <w:tr w:rsidR="006C0F06" w:rsidTr="00892DDD">
        <w:tc>
          <w:tcPr>
            <w:tcW w:w="9889" w:type="dxa"/>
          </w:tcPr>
          <w:p w:rsidR="006C0F06" w:rsidRPr="00F627C2"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¿Sientes a veces que eres adicto/a al alcohol o a las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3,7</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,47</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10,53</w:t>
            </w:r>
            <w:r>
              <w:rPr>
                <w:rFonts w:ascii="Times New Roman" w:hAnsi="Times New Roman"/>
                <w:sz w:val="24"/>
                <w:szCs w:val="24"/>
                <w:vertAlign w:val="superscript"/>
              </w:rPr>
              <w:t>***</w:t>
            </w:r>
          </w:p>
        </w:tc>
      </w:tr>
      <w:tr w:rsidR="006C0F06" w:rsidTr="00892DDD">
        <w:tc>
          <w:tcPr>
            <w:tcW w:w="9889" w:type="dxa"/>
          </w:tcPr>
          <w:p w:rsidR="006C0F06" w:rsidRPr="00F627C2"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¿Llevan tus amigos drogas a las fiestas?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30,2</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,60</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9,43</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¿Has comenzado a consumir mayor cantidad de drogas o alcohol cada vez para obtener el efecto que deseas?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7,6</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,51</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10,25</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¿Te vas a veces de las fiestas porque no hay bebidas alcohólicas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3</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,46</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9,64</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¿Sientes un deseo constante de consumir bebidas alcohólicas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1,2</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,30</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7,95</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¿Has tenido un accidente de coche o moto estando bajo el efecto del alcohol o de las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0,7</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,28</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8,20</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¿Se te olvidan las cosas que hiciste mientras estabas consumiendo alcohol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13,9</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,66</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10,10</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¿Te ocasiona el alcohol o las drogas cambios rápidos de estado de ánimo como pasar de estar alegre a estar triste, o lo contrario?</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19,3</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,67</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10,03</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¿Te han dicho alguna vez tus familiares o amigos que debes reducir el consumo de bebidas alcohólicas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9,5</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,57</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10,68</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¿Tienes discusiones serias con tus amigos o con miembros de tu familia por tu consumo de bebidas alcohólicas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3</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,36</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8,99</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¿Cuándo consumes bebidas alcohólicas o drogas, tienes a hacer cosas que normalmente no harías, tales como desobedecer reglas, infringir leyes o llegar tarde a casa?</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16,9</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,70</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10,42</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¿Tienes dificultad en tus relaciones con alguno de tus amigos debido a tu consumo de alcohol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1,6</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,25</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6,23</w:t>
            </w:r>
            <w:r>
              <w:rPr>
                <w:rFonts w:ascii="Times New Roman" w:hAnsi="Times New Roman"/>
                <w:sz w:val="24"/>
                <w:szCs w:val="24"/>
                <w:vertAlign w:val="superscript"/>
              </w:rPr>
              <w:t>***</w:t>
            </w:r>
          </w:p>
        </w:tc>
      </w:tr>
      <w:tr w:rsidR="006C0F06" w:rsidTr="00892DDD">
        <w:tc>
          <w:tcPr>
            <w:tcW w:w="9889" w:type="dxa"/>
          </w:tcPr>
          <w:p w:rsidR="006C0F06" w:rsidRPr="00F71DD5" w:rsidRDefault="006C0F06" w:rsidP="000C4CBE">
            <w:pPr>
              <w:pStyle w:val="Prrafodelista"/>
              <w:numPr>
                <w:ilvl w:val="0"/>
                <w:numId w:val="2"/>
              </w:numPr>
              <w:tabs>
                <w:tab w:val="left" w:pos="2936"/>
              </w:tabs>
              <w:rPr>
                <w:rFonts w:ascii="Times New Roman" w:hAnsi="Times New Roman"/>
                <w:sz w:val="24"/>
                <w:szCs w:val="24"/>
              </w:rPr>
            </w:pPr>
            <w:r>
              <w:rPr>
                <w:rFonts w:ascii="Times New Roman" w:hAnsi="Times New Roman"/>
                <w:sz w:val="24"/>
                <w:szCs w:val="24"/>
              </w:rPr>
              <w:t>¿Sientes a veces que no puedes controlar el deseo de consumir bebidas alcohólicas o drogas?</w:t>
            </w:r>
          </w:p>
        </w:tc>
        <w:tc>
          <w:tcPr>
            <w:tcW w:w="851" w:type="dxa"/>
            <w:vAlign w:val="center"/>
          </w:tcPr>
          <w:p w:rsidR="006C0F06" w:rsidRDefault="006C0F06" w:rsidP="00892DDD">
            <w:pPr>
              <w:tabs>
                <w:tab w:val="left" w:pos="2936"/>
              </w:tabs>
              <w:jc w:val="center"/>
              <w:rPr>
                <w:rFonts w:ascii="Times New Roman" w:hAnsi="Times New Roman"/>
                <w:sz w:val="24"/>
                <w:szCs w:val="24"/>
              </w:rPr>
            </w:pPr>
            <w:r>
              <w:rPr>
                <w:rFonts w:ascii="Times New Roman" w:hAnsi="Times New Roman"/>
                <w:sz w:val="24"/>
                <w:szCs w:val="24"/>
              </w:rPr>
              <w:t>3,5</w:t>
            </w:r>
          </w:p>
        </w:tc>
        <w:tc>
          <w:tcPr>
            <w:tcW w:w="851" w:type="dxa"/>
            <w:vAlign w:val="center"/>
          </w:tcPr>
          <w:p w:rsidR="006C0F06" w:rsidRPr="006C0F06" w:rsidRDefault="006C0F06" w:rsidP="00892DDD">
            <w:pPr>
              <w:tabs>
                <w:tab w:val="left" w:pos="2936"/>
              </w:tabs>
              <w:jc w:val="center"/>
              <w:rPr>
                <w:rFonts w:ascii="Times New Roman" w:hAnsi="Times New Roman"/>
                <w:sz w:val="24"/>
                <w:szCs w:val="24"/>
              </w:rPr>
            </w:pPr>
            <w:r w:rsidRPr="006C0F06">
              <w:rPr>
                <w:rFonts w:ascii="Times New Roman" w:hAnsi="Times New Roman"/>
                <w:sz w:val="24"/>
                <w:szCs w:val="24"/>
              </w:rPr>
              <w:t>,42</w:t>
            </w:r>
          </w:p>
        </w:tc>
        <w:tc>
          <w:tcPr>
            <w:tcW w:w="851" w:type="dxa"/>
            <w:vAlign w:val="center"/>
          </w:tcPr>
          <w:p w:rsidR="006C0F06" w:rsidRPr="006C0F06" w:rsidRDefault="006953E2" w:rsidP="00892DDD">
            <w:pPr>
              <w:tabs>
                <w:tab w:val="left" w:pos="2936"/>
              </w:tabs>
              <w:jc w:val="center"/>
              <w:rPr>
                <w:rFonts w:ascii="Times New Roman" w:hAnsi="Times New Roman"/>
                <w:sz w:val="24"/>
                <w:szCs w:val="24"/>
              </w:rPr>
            </w:pPr>
            <w:r>
              <w:rPr>
                <w:rFonts w:ascii="Times New Roman" w:hAnsi="Times New Roman"/>
                <w:sz w:val="24"/>
                <w:szCs w:val="24"/>
              </w:rPr>
              <w:t>7,95</w:t>
            </w:r>
            <w:r>
              <w:rPr>
                <w:rFonts w:ascii="Times New Roman" w:hAnsi="Times New Roman"/>
                <w:sz w:val="24"/>
                <w:szCs w:val="24"/>
                <w:vertAlign w:val="superscript"/>
              </w:rPr>
              <w:t>***</w:t>
            </w:r>
          </w:p>
        </w:tc>
      </w:tr>
    </w:tbl>
    <w:p w:rsidR="000F0CE1" w:rsidRDefault="000F0CE1" w:rsidP="000E7D3D">
      <w:pPr>
        <w:tabs>
          <w:tab w:val="left" w:pos="7937"/>
        </w:tabs>
        <w:spacing w:after="120" w:line="240" w:lineRule="auto"/>
        <w:rPr>
          <w:rFonts w:ascii="Times New Roman" w:hAnsi="Times New Roman"/>
          <w:sz w:val="24"/>
          <w:szCs w:val="24"/>
        </w:rPr>
      </w:pPr>
    </w:p>
    <w:p w:rsidR="00BC65AA" w:rsidRDefault="006953E2" w:rsidP="000E7D3D">
      <w:pPr>
        <w:tabs>
          <w:tab w:val="left" w:pos="7937"/>
        </w:tabs>
        <w:spacing w:after="120" w:line="240" w:lineRule="auto"/>
        <w:rPr>
          <w:rFonts w:ascii="Times New Roman" w:hAnsi="Times New Roman"/>
          <w:sz w:val="24"/>
          <w:szCs w:val="24"/>
        </w:rPr>
      </w:pPr>
      <w:r>
        <w:rPr>
          <w:rFonts w:ascii="Times New Roman" w:hAnsi="Times New Roman"/>
          <w:sz w:val="24"/>
          <w:szCs w:val="24"/>
          <w:vertAlign w:val="superscript"/>
        </w:rPr>
        <w:t>***</w:t>
      </w:r>
      <w:r w:rsidR="00DB7BE8">
        <w:rPr>
          <w:rFonts w:ascii="Times New Roman" w:hAnsi="Times New Roman"/>
          <w:sz w:val="24"/>
          <w:szCs w:val="24"/>
        </w:rPr>
        <w:t xml:space="preserve"> </w:t>
      </w:r>
      <w:r w:rsidR="00DB7BE8" w:rsidRPr="00DD3221">
        <w:rPr>
          <w:rFonts w:ascii="Times New Roman" w:hAnsi="Times New Roman"/>
          <w:i/>
          <w:sz w:val="24"/>
          <w:szCs w:val="24"/>
        </w:rPr>
        <w:t>p</w:t>
      </w:r>
      <w:r w:rsidR="00DD3221">
        <w:rPr>
          <w:rFonts w:ascii="Times New Roman" w:hAnsi="Times New Roman"/>
          <w:sz w:val="24"/>
          <w:szCs w:val="24"/>
        </w:rPr>
        <w:t xml:space="preserve"> </w:t>
      </w:r>
      <w:r w:rsidR="00DB7BE8">
        <w:rPr>
          <w:rFonts w:ascii="Times New Roman" w:hAnsi="Times New Roman"/>
          <w:sz w:val="24"/>
          <w:szCs w:val="24"/>
        </w:rPr>
        <w:t>&lt;</w:t>
      </w:r>
      <w:r w:rsidR="00DD3221">
        <w:rPr>
          <w:rFonts w:ascii="Times New Roman" w:hAnsi="Times New Roman"/>
          <w:sz w:val="24"/>
          <w:szCs w:val="24"/>
        </w:rPr>
        <w:t xml:space="preserve"> </w:t>
      </w:r>
      <w:r w:rsidR="00DB7BE8">
        <w:rPr>
          <w:rFonts w:ascii="Times New Roman" w:hAnsi="Times New Roman"/>
          <w:sz w:val="24"/>
          <w:szCs w:val="24"/>
        </w:rPr>
        <w:t>,001</w:t>
      </w:r>
    </w:p>
    <w:p w:rsidR="00BC65AA" w:rsidRDefault="00BC65AA" w:rsidP="000E7D3D">
      <w:pPr>
        <w:tabs>
          <w:tab w:val="left" w:pos="7937"/>
        </w:tabs>
        <w:spacing w:after="120" w:line="240" w:lineRule="auto"/>
        <w:rPr>
          <w:rFonts w:ascii="Times New Roman" w:hAnsi="Times New Roman"/>
          <w:sz w:val="24"/>
          <w:szCs w:val="24"/>
        </w:rPr>
      </w:pPr>
    </w:p>
    <w:p w:rsidR="006607FB" w:rsidRDefault="000E7D3D" w:rsidP="000E7D3D">
      <w:pPr>
        <w:rPr>
          <w:rFonts w:ascii="Times New Roman" w:hAnsi="Times New Roman"/>
          <w:sz w:val="24"/>
          <w:szCs w:val="24"/>
        </w:rPr>
      </w:pPr>
      <w:r>
        <w:rPr>
          <w:rFonts w:ascii="Times New Roman" w:hAnsi="Times New Roman"/>
          <w:sz w:val="24"/>
          <w:szCs w:val="24"/>
        </w:rPr>
        <w:t xml:space="preserve">Tabla </w:t>
      </w:r>
      <w:r w:rsidR="00531EFC">
        <w:rPr>
          <w:rFonts w:ascii="Times New Roman" w:hAnsi="Times New Roman"/>
          <w:sz w:val="24"/>
          <w:szCs w:val="24"/>
        </w:rPr>
        <w:t>2</w:t>
      </w:r>
    </w:p>
    <w:p w:rsidR="000E7D3D" w:rsidRDefault="000E7D3D" w:rsidP="000E7D3D">
      <w:pPr>
        <w:rPr>
          <w:rFonts w:ascii="Times New Roman" w:hAnsi="Times New Roman"/>
          <w:sz w:val="24"/>
          <w:szCs w:val="24"/>
        </w:rPr>
      </w:pPr>
      <w:r>
        <w:rPr>
          <w:rFonts w:ascii="Times New Roman" w:hAnsi="Times New Roman"/>
          <w:sz w:val="24"/>
          <w:szCs w:val="24"/>
        </w:rPr>
        <w:t xml:space="preserve"> </w:t>
      </w:r>
      <w:r w:rsidRPr="00C93DFF">
        <w:rPr>
          <w:rFonts w:ascii="Times New Roman" w:hAnsi="Times New Roman"/>
          <w:i/>
          <w:sz w:val="24"/>
          <w:szCs w:val="24"/>
        </w:rPr>
        <w:t>Distribución de frecuencias para la puntuación total del POSIT</w:t>
      </w:r>
      <w:r w:rsidRPr="00C93DFF">
        <w:rPr>
          <w:rFonts w:ascii="Times New Roman" w:hAnsi="Times New Roman"/>
          <w:i/>
          <w:sz w:val="24"/>
          <w:szCs w:val="24"/>
          <w:vertAlign w:val="subscript"/>
        </w:rPr>
        <w:t>UAS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1276"/>
        <w:gridCol w:w="1985"/>
        <w:gridCol w:w="2409"/>
      </w:tblGrid>
      <w:tr w:rsidR="000E7D3D" w:rsidTr="000C4CBE">
        <w:tc>
          <w:tcPr>
            <w:tcW w:w="1877" w:type="dxa"/>
            <w:tcBorders>
              <w:top w:val="single" w:sz="4" w:space="0" w:color="auto"/>
              <w:bottom w:val="single" w:sz="4" w:space="0" w:color="auto"/>
            </w:tcBorders>
            <w:vAlign w:val="center"/>
          </w:tcPr>
          <w:p w:rsidR="000E7D3D" w:rsidRDefault="000E7D3D" w:rsidP="000C4CBE">
            <w:pPr>
              <w:jc w:val="center"/>
              <w:rPr>
                <w:rFonts w:ascii="Times New Roman" w:hAnsi="Times New Roman"/>
                <w:sz w:val="24"/>
                <w:szCs w:val="24"/>
              </w:rPr>
            </w:pPr>
            <w:r>
              <w:rPr>
                <w:rFonts w:ascii="Times New Roman" w:hAnsi="Times New Roman"/>
                <w:sz w:val="24"/>
                <w:szCs w:val="24"/>
              </w:rPr>
              <w:t>Puntuación Total</w:t>
            </w:r>
          </w:p>
        </w:tc>
        <w:tc>
          <w:tcPr>
            <w:tcW w:w="1276" w:type="dxa"/>
            <w:tcBorders>
              <w:top w:val="single" w:sz="4" w:space="0" w:color="auto"/>
              <w:bottom w:val="single" w:sz="4" w:space="0" w:color="auto"/>
            </w:tcBorders>
            <w:vAlign w:val="center"/>
          </w:tcPr>
          <w:p w:rsidR="000E7D3D" w:rsidRDefault="000E7D3D" w:rsidP="000C4CBE">
            <w:pPr>
              <w:jc w:val="center"/>
              <w:rPr>
                <w:rFonts w:ascii="Times New Roman" w:hAnsi="Times New Roman"/>
                <w:sz w:val="24"/>
                <w:szCs w:val="24"/>
              </w:rPr>
            </w:pPr>
            <w:r>
              <w:rPr>
                <w:rFonts w:ascii="Times New Roman" w:hAnsi="Times New Roman"/>
                <w:sz w:val="24"/>
                <w:szCs w:val="24"/>
              </w:rPr>
              <w:t>Frecuencia</w:t>
            </w:r>
          </w:p>
        </w:tc>
        <w:tc>
          <w:tcPr>
            <w:tcW w:w="1985" w:type="dxa"/>
            <w:tcBorders>
              <w:top w:val="single" w:sz="4" w:space="0" w:color="auto"/>
              <w:bottom w:val="single" w:sz="4" w:space="0" w:color="auto"/>
            </w:tcBorders>
            <w:vAlign w:val="center"/>
          </w:tcPr>
          <w:p w:rsidR="000E7D3D" w:rsidRDefault="000E7D3D" w:rsidP="000C4CBE">
            <w:pPr>
              <w:jc w:val="center"/>
              <w:rPr>
                <w:rFonts w:ascii="Times New Roman" w:hAnsi="Times New Roman"/>
                <w:sz w:val="24"/>
                <w:szCs w:val="24"/>
              </w:rPr>
            </w:pPr>
            <w:r>
              <w:rPr>
                <w:rFonts w:ascii="Times New Roman" w:hAnsi="Times New Roman"/>
                <w:sz w:val="24"/>
                <w:szCs w:val="24"/>
              </w:rPr>
              <w:t>Porcentaje válido</w:t>
            </w:r>
          </w:p>
        </w:tc>
        <w:tc>
          <w:tcPr>
            <w:tcW w:w="2409" w:type="dxa"/>
            <w:tcBorders>
              <w:top w:val="single" w:sz="4" w:space="0" w:color="auto"/>
              <w:bottom w:val="single" w:sz="4" w:space="0" w:color="auto"/>
            </w:tcBorders>
            <w:vAlign w:val="center"/>
          </w:tcPr>
          <w:p w:rsidR="000E7D3D" w:rsidRDefault="000E7D3D" w:rsidP="000C4CBE">
            <w:pPr>
              <w:jc w:val="center"/>
              <w:rPr>
                <w:rFonts w:ascii="Times New Roman" w:hAnsi="Times New Roman"/>
                <w:sz w:val="24"/>
                <w:szCs w:val="24"/>
              </w:rPr>
            </w:pPr>
            <w:r>
              <w:rPr>
                <w:rFonts w:ascii="Times New Roman" w:hAnsi="Times New Roman"/>
                <w:sz w:val="24"/>
                <w:szCs w:val="24"/>
              </w:rPr>
              <w:t>Porcentaje acumulado</w:t>
            </w:r>
          </w:p>
        </w:tc>
      </w:tr>
      <w:tr w:rsidR="000E7D3D" w:rsidTr="000C4CBE">
        <w:tc>
          <w:tcPr>
            <w:tcW w:w="1877" w:type="dxa"/>
            <w:tcBorders>
              <w:top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288</w:t>
            </w:r>
          </w:p>
        </w:tc>
        <w:tc>
          <w:tcPr>
            <w:tcW w:w="1985" w:type="dxa"/>
            <w:tcBorders>
              <w:top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50,6</w:t>
            </w:r>
          </w:p>
        </w:tc>
        <w:tc>
          <w:tcPr>
            <w:tcW w:w="2409" w:type="dxa"/>
            <w:tcBorders>
              <w:top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50,6</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1</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94</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16,5</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67,1</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2</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61</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10,7</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77,9</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3</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33</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5,8</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83,7</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4</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35</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6,2</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89,8</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5</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15</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2,6</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92,4</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6</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15</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2,6</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95,1</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7</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9</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1,6</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96,7</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8</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9</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1,6</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98,2</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9</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2</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0,4</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98,6</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10</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3</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0,5</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99,1</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11</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1</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0,2</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99,3</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12</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2</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0,4</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99,6</w:t>
            </w:r>
          </w:p>
        </w:tc>
      </w:tr>
      <w:tr w:rsidR="000E7D3D" w:rsidTr="000C4CBE">
        <w:tc>
          <w:tcPr>
            <w:tcW w:w="1877" w:type="dxa"/>
          </w:tcPr>
          <w:p w:rsidR="000E7D3D" w:rsidRDefault="000E7D3D" w:rsidP="000C4CBE">
            <w:pPr>
              <w:jc w:val="center"/>
              <w:rPr>
                <w:rFonts w:ascii="Times New Roman" w:hAnsi="Times New Roman"/>
                <w:sz w:val="24"/>
                <w:szCs w:val="24"/>
              </w:rPr>
            </w:pPr>
            <w:r>
              <w:rPr>
                <w:rFonts w:ascii="Times New Roman" w:hAnsi="Times New Roman"/>
                <w:sz w:val="24"/>
                <w:szCs w:val="24"/>
              </w:rPr>
              <w:t>14</w:t>
            </w:r>
          </w:p>
        </w:tc>
        <w:tc>
          <w:tcPr>
            <w:tcW w:w="1276" w:type="dxa"/>
          </w:tcPr>
          <w:p w:rsidR="000E7D3D" w:rsidRDefault="000E7D3D" w:rsidP="000C4CBE">
            <w:pPr>
              <w:jc w:val="center"/>
              <w:rPr>
                <w:rFonts w:ascii="Times New Roman" w:hAnsi="Times New Roman"/>
                <w:sz w:val="24"/>
                <w:szCs w:val="24"/>
              </w:rPr>
            </w:pPr>
            <w:r>
              <w:rPr>
                <w:rFonts w:ascii="Times New Roman" w:hAnsi="Times New Roman"/>
                <w:sz w:val="24"/>
                <w:szCs w:val="24"/>
              </w:rPr>
              <w:t>1</w:t>
            </w:r>
          </w:p>
        </w:tc>
        <w:tc>
          <w:tcPr>
            <w:tcW w:w="1985" w:type="dxa"/>
          </w:tcPr>
          <w:p w:rsidR="000E7D3D" w:rsidRDefault="000E7D3D" w:rsidP="000C4CBE">
            <w:pPr>
              <w:jc w:val="center"/>
              <w:rPr>
                <w:rFonts w:ascii="Times New Roman" w:hAnsi="Times New Roman"/>
                <w:sz w:val="24"/>
                <w:szCs w:val="24"/>
              </w:rPr>
            </w:pPr>
            <w:r>
              <w:rPr>
                <w:rFonts w:ascii="Times New Roman" w:hAnsi="Times New Roman"/>
                <w:sz w:val="24"/>
                <w:szCs w:val="24"/>
              </w:rPr>
              <w:t>0,2</w:t>
            </w:r>
          </w:p>
        </w:tc>
        <w:tc>
          <w:tcPr>
            <w:tcW w:w="2409" w:type="dxa"/>
          </w:tcPr>
          <w:p w:rsidR="000E7D3D" w:rsidRDefault="000E7D3D" w:rsidP="000C4CBE">
            <w:pPr>
              <w:jc w:val="center"/>
              <w:rPr>
                <w:rFonts w:ascii="Times New Roman" w:hAnsi="Times New Roman"/>
                <w:sz w:val="24"/>
                <w:szCs w:val="24"/>
              </w:rPr>
            </w:pPr>
            <w:r>
              <w:rPr>
                <w:rFonts w:ascii="Times New Roman" w:hAnsi="Times New Roman"/>
                <w:sz w:val="24"/>
                <w:szCs w:val="24"/>
              </w:rPr>
              <w:t>99,8</w:t>
            </w:r>
          </w:p>
        </w:tc>
      </w:tr>
      <w:tr w:rsidR="000E7D3D" w:rsidTr="000C4CBE">
        <w:tc>
          <w:tcPr>
            <w:tcW w:w="1877" w:type="dxa"/>
            <w:tcBorders>
              <w:bottom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15</w:t>
            </w:r>
          </w:p>
        </w:tc>
        <w:tc>
          <w:tcPr>
            <w:tcW w:w="1276" w:type="dxa"/>
            <w:tcBorders>
              <w:bottom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1</w:t>
            </w:r>
          </w:p>
        </w:tc>
        <w:tc>
          <w:tcPr>
            <w:tcW w:w="1985" w:type="dxa"/>
            <w:tcBorders>
              <w:bottom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0,2</w:t>
            </w:r>
          </w:p>
        </w:tc>
        <w:tc>
          <w:tcPr>
            <w:tcW w:w="2409" w:type="dxa"/>
            <w:tcBorders>
              <w:bottom w:val="single" w:sz="4" w:space="0" w:color="auto"/>
            </w:tcBorders>
          </w:tcPr>
          <w:p w:rsidR="000E7D3D" w:rsidRDefault="000E7D3D" w:rsidP="000C4CBE">
            <w:pPr>
              <w:jc w:val="center"/>
              <w:rPr>
                <w:rFonts w:ascii="Times New Roman" w:hAnsi="Times New Roman"/>
                <w:sz w:val="24"/>
                <w:szCs w:val="24"/>
              </w:rPr>
            </w:pPr>
            <w:r>
              <w:rPr>
                <w:rFonts w:ascii="Times New Roman" w:hAnsi="Times New Roman"/>
                <w:sz w:val="24"/>
                <w:szCs w:val="24"/>
              </w:rPr>
              <w:t>100</w:t>
            </w:r>
          </w:p>
        </w:tc>
      </w:tr>
    </w:tbl>
    <w:p w:rsidR="000E7D3D" w:rsidRDefault="000E7D3D" w:rsidP="000E7D3D">
      <w:pPr>
        <w:rPr>
          <w:rFonts w:ascii="Times New Roman" w:hAnsi="Times New Roman"/>
          <w:sz w:val="24"/>
          <w:szCs w:val="24"/>
        </w:rPr>
      </w:pPr>
    </w:p>
    <w:p w:rsidR="000E7D3D" w:rsidRDefault="000E7D3D" w:rsidP="000E7D3D">
      <w:pPr>
        <w:rPr>
          <w:rFonts w:ascii="Times New Roman" w:hAnsi="Times New Roman"/>
          <w:sz w:val="24"/>
          <w:szCs w:val="24"/>
        </w:rPr>
      </w:pPr>
    </w:p>
    <w:p w:rsidR="000E7D3D" w:rsidRDefault="000E7D3D" w:rsidP="000E7D3D">
      <w:pPr>
        <w:tabs>
          <w:tab w:val="left" w:pos="2936"/>
        </w:tabs>
        <w:spacing w:after="120" w:line="240" w:lineRule="auto"/>
        <w:rPr>
          <w:rFonts w:ascii="Times New Roman" w:hAnsi="Times New Roman"/>
          <w:sz w:val="24"/>
          <w:szCs w:val="24"/>
        </w:rPr>
      </w:pPr>
    </w:p>
    <w:p w:rsidR="000E7D3D" w:rsidRDefault="000E7D3D" w:rsidP="000E7D3D">
      <w:pPr>
        <w:tabs>
          <w:tab w:val="left" w:pos="2936"/>
        </w:tabs>
        <w:spacing w:after="120" w:line="240" w:lineRule="auto"/>
        <w:rPr>
          <w:rFonts w:ascii="Times New Roman" w:hAnsi="Times New Roman"/>
          <w:sz w:val="24"/>
          <w:szCs w:val="24"/>
        </w:rPr>
      </w:pPr>
    </w:p>
    <w:p w:rsidR="000E7D3D" w:rsidRDefault="000E7D3D" w:rsidP="000E7D3D">
      <w:pPr>
        <w:tabs>
          <w:tab w:val="left" w:pos="2936"/>
        </w:tabs>
        <w:spacing w:after="120" w:line="240" w:lineRule="auto"/>
        <w:rPr>
          <w:rFonts w:ascii="Times New Roman" w:hAnsi="Times New Roman"/>
          <w:sz w:val="24"/>
          <w:szCs w:val="24"/>
        </w:rPr>
      </w:pPr>
    </w:p>
    <w:p w:rsidR="000E7D3D" w:rsidRDefault="000E7D3D" w:rsidP="000E7D3D">
      <w:pPr>
        <w:tabs>
          <w:tab w:val="left" w:pos="2936"/>
        </w:tabs>
        <w:spacing w:after="120" w:line="240" w:lineRule="auto"/>
        <w:rPr>
          <w:rFonts w:ascii="Times New Roman" w:hAnsi="Times New Roman"/>
          <w:sz w:val="24"/>
          <w:szCs w:val="24"/>
        </w:rPr>
      </w:pPr>
    </w:p>
    <w:p w:rsidR="000F0CE1" w:rsidRDefault="000F0CE1" w:rsidP="000E7D3D">
      <w:pPr>
        <w:tabs>
          <w:tab w:val="left" w:pos="2936"/>
        </w:tabs>
        <w:spacing w:after="120" w:line="240" w:lineRule="auto"/>
        <w:rPr>
          <w:rFonts w:ascii="Times New Roman" w:hAnsi="Times New Roman"/>
          <w:sz w:val="24"/>
          <w:szCs w:val="24"/>
        </w:rPr>
      </w:pPr>
    </w:p>
    <w:p w:rsidR="000F0CE1" w:rsidRDefault="000F0CE1" w:rsidP="000E7D3D">
      <w:pPr>
        <w:tabs>
          <w:tab w:val="left" w:pos="2936"/>
        </w:tabs>
        <w:spacing w:after="120" w:line="240" w:lineRule="auto"/>
        <w:rPr>
          <w:rFonts w:ascii="Times New Roman" w:hAnsi="Times New Roman"/>
          <w:sz w:val="24"/>
          <w:szCs w:val="24"/>
        </w:rPr>
      </w:pPr>
    </w:p>
    <w:p w:rsidR="000F0CE1" w:rsidRDefault="000F0CE1" w:rsidP="000E7D3D">
      <w:pPr>
        <w:tabs>
          <w:tab w:val="left" w:pos="2936"/>
        </w:tabs>
        <w:spacing w:after="120" w:line="240" w:lineRule="auto"/>
        <w:rPr>
          <w:rFonts w:ascii="Times New Roman" w:hAnsi="Times New Roman"/>
          <w:sz w:val="24"/>
          <w:szCs w:val="24"/>
        </w:rPr>
      </w:pPr>
    </w:p>
    <w:p w:rsidR="000F0CE1" w:rsidRDefault="000F0CE1" w:rsidP="000E7D3D">
      <w:pPr>
        <w:tabs>
          <w:tab w:val="left" w:pos="2936"/>
        </w:tabs>
        <w:spacing w:after="120" w:line="240" w:lineRule="auto"/>
        <w:rPr>
          <w:rFonts w:ascii="Times New Roman" w:hAnsi="Times New Roman"/>
          <w:sz w:val="24"/>
          <w:szCs w:val="24"/>
        </w:rPr>
      </w:pPr>
    </w:p>
    <w:p w:rsidR="006607FB" w:rsidRDefault="00531EFC" w:rsidP="000F0CE1">
      <w:pPr>
        <w:tabs>
          <w:tab w:val="left" w:pos="2936"/>
        </w:tabs>
        <w:spacing w:after="120" w:line="240" w:lineRule="auto"/>
        <w:rPr>
          <w:rFonts w:ascii="Times New Roman" w:hAnsi="Times New Roman"/>
          <w:sz w:val="24"/>
          <w:szCs w:val="24"/>
        </w:rPr>
      </w:pPr>
      <w:r>
        <w:rPr>
          <w:rFonts w:ascii="Times New Roman" w:hAnsi="Times New Roman"/>
          <w:sz w:val="24"/>
          <w:szCs w:val="24"/>
        </w:rPr>
        <w:t>Tabla 3</w:t>
      </w:r>
    </w:p>
    <w:p w:rsidR="000F0CE1" w:rsidRPr="000E7D3D" w:rsidRDefault="000F0CE1" w:rsidP="000F0CE1">
      <w:pPr>
        <w:tabs>
          <w:tab w:val="left" w:pos="2936"/>
        </w:tabs>
        <w:spacing w:after="120" w:line="240" w:lineRule="auto"/>
        <w:rPr>
          <w:rFonts w:ascii="Times New Roman" w:hAnsi="Times New Roman"/>
          <w:i/>
          <w:sz w:val="24"/>
          <w:szCs w:val="24"/>
        </w:rPr>
      </w:pPr>
      <w:r>
        <w:rPr>
          <w:rFonts w:ascii="Times New Roman" w:hAnsi="Times New Roman"/>
          <w:sz w:val="24"/>
          <w:szCs w:val="24"/>
        </w:rPr>
        <w:t xml:space="preserve"> </w:t>
      </w:r>
      <w:r w:rsidR="00EE058A">
        <w:rPr>
          <w:rFonts w:ascii="Times New Roman" w:hAnsi="Times New Roman"/>
          <w:i/>
          <w:sz w:val="24"/>
          <w:szCs w:val="24"/>
        </w:rPr>
        <w:t xml:space="preserve">Consistencia de los </w:t>
      </w:r>
      <w:r w:rsidR="00EE058A" w:rsidRPr="00EE058A">
        <w:rPr>
          <w:rFonts w:ascii="Times New Roman" w:hAnsi="Times New Roman"/>
          <w:i/>
          <w:sz w:val="24"/>
          <w:szCs w:val="24"/>
        </w:rPr>
        <w:t>ítems del POSIT</w:t>
      </w:r>
      <w:r w:rsidR="00EE058A" w:rsidRPr="00EE058A">
        <w:rPr>
          <w:rFonts w:ascii="Times New Roman" w:hAnsi="Times New Roman"/>
          <w:i/>
          <w:sz w:val="24"/>
          <w:szCs w:val="24"/>
          <w:vertAlign w:val="subscript"/>
        </w:rPr>
        <w:t>UAS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3098"/>
        <w:gridCol w:w="850"/>
      </w:tblGrid>
      <w:tr w:rsidR="000F0CE1" w:rsidRPr="00961CFE" w:rsidTr="00EE058A">
        <w:tc>
          <w:tcPr>
            <w:tcW w:w="1190" w:type="dxa"/>
            <w:tcBorders>
              <w:top w:val="single" w:sz="4" w:space="0" w:color="auto"/>
              <w:bottom w:val="single" w:sz="4" w:space="0" w:color="auto"/>
            </w:tcBorders>
            <w:vAlign w:val="center"/>
          </w:tcPr>
          <w:p w:rsidR="000F0CE1" w:rsidRPr="002A0B53" w:rsidRDefault="000F0CE1" w:rsidP="00DD3221">
            <w:pPr>
              <w:tabs>
                <w:tab w:val="left" w:pos="2936"/>
              </w:tabs>
              <w:jc w:val="center"/>
              <w:rPr>
                <w:rFonts w:ascii="Times New Roman" w:hAnsi="Times New Roman"/>
                <w:sz w:val="24"/>
                <w:szCs w:val="24"/>
              </w:rPr>
            </w:pPr>
            <w:r w:rsidRPr="002A0B53">
              <w:rPr>
                <w:rFonts w:ascii="Times New Roman" w:hAnsi="Times New Roman"/>
                <w:sz w:val="24"/>
                <w:szCs w:val="24"/>
              </w:rPr>
              <w:t>Item</w:t>
            </w:r>
          </w:p>
        </w:tc>
        <w:tc>
          <w:tcPr>
            <w:tcW w:w="3098" w:type="dxa"/>
            <w:tcBorders>
              <w:top w:val="single" w:sz="4" w:space="0" w:color="auto"/>
              <w:bottom w:val="single" w:sz="4" w:space="0" w:color="auto"/>
            </w:tcBorders>
            <w:vAlign w:val="center"/>
          </w:tcPr>
          <w:p w:rsidR="00AB15C6" w:rsidRPr="002A0B53" w:rsidRDefault="00AB15C6" w:rsidP="00AB15C6">
            <w:pPr>
              <w:tabs>
                <w:tab w:val="left" w:pos="2936"/>
              </w:tabs>
              <w:jc w:val="center"/>
              <w:rPr>
                <w:rFonts w:ascii="Times New Roman" w:hAnsi="Times New Roman"/>
                <w:sz w:val="24"/>
                <w:szCs w:val="24"/>
              </w:rPr>
            </w:pPr>
            <w:r w:rsidRPr="002A0B53">
              <w:rPr>
                <w:rFonts w:ascii="Times New Roman" w:hAnsi="Times New Roman"/>
                <w:sz w:val="24"/>
                <w:szCs w:val="24"/>
              </w:rPr>
              <w:t>KR-20</w:t>
            </w:r>
          </w:p>
          <w:p w:rsidR="000F0CE1" w:rsidRPr="002A0B53" w:rsidRDefault="000F0CE1" w:rsidP="00AB15C6">
            <w:pPr>
              <w:tabs>
                <w:tab w:val="left" w:pos="2936"/>
              </w:tabs>
              <w:jc w:val="center"/>
              <w:rPr>
                <w:rFonts w:ascii="Times New Roman" w:hAnsi="Times New Roman"/>
                <w:sz w:val="24"/>
                <w:szCs w:val="24"/>
              </w:rPr>
            </w:pPr>
            <w:r w:rsidRPr="002A0B53">
              <w:rPr>
                <w:rFonts w:ascii="Times New Roman" w:hAnsi="Times New Roman"/>
                <w:sz w:val="24"/>
                <w:szCs w:val="24"/>
              </w:rPr>
              <w:t>si se elimina el ítem</w:t>
            </w:r>
          </w:p>
        </w:tc>
        <w:tc>
          <w:tcPr>
            <w:tcW w:w="850" w:type="dxa"/>
            <w:tcBorders>
              <w:top w:val="single" w:sz="4" w:space="0" w:color="auto"/>
              <w:bottom w:val="single" w:sz="4" w:space="0" w:color="auto"/>
            </w:tcBorders>
            <w:vAlign w:val="center"/>
          </w:tcPr>
          <w:p w:rsidR="000F0CE1" w:rsidRPr="002A0B53" w:rsidRDefault="000F0CE1" w:rsidP="00AB15C6">
            <w:pPr>
              <w:tabs>
                <w:tab w:val="left" w:pos="2936"/>
              </w:tabs>
              <w:jc w:val="center"/>
              <w:rPr>
                <w:rFonts w:ascii="Times New Roman" w:hAnsi="Times New Roman"/>
                <w:sz w:val="24"/>
                <w:szCs w:val="24"/>
              </w:rPr>
            </w:pPr>
            <w:r w:rsidRPr="002A0B53">
              <w:rPr>
                <w:rFonts w:ascii="Times New Roman" w:hAnsi="Times New Roman"/>
                <w:sz w:val="24"/>
                <w:szCs w:val="24"/>
              </w:rPr>
              <w:t>IHC</w:t>
            </w:r>
          </w:p>
        </w:tc>
      </w:tr>
      <w:tr w:rsidR="000F0CE1" w:rsidTr="00EE058A">
        <w:tc>
          <w:tcPr>
            <w:tcW w:w="1190" w:type="dxa"/>
            <w:tcBorders>
              <w:top w:val="single" w:sz="4" w:space="0" w:color="auto"/>
            </w:tcBorders>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w:t>
            </w:r>
          </w:p>
        </w:tc>
        <w:tc>
          <w:tcPr>
            <w:tcW w:w="3098" w:type="dxa"/>
            <w:tcBorders>
              <w:top w:val="single" w:sz="4" w:space="0" w:color="auto"/>
            </w:tcBorders>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,822</w:t>
            </w:r>
          </w:p>
        </w:tc>
        <w:tc>
          <w:tcPr>
            <w:tcW w:w="850" w:type="dxa"/>
            <w:tcBorders>
              <w:top w:val="single" w:sz="4" w:space="0" w:color="auto"/>
            </w:tcBorders>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,204</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2</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,824</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,362</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3</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,810</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,468</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4</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,812</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,452</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5</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,810</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,478</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6</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,810</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,513</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7</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,807</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,497</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8</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,812</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,466</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9</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,819</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,322</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10</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,819</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,337</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11</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,801</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,565</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12</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,802</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,562</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13</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,804</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,540</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14</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,814</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,395</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15</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,798</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,602</w:t>
            </w:r>
          </w:p>
        </w:tc>
      </w:tr>
      <w:tr w:rsidR="000F0CE1" w:rsidTr="00EE058A">
        <w:trPr>
          <w:trHeight w:val="95"/>
        </w:trPr>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16</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,820</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,260</w:t>
            </w:r>
          </w:p>
        </w:tc>
      </w:tr>
      <w:tr w:rsidR="000F0CE1" w:rsidTr="00EE058A">
        <w:tc>
          <w:tcPr>
            <w:tcW w:w="1190" w:type="dxa"/>
          </w:tcPr>
          <w:p w:rsidR="000F0CE1" w:rsidRPr="00A97B94" w:rsidRDefault="000F0CE1" w:rsidP="000C4CBE">
            <w:pPr>
              <w:tabs>
                <w:tab w:val="left" w:pos="2936"/>
              </w:tabs>
              <w:jc w:val="center"/>
              <w:rPr>
                <w:rFonts w:ascii="Times New Roman" w:hAnsi="Times New Roman"/>
                <w:sz w:val="24"/>
                <w:szCs w:val="24"/>
              </w:rPr>
            </w:pPr>
            <w:r>
              <w:rPr>
                <w:rFonts w:ascii="Times New Roman" w:hAnsi="Times New Roman"/>
                <w:sz w:val="24"/>
                <w:szCs w:val="24"/>
              </w:rPr>
              <w:t>17</w:t>
            </w:r>
          </w:p>
        </w:tc>
        <w:tc>
          <w:tcPr>
            <w:tcW w:w="3098"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,811</w:t>
            </w:r>
          </w:p>
        </w:tc>
        <w:tc>
          <w:tcPr>
            <w:tcW w:w="850" w:type="dxa"/>
          </w:tcPr>
          <w:p w:rsidR="000F0CE1" w:rsidRDefault="000F0CE1" w:rsidP="000C4CBE">
            <w:pPr>
              <w:tabs>
                <w:tab w:val="left" w:pos="2936"/>
              </w:tabs>
              <w:jc w:val="center"/>
              <w:rPr>
                <w:rFonts w:ascii="Times New Roman" w:hAnsi="Times New Roman"/>
                <w:sz w:val="24"/>
                <w:szCs w:val="24"/>
              </w:rPr>
            </w:pPr>
            <w:r>
              <w:rPr>
                <w:rFonts w:ascii="Times New Roman" w:hAnsi="Times New Roman"/>
                <w:sz w:val="24"/>
                <w:szCs w:val="24"/>
              </w:rPr>
              <w:t>,461</w:t>
            </w:r>
          </w:p>
        </w:tc>
      </w:tr>
      <w:tr w:rsidR="00EE058A" w:rsidTr="00EE058A">
        <w:tc>
          <w:tcPr>
            <w:tcW w:w="1190" w:type="dxa"/>
          </w:tcPr>
          <w:p w:rsidR="00EE058A" w:rsidRDefault="00EE058A" w:rsidP="000C4CBE">
            <w:pPr>
              <w:tabs>
                <w:tab w:val="left" w:pos="2936"/>
              </w:tabs>
              <w:jc w:val="center"/>
              <w:rPr>
                <w:rFonts w:ascii="Times New Roman" w:hAnsi="Times New Roman"/>
                <w:sz w:val="24"/>
                <w:szCs w:val="24"/>
              </w:rPr>
            </w:pPr>
            <w:r>
              <w:rPr>
                <w:rFonts w:ascii="Times New Roman" w:hAnsi="Times New Roman"/>
                <w:sz w:val="24"/>
                <w:szCs w:val="24"/>
              </w:rPr>
              <w:t>GLOBAL</w:t>
            </w:r>
          </w:p>
        </w:tc>
        <w:tc>
          <w:tcPr>
            <w:tcW w:w="3948" w:type="dxa"/>
            <w:gridSpan w:val="2"/>
          </w:tcPr>
          <w:p w:rsidR="00EE058A" w:rsidRDefault="00EE058A" w:rsidP="000C4CBE">
            <w:pPr>
              <w:tabs>
                <w:tab w:val="left" w:pos="2936"/>
              </w:tabs>
              <w:jc w:val="center"/>
              <w:rPr>
                <w:rFonts w:ascii="Times New Roman" w:hAnsi="Times New Roman"/>
                <w:sz w:val="24"/>
                <w:szCs w:val="24"/>
              </w:rPr>
            </w:pPr>
            <w:r>
              <w:rPr>
                <w:rFonts w:ascii="Times New Roman" w:hAnsi="Times New Roman"/>
                <w:sz w:val="24"/>
                <w:szCs w:val="24"/>
              </w:rPr>
              <w:t>0,82</w:t>
            </w:r>
            <w:r w:rsidR="00C82A01">
              <w:rPr>
                <w:rFonts w:ascii="Times New Roman" w:hAnsi="Times New Roman"/>
                <w:sz w:val="24"/>
                <w:szCs w:val="24"/>
              </w:rPr>
              <w:t>1</w:t>
            </w:r>
          </w:p>
        </w:tc>
      </w:tr>
    </w:tbl>
    <w:p w:rsidR="000F0CE1" w:rsidRDefault="000F0CE1" w:rsidP="000F0CE1">
      <w:pPr>
        <w:rPr>
          <w:rFonts w:ascii="Times New Roman" w:hAnsi="Times New Roman"/>
          <w:sz w:val="24"/>
          <w:szCs w:val="24"/>
        </w:rPr>
      </w:pPr>
    </w:p>
    <w:p w:rsidR="00C93DFF" w:rsidRDefault="00C93DFF" w:rsidP="006C40CA">
      <w:pPr>
        <w:rPr>
          <w:rFonts w:ascii="Times New Roman" w:hAnsi="Times New Roman"/>
          <w:sz w:val="24"/>
          <w:szCs w:val="24"/>
        </w:rPr>
      </w:pPr>
    </w:p>
    <w:p w:rsidR="00C93DFF" w:rsidRDefault="00C93DFF" w:rsidP="006C40CA">
      <w:pPr>
        <w:rPr>
          <w:rFonts w:ascii="Times New Roman" w:hAnsi="Times New Roman"/>
          <w:sz w:val="24"/>
          <w:szCs w:val="24"/>
        </w:rPr>
      </w:pPr>
    </w:p>
    <w:p w:rsidR="00C93DFF" w:rsidRDefault="00C93DFF" w:rsidP="006C40CA">
      <w:pPr>
        <w:rPr>
          <w:rFonts w:ascii="Times New Roman" w:hAnsi="Times New Roman"/>
          <w:sz w:val="24"/>
          <w:szCs w:val="24"/>
        </w:rPr>
      </w:pPr>
    </w:p>
    <w:p w:rsidR="006607FB" w:rsidRDefault="006607FB" w:rsidP="003B1F12">
      <w:pPr>
        <w:spacing w:after="120" w:line="240" w:lineRule="auto"/>
        <w:rPr>
          <w:rFonts w:ascii="Times New Roman" w:hAnsi="Times New Roman"/>
          <w:sz w:val="24"/>
          <w:szCs w:val="24"/>
        </w:rPr>
      </w:pPr>
      <w:r>
        <w:rPr>
          <w:rFonts w:ascii="Times New Roman" w:hAnsi="Times New Roman"/>
          <w:sz w:val="24"/>
          <w:szCs w:val="24"/>
        </w:rPr>
        <w:t>T</w:t>
      </w:r>
      <w:r w:rsidR="009E0ED9">
        <w:rPr>
          <w:rFonts w:ascii="Times New Roman" w:hAnsi="Times New Roman"/>
          <w:sz w:val="24"/>
          <w:szCs w:val="24"/>
        </w:rPr>
        <w:t xml:space="preserve">abla </w:t>
      </w:r>
      <w:r w:rsidR="00531EFC">
        <w:rPr>
          <w:rFonts w:ascii="Times New Roman" w:hAnsi="Times New Roman"/>
          <w:sz w:val="24"/>
          <w:szCs w:val="24"/>
        </w:rPr>
        <w:t>4</w:t>
      </w:r>
    </w:p>
    <w:p w:rsidR="009E0ED9" w:rsidRDefault="009E0ED9" w:rsidP="003B1F12">
      <w:pPr>
        <w:spacing w:after="120" w:line="240" w:lineRule="auto"/>
        <w:rPr>
          <w:rFonts w:ascii="Times New Roman" w:hAnsi="Times New Roman"/>
          <w:sz w:val="24"/>
          <w:szCs w:val="24"/>
        </w:rPr>
      </w:pPr>
      <w:r w:rsidRPr="009E0ED9">
        <w:rPr>
          <w:rFonts w:ascii="Times New Roman" w:hAnsi="Times New Roman"/>
          <w:i/>
          <w:sz w:val="24"/>
          <w:szCs w:val="24"/>
        </w:rPr>
        <w:t>Propiedades psicométricas del POSIT</w:t>
      </w:r>
      <w:r w:rsidRPr="009E0ED9">
        <w:rPr>
          <w:rFonts w:ascii="Times New Roman" w:hAnsi="Times New Roman"/>
          <w:i/>
          <w:sz w:val="24"/>
          <w:szCs w:val="24"/>
          <w:vertAlign w:val="subscript"/>
        </w:rPr>
        <w:t>UAS</w:t>
      </w:r>
      <w:r w:rsidRPr="009E0ED9">
        <w:rPr>
          <w:rFonts w:ascii="Times New Roman" w:hAnsi="Times New Roman"/>
          <w:i/>
          <w:sz w:val="24"/>
          <w:szCs w:val="24"/>
        </w:rPr>
        <w:t xml:space="preserve"> para diferentes puntos de corte</w:t>
      </w:r>
    </w:p>
    <w:tbl>
      <w:tblPr>
        <w:tblStyle w:val="Tablaconcuadrcula"/>
        <w:tblpPr w:leftFromText="141" w:rightFromText="141" w:vertAnchor="page" w:horzAnchor="margin" w:tblpY="3752"/>
        <w:tblW w:w="0" w:type="auto"/>
        <w:tblBorders>
          <w:left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87"/>
        <w:gridCol w:w="533"/>
        <w:gridCol w:w="1452"/>
        <w:gridCol w:w="1985"/>
        <w:gridCol w:w="2268"/>
        <w:gridCol w:w="1843"/>
      </w:tblGrid>
      <w:tr w:rsidR="0082480D" w:rsidRPr="00D94591" w:rsidTr="006607FB">
        <w:trPr>
          <w:trHeight w:val="161"/>
        </w:trPr>
        <w:tc>
          <w:tcPr>
            <w:tcW w:w="487" w:type="dxa"/>
            <w:tcBorders>
              <w:top w:val="single" w:sz="4" w:space="0" w:color="auto"/>
              <w:bottom w:val="single" w:sz="4" w:space="0" w:color="auto"/>
            </w:tcBorders>
            <w:hideMark/>
          </w:tcPr>
          <w:p w:rsidR="0082480D" w:rsidRPr="00D94591" w:rsidRDefault="0082480D" w:rsidP="006607FB">
            <w:pPr>
              <w:contextualSpacing/>
              <w:rPr>
                <w:rFonts w:ascii="Times New Roman" w:hAnsi="Times New Roman"/>
                <w:sz w:val="24"/>
                <w:szCs w:val="24"/>
              </w:rPr>
            </w:pPr>
          </w:p>
        </w:tc>
        <w:tc>
          <w:tcPr>
            <w:tcW w:w="1985" w:type="dxa"/>
            <w:gridSpan w:val="2"/>
            <w:tcBorders>
              <w:top w:val="single" w:sz="4" w:space="0" w:color="auto"/>
              <w:bottom w:val="single" w:sz="4" w:space="0" w:color="auto"/>
            </w:tcBorders>
          </w:tcPr>
          <w:p w:rsidR="0082480D" w:rsidRPr="00D94591" w:rsidRDefault="0082480D" w:rsidP="006607FB">
            <w:pPr>
              <w:contextualSpacing/>
              <w:jc w:val="center"/>
              <w:rPr>
                <w:rFonts w:ascii="Times New Roman" w:hAnsi="Times New Roman"/>
                <w:bCs/>
                <w:sz w:val="24"/>
                <w:szCs w:val="24"/>
              </w:rPr>
            </w:pPr>
          </w:p>
        </w:tc>
        <w:tc>
          <w:tcPr>
            <w:tcW w:w="1985" w:type="dxa"/>
            <w:tcBorders>
              <w:top w:val="single" w:sz="4" w:space="0" w:color="auto"/>
              <w:bottom w:val="single" w:sz="4" w:space="0" w:color="auto"/>
            </w:tcBorders>
            <w:vAlign w:val="center"/>
            <w:hideMark/>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Sensibilidad (%)</w:t>
            </w:r>
          </w:p>
        </w:tc>
        <w:tc>
          <w:tcPr>
            <w:tcW w:w="2268" w:type="dxa"/>
            <w:tcBorders>
              <w:top w:val="single" w:sz="4" w:space="0" w:color="auto"/>
              <w:bottom w:val="single" w:sz="4" w:space="0" w:color="auto"/>
            </w:tcBorders>
            <w:vAlign w:val="center"/>
            <w:hideMark/>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Especificidad (%)</w:t>
            </w:r>
          </w:p>
        </w:tc>
        <w:tc>
          <w:tcPr>
            <w:tcW w:w="1843" w:type="dxa"/>
            <w:tcBorders>
              <w:top w:val="single" w:sz="4" w:space="0" w:color="auto"/>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CURVA ROC</w:t>
            </w:r>
          </w:p>
        </w:tc>
      </w:tr>
      <w:tr w:rsidR="0082480D" w:rsidRPr="00D94591" w:rsidTr="006607FB">
        <w:trPr>
          <w:trHeight w:val="91"/>
        </w:trPr>
        <w:tc>
          <w:tcPr>
            <w:tcW w:w="2472" w:type="dxa"/>
            <w:gridSpan w:val="3"/>
            <w:tcBorders>
              <w:top w:val="single" w:sz="4" w:space="0" w:color="auto"/>
              <w:bottom w:val="nil"/>
            </w:tcBorders>
            <w:vAlign w:val="center"/>
            <w:hideMark/>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bCs/>
                <w:sz w:val="24"/>
                <w:szCs w:val="24"/>
              </w:rPr>
              <w:t>Corte ≥ 1</w:t>
            </w:r>
          </w:p>
        </w:tc>
        <w:tc>
          <w:tcPr>
            <w:tcW w:w="1985" w:type="dxa"/>
            <w:tcBorders>
              <w:top w:val="single" w:sz="4" w:space="0" w:color="auto"/>
              <w:bottom w:val="nil"/>
            </w:tcBorders>
            <w:vAlign w:val="center"/>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sz w:val="24"/>
                <w:szCs w:val="24"/>
              </w:rPr>
              <w:t>99,2</w:t>
            </w:r>
          </w:p>
        </w:tc>
        <w:tc>
          <w:tcPr>
            <w:tcW w:w="2268" w:type="dxa"/>
            <w:tcBorders>
              <w:top w:val="single" w:sz="4" w:space="0" w:color="auto"/>
              <w:bottom w:val="nil"/>
            </w:tcBorders>
            <w:vAlign w:val="center"/>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sz w:val="24"/>
                <w:szCs w:val="24"/>
              </w:rPr>
              <w:t>64,2</w:t>
            </w:r>
          </w:p>
        </w:tc>
        <w:tc>
          <w:tcPr>
            <w:tcW w:w="1843" w:type="dxa"/>
            <w:vMerge w:val="restart"/>
            <w:tcBorders>
              <w:top w:val="single" w:sz="4" w:space="0" w:color="auto"/>
              <w:bottom w:val="nil"/>
            </w:tcBorders>
            <w:vAlign w:val="center"/>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sz w:val="24"/>
                <w:szCs w:val="24"/>
              </w:rPr>
              <w:t>,953</w:t>
            </w:r>
          </w:p>
        </w:tc>
      </w:tr>
      <w:tr w:rsidR="0082480D" w:rsidRPr="00D94591" w:rsidTr="006607FB">
        <w:trPr>
          <w:trHeight w:val="91"/>
        </w:trPr>
        <w:tc>
          <w:tcPr>
            <w:tcW w:w="2472" w:type="dxa"/>
            <w:gridSpan w:val="3"/>
            <w:tcBorders>
              <w:top w:val="nil"/>
              <w:bottom w:val="nil"/>
            </w:tcBorders>
            <w:vAlign w:val="center"/>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bCs/>
                <w:sz w:val="24"/>
                <w:szCs w:val="24"/>
              </w:rPr>
              <w:t>Corte ≥ 2</w:t>
            </w:r>
          </w:p>
        </w:tc>
        <w:tc>
          <w:tcPr>
            <w:tcW w:w="1985" w:type="dxa"/>
            <w:tcBorders>
              <w:top w:val="nil"/>
              <w:bottom w:val="nil"/>
            </w:tcBorders>
            <w:vAlign w:val="center"/>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sz w:val="24"/>
                <w:szCs w:val="24"/>
              </w:rPr>
              <w:t>94,3</w:t>
            </w:r>
          </w:p>
        </w:tc>
        <w:tc>
          <w:tcPr>
            <w:tcW w:w="2268" w:type="dxa"/>
            <w:tcBorders>
              <w:top w:val="nil"/>
              <w:bottom w:val="nil"/>
            </w:tcBorders>
            <w:vAlign w:val="center"/>
          </w:tcPr>
          <w:p w:rsidR="0082480D" w:rsidRPr="00D94591" w:rsidRDefault="0082480D" w:rsidP="006607FB">
            <w:pPr>
              <w:contextualSpacing/>
              <w:jc w:val="center"/>
              <w:rPr>
                <w:rFonts w:ascii="Times New Roman" w:hAnsi="Times New Roman"/>
                <w:sz w:val="24"/>
                <w:szCs w:val="24"/>
              </w:rPr>
            </w:pPr>
            <w:r w:rsidRPr="00D94591">
              <w:rPr>
                <w:rFonts w:ascii="Times New Roman" w:hAnsi="Times New Roman"/>
                <w:sz w:val="24"/>
                <w:szCs w:val="24"/>
              </w:rPr>
              <w:t>83,9</w:t>
            </w:r>
          </w:p>
        </w:tc>
        <w:tc>
          <w:tcPr>
            <w:tcW w:w="1843" w:type="dxa"/>
            <w:vMerge/>
            <w:tcBorders>
              <w:top w:val="nil"/>
              <w:bottom w:val="nil"/>
            </w:tcBorders>
          </w:tcPr>
          <w:p w:rsidR="0082480D" w:rsidRPr="00D94591" w:rsidRDefault="0082480D" w:rsidP="006607FB">
            <w:pPr>
              <w:contextualSpacing/>
              <w:jc w:val="center"/>
              <w:rPr>
                <w:rFonts w:ascii="Times New Roman" w:hAnsi="Times New Roman"/>
                <w:sz w:val="24"/>
                <w:szCs w:val="24"/>
              </w:rPr>
            </w:pPr>
          </w:p>
        </w:tc>
      </w:tr>
      <w:tr w:rsidR="0082480D" w:rsidRPr="00D94591" w:rsidTr="006607FB">
        <w:trPr>
          <w:trHeight w:val="91"/>
        </w:trPr>
        <w:tc>
          <w:tcPr>
            <w:tcW w:w="2472" w:type="dxa"/>
            <w:gridSpan w:val="3"/>
            <w:tcBorders>
              <w:top w:val="nil"/>
              <w:bottom w:val="nil"/>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Corte ≥ 3</w:t>
            </w:r>
          </w:p>
        </w:tc>
        <w:tc>
          <w:tcPr>
            <w:tcW w:w="1985" w:type="dxa"/>
            <w:tcBorders>
              <w:top w:val="nil"/>
              <w:bottom w:val="nil"/>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79,5</w:t>
            </w:r>
          </w:p>
        </w:tc>
        <w:tc>
          <w:tcPr>
            <w:tcW w:w="2268" w:type="dxa"/>
            <w:tcBorders>
              <w:top w:val="nil"/>
              <w:bottom w:val="nil"/>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93,5</w:t>
            </w:r>
          </w:p>
        </w:tc>
        <w:tc>
          <w:tcPr>
            <w:tcW w:w="1843" w:type="dxa"/>
            <w:vMerge/>
            <w:tcBorders>
              <w:top w:val="nil"/>
              <w:bottom w:val="nil"/>
            </w:tcBorders>
          </w:tcPr>
          <w:p w:rsidR="0082480D" w:rsidRPr="00D94591" w:rsidRDefault="0082480D" w:rsidP="006607FB">
            <w:pPr>
              <w:contextualSpacing/>
              <w:jc w:val="center"/>
              <w:rPr>
                <w:rFonts w:ascii="Times New Roman" w:hAnsi="Times New Roman"/>
                <w:bCs/>
                <w:sz w:val="24"/>
                <w:szCs w:val="24"/>
              </w:rPr>
            </w:pPr>
          </w:p>
        </w:tc>
      </w:tr>
      <w:tr w:rsidR="0082480D" w:rsidRPr="00D94591" w:rsidTr="006607FB">
        <w:trPr>
          <w:trHeight w:val="91"/>
        </w:trPr>
        <w:tc>
          <w:tcPr>
            <w:tcW w:w="2472" w:type="dxa"/>
            <w:gridSpan w:val="3"/>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Corte ≥ 4</w:t>
            </w:r>
          </w:p>
        </w:tc>
        <w:tc>
          <w:tcPr>
            <w:tcW w:w="1985" w:type="dxa"/>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66,4</w:t>
            </w:r>
          </w:p>
        </w:tc>
        <w:tc>
          <w:tcPr>
            <w:tcW w:w="2268" w:type="dxa"/>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97,3</w:t>
            </w:r>
          </w:p>
        </w:tc>
        <w:tc>
          <w:tcPr>
            <w:tcW w:w="1843" w:type="dxa"/>
            <w:vMerge/>
            <w:tcBorders>
              <w:top w:val="nil"/>
              <w:bottom w:val="single" w:sz="4" w:space="0" w:color="auto"/>
            </w:tcBorders>
          </w:tcPr>
          <w:p w:rsidR="0082480D" w:rsidRPr="00D94591" w:rsidRDefault="0082480D" w:rsidP="006607FB">
            <w:pPr>
              <w:contextualSpacing/>
              <w:jc w:val="center"/>
              <w:rPr>
                <w:rFonts w:ascii="Times New Roman" w:hAnsi="Times New Roman"/>
                <w:bCs/>
                <w:sz w:val="24"/>
                <w:szCs w:val="24"/>
              </w:rPr>
            </w:pPr>
          </w:p>
        </w:tc>
      </w:tr>
      <w:tr w:rsidR="0082480D" w:rsidRPr="00D94591" w:rsidTr="006607FB">
        <w:trPr>
          <w:trHeight w:val="91"/>
        </w:trPr>
        <w:tc>
          <w:tcPr>
            <w:tcW w:w="1020" w:type="dxa"/>
            <w:gridSpan w:val="2"/>
            <w:tcBorders>
              <w:top w:val="single" w:sz="4" w:space="0" w:color="auto"/>
              <w:bottom w:val="nil"/>
            </w:tcBorders>
            <w:vAlign w:val="center"/>
          </w:tcPr>
          <w:p w:rsidR="0082480D" w:rsidRPr="00D94591" w:rsidRDefault="0082480D" w:rsidP="006607FB">
            <w:pPr>
              <w:contextualSpacing/>
              <w:jc w:val="center"/>
              <w:rPr>
                <w:rFonts w:ascii="Times New Roman" w:hAnsi="Times New Roman"/>
                <w:bCs/>
                <w:sz w:val="24"/>
                <w:szCs w:val="24"/>
              </w:rPr>
            </w:pPr>
          </w:p>
        </w:tc>
        <w:tc>
          <w:tcPr>
            <w:tcW w:w="1452" w:type="dxa"/>
            <w:tcBorders>
              <w:top w:val="single" w:sz="4" w:space="0" w:color="auto"/>
              <w:bottom w:val="nil"/>
            </w:tcBorders>
          </w:tcPr>
          <w:p w:rsidR="0082480D" w:rsidRPr="00D94591" w:rsidRDefault="0082480D" w:rsidP="006607FB">
            <w:pPr>
              <w:contextualSpacing/>
              <w:jc w:val="center"/>
              <w:rPr>
                <w:rFonts w:ascii="Times New Roman" w:hAnsi="Times New Roman"/>
                <w:bCs/>
                <w:sz w:val="24"/>
                <w:szCs w:val="24"/>
              </w:rPr>
            </w:pPr>
          </w:p>
        </w:tc>
        <w:tc>
          <w:tcPr>
            <w:tcW w:w="1985" w:type="dxa"/>
            <w:tcBorders>
              <w:top w:val="single" w:sz="4" w:space="0" w:color="auto"/>
              <w:bottom w:val="nil"/>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Sensibilidad (%)</w:t>
            </w:r>
          </w:p>
        </w:tc>
        <w:tc>
          <w:tcPr>
            <w:tcW w:w="2268" w:type="dxa"/>
            <w:tcBorders>
              <w:top w:val="single" w:sz="4" w:space="0" w:color="auto"/>
              <w:bottom w:val="nil"/>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Especificidad (%)</w:t>
            </w:r>
          </w:p>
        </w:tc>
        <w:tc>
          <w:tcPr>
            <w:tcW w:w="1843" w:type="dxa"/>
            <w:tcBorders>
              <w:top w:val="single" w:sz="4" w:space="0" w:color="auto"/>
              <w:bottom w:val="nil"/>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CURVA ROC</w:t>
            </w:r>
          </w:p>
        </w:tc>
      </w:tr>
      <w:tr w:rsidR="0082480D" w:rsidRPr="00D94591" w:rsidTr="006607FB">
        <w:trPr>
          <w:trHeight w:val="91"/>
        </w:trPr>
        <w:tc>
          <w:tcPr>
            <w:tcW w:w="1020" w:type="dxa"/>
            <w:gridSpan w:val="2"/>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p>
        </w:tc>
        <w:tc>
          <w:tcPr>
            <w:tcW w:w="1452" w:type="dxa"/>
            <w:tcBorders>
              <w:top w:val="nil"/>
              <w:bottom w:val="single" w:sz="4" w:space="0" w:color="auto"/>
            </w:tcBorders>
          </w:tcPr>
          <w:p w:rsidR="0082480D" w:rsidRPr="00D94591" w:rsidRDefault="0082480D" w:rsidP="006607FB">
            <w:pPr>
              <w:contextualSpacing/>
              <w:jc w:val="center"/>
              <w:rPr>
                <w:rFonts w:ascii="Times New Roman" w:hAnsi="Times New Roman"/>
                <w:bCs/>
                <w:sz w:val="24"/>
                <w:szCs w:val="24"/>
              </w:rPr>
            </w:pPr>
          </w:p>
        </w:tc>
        <w:tc>
          <w:tcPr>
            <w:tcW w:w="1985" w:type="dxa"/>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p>
        </w:tc>
        <w:tc>
          <w:tcPr>
            <w:tcW w:w="2268" w:type="dxa"/>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r>
              <w:rPr>
                <w:rFonts w:ascii="Times New Roman" w:hAnsi="Times New Roman"/>
                <w:bCs/>
                <w:sz w:val="24"/>
                <w:szCs w:val="24"/>
              </w:rPr>
              <w:t>Corte ≥2</w:t>
            </w:r>
          </w:p>
        </w:tc>
        <w:tc>
          <w:tcPr>
            <w:tcW w:w="1843" w:type="dxa"/>
            <w:tcBorders>
              <w:top w:val="nil"/>
              <w:bottom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p>
        </w:tc>
      </w:tr>
      <w:tr w:rsidR="0082480D" w:rsidRPr="00D94591" w:rsidTr="006607FB">
        <w:trPr>
          <w:trHeight w:val="91"/>
        </w:trPr>
        <w:tc>
          <w:tcPr>
            <w:tcW w:w="1020" w:type="dxa"/>
            <w:gridSpan w:val="2"/>
            <w:vMerge w:val="restart"/>
            <w:tcBorders>
              <w:top w:val="single" w:sz="4" w:space="0" w:color="auto"/>
            </w:tcBorders>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Género</w:t>
            </w:r>
          </w:p>
        </w:tc>
        <w:tc>
          <w:tcPr>
            <w:tcW w:w="1452" w:type="dxa"/>
            <w:tcBorders>
              <w:top w:val="single" w:sz="4" w:space="0" w:color="auto"/>
            </w:tcBorders>
          </w:tcPr>
          <w:p w:rsidR="0082480D" w:rsidRPr="00D94591" w:rsidRDefault="0082480D" w:rsidP="006607FB">
            <w:pPr>
              <w:contextualSpacing/>
              <w:jc w:val="right"/>
              <w:rPr>
                <w:rFonts w:ascii="Times New Roman" w:hAnsi="Times New Roman"/>
                <w:bCs/>
                <w:sz w:val="24"/>
                <w:szCs w:val="24"/>
              </w:rPr>
            </w:pPr>
            <w:r w:rsidRPr="00D94591">
              <w:rPr>
                <w:rFonts w:ascii="Times New Roman" w:hAnsi="Times New Roman"/>
                <w:bCs/>
                <w:sz w:val="24"/>
                <w:szCs w:val="24"/>
              </w:rPr>
              <w:t>Hombres</w:t>
            </w:r>
          </w:p>
        </w:tc>
        <w:tc>
          <w:tcPr>
            <w:tcW w:w="1985" w:type="dxa"/>
            <w:tcBorders>
              <w:top w:val="single" w:sz="4" w:space="0" w:color="auto"/>
            </w:tcBorders>
          </w:tcPr>
          <w:p w:rsidR="0082480D" w:rsidRPr="00D94591" w:rsidRDefault="0082480D" w:rsidP="006607FB">
            <w:pPr>
              <w:pStyle w:val="NormalWeb"/>
              <w:spacing w:before="0" w:beforeAutospacing="0" w:after="0" w:afterAutospacing="0" w:line="276" w:lineRule="auto"/>
              <w:jc w:val="center"/>
            </w:pPr>
            <w:r w:rsidRPr="00D94591">
              <w:rPr>
                <w:rFonts w:eastAsia="Calibri"/>
                <w:bCs/>
                <w:color w:val="2A261E"/>
                <w:kern w:val="24"/>
              </w:rPr>
              <w:t>94,8</w:t>
            </w:r>
          </w:p>
        </w:tc>
        <w:tc>
          <w:tcPr>
            <w:tcW w:w="2268" w:type="dxa"/>
            <w:tcBorders>
              <w:top w:val="single" w:sz="4" w:space="0" w:color="auto"/>
            </w:tcBorders>
          </w:tcPr>
          <w:p w:rsidR="0082480D" w:rsidRPr="00D94591" w:rsidRDefault="0082480D" w:rsidP="006607FB">
            <w:pPr>
              <w:pStyle w:val="NormalWeb"/>
              <w:spacing w:before="0" w:beforeAutospacing="0" w:after="0" w:afterAutospacing="0" w:line="276" w:lineRule="auto"/>
              <w:jc w:val="center"/>
            </w:pPr>
            <w:r w:rsidRPr="00D94591">
              <w:rPr>
                <w:rFonts w:eastAsia="Calibri"/>
                <w:bCs/>
                <w:color w:val="2A261E"/>
                <w:kern w:val="24"/>
              </w:rPr>
              <w:t>86,7</w:t>
            </w:r>
          </w:p>
        </w:tc>
        <w:tc>
          <w:tcPr>
            <w:tcW w:w="1843" w:type="dxa"/>
            <w:tcBorders>
              <w:top w:val="single" w:sz="4" w:space="0" w:color="auto"/>
            </w:tcBorders>
          </w:tcPr>
          <w:p w:rsidR="0082480D" w:rsidRPr="00D94591" w:rsidRDefault="0082480D" w:rsidP="006607FB">
            <w:pPr>
              <w:pStyle w:val="NormalWeb"/>
              <w:spacing w:before="0" w:beforeAutospacing="0" w:after="0" w:afterAutospacing="0" w:line="276" w:lineRule="auto"/>
              <w:jc w:val="center"/>
              <w:rPr>
                <w:rFonts w:eastAsia="Calibri"/>
                <w:bCs/>
                <w:color w:val="2A261E"/>
                <w:kern w:val="24"/>
              </w:rPr>
            </w:pPr>
            <w:r w:rsidRPr="00D94591">
              <w:rPr>
                <w:rFonts w:eastAsia="Calibri"/>
                <w:bCs/>
                <w:color w:val="2A261E"/>
                <w:kern w:val="24"/>
              </w:rPr>
              <w:t>,963</w:t>
            </w:r>
          </w:p>
        </w:tc>
      </w:tr>
      <w:tr w:rsidR="0082480D" w:rsidRPr="00D94591" w:rsidTr="006607FB">
        <w:trPr>
          <w:trHeight w:val="91"/>
        </w:trPr>
        <w:tc>
          <w:tcPr>
            <w:tcW w:w="1020" w:type="dxa"/>
            <w:gridSpan w:val="2"/>
            <w:vMerge/>
            <w:vAlign w:val="center"/>
          </w:tcPr>
          <w:p w:rsidR="0082480D" w:rsidRPr="00D94591" w:rsidRDefault="0082480D" w:rsidP="006607FB">
            <w:pPr>
              <w:contextualSpacing/>
              <w:jc w:val="center"/>
              <w:rPr>
                <w:rFonts w:ascii="Times New Roman" w:hAnsi="Times New Roman"/>
                <w:bCs/>
                <w:sz w:val="24"/>
                <w:szCs w:val="24"/>
              </w:rPr>
            </w:pPr>
          </w:p>
        </w:tc>
        <w:tc>
          <w:tcPr>
            <w:tcW w:w="1452" w:type="dxa"/>
          </w:tcPr>
          <w:p w:rsidR="0082480D" w:rsidRPr="00D94591" w:rsidRDefault="0082480D" w:rsidP="006607FB">
            <w:pPr>
              <w:contextualSpacing/>
              <w:jc w:val="right"/>
              <w:rPr>
                <w:rFonts w:ascii="Times New Roman" w:hAnsi="Times New Roman"/>
                <w:bCs/>
                <w:sz w:val="24"/>
                <w:szCs w:val="24"/>
              </w:rPr>
            </w:pPr>
            <w:r w:rsidRPr="00D94591">
              <w:rPr>
                <w:rFonts w:ascii="Times New Roman" w:hAnsi="Times New Roman"/>
                <w:bCs/>
                <w:sz w:val="24"/>
                <w:szCs w:val="24"/>
              </w:rPr>
              <w:t>Mujeres</w:t>
            </w:r>
          </w:p>
        </w:tc>
        <w:tc>
          <w:tcPr>
            <w:tcW w:w="1985" w:type="dxa"/>
          </w:tcPr>
          <w:p w:rsidR="0082480D" w:rsidRPr="00D94591" w:rsidRDefault="0082480D" w:rsidP="006607FB">
            <w:pPr>
              <w:pStyle w:val="NormalWeb"/>
              <w:spacing w:before="0" w:beforeAutospacing="0" w:after="0" w:afterAutospacing="0" w:line="276" w:lineRule="auto"/>
              <w:jc w:val="center"/>
            </w:pPr>
            <w:r w:rsidRPr="00D94591">
              <w:rPr>
                <w:rFonts w:eastAsia="Calibri"/>
                <w:bCs/>
                <w:color w:val="2A261E"/>
                <w:kern w:val="24"/>
              </w:rPr>
              <w:t>93,3</w:t>
            </w:r>
          </w:p>
        </w:tc>
        <w:tc>
          <w:tcPr>
            <w:tcW w:w="2268" w:type="dxa"/>
          </w:tcPr>
          <w:p w:rsidR="0082480D" w:rsidRPr="00D94591" w:rsidRDefault="0082480D" w:rsidP="006607FB">
            <w:pPr>
              <w:pStyle w:val="NormalWeb"/>
              <w:spacing w:before="0" w:beforeAutospacing="0" w:after="0" w:afterAutospacing="0" w:line="276" w:lineRule="auto"/>
              <w:jc w:val="center"/>
            </w:pPr>
            <w:r w:rsidRPr="00D94591">
              <w:rPr>
                <w:rFonts w:eastAsia="Calibri"/>
                <w:bCs/>
                <w:color w:val="2A261E"/>
                <w:kern w:val="24"/>
              </w:rPr>
              <w:t>80,4</w:t>
            </w:r>
          </w:p>
        </w:tc>
        <w:tc>
          <w:tcPr>
            <w:tcW w:w="1843" w:type="dxa"/>
          </w:tcPr>
          <w:p w:rsidR="0082480D" w:rsidRPr="00D94591" w:rsidRDefault="0082480D" w:rsidP="006607FB">
            <w:pPr>
              <w:pStyle w:val="NormalWeb"/>
              <w:spacing w:before="0" w:beforeAutospacing="0" w:after="0" w:afterAutospacing="0" w:line="276" w:lineRule="auto"/>
              <w:jc w:val="center"/>
              <w:rPr>
                <w:rFonts w:eastAsia="Calibri"/>
                <w:bCs/>
                <w:color w:val="2A261E"/>
                <w:kern w:val="24"/>
              </w:rPr>
            </w:pPr>
            <w:r w:rsidRPr="00D94591">
              <w:rPr>
                <w:rFonts w:eastAsia="Calibri"/>
                <w:bCs/>
                <w:color w:val="2A261E"/>
                <w:kern w:val="24"/>
              </w:rPr>
              <w:t>,938</w:t>
            </w:r>
          </w:p>
        </w:tc>
      </w:tr>
      <w:tr w:rsidR="0082480D" w:rsidRPr="00D94591" w:rsidTr="006607FB">
        <w:trPr>
          <w:trHeight w:val="91"/>
        </w:trPr>
        <w:tc>
          <w:tcPr>
            <w:tcW w:w="1020" w:type="dxa"/>
            <w:gridSpan w:val="2"/>
            <w:vMerge w:val="restart"/>
            <w:vAlign w:val="center"/>
          </w:tcPr>
          <w:p w:rsidR="0082480D" w:rsidRPr="00D94591" w:rsidRDefault="0082480D" w:rsidP="006607FB">
            <w:pPr>
              <w:contextualSpacing/>
              <w:jc w:val="center"/>
              <w:rPr>
                <w:rFonts w:ascii="Times New Roman" w:hAnsi="Times New Roman"/>
                <w:bCs/>
                <w:sz w:val="24"/>
                <w:szCs w:val="24"/>
              </w:rPr>
            </w:pPr>
            <w:r w:rsidRPr="00D94591">
              <w:rPr>
                <w:rFonts w:ascii="Times New Roman" w:hAnsi="Times New Roman"/>
                <w:bCs/>
                <w:sz w:val="24"/>
                <w:szCs w:val="24"/>
              </w:rPr>
              <w:t>Edad</w:t>
            </w:r>
          </w:p>
        </w:tc>
        <w:tc>
          <w:tcPr>
            <w:tcW w:w="1452" w:type="dxa"/>
          </w:tcPr>
          <w:p w:rsidR="0082480D" w:rsidRPr="00D94591" w:rsidRDefault="0082480D" w:rsidP="006607FB">
            <w:pPr>
              <w:contextualSpacing/>
              <w:jc w:val="right"/>
              <w:rPr>
                <w:rFonts w:ascii="Times New Roman" w:hAnsi="Times New Roman"/>
                <w:bCs/>
                <w:sz w:val="24"/>
                <w:szCs w:val="24"/>
              </w:rPr>
            </w:pPr>
            <w:r w:rsidRPr="00D94591">
              <w:rPr>
                <w:rFonts w:ascii="Times New Roman" w:hAnsi="Times New Roman"/>
                <w:bCs/>
                <w:sz w:val="24"/>
                <w:szCs w:val="24"/>
              </w:rPr>
              <w:t>12-14 años</w:t>
            </w:r>
          </w:p>
        </w:tc>
        <w:tc>
          <w:tcPr>
            <w:tcW w:w="1985" w:type="dxa"/>
          </w:tcPr>
          <w:p w:rsidR="0082480D" w:rsidRPr="00D94591" w:rsidRDefault="0082480D" w:rsidP="006607FB">
            <w:pPr>
              <w:pStyle w:val="NormalWeb"/>
              <w:spacing w:before="0" w:beforeAutospacing="0" w:after="0" w:afterAutospacing="0"/>
              <w:jc w:val="center"/>
            </w:pPr>
            <w:r w:rsidRPr="00D94591">
              <w:rPr>
                <w:rFonts w:eastAsia="Calibri"/>
                <w:bCs/>
                <w:color w:val="2A261E"/>
                <w:kern w:val="24"/>
              </w:rPr>
              <w:t>100</w:t>
            </w:r>
          </w:p>
        </w:tc>
        <w:tc>
          <w:tcPr>
            <w:tcW w:w="2268" w:type="dxa"/>
          </w:tcPr>
          <w:p w:rsidR="0082480D" w:rsidRPr="00D94591" w:rsidRDefault="0082480D" w:rsidP="006607FB">
            <w:pPr>
              <w:pStyle w:val="NormalWeb"/>
              <w:spacing w:before="0" w:beforeAutospacing="0" w:after="0" w:afterAutospacing="0"/>
              <w:jc w:val="center"/>
            </w:pPr>
            <w:r w:rsidRPr="00D94591">
              <w:rPr>
                <w:rFonts w:eastAsia="Calibri"/>
                <w:bCs/>
                <w:color w:val="2A261E"/>
                <w:kern w:val="24"/>
              </w:rPr>
              <w:t>94,4</w:t>
            </w:r>
          </w:p>
        </w:tc>
        <w:tc>
          <w:tcPr>
            <w:tcW w:w="1843" w:type="dxa"/>
          </w:tcPr>
          <w:p w:rsidR="0082480D" w:rsidRPr="00D94591" w:rsidRDefault="0082480D" w:rsidP="006607FB">
            <w:pPr>
              <w:pStyle w:val="NormalWeb"/>
              <w:spacing w:before="0" w:beforeAutospacing="0" w:after="0" w:afterAutospacing="0"/>
              <w:jc w:val="center"/>
              <w:rPr>
                <w:rFonts w:eastAsia="Calibri"/>
                <w:bCs/>
                <w:color w:val="2A261E"/>
                <w:kern w:val="24"/>
              </w:rPr>
            </w:pPr>
            <w:r w:rsidRPr="00D94591">
              <w:rPr>
                <w:rFonts w:eastAsia="Calibri"/>
                <w:bCs/>
                <w:color w:val="2A261E"/>
                <w:kern w:val="24"/>
              </w:rPr>
              <w:t>,997</w:t>
            </w:r>
          </w:p>
        </w:tc>
      </w:tr>
      <w:tr w:rsidR="0082480D" w:rsidRPr="00D94591" w:rsidTr="006607FB">
        <w:trPr>
          <w:trHeight w:val="91"/>
        </w:trPr>
        <w:tc>
          <w:tcPr>
            <w:tcW w:w="1020" w:type="dxa"/>
            <w:gridSpan w:val="2"/>
            <w:vMerge/>
            <w:vAlign w:val="center"/>
          </w:tcPr>
          <w:p w:rsidR="0082480D" w:rsidRPr="00D94591" w:rsidRDefault="0082480D" w:rsidP="006607FB">
            <w:pPr>
              <w:contextualSpacing/>
              <w:rPr>
                <w:rFonts w:ascii="Times New Roman" w:hAnsi="Times New Roman"/>
                <w:bCs/>
                <w:sz w:val="24"/>
                <w:szCs w:val="24"/>
              </w:rPr>
            </w:pPr>
          </w:p>
        </w:tc>
        <w:tc>
          <w:tcPr>
            <w:tcW w:w="1452" w:type="dxa"/>
          </w:tcPr>
          <w:p w:rsidR="0082480D" w:rsidRPr="00D94591" w:rsidRDefault="0082480D" w:rsidP="006607FB">
            <w:pPr>
              <w:contextualSpacing/>
              <w:jc w:val="right"/>
              <w:rPr>
                <w:rFonts w:ascii="Times New Roman" w:hAnsi="Times New Roman"/>
                <w:bCs/>
                <w:sz w:val="24"/>
                <w:szCs w:val="24"/>
              </w:rPr>
            </w:pPr>
            <w:r w:rsidRPr="00D94591">
              <w:rPr>
                <w:rFonts w:ascii="Times New Roman" w:hAnsi="Times New Roman"/>
                <w:bCs/>
                <w:sz w:val="24"/>
                <w:szCs w:val="24"/>
              </w:rPr>
              <w:t>15-16 años</w:t>
            </w:r>
          </w:p>
        </w:tc>
        <w:tc>
          <w:tcPr>
            <w:tcW w:w="1985" w:type="dxa"/>
          </w:tcPr>
          <w:p w:rsidR="0082480D" w:rsidRPr="00D94591" w:rsidRDefault="0082480D" w:rsidP="006607FB">
            <w:pPr>
              <w:pStyle w:val="NormalWeb"/>
              <w:spacing w:before="0" w:beforeAutospacing="0" w:after="0" w:afterAutospacing="0"/>
              <w:jc w:val="center"/>
            </w:pPr>
            <w:r w:rsidRPr="00D94591">
              <w:rPr>
                <w:rFonts w:eastAsia="Calibri"/>
                <w:bCs/>
                <w:color w:val="2A261E"/>
                <w:kern w:val="24"/>
              </w:rPr>
              <w:t>90,2</w:t>
            </w:r>
          </w:p>
        </w:tc>
        <w:tc>
          <w:tcPr>
            <w:tcW w:w="2268" w:type="dxa"/>
          </w:tcPr>
          <w:p w:rsidR="0082480D" w:rsidRPr="00D94591" w:rsidRDefault="0082480D" w:rsidP="006607FB">
            <w:pPr>
              <w:pStyle w:val="NormalWeb"/>
              <w:spacing w:before="0" w:beforeAutospacing="0" w:after="0" w:afterAutospacing="0"/>
              <w:jc w:val="center"/>
            </w:pPr>
            <w:r w:rsidRPr="00D94591">
              <w:rPr>
                <w:rFonts w:eastAsia="Calibri"/>
                <w:bCs/>
                <w:color w:val="2A261E"/>
                <w:kern w:val="24"/>
              </w:rPr>
              <w:t>73</w:t>
            </w:r>
          </w:p>
        </w:tc>
        <w:tc>
          <w:tcPr>
            <w:tcW w:w="1843" w:type="dxa"/>
          </w:tcPr>
          <w:p w:rsidR="0082480D" w:rsidRPr="00D94591" w:rsidRDefault="0082480D" w:rsidP="006607FB">
            <w:pPr>
              <w:pStyle w:val="NormalWeb"/>
              <w:spacing w:before="0" w:beforeAutospacing="0" w:after="0" w:afterAutospacing="0"/>
              <w:jc w:val="center"/>
              <w:rPr>
                <w:rFonts w:eastAsia="Calibri"/>
                <w:bCs/>
                <w:color w:val="2A261E"/>
                <w:kern w:val="24"/>
              </w:rPr>
            </w:pPr>
            <w:r w:rsidRPr="00D94591">
              <w:rPr>
                <w:rFonts w:eastAsia="Calibri"/>
                <w:bCs/>
                <w:color w:val="2A261E"/>
                <w:kern w:val="24"/>
              </w:rPr>
              <w:t>,899</w:t>
            </w:r>
          </w:p>
        </w:tc>
      </w:tr>
      <w:tr w:rsidR="0082480D" w:rsidRPr="00D94591" w:rsidTr="006607FB">
        <w:trPr>
          <w:trHeight w:val="91"/>
        </w:trPr>
        <w:tc>
          <w:tcPr>
            <w:tcW w:w="1020" w:type="dxa"/>
            <w:gridSpan w:val="2"/>
            <w:vMerge/>
            <w:vAlign w:val="center"/>
          </w:tcPr>
          <w:p w:rsidR="0082480D" w:rsidRPr="00D94591" w:rsidRDefault="0082480D" w:rsidP="006607FB">
            <w:pPr>
              <w:contextualSpacing/>
              <w:rPr>
                <w:rFonts w:ascii="Times New Roman" w:hAnsi="Times New Roman"/>
                <w:bCs/>
                <w:sz w:val="24"/>
                <w:szCs w:val="24"/>
              </w:rPr>
            </w:pPr>
          </w:p>
        </w:tc>
        <w:tc>
          <w:tcPr>
            <w:tcW w:w="1452" w:type="dxa"/>
          </w:tcPr>
          <w:p w:rsidR="0082480D" w:rsidRPr="00D94591" w:rsidRDefault="0082480D" w:rsidP="006607FB">
            <w:pPr>
              <w:contextualSpacing/>
              <w:jc w:val="right"/>
              <w:rPr>
                <w:rFonts w:ascii="Times New Roman" w:hAnsi="Times New Roman"/>
                <w:bCs/>
                <w:sz w:val="24"/>
                <w:szCs w:val="24"/>
              </w:rPr>
            </w:pPr>
            <w:r w:rsidRPr="00D94591">
              <w:rPr>
                <w:rFonts w:ascii="Times New Roman" w:hAnsi="Times New Roman"/>
                <w:bCs/>
                <w:sz w:val="24"/>
                <w:szCs w:val="24"/>
              </w:rPr>
              <w:t>17-18 años</w:t>
            </w:r>
          </w:p>
        </w:tc>
        <w:tc>
          <w:tcPr>
            <w:tcW w:w="1985" w:type="dxa"/>
          </w:tcPr>
          <w:p w:rsidR="0082480D" w:rsidRPr="00D94591" w:rsidRDefault="0082480D" w:rsidP="006607FB">
            <w:pPr>
              <w:pStyle w:val="NormalWeb"/>
              <w:spacing w:before="0" w:beforeAutospacing="0" w:after="0" w:afterAutospacing="0"/>
              <w:jc w:val="center"/>
            </w:pPr>
            <w:r w:rsidRPr="00D94591">
              <w:rPr>
                <w:rFonts w:eastAsia="Calibri"/>
                <w:bCs/>
                <w:color w:val="2A261E"/>
                <w:kern w:val="24"/>
              </w:rPr>
              <w:t>96,8</w:t>
            </w:r>
          </w:p>
        </w:tc>
        <w:tc>
          <w:tcPr>
            <w:tcW w:w="2268" w:type="dxa"/>
          </w:tcPr>
          <w:p w:rsidR="0082480D" w:rsidRPr="00D94591" w:rsidRDefault="0082480D" w:rsidP="006607FB">
            <w:pPr>
              <w:pStyle w:val="NormalWeb"/>
              <w:spacing w:before="0" w:beforeAutospacing="0" w:after="0" w:afterAutospacing="0"/>
              <w:jc w:val="center"/>
            </w:pPr>
            <w:r w:rsidRPr="00D94591">
              <w:rPr>
                <w:rFonts w:eastAsia="Calibri"/>
                <w:bCs/>
                <w:color w:val="2A261E"/>
                <w:kern w:val="24"/>
              </w:rPr>
              <w:t>64,4</w:t>
            </w:r>
          </w:p>
        </w:tc>
        <w:tc>
          <w:tcPr>
            <w:tcW w:w="1843" w:type="dxa"/>
          </w:tcPr>
          <w:p w:rsidR="0082480D" w:rsidRPr="00D94591" w:rsidRDefault="0082480D" w:rsidP="006607FB">
            <w:pPr>
              <w:pStyle w:val="NormalWeb"/>
              <w:spacing w:before="0" w:beforeAutospacing="0" w:after="0" w:afterAutospacing="0"/>
              <w:jc w:val="center"/>
              <w:rPr>
                <w:rFonts w:eastAsia="Calibri"/>
                <w:bCs/>
                <w:color w:val="2A261E"/>
                <w:kern w:val="24"/>
              </w:rPr>
            </w:pPr>
            <w:r w:rsidRPr="00D94591">
              <w:rPr>
                <w:rFonts w:eastAsia="Calibri"/>
                <w:bCs/>
                <w:color w:val="2A261E"/>
                <w:kern w:val="24"/>
              </w:rPr>
              <w:t>,917</w:t>
            </w:r>
          </w:p>
        </w:tc>
      </w:tr>
    </w:tbl>
    <w:p w:rsidR="00EE058A" w:rsidRDefault="00EE058A" w:rsidP="00EE058A">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9601C5" w:rsidRDefault="009601C5" w:rsidP="009E0ED9">
      <w:pPr>
        <w:ind w:firstLine="708"/>
        <w:rPr>
          <w:rFonts w:ascii="Times New Roman" w:hAnsi="Times New Roman"/>
          <w:sz w:val="24"/>
          <w:szCs w:val="24"/>
        </w:rPr>
      </w:pPr>
    </w:p>
    <w:p w:rsidR="00BC28E0" w:rsidRDefault="00BC28E0" w:rsidP="00BC28E0">
      <w:pPr>
        <w:autoSpaceDE w:val="0"/>
        <w:autoSpaceDN w:val="0"/>
        <w:adjustRightInd w:val="0"/>
        <w:spacing w:after="0" w:line="240" w:lineRule="auto"/>
        <w:rPr>
          <w:rFonts w:ascii="Times New Roman" w:eastAsiaTheme="minorHAnsi" w:hAnsi="Times New Roman"/>
          <w:sz w:val="24"/>
          <w:szCs w:val="24"/>
        </w:rPr>
      </w:pPr>
      <w:r w:rsidRPr="00BC28E0">
        <w:rPr>
          <w:rFonts w:ascii="Times New Roman" w:eastAsiaTheme="minorHAnsi" w:hAnsi="Times New Roman"/>
          <w:noProof/>
          <w:sz w:val="24"/>
          <w:szCs w:val="24"/>
          <w:lang w:eastAsia="es-ES"/>
        </w:rPr>
        <w:lastRenderedPageBreak/>
        <mc:AlternateContent>
          <mc:Choice Requires="wps">
            <w:drawing>
              <wp:anchor distT="0" distB="0" distL="114300" distR="114300" simplePos="0" relativeHeight="251659264" behindDoc="0" locked="0" layoutInCell="1" allowOverlap="1" wp14:anchorId="1AFF7802" wp14:editId="55AB9F18">
                <wp:simplePos x="0" y="0"/>
                <wp:positionH relativeFrom="column">
                  <wp:posOffset>513700</wp:posOffset>
                </wp:positionH>
                <wp:positionV relativeFrom="paragraph">
                  <wp:posOffset>-230579</wp:posOffset>
                </wp:positionV>
                <wp:extent cx="4933507" cy="5348177"/>
                <wp:effectExtent l="0" t="0" r="19685"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5348177"/>
                        </a:xfrm>
                        <a:prstGeom prst="rect">
                          <a:avLst/>
                        </a:prstGeom>
                        <a:noFill/>
                        <a:ln w="3175">
                          <a:solidFill>
                            <a:srgbClr val="000000"/>
                          </a:solidFill>
                          <a:miter lim="800000"/>
                          <a:headEnd/>
                          <a:tailEnd/>
                        </a:ln>
                      </wps:spPr>
                      <wps:txbx>
                        <w:txbxContent>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rsidP="00BC28E0"/>
                          <w:p w:rsidR="00BA2654" w:rsidRDefault="00BA2654" w:rsidP="00BC28E0">
                            <w:pPr>
                              <w:spacing w:after="0" w:line="240" w:lineRule="auto"/>
                            </w:pPr>
                          </w:p>
                          <w:p w:rsidR="00BA2654" w:rsidRPr="00BC28E0" w:rsidRDefault="00BA2654" w:rsidP="00BC28E0">
                            <w:pPr>
                              <w:spacing w:after="0" w:line="240" w:lineRule="auto"/>
                              <w:rPr>
                                <w:rFonts w:ascii="Times New Roman" w:hAnsi="Times New Roman"/>
                                <w:i/>
                                <w:sz w:val="24"/>
                                <w:szCs w:val="24"/>
                              </w:rPr>
                            </w:pPr>
                            <w:r>
                              <w:rPr>
                                <w:rFonts w:ascii="Times New Roman" w:hAnsi="Times New Roman"/>
                                <w:i/>
                                <w:sz w:val="24"/>
                                <w:szCs w:val="24"/>
                              </w:rPr>
                              <w:t>Figura 1</w:t>
                            </w:r>
                            <w:r>
                              <w:rPr>
                                <w:rFonts w:ascii="Times New Roman" w:hAnsi="Times New Roman"/>
                                <w:sz w:val="24"/>
                                <w:szCs w:val="24"/>
                              </w:rPr>
                              <w:t>. Curva ROC</w:t>
                            </w:r>
                            <w:r w:rsidRPr="00BC28E0">
                              <w:rPr>
                                <w:rFonts w:ascii="Times New Roman" w:hAnsi="Times New Roman"/>
                                <w:sz w:val="24"/>
                                <w:szCs w:val="24"/>
                              </w:rPr>
                              <w:t xml:space="preserve"> del POSIT</w:t>
                            </w:r>
                            <w:r w:rsidRPr="00BC28E0">
                              <w:rPr>
                                <w:rFonts w:ascii="Times New Roman" w:hAnsi="Times New Roman"/>
                                <w:sz w:val="24"/>
                                <w:szCs w:val="24"/>
                                <w:vertAlign w:val="subscript"/>
                              </w:rPr>
                              <w:t>UAS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F7802" id="_x0000_t202" coordsize="21600,21600" o:spt="202" path="m,l,21600r21600,l21600,xe">
                <v:stroke joinstyle="miter"/>
                <v:path gradientshapeok="t" o:connecttype="rect"/>
              </v:shapetype>
              <v:shape id="Cuadro de texto 2" o:spid="_x0000_s1026" type="#_x0000_t202" style="position:absolute;margin-left:40.45pt;margin-top:-18.15pt;width:388.45pt;height:4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" filled="f" strokeweight=".25pt">
                <v:textbox>
                  <w:txbxContent>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p w:rsidR="00BA2654" w:rsidRDefault="00BA2654" w:rsidP="00BC28E0"/>
                    <w:p w:rsidR="00BA2654" w:rsidRDefault="00BA2654" w:rsidP="00BC28E0">
                      <w:pPr>
                        <w:spacing w:after="0" w:line="240" w:lineRule="auto"/>
                      </w:pPr>
                    </w:p>
                    <w:p w:rsidR="00BA2654" w:rsidRPr="00BC28E0" w:rsidRDefault="00BA2654" w:rsidP="00BC28E0">
                      <w:pPr>
                        <w:spacing w:after="0" w:line="240" w:lineRule="auto"/>
                        <w:rPr>
                          <w:rFonts w:ascii="Times New Roman" w:hAnsi="Times New Roman"/>
                          <w:i/>
                          <w:sz w:val="24"/>
                          <w:szCs w:val="24"/>
                        </w:rPr>
                      </w:pPr>
                      <w:r>
                        <w:rPr>
                          <w:rFonts w:ascii="Times New Roman" w:hAnsi="Times New Roman"/>
                          <w:i/>
                          <w:sz w:val="24"/>
                          <w:szCs w:val="24"/>
                        </w:rPr>
                        <w:t>Figura 1</w:t>
                      </w:r>
                      <w:r>
                        <w:rPr>
                          <w:rFonts w:ascii="Times New Roman" w:hAnsi="Times New Roman"/>
                          <w:sz w:val="24"/>
                          <w:szCs w:val="24"/>
                        </w:rPr>
                        <w:t>. Curva ROC</w:t>
                      </w:r>
                      <w:r w:rsidRPr="00BC28E0">
                        <w:rPr>
                          <w:rFonts w:ascii="Times New Roman" w:hAnsi="Times New Roman"/>
                          <w:sz w:val="24"/>
                          <w:szCs w:val="24"/>
                        </w:rPr>
                        <w:t xml:space="preserve"> del POSIT</w:t>
                      </w:r>
                      <w:r w:rsidRPr="00BC28E0">
                        <w:rPr>
                          <w:rFonts w:ascii="Times New Roman" w:hAnsi="Times New Roman"/>
                          <w:sz w:val="24"/>
                          <w:szCs w:val="24"/>
                          <w:vertAlign w:val="subscript"/>
                        </w:rPr>
                        <w:t>UAS</w:t>
                      </w:r>
                    </w:p>
                  </w:txbxContent>
                </v:textbox>
              </v:shape>
            </w:pict>
          </mc:Fallback>
        </mc:AlternateContent>
      </w:r>
      <w:r>
        <w:rPr>
          <w:rFonts w:ascii="Times New Roman" w:eastAsiaTheme="minorHAnsi" w:hAnsi="Times New Roman"/>
          <w:noProof/>
          <w:sz w:val="24"/>
          <w:szCs w:val="24"/>
          <w:lang w:eastAsia="es-ES"/>
        </w:rPr>
        <w:drawing>
          <wp:inline distT="0" distB="0" distL="0" distR="0" wp14:anchorId="340348AA" wp14:editId="7D077FA4">
            <wp:extent cx="5730875" cy="4773930"/>
            <wp:effectExtent l="0" t="0" r="317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4773930"/>
                    </a:xfrm>
                    <a:prstGeom prst="rect">
                      <a:avLst/>
                    </a:prstGeom>
                    <a:noFill/>
                    <a:ln>
                      <a:noFill/>
                    </a:ln>
                  </pic:spPr>
                </pic:pic>
              </a:graphicData>
            </a:graphic>
          </wp:inline>
        </w:drawing>
      </w:r>
    </w:p>
    <w:p w:rsidR="00BC28E0" w:rsidRDefault="00BC28E0" w:rsidP="00BC28E0">
      <w:pPr>
        <w:autoSpaceDE w:val="0"/>
        <w:autoSpaceDN w:val="0"/>
        <w:adjustRightInd w:val="0"/>
        <w:spacing w:after="0" w:line="240" w:lineRule="auto"/>
        <w:rPr>
          <w:rFonts w:ascii="Times New Roman" w:eastAsiaTheme="minorHAnsi" w:hAnsi="Times New Roman"/>
          <w:sz w:val="24"/>
          <w:szCs w:val="24"/>
        </w:rPr>
      </w:pPr>
    </w:p>
    <w:p w:rsidR="00BC28E0" w:rsidRDefault="00BC28E0" w:rsidP="00BC28E0">
      <w:pPr>
        <w:autoSpaceDE w:val="0"/>
        <w:autoSpaceDN w:val="0"/>
        <w:adjustRightInd w:val="0"/>
        <w:spacing w:after="0" w:line="240" w:lineRule="auto"/>
        <w:rPr>
          <w:rFonts w:ascii="Times New Roman" w:eastAsiaTheme="minorHAnsi" w:hAnsi="Times New Roman"/>
          <w:sz w:val="24"/>
          <w:szCs w:val="24"/>
        </w:rPr>
      </w:pPr>
    </w:p>
    <w:p w:rsidR="00BC28E0" w:rsidRDefault="00BC28E0" w:rsidP="00BC28E0">
      <w:pPr>
        <w:autoSpaceDE w:val="0"/>
        <w:autoSpaceDN w:val="0"/>
        <w:adjustRightInd w:val="0"/>
        <w:spacing w:after="0" w:line="240" w:lineRule="auto"/>
        <w:rPr>
          <w:rFonts w:ascii="Times New Roman" w:eastAsiaTheme="minorHAnsi" w:hAnsi="Times New Roman"/>
          <w:sz w:val="24"/>
          <w:szCs w:val="24"/>
        </w:rPr>
      </w:pPr>
    </w:p>
    <w:sectPr w:rsidR="00BC28E0" w:rsidSect="00F627C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0B" w:rsidRDefault="005A630B" w:rsidP="00414718">
      <w:pPr>
        <w:spacing w:after="0" w:line="240" w:lineRule="auto"/>
      </w:pPr>
      <w:r>
        <w:separator/>
      </w:r>
    </w:p>
  </w:endnote>
  <w:endnote w:type="continuationSeparator" w:id="0">
    <w:p w:rsidR="005A630B" w:rsidRDefault="005A630B" w:rsidP="0041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54" w:rsidRDefault="00BA2654">
    <w:pPr>
      <w:pStyle w:val="Piedepgina"/>
    </w:pPr>
  </w:p>
  <w:p w:rsidR="00BA2654" w:rsidRDefault="00BA26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0B" w:rsidRDefault="005A630B" w:rsidP="00414718">
      <w:pPr>
        <w:spacing w:after="0" w:line="240" w:lineRule="auto"/>
      </w:pPr>
      <w:r>
        <w:separator/>
      </w:r>
    </w:p>
  </w:footnote>
  <w:footnote w:type="continuationSeparator" w:id="0">
    <w:p w:rsidR="005A630B" w:rsidRDefault="005A630B" w:rsidP="00414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974758"/>
      <w:docPartObj>
        <w:docPartGallery w:val="Page Numbers (Top of Page)"/>
        <w:docPartUnique/>
      </w:docPartObj>
    </w:sdtPr>
    <w:sdtEndPr/>
    <w:sdtContent>
      <w:p w:rsidR="00BA2654" w:rsidRDefault="00BA2654">
        <w:pPr>
          <w:pStyle w:val="Encabezado"/>
          <w:jc w:val="right"/>
        </w:pPr>
        <w:r>
          <w:fldChar w:fldCharType="begin"/>
        </w:r>
        <w:r>
          <w:instrText>PAGE   \* MERGEFORMAT</w:instrText>
        </w:r>
        <w:r>
          <w:fldChar w:fldCharType="separate"/>
        </w:r>
        <w:r w:rsidR="00CD6DB0">
          <w:rPr>
            <w:noProof/>
          </w:rPr>
          <w:t>2</w:t>
        </w:r>
        <w:r>
          <w:fldChar w:fldCharType="end"/>
        </w:r>
      </w:p>
    </w:sdtContent>
  </w:sdt>
  <w:p w:rsidR="00BA2654" w:rsidRDefault="00BA26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30C1B"/>
    <w:multiLevelType w:val="hybridMultilevel"/>
    <w:tmpl w:val="E928485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CF00E9"/>
    <w:multiLevelType w:val="hybridMultilevel"/>
    <w:tmpl w:val="8AEC1734"/>
    <w:lvl w:ilvl="0" w:tplc="1E6A23B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397A71"/>
    <w:multiLevelType w:val="hybridMultilevel"/>
    <w:tmpl w:val="791210B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5CC340A"/>
    <w:multiLevelType w:val="hybridMultilevel"/>
    <w:tmpl w:val="32B6E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7B3F7D"/>
    <w:multiLevelType w:val="hybridMultilevel"/>
    <w:tmpl w:val="756AC62A"/>
    <w:lvl w:ilvl="0" w:tplc="46188CFE">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A1"/>
    <w:rsid w:val="000160F3"/>
    <w:rsid w:val="000260CC"/>
    <w:rsid w:val="00031A08"/>
    <w:rsid w:val="000352F9"/>
    <w:rsid w:val="0005067D"/>
    <w:rsid w:val="0006104E"/>
    <w:rsid w:val="0006115E"/>
    <w:rsid w:val="00065424"/>
    <w:rsid w:val="00072A4A"/>
    <w:rsid w:val="00075ED6"/>
    <w:rsid w:val="000766B2"/>
    <w:rsid w:val="0008549B"/>
    <w:rsid w:val="000878E5"/>
    <w:rsid w:val="000960A8"/>
    <w:rsid w:val="00096B67"/>
    <w:rsid w:val="00096BD3"/>
    <w:rsid w:val="000A1A56"/>
    <w:rsid w:val="000B0BB1"/>
    <w:rsid w:val="000B5DB3"/>
    <w:rsid w:val="000C4CBE"/>
    <w:rsid w:val="000D2FD7"/>
    <w:rsid w:val="000D47D6"/>
    <w:rsid w:val="000E15CE"/>
    <w:rsid w:val="000E7D3D"/>
    <w:rsid w:val="000F0CE1"/>
    <w:rsid w:val="000F72D0"/>
    <w:rsid w:val="000F7C34"/>
    <w:rsid w:val="0010121E"/>
    <w:rsid w:val="0010492B"/>
    <w:rsid w:val="00112D95"/>
    <w:rsid w:val="001160F0"/>
    <w:rsid w:val="00126B2A"/>
    <w:rsid w:val="001276F5"/>
    <w:rsid w:val="00141E50"/>
    <w:rsid w:val="00145F36"/>
    <w:rsid w:val="00160A86"/>
    <w:rsid w:val="001671CC"/>
    <w:rsid w:val="00172700"/>
    <w:rsid w:val="00195C4B"/>
    <w:rsid w:val="001974FE"/>
    <w:rsid w:val="001A601E"/>
    <w:rsid w:val="001B6C55"/>
    <w:rsid w:val="001C369B"/>
    <w:rsid w:val="001C7E16"/>
    <w:rsid w:val="001D3BD2"/>
    <w:rsid w:val="001E0A28"/>
    <w:rsid w:val="001E178D"/>
    <w:rsid w:val="001E2C97"/>
    <w:rsid w:val="001E2EBC"/>
    <w:rsid w:val="001F10D5"/>
    <w:rsid w:val="001F1CE3"/>
    <w:rsid w:val="001F6309"/>
    <w:rsid w:val="001F7FDE"/>
    <w:rsid w:val="0020159B"/>
    <w:rsid w:val="002024BA"/>
    <w:rsid w:val="0021230F"/>
    <w:rsid w:val="00216C1F"/>
    <w:rsid w:val="002208AE"/>
    <w:rsid w:val="0022206E"/>
    <w:rsid w:val="002232F3"/>
    <w:rsid w:val="00242053"/>
    <w:rsid w:val="00244816"/>
    <w:rsid w:val="00247CAD"/>
    <w:rsid w:val="00257E71"/>
    <w:rsid w:val="00290193"/>
    <w:rsid w:val="00296A7D"/>
    <w:rsid w:val="002A0B53"/>
    <w:rsid w:val="002A125D"/>
    <w:rsid w:val="002B1BE4"/>
    <w:rsid w:val="002B4463"/>
    <w:rsid w:val="002B53A1"/>
    <w:rsid w:val="002C0D26"/>
    <w:rsid w:val="002C7861"/>
    <w:rsid w:val="002E224E"/>
    <w:rsid w:val="002F080E"/>
    <w:rsid w:val="002F1FD5"/>
    <w:rsid w:val="00305700"/>
    <w:rsid w:val="00320323"/>
    <w:rsid w:val="0032098A"/>
    <w:rsid w:val="003368F4"/>
    <w:rsid w:val="00356263"/>
    <w:rsid w:val="003623A0"/>
    <w:rsid w:val="00364E53"/>
    <w:rsid w:val="00372BD2"/>
    <w:rsid w:val="00387F9E"/>
    <w:rsid w:val="00390DCB"/>
    <w:rsid w:val="003A093D"/>
    <w:rsid w:val="003A14BC"/>
    <w:rsid w:val="003A54DA"/>
    <w:rsid w:val="003B1F12"/>
    <w:rsid w:val="003B2F9A"/>
    <w:rsid w:val="003B5020"/>
    <w:rsid w:val="003B6337"/>
    <w:rsid w:val="003B7ABA"/>
    <w:rsid w:val="003C29B0"/>
    <w:rsid w:val="003C2A96"/>
    <w:rsid w:val="003D2220"/>
    <w:rsid w:val="003D4C89"/>
    <w:rsid w:val="003D6808"/>
    <w:rsid w:val="003E4346"/>
    <w:rsid w:val="003E6B85"/>
    <w:rsid w:val="003F44D8"/>
    <w:rsid w:val="00403BA0"/>
    <w:rsid w:val="00407F48"/>
    <w:rsid w:val="00414718"/>
    <w:rsid w:val="004224F8"/>
    <w:rsid w:val="00423E50"/>
    <w:rsid w:val="00430B02"/>
    <w:rsid w:val="004508C6"/>
    <w:rsid w:val="00461D9A"/>
    <w:rsid w:val="0047778F"/>
    <w:rsid w:val="00494337"/>
    <w:rsid w:val="00495001"/>
    <w:rsid w:val="004A10F3"/>
    <w:rsid w:val="004A3081"/>
    <w:rsid w:val="004A6F17"/>
    <w:rsid w:val="004A7A12"/>
    <w:rsid w:val="004B70BB"/>
    <w:rsid w:val="004C1CA1"/>
    <w:rsid w:val="004C39A0"/>
    <w:rsid w:val="004C4946"/>
    <w:rsid w:val="004C5A2F"/>
    <w:rsid w:val="004C7E5B"/>
    <w:rsid w:val="004F5D6D"/>
    <w:rsid w:val="005005C4"/>
    <w:rsid w:val="00516E73"/>
    <w:rsid w:val="005200EE"/>
    <w:rsid w:val="00524F07"/>
    <w:rsid w:val="00531EFC"/>
    <w:rsid w:val="005419A1"/>
    <w:rsid w:val="00567C5F"/>
    <w:rsid w:val="0057118B"/>
    <w:rsid w:val="00571E6D"/>
    <w:rsid w:val="00572450"/>
    <w:rsid w:val="00572F04"/>
    <w:rsid w:val="00582119"/>
    <w:rsid w:val="005A1D73"/>
    <w:rsid w:val="005A2AF1"/>
    <w:rsid w:val="005A51C2"/>
    <w:rsid w:val="005A630B"/>
    <w:rsid w:val="005B551C"/>
    <w:rsid w:val="005F25E8"/>
    <w:rsid w:val="005F5451"/>
    <w:rsid w:val="006063C5"/>
    <w:rsid w:val="0061715F"/>
    <w:rsid w:val="0063290A"/>
    <w:rsid w:val="006356A2"/>
    <w:rsid w:val="006356F7"/>
    <w:rsid w:val="006447C7"/>
    <w:rsid w:val="00652E1D"/>
    <w:rsid w:val="006607FB"/>
    <w:rsid w:val="00667F24"/>
    <w:rsid w:val="006713F3"/>
    <w:rsid w:val="00676602"/>
    <w:rsid w:val="0068769D"/>
    <w:rsid w:val="00690C62"/>
    <w:rsid w:val="006953E2"/>
    <w:rsid w:val="006A2D55"/>
    <w:rsid w:val="006B4529"/>
    <w:rsid w:val="006C0F06"/>
    <w:rsid w:val="006C40CA"/>
    <w:rsid w:val="006D5A8F"/>
    <w:rsid w:val="006E041C"/>
    <w:rsid w:val="006E094C"/>
    <w:rsid w:val="006E4CEF"/>
    <w:rsid w:val="006E64C5"/>
    <w:rsid w:val="006E7906"/>
    <w:rsid w:val="006F022A"/>
    <w:rsid w:val="006F078B"/>
    <w:rsid w:val="0070426B"/>
    <w:rsid w:val="00712644"/>
    <w:rsid w:val="007127CA"/>
    <w:rsid w:val="00714437"/>
    <w:rsid w:val="00720D89"/>
    <w:rsid w:val="0073006F"/>
    <w:rsid w:val="0073655C"/>
    <w:rsid w:val="007438E9"/>
    <w:rsid w:val="007729FE"/>
    <w:rsid w:val="007755ED"/>
    <w:rsid w:val="00786B32"/>
    <w:rsid w:val="00787A5B"/>
    <w:rsid w:val="007A2030"/>
    <w:rsid w:val="007B0939"/>
    <w:rsid w:val="007B220F"/>
    <w:rsid w:val="007B3FEE"/>
    <w:rsid w:val="007C0699"/>
    <w:rsid w:val="007C5E5C"/>
    <w:rsid w:val="007C635C"/>
    <w:rsid w:val="007C7DDD"/>
    <w:rsid w:val="007D2CF0"/>
    <w:rsid w:val="007D48B2"/>
    <w:rsid w:val="007E666D"/>
    <w:rsid w:val="007F65BB"/>
    <w:rsid w:val="008201A5"/>
    <w:rsid w:val="0082480D"/>
    <w:rsid w:val="0082695E"/>
    <w:rsid w:val="008363B3"/>
    <w:rsid w:val="008604EF"/>
    <w:rsid w:val="00873106"/>
    <w:rsid w:val="008847B3"/>
    <w:rsid w:val="00884B28"/>
    <w:rsid w:val="00885ECA"/>
    <w:rsid w:val="0089177A"/>
    <w:rsid w:val="00892DDD"/>
    <w:rsid w:val="0089391A"/>
    <w:rsid w:val="00893EB0"/>
    <w:rsid w:val="00895283"/>
    <w:rsid w:val="008D0B82"/>
    <w:rsid w:val="008D3282"/>
    <w:rsid w:val="008E0628"/>
    <w:rsid w:val="008E7725"/>
    <w:rsid w:val="00903E86"/>
    <w:rsid w:val="00907CEB"/>
    <w:rsid w:val="00914770"/>
    <w:rsid w:val="00915A65"/>
    <w:rsid w:val="009169C9"/>
    <w:rsid w:val="00917D01"/>
    <w:rsid w:val="00942629"/>
    <w:rsid w:val="009446EE"/>
    <w:rsid w:val="009518F0"/>
    <w:rsid w:val="0095279E"/>
    <w:rsid w:val="009601C5"/>
    <w:rsid w:val="00961C9B"/>
    <w:rsid w:val="00961CFE"/>
    <w:rsid w:val="009669C4"/>
    <w:rsid w:val="009755E1"/>
    <w:rsid w:val="00982732"/>
    <w:rsid w:val="00986AD1"/>
    <w:rsid w:val="00991C66"/>
    <w:rsid w:val="009E0E8E"/>
    <w:rsid w:val="009E0ED9"/>
    <w:rsid w:val="00A12AEB"/>
    <w:rsid w:val="00A145C7"/>
    <w:rsid w:val="00A17AD8"/>
    <w:rsid w:val="00A23B09"/>
    <w:rsid w:val="00A421C5"/>
    <w:rsid w:val="00A50EE9"/>
    <w:rsid w:val="00A97B94"/>
    <w:rsid w:val="00AB07AC"/>
    <w:rsid w:val="00AB15C6"/>
    <w:rsid w:val="00AB7013"/>
    <w:rsid w:val="00AD2CE6"/>
    <w:rsid w:val="00AE0109"/>
    <w:rsid w:val="00AE40FE"/>
    <w:rsid w:val="00AF04A7"/>
    <w:rsid w:val="00AF66DC"/>
    <w:rsid w:val="00B215B8"/>
    <w:rsid w:val="00B306DF"/>
    <w:rsid w:val="00B32FE6"/>
    <w:rsid w:val="00B37AED"/>
    <w:rsid w:val="00B42FF2"/>
    <w:rsid w:val="00B502A9"/>
    <w:rsid w:val="00B50AC9"/>
    <w:rsid w:val="00B563EA"/>
    <w:rsid w:val="00B70162"/>
    <w:rsid w:val="00B82EC4"/>
    <w:rsid w:val="00B87046"/>
    <w:rsid w:val="00BA2654"/>
    <w:rsid w:val="00BA64F7"/>
    <w:rsid w:val="00BB10FF"/>
    <w:rsid w:val="00BC0590"/>
    <w:rsid w:val="00BC17E5"/>
    <w:rsid w:val="00BC28E0"/>
    <w:rsid w:val="00BC65AA"/>
    <w:rsid w:val="00BC7928"/>
    <w:rsid w:val="00BD1BE9"/>
    <w:rsid w:val="00BE0C6E"/>
    <w:rsid w:val="00BE10EF"/>
    <w:rsid w:val="00BE710A"/>
    <w:rsid w:val="00BF0AAF"/>
    <w:rsid w:val="00BF0CBB"/>
    <w:rsid w:val="00C05D82"/>
    <w:rsid w:val="00C30496"/>
    <w:rsid w:val="00C338A0"/>
    <w:rsid w:val="00C37264"/>
    <w:rsid w:val="00C41379"/>
    <w:rsid w:val="00C53809"/>
    <w:rsid w:val="00C612B1"/>
    <w:rsid w:val="00C613AB"/>
    <w:rsid w:val="00C6377B"/>
    <w:rsid w:val="00C6408D"/>
    <w:rsid w:val="00C664AE"/>
    <w:rsid w:val="00C710BB"/>
    <w:rsid w:val="00C82A01"/>
    <w:rsid w:val="00C923AA"/>
    <w:rsid w:val="00C93DFF"/>
    <w:rsid w:val="00C96FE6"/>
    <w:rsid w:val="00CA72BC"/>
    <w:rsid w:val="00CB2C68"/>
    <w:rsid w:val="00CB4EBD"/>
    <w:rsid w:val="00CC4F1B"/>
    <w:rsid w:val="00CC6D7F"/>
    <w:rsid w:val="00CD6DB0"/>
    <w:rsid w:val="00CE25B1"/>
    <w:rsid w:val="00CE5D71"/>
    <w:rsid w:val="00CF41EF"/>
    <w:rsid w:val="00CF4B3C"/>
    <w:rsid w:val="00D25F04"/>
    <w:rsid w:val="00D32F5D"/>
    <w:rsid w:val="00D43753"/>
    <w:rsid w:val="00D50836"/>
    <w:rsid w:val="00D5370B"/>
    <w:rsid w:val="00D77915"/>
    <w:rsid w:val="00D83348"/>
    <w:rsid w:val="00D83C00"/>
    <w:rsid w:val="00D94591"/>
    <w:rsid w:val="00DA6B6D"/>
    <w:rsid w:val="00DB0081"/>
    <w:rsid w:val="00DB44DA"/>
    <w:rsid w:val="00DB7BE8"/>
    <w:rsid w:val="00DC0615"/>
    <w:rsid w:val="00DC0CEA"/>
    <w:rsid w:val="00DC2DC6"/>
    <w:rsid w:val="00DC2F18"/>
    <w:rsid w:val="00DD3221"/>
    <w:rsid w:val="00DD437B"/>
    <w:rsid w:val="00DE37E4"/>
    <w:rsid w:val="00DE75FD"/>
    <w:rsid w:val="00DF334C"/>
    <w:rsid w:val="00E02A0A"/>
    <w:rsid w:val="00E03242"/>
    <w:rsid w:val="00E078F4"/>
    <w:rsid w:val="00E1496A"/>
    <w:rsid w:val="00E152BF"/>
    <w:rsid w:val="00E210E8"/>
    <w:rsid w:val="00E25C71"/>
    <w:rsid w:val="00E351B1"/>
    <w:rsid w:val="00E44A74"/>
    <w:rsid w:val="00E46433"/>
    <w:rsid w:val="00E6284A"/>
    <w:rsid w:val="00E91FDF"/>
    <w:rsid w:val="00E971B1"/>
    <w:rsid w:val="00EA1C75"/>
    <w:rsid w:val="00EA651B"/>
    <w:rsid w:val="00EB4613"/>
    <w:rsid w:val="00EB5D59"/>
    <w:rsid w:val="00EC3A09"/>
    <w:rsid w:val="00ED1800"/>
    <w:rsid w:val="00EE058A"/>
    <w:rsid w:val="00EE08C7"/>
    <w:rsid w:val="00EE724B"/>
    <w:rsid w:val="00F07619"/>
    <w:rsid w:val="00F207B5"/>
    <w:rsid w:val="00F21B7C"/>
    <w:rsid w:val="00F2251A"/>
    <w:rsid w:val="00F256A1"/>
    <w:rsid w:val="00F44597"/>
    <w:rsid w:val="00F524B3"/>
    <w:rsid w:val="00F627C2"/>
    <w:rsid w:val="00F71DD5"/>
    <w:rsid w:val="00F9566E"/>
    <w:rsid w:val="00FA2A58"/>
    <w:rsid w:val="00FB2BF2"/>
    <w:rsid w:val="00FE1D2D"/>
    <w:rsid w:val="00FF5FFE"/>
    <w:rsid w:val="00FF6B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C41FB-20B8-4F80-961A-E78A86CD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2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7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4718"/>
    <w:rPr>
      <w:rFonts w:ascii="Calibri" w:eastAsia="Calibri" w:hAnsi="Calibri" w:cs="Times New Roman"/>
    </w:rPr>
  </w:style>
  <w:style w:type="paragraph" w:styleId="Piedepgina">
    <w:name w:val="footer"/>
    <w:basedOn w:val="Normal"/>
    <w:link w:val="PiedepginaCar"/>
    <w:uiPriority w:val="99"/>
    <w:unhideWhenUsed/>
    <w:rsid w:val="004147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4718"/>
    <w:rPr>
      <w:rFonts w:ascii="Calibri" w:eastAsia="Calibri" w:hAnsi="Calibri" w:cs="Times New Roman"/>
    </w:rPr>
  </w:style>
  <w:style w:type="paragraph" w:styleId="Textodeglobo">
    <w:name w:val="Balloon Text"/>
    <w:basedOn w:val="Normal"/>
    <w:link w:val="TextodegloboCar"/>
    <w:uiPriority w:val="99"/>
    <w:semiHidden/>
    <w:unhideWhenUsed/>
    <w:rsid w:val="004147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718"/>
    <w:rPr>
      <w:rFonts w:ascii="Tahoma" w:eastAsia="Calibri" w:hAnsi="Tahoma" w:cs="Tahoma"/>
      <w:sz w:val="16"/>
      <w:szCs w:val="16"/>
    </w:rPr>
  </w:style>
  <w:style w:type="character" w:styleId="Hipervnculo">
    <w:name w:val="Hyperlink"/>
    <w:uiPriority w:val="99"/>
    <w:unhideWhenUsed/>
    <w:rsid w:val="00414718"/>
    <w:rPr>
      <w:color w:val="0000FF"/>
      <w:u w:val="single"/>
    </w:rPr>
  </w:style>
  <w:style w:type="character" w:styleId="Refdecomentario">
    <w:name w:val="annotation reference"/>
    <w:basedOn w:val="Fuentedeprrafopredeter"/>
    <w:uiPriority w:val="99"/>
    <w:semiHidden/>
    <w:unhideWhenUsed/>
    <w:rsid w:val="00F21B7C"/>
    <w:rPr>
      <w:sz w:val="16"/>
      <w:szCs w:val="16"/>
    </w:rPr>
  </w:style>
  <w:style w:type="paragraph" w:styleId="Textocomentario">
    <w:name w:val="annotation text"/>
    <w:basedOn w:val="Normal"/>
    <w:link w:val="TextocomentarioCar"/>
    <w:uiPriority w:val="99"/>
    <w:semiHidden/>
    <w:unhideWhenUsed/>
    <w:rsid w:val="00F21B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1B7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21B7C"/>
    <w:rPr>
      <w:b/>
      <w:bCs/>
    </w:rPr>
  </w:style>
  <w:style w:type="character" w:customStyle="1" w:styleId="AsuntodelcomentarioCar">
    <w:name w:val="Asunto del comentario Car"/>
    <w:basedOn w:val="TextocomentarioCar"/>
    <w:link w:val="Asuntodelcomentario"/>
    <w:uiPriority w:val="99"/>
    <w:semiHidden/>
    <w:rsid w:val="00F21B7C"/>
    <w:rPr>
      <w:rFonts w:ascii="Calibri" w:eastAsia="Calibri" w:hAnsi="Calibri" w:cs="Times New Roman"/>
      <w:b/>
      <w:bCs/>
      <w:sz w:val="20"/>
      <w:szCs w:val="20"/>
    </w:rPr>
  </w:style>
  <w:style w:type="table" w:styleId="Tablaconcuadrcula">
    <w:name w:val="Table Grid"/>
    <w:basedOn w:val="Tablanormal"/>
    <w:uiPriority w:val="59"/>
    <w:rsid w:val="001D3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27C2"/>
    <w:pPr>
      <w:ind w:left="720"/>
      <w:contextualSpacing/>
    </w:pPr>
  </w:style>
  <w:style w:type="paragraph" w:styleId="NormalWeb">
    <w:name w:val="Normal (Web)"/>
    <w:basedOn w:val="Normal"/>
    <w:uiPriority w:val="99"/>
    <w:unhideWhenUsed/>
    <w:rsid w:val="0029019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llowtextselection">
    <w:name w:val="allowtextselection"/>
    <w:basedOn w:val="Fuentedeprrafopredeter"/>
    <w:rsid w:val="00F9566E"/>
  </w:style>
  <w:style w:type="paragraph" w:customStyle="1" w:styleId="Default">
    <w:name w:val="Default"/>
    <w:rsid w:val="00CC6D7F"/>
    <w:pPr>
      <w:autoSpaceDE w:val="0"/>
      <w:autoSpaceDN w:val="0"/>
      <w:adjustRightInd w:val="0"/>
      <w:spacing w:after="0" w:line="240" w:lineRule="auto"/>
    </w:pPr>
    <w:rPr>
      <w:rFonts w:ascii="Arial" w:hAnsi="Arial" w:cs="Arial"/>
      <w:color w:val="000000"/>
      <w:sz w:val="24"/>
      <w:szCs w:val="24"/>
    </w:rPr>
  </w:style>
  <w:style w:type="character" w:customStyle="1" w:styleId="shorttext">
    <w:name w:val="short_text"/>
    <w:basedOn w:val="Fuentedeprrafopredeter"/>
    <w:rsid w:val="00786B32"/>
  </w:style>
  <w:style w:type="character" w:styleId="Nmerodelnea">
    <w:name w:val="line number"/>
    <w:basedOn w:val="Fuentedeprrafopredeter"/>
    <w:uiPriority w:val="99"/>
    <w:semiHidden/>
    <w:unhideWhenUsed/>
    <w:rsid w:val="00BF0AAF"/>
  </w:style>
  <w:style w:type="character" w:customStyle="1" w:styleId="apple-converted-space">
    <w:name w:val="apple-converted-space"/>
    <w:basedOn w:val="Fuentedeprrafopredeter"/>
    <w:rsid w:val="0020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89">
      <w:bodyDiv w:val="1"/>
      <w:marLeft w:val="0"/>
      <w:marRight w:val="0"/>
      <w:marTop w:val="0"/>
      <w:marBottom w:val="0"/>
      <w:divBdr>
        <w:top w:val="none" w:sz="0" w:space="0" w:color="auto"/>
        <w:left w:val="none" w:sz="0" w:space="0" w:color="auto"/>
        <w:bottom w:val="none" w:sz="0" w:space="0" w:color="auto"/>
        <w:right w:val="none" w:sz="0" w:space="0" w:color="auto"/>
      </w:divBdr>
    </w:div>
    <w:div w:id="4405792">
      <w:bodyDiv w:val="1"/>
      <w:marLeft w:val="0"/>
      <w:marRight w:val="0"/>
      <w:marTop w:val="0"/>
      <w:marBottom w:val="0"/>
      <w:divBdr>
        <w:top w:val="none" w:sz="0" w:space="0" w:color="auto"/>
        <w:left w:val="none" w:sz="0" w:space="0" w:color="auto"/>
        <w:bottom w:val="none" w:sz="0" w:space="0" w:color="auto"/>
        <w:right w:val="none" w:sz="0" w:space="0" w:color="auto"/>
      </w:divBdr>
      <w:divsChild>
        <w:div w:id="69276143">
          <w:marLeft w:val="0"/>
          <w:marRight w:val="0"/>
          <w:marTop w:val="0"/>
          <w:marBottom w:val="0"/>
          <w:divBdr>
            <w:top w:val="none" w:sz="0" w:space="0" w:color="auto"/>
            <w:left w:val="none" w:sz="0" w:space="0" w:color="auto"/>
            <w:bottom w:val="none" w:sz="0" w:space="0" w:color="auto"/>
            <w:right w:val="none" w:sz="0" w:space="0" w:color="auto"/>
          </w:divBdr>
          <w:divsChild>
            <w:div w:id="1275594372">
              <w:marLeft w:val="0"/>
              <w:marRight w:val="0"/>
              <w:marTop w:val="0"/>
              <w:marBottom w:val="0"/>
              <w:divBdr>
                <w:top w:val="none" w:sz="0" w:space="0" w:color="auto"/>
                <w:left w:val="none" w:sz="0" w:space="0" w:color="auto"/>
                <w:bottom w:val="none" w:sz="0" w:space="0" w:color="auto"/>
                <w:right w:val="none" w:sz="0" w:space="0" w:color="auto"/>
              </w:divBdr>
              <w:divsChild>
                <w:div w:id="64450460">
                  <w:marLeft w:val="0"/>
                  <w:marRight w:val="0"/>
                  <w:marTop w:val="0"/>
                  <w:marBottom w:val="0"/>
                  <w:divBdr>
                    <w:top w:val="none" w:sz="0" w:space="0" w:color="auto"/>
                    <w:left w:val="none" w:sz="0" w:space="0" w:color="auto"/>
                    <w:bottom w:val="none" w:sz="0" w:space="0" w:color="auto"/>
                    <w:right w:val="none" w:sz="0" w:space="0" w:color="auto"/>
                  </w:divBdr>
                  <w:divsChild>
                    <w:div w:id="50886604">
                      <w:marLeft w:val="0"/>
                      <w:marRight w:val="0"/>
                      <w:marTop w:val="0"/>
                      <w:marBottom w:val="0"/>
                      <w:divBdr>
                        <w:top w:val="none" w:sz="0" w:space="0" w:color="auto"/>
                        <w:left w:val="none" w:sz="0" w:space="0" w:color="auto"/>
                        <w:bottom w:val="none" w:sz="0" w:space="0" w:color="auto"/>
                        <w:right w:val="none" w:sz="0" w:space="0" w:color="auto"/>
                      </w:divBdr>
                      <w:divsChild>
                        <w:div w:id="202794835">
                          <w:marLeft w:val="0"/>
                          <w:marRight w:val="0"/>
                          <w:marTop w:val="0"/>
                          <w:marBottom w:val="0"/>
                          <w:divBdr>
                            <w:top w:val="none" w:sz="0" w:space="0" w:color="auto"/>
                            <w:left w:val="none" w:sz="0" w:space="0" w:color="auto"/>
                            <w:bottom w:val="none" w:sz="0" w:space="0" w:color="auto"/>
                            <w:right w:val="none" w:sz="0" w:space="0" w:color="auto"/>
                          </w:divBdr>
                          <w:divsChild>
                            <w:div w:id="457725738">
                              <w:marLeft w:val="0"/>
                              <w:marRight w:val="0"/>
                              <w:marTop w:val="0"/>
                              <w:marBottom w:val="0"/>
                              <w:divBdr>
                                <w:top w:val="none" w:sz="0" w:space="0" w:color="auto"/>
                                <w:left w:val="none" w:sz="0" w:space="0" w:color="auto"/>
                                <w:bottom w:val="none" w:sz="0" w:space="0" w:color="auto"/>
                                <w:right w:val="none" w:sz="0" w:space="0" w:color="auto"/>
                              </w:divBdr>
                              <w:divsChild>
                                <w:div w:id="390616241">
                                  <w:marLeft w:val="0"/>
                                  <w:marRight w:val="0"/>
                                  <w:marTop w:val="0"/>
                                  <w:marBottom w:val="0"/>
                                  <w:divBdr>
                                    <w:top w:val="none" w:sz="0" w:space="0" w:color="auto"/>
                                    <w:left w:val="none" w:sz="0" w:space="0" w:color="auto"/>
                                    <w:bottom w:val="none" w:sz="0" w:space="0" w:color="auto"/>
                                    <w:right w:val="none" w:sz="0" w:space="0" w:color="auto"/>
                                  </w:divBdr>
                                  <w:divsChild>
                                    <w:div w:id="1203634633">
                                      <w:marLeft w:val="0"/>
                                      <w:marRight w:val="0"/>
                                      <w:marTop w:val="0"/>
                                      <w:marBottom w:val="0"/>
                                      <w:divBdr>
                                        <w:top w:val="none" w:sz="0" w:space="0" w:color="auto"/>
                                        <w:left w:val="none" w:sz="0" w:space="0" w:color="auto"/>
                                        <w:bottom w:val="none" w:sz="0" w:space="0" w:color="auto"/>
                                        <w:right w:val="none" w:sz="0" w:space="0" w:color="auto"/>
                                      </w:divBdr>
                                      <w:divsChild>
                                        <w:div w:id="539169828">
                                          <w:marLeft w:val="0"/>
                                          <w:marRight w:val="0"/>
                                          <w:marTop w:val="0"/>
                                          <w:marBottom w:val="0"/>
                                          <w:divBdr>
                                            <w:top w:val="none" w:sz="0" w:space="0" w:color="auto"/>
                                            <w:left w:val="none" w:sz="0" w:space="0" w:color="auto"/>
                                            <w:bottom w:val="none" w:sz="0" w:space="0" w:color="auto"/>
                                            <w:right w:val="none" w:sz="0" w:space="0" w:color="auto"/>
                                          </w:divBdr>
                                          <w:divsChild>
                                            <w:div w:id="14710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2193015">
      <w:bodyDiv w:val="1"/>
      <w:marLeft w:val="0"/>
      <w:marRight w:val="0"/>
      <w:marTop w:val="0"/>
      <w:marBottom w:val="0"/>
      <w:divBdr>
        <w:top w:val="none" w:sz="0" w:space="0" w:color="auto"/>
        <w:left w:val="none" w:sz="0" w:space="0" w:color="auto"/>
        <w:bottom w:val="none" w:sz="0" w:space="0" w:color="auto"/>
        <w:right w:val="none" w:sz="0" w:space="0" w:color="auto"/>
      </w:divBdr>
      <w:divsChild>
        <w:div w:id="375736945">
          <w:marLeft w:val="0"/>
          <w:marRight w:val="0"/>
          <w:marTop w:val="0"/>
          <w:marBottom w:val="0"/>
          <w:divBdr>
            <w:top w:val="none" w:sz="0" w:space="0" w:color="auto"/>
            <w:left w:val="none" w:sz="0" w:space="0" w:color="auto"/>
            <w:bottom w:val="none" w:sz="0" w:space="0" w:color="auto"/>
            <w:right w:val="none" w:sz="0" w:space="0" w:color="auto"/>
          </w:divBdr>
        </w:div>
        <w:div w:id="801076340">
          <w:marLeft w:val="0"/>
          <w:marRight w:val="0"/>
          <w:marTop w:val="0"/>
          <w:marBottom w:val="0"/>
          <w:divBdr>
            <w:top w:val="none" w:sz="0" w:space="0" w:color="auto"/>
            <w:left w:val="none" w:sz="0" w:space="0" w:color="auto"/>
            <w:bottom w:val="none" w:sz="0" w:space="0" w:color="auto"/>
            <w:right w:val="none" w:sz="0" w:space="0" w:color="auto"/>
          </w:divBdr>
        </w:div>
        <w:div w:id="1426072363">
          <w:marLeft w:val="0"/>
          <w:marRight w:val="0"/>
          <w:marTop w:val="0"/>
          <w:marBottom w:val="0"/>
          <w:divBdr>
            <w:top w:val="none" w:sz="0" w:space="0" w:color="auto"/>
            <w:left w:val="none" w:sz="0" w:space="0" w:color="auto"/>
            <w:bottom w:val="none" w:sz="0" w:space="0" w:color="auto"/>
            <w:right w:val="none" w:sz="0" w:space="0" w:color="auto"/>
          </w:divBdr>
        </w:div>
        <w:div w:id="1822698271">
          <w:marLeft w:val="0"/>
          <w:marRight w:val="0"/>
          <w:marTop w:val="0"/>
          <w:marBottom w:val="0"/>
          <w:divBdr>
            <w:top w:val="none" w:sz="0" w:space="0" w:color="auto"/>
            <w:left w:val="none" w:sz="0" w:space="0" w:color="auto"/>
            <w:bottom w:val="none" w:sz="0" w:space="0" w:color="auto"/>
            <w:right w:val="none" w:sz="0" w:space="0" w:color="auto"/>
          </w:divBdr>
        </w:div>
        <w:div w:id="1856262856">
          <w:marLeft w:val="0"/>
          <w:marRight w:val="0"/>
          <w:marTop w:val="0"/>
          <w:marBottom w:val="0"/>
          <w:divBdr>
            <w:top w:val="none" w:sz="0" w:space="0" w:color="auto"/>
            <w:left w:val="none" w:sz="0" w:space="0" w:color="auto"/>
            <w:bottom w:val="none" w:sz="0" w:space="0" w:color="auto"/>
            <w:right w:val="none" w:sz="0" w:space="0" w:color="auto"/>
          </w:divBdr>
        </w:div>
      </w:divsChild>
    </w:div>
    <w:div w:id="13452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0306-4603%2889%2990043-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S0740-5472%2899%290002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1054-139X%2800%2900206-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dx.doi.org/10.1016/S0031-3955%2816%2938948-9" TargetMode="External"/><Relationship Id="rId4" Type="http://schemas.openxmlformats.org/officeDocument/2006/relationships/settings" Target="settings.xml"/><Relationship Id="rId9" Type="http://schemas.openxmlformats.org/officeDocument/2006/relationships/hyperlink" Target="http://www.emcdda.europa.eu/html.cf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Rah91</b:Tag>
    <b:SourceType>Book</b:SourceType>
    <b:Guid>{057C3A3F-38FE-4D42-B259-BCB60E27C71F}</b:Guid>
    <b:Title>The Adolescent Assessment/Referral System Manual</b:Title>
    <b:Publisher>National Institute on Drug Abuse</b:Publisher>
    <b:City>Rockville</b:City>
    <b:Year>1991</b:Year>
    <b:StateProvince>MD</b:StateProvince>
    <b:Author>
      <b:Author>
        <b:NameList>
          <b:Person>
            <b:Last>Rahdert</b:Last>
            <b:First>ER</b:First>
          </b:Person>
        </b:NameList>
      </b:Author>
    </b:Author>
    <b:RefOrder>279</b:RefOrder>
  </b:Source>
  <b:Source>
    <b:Tag>Lat97</b:Tag>
    <b:SourceType>JournalArticle</b:SourceType>
    <b:Guid>{D031A94C-2A36-2F45-B009-C35585FA64B2}</b:Guid>
    <b:Title>Screening for drug abuse among adolescents in clinical and correctional settings using the Problem-Oriented Screening Instrument for Teenagers</b:Title>
    <b:JournalName>The American Journal of Drug and Alcohol Abuse</b:JournalName>
    <b:Year>1997</b:Year>
    <b:Volume>23</b:Volume>
    <b:Issue>1</b:Issue>
    <b:Pages>79-89</b:Pages>
    <b:Author>
      <b:Author>
        <b:NameList>
          <b:Person>
            <b:Last>Latimer</b:Last>
            <b:First>WW</b:First>
          </b:Person>
          <b:Person>
            <b:Last>Winters</b:Last>
            <b:First>KC</b:First>
          </b:Person>
          <b:Person>
            <b:Last>Stinchfield</b:Last>
            <b:First>RD</b:First>
          </b:Person>
        </b:NameList>
      </b:Author>
    </b:Author>
    <b:RefOrder>282</b:RefOrder>
  </b:Source>
</b:Sources>
</file>

<file path=customXml/itemProps1.xml><?xml version="1.0" encoding="utf-8"?>
<ds:datastoreItem xmlns:ds="http://schemas.openxmlformats.org/officeDocument/2006/customXml" ds:itemID="{158E817C-5FF7-40AE-8DF5-033241F2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6992</Words>
  <Characters>38461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Editor</cp:lastModifiedBy>
  <cp:revision>2</cp:revision>
  <cp:lastPrinted>2016-12-05T15:59:00Z</cp:lastPrinted>
  <dcterms:created xsi:type="dcterms:W3CDTF">2017-01-20T12:38:00Z</dcterms:created>
  <dcterms:modified xsi:type="dcterms:W3CDTF">2017-01-20T12:38:00Z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