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3F" w:rsidRPr="003340BA" w:rsidRDefault="004D053F" w:rsidP="004D053F">
      <w:pPr>
        <w:spacing w:after="0" w:line="240" w:lineRule="auto"/>
        <w:ind w:firstLine="709"/>
        <w:rPr>
          <w:rFonts w:ascii="Calibri" w:hAnsi="Calibri"/>
          <w:szCs w:val="24"/>
          <w:lang w:val="en-US"/>
        </w:rPr>
      </w:pPr>
      <w:bookmarkStart w:id="0" w:name="_Toc430770416"/>
      <w:r w:rsidRPr="003340BA">
        <w:rPr>
          <w:rFonts w:ascii="Calibri" w:hAnsi="Calibri"/>
          <w:spacing w:val="-2"/>
          <w:szCs w:val="24"/>
          <w:lang w:val="en-US"/>
        </w:rPr>
        <w:t xml:space="preserve">The screening question is asked to determine if the behavioral change is present or absent. If the answer to the screening question is negative, mark NO and proceed to the next screening question without asking the </w:t>
      </w:r>
      <w:proofErr w:type="spellStart"/>
      <w:r w:rsidRPr="003340BA">
        <w:rPr>
          <w:rFonts w:ascii="Calibri" w:hAnsi="Calibri"/>
          <w:spacing w:val="-2"/>
          <w:szCs w:val="24"/>
          <w:lang w:val="en-US"/>
        </w:rPr>
        <w:t>subquestions</w:t>
      </w:r>
      <w:proofErr w:type="spellEnd"/>
      <w:r w:rsidRPr="003340BA">
        <w:rPr>
          <w:rFonts w:ascii="Calibri" w:hAnsi="Calibri"/>
          <w:spacing w:val="-2"/>
          <w:szCs w:val="24"/>
          <w:lang w:val="en-US"/>
        </w:rPr>
        <w:t xml:space="preserve">. If the answer to the screening question is positive or if there are any uncertainties in the caregiver’s response or any inconsistencies between the response and other information known by the clinician (e.g., the caregiver responds negatively to the euphoria screening question but the patient appears euphoric to the clinician), the category is marked YES and is explored in more depth with the </w:t>
      </w:r>
      <w:proofErr w:type="spellStart"/>
      <w:r w:rsidRPr="003340BA">
        <w:rPr>
          <w:rFonts w:ascii="Calibri" w:hAnsi="Calibri"/>
          <w:spacing w:val="-2"/>
          <w:szCs w:val="24"/>
          <w:lang w:val="en-US"/>
        </w:rPr>
        <w:t>subquestions</w:t>
      </w:r>
      <w:proofErr w:type="spellEnd"/>
      <w:r w:rsidRPr="003340BA">
        <w:rPr>
          <w:rFonts w:ascii="Calibri" w:hAnsi="Calibri"/>
          <w:spacing w:val="-2"/>
          <w:szCs w:val="24"/>
          <w:lang w:val="en-US"/>
        </w:rPr>
        <w:t xml:space="preserve">. If the </w:t>
      </w:r>
      <w:proofErr w:type="spellStart"/>
      <w:r w:rsidRPr="003340BA">
        <w:rPr>
          <w:rFonts w:ascii="Calibri" w:hAnsi="Calibri"/>
          <w:spacing w:val="-2"/>
          <w:szCs w:val="24"/>
          <w:lang w:val="en-US"/>
        </w:rPr>
        <w:t>subquestions</w:t>
      </w:r>
      <w:proofErr w:type="spellEnd"/>
      <w:r w:rsidRPr="003340BA">
        <w:rPr>
          <w:rFonts w:ascii="Calibri" w:hAnsi="Calibri"/>
          <w:spacing w:val="-2"/>
          <w:szCs w:val="24"/>
          <w:lang w:val="en-US"/>
        </w:rPr>
        <w:t xml:space="preserve"> confirm the screening question, the severity and frequency of the behavior are determined according to the criteria provided with each behavior.</w:t>
      </w:r>
    </w:p>
    <w:bookmarkEnd w:id="0"/>
    <w:p w:rsidR="004D053F" w:rsidRPr="003340BA" w:rsidRDefault="004D053F" w:rsidP="004D053F">
      <w:pPr>
        <w:spacing w:after="0" w:line="240" w:lineRule="auto"/>
        <w:rPr>
          <w:rFonts w:ascii="Calibri" w:hAnsi="Calibri"/>
          <w:b/>
          <w:sz w:val="16"/>
          <w:szCs w:val="16"/>
          <w:lang w:val="en-US"/>
        </w:rPr>
      </w:pPr>
    </w:p>
    <w:p w:rsidR="004D053F" w:rsidRPr="006B28C8" w:rsidRDefault="004D053F" w:rsidP="004D053F">
      <w:pPr>
        <w:tabs>
          <w:tab w:val="left" w:leader="underscore" w:pos="9072"/>
        </w:tabs>
        <w:spacing w:after="0" w:line="240" w:lineRule="auto"/>
        <w:rPr>
          <w:rFonts w:ascii="Calibri" w:hAnsi="Calibri"/>
          <w:spacing w:val="-2"/>
          <w:szCs w:val="24"/>
          <w:u w:val="single"/>
        </w:rPr>
      </w:pPr>
      <w:bookmarkStart w:id="1" w:name="_GoBack"/>
      <w:bookmarkEnd w:id="1"/>
      <w:r w:rsidRPr="006B28C8">
        <w:rPr>
          <w:rFonts w:ascii="Calibri" w:hAnsi="Calibri"/>
          <w:spacing w:val="-2"/>
          <w:szCs w:val="24"/>
          <w:u w:val="single"/>
        </w:rPr>
        <w:t>Atrankinio klausimo klausiama norint nustatyti, ar elgesio pokytis yra, ar jo nėra</w:t>
      </w:r>
      <w:r w:rsidRPr="006B28C8">
        <w:rPr>
          <w:rFonts w:ascii="Calibri" w:hAnsi="Calibri"/>
          <w:szCs w:val="24"/>
          <w:u w:val="single"/>
        </w:rPr>
        <w:t xml:space="preserve">. </w:t>
      </w:r>
      <w:r w:rsidRPr="006B28C8">
        <w:rPr>
          <w:rFonts w:ascii="Calibri" w:hAnsi="Calibri"/>
          <w:spacing w:val="-2"/>
          <w:szCs w:val="24"/>
          <w:u w:val="single"/>
        </w:rPr>
        <w:t xml:space="preserve">Jeigu į atrankinį klausimą atsakoma neigiamai, pažymėkite „NE“ ir tęskite kitu atrankiniu klausimu neužduodami šalutinių klausimų. Jeigu į atrankinį klausimą atsakoma teigiamai arba jeigu globėjo atsakyme yra </w:t>
      </w:r>
      <w:proofErr w:type="spellStart"/>
      <w:r w:rsidRPr="006B28C8">
        <w:rPr>
          <w:rFonts w:ascii="Calibri" w:hAnsi="Calibri"/>
          <w:spacing w:val="-2"/>
          <w:szCs w:val="24"/>
          <w:u w:val="single"/>
        </w:rPr>
        <w:t>neaiškumų</w:t>
      </w:r>
      <w:proofErr w:type="spellEnd"/>
      <w:r w:rsidRPr="006B28C8">
        <w:rPr>
          <w:rFonts w:ascii="Calibri" w:hAnsi="Calibri"/>
          <w:spacing w:val="-2"/>
          <w:szCs w:val="24"/>
          <w:u w:val="single"/>
        </w:rPr>
        <w:t xml:space="preserve"> arba kokių nors </w:t>
      </w:r>
      <w:proofErr w:type="spellStart"/>
      <w:r w:rsidRPr="006B28C8">
        <w:rPr>
          <w:rFonts w:ascii="Calibri" w:hAnsi="Calibri"/>
          <w:spacing w:val="-2"/>
          <w:szCs w:val="24"/>
          <w:u w:val="single"/>
        </w:rPr>
        <w:t>nesutapimų</w:t>
      </w:r>
      <w:proofErr w:type="spellEnd"/>
      <w:r w:rsidRPr="006B28C8">
        <w:rPr>
          <w:rFonts w:ascii="Calibri" w:hAnsi="Calibri"/>
          <w:spacing w:val="-2"/>
          <w:szCs w:val="24"/>
          <w:u w:val="single"/>
        </w:rPr>
        <w:t xml:space="preserve"> tarp atsakymo ir kitos gydytojo praktiko žinomos informacijos (pvz.</w:t>
      </w:r>
      <w:r w:rsidR="006B28C8">
        <w:rPr>
          <w:rFonts w:ascii="Calibri" w:hAnsi="Calibri"/>
          <w:spacing w:val="-2"/>
          <w:szCs w:val="24"/>
          <w:u w:val="single"/>
        </w:rPr>
        <w:t>,</w:t>
      </w:r>
      <w:r w:rsidRPr="006B28C8">
        <w:rPr>
          <w:rFonts w:ascii="Calibri" w:hAnsi="Calibri"/>
          <w:spacing w:val="-2"/>
          <w:szCs w:val="24"/>
          <w:u w:val="single"/>
        </w:rPr>
        <w:t xml:space="preserve"> globėjas į euforijos atrankinį klausimą atsako neigiamai, bet gydytojui praktikui pacientas atrodo euforiškas), kategorija pažymima „TAIP“ ir išsamiau nagrinėjama šalutiniais klausimais. Jeigu šalutiniais klausimais patvirtinamas atrankinis klausimas, elgesio sunkumas ir dažnumas nustatomas pagal kiekvienam elgesiui pateikiamus kriterijus.</w:t>
      </w:r>
    </w:p>
    <w:p w:rsidR="00972742" w:rsidRDefault="00972742"/>
    <w:sectPr w:rsidR="0097274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DB"/>
    <w:rsid w:val="00192CDB"/>
    <w:rsid w:val="004D053F"/>
    <w:rsid w:val="006B28C8"/>
    <w:rsid w:val="009727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E87A"/>
  <w15:chartTrackingRefBased/>
  <w15:docId w15:val="{AB95364B-6E35-45B7-A637-330C56FB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985</Words>
  <Characters>563</Characters>
  <Application>Microsoft Office Word</Application>
  <DocSecurity>0</DocSecurity>
  <Lines>4</Lines>
  <Paragraphs>3</Paragraphs>
  <ScaleCrop>false</ScaleCrop>
  <Company>LT</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dc:creator>
  <cp:keywords/>
  <dc:description/>
  <cp:lastModifiedBy>LIANA</cp:lastModifiedBy>
  <cp:revision>3</cp:revision>
  <dcterms:created xsi:type="dcterms:W3CDTF">2017-10-02T08:32:00Z</dcterms:created>
  <dcterms:modified xsi:type="dcterms:W3CDTF">2017-10-02T08:33:00Z</dcterms:modified>
</cp:coreProperties>
</file>