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02" w:rsidRDefault="00FE6F02" w:rsidP="00FE6F02">
      <w:pPr>
        <w:rPr>
          <w:rFonts w:ascii="Roboto-Light" w:hAnsi="Roboto-Light" w:cs="Roboto-Light"/>
          <w:sz w:val="42"/>
          <w:szCs w:val="42"/>
        </w:rPr>
      </w:pPr>
      <w:r>
        <w:rPr>
          <w:rFonts w:ascii="Roboto-Light" w:hAnsi="Roboto-Light" w:cs="Roboto-Light"/>
          <w:sz w:val="42"/>
          <w:szCs w:val="42"/>
        </w:rPr>
        <w:t xml:space="preserve">Sample 1: </w:t>
      </w:r>
      <w:proofErr w:type="spellStart"/>
      <w:r>
        <w:rPr>
          <w:rFonts w:ascii="Roboto-Light" w:hAnsi="Roboto-Light" w:cs="Roboto-Light"/>
          <w:sz w:val="42"/>
          <w:szCs w:val="42"/>
        </w:rPr>
        <w:t>Pharmacology</w:t>
      </w:r>
      <w:proofErr w:type="spellEnd"/>
    </w:p>
    <w:p w:rsidR="00801335" w:rsidRDefault="00801335" w:rsidP="00FE6F02">
      <w:pPr>
        <w:rPr>
          <w:rFonts w:ascii="Roboto-Light" w:hAnsi="Roboto-Light" w:cs="Roboto-Light"/>
          <w:sz w:val="42"/>
          <w:szCs w:val="42"/>
        </w:rPr>
      </w:pPr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sz w:val="42"/>
          <w:szCs w:val="42"/>
        </w:rPr>
      </w:pPr>
      <w:r>
        <w:rPr>
          <w:rFonts w:ascii="Roboto-Light" w:hAnsi="Roboto-Light" w:cs="Roboto-Light"/>
          <w:sz w:val="42"/>
          <w:szCs w:val="42"/>
        </w:rPr>
        <w:t>N-</w:t>
      </w:r>
      <w:proofErr w:type="spellStart"/>
      <w:r>
        <w:rPr>
          <w:rFonts w:ascii="Roboto-Light" w:hAnsi="Roboto-Light" w:cs="Roboto-Light"/>
          <w:sz w:val="42"/>
          <w:szCs w:val="42"/>
        </w:rPr>
        <w:t>Glycan</w:t>
      </w:r>
      <w:proofErr w:type="spellEnd"/>
      <w:r>
        <w:rPr>
          <w:rFonts w:ascii="Roboto-Light" w:hAnsi="Roboto-Light" w:cs="Roboto-Light"/>
          <w:sz w:val="42"/>
          <w:szCs w:val="42"/>
        </w:rPr>
        <w:t xml:space="preserve"> Analysis </w:t>
      </w:r>
      <w:proofErr w:type="spellStart"/>
      <w:r>
        <w:rPr>
          <w:rFonts w:ascii="Roboto-Light" w:hAnsi="Roboto-Light" w:cs="Roboto-Light"/>
          <w:sz w:val="42"/>
          <w:szCs w:val="42"/>
        </w:rPr>
        <w:t>of</w:t>
      </w:r>
      <w:proofErr w:type="spellEnd"/>
      <w:r>
        <w:rPr>
          <w:rFonts w:ascii="Roboto-Light" w:hAnsi="Roboto-Light" w:cs="Roboto-Light"/>
          <w:sz w:val="42"/>
          <w:szCs w:val="42"/>
        </w:rPr>
        <w:t xml:space="preserve"> </w:t>
      </w:r>
      <w:proofErr w:type="spellStart"/>
      <w:r>
        <w:rPr>
          <w:rFonts w:ascii="Roboto-Light" w:hAnsi="Roboto-Light" w:cs="Roboto-Light"/>
          <w:sz w:val="42"/>
          <w:szCs w:val="42"/>
        </w:rPr>
        <w:t>Biotherapeutic</w:t>
      </w:r>
      <w:proofErr w:type="spellEnd"/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sz w:val="42"/>
          <w:szCs w:val="42"/>
        </w:rPr>
      </w:pPr>
      <w:proofErr w:type="spellStart"/>
      <w:r>
        <w:rPr>
          <w:rFonts w:ascii="Roboto-Light" w:hAnsi="Roboto-Light" w:cs="Roboto-Light"/>
          <w:sz w:val="42"/>
          <w:szCs w:val="42"/>
        </w:rPr>
        <w:t>Glycoproteins</w:t>
      </w:r>
      <w:proofErr w:type="spellEnd"/>
      <w:r>
        <w:rPr>
          <w:rFonts w:ascii="Roboto-Light" w:hAnsi="Roboto-Light" w:cs="Roboto-Light"/>
          <w:sz w:val="42"/>
          <w:szCs w:val="42"/>
        </w:rPr>
        <w:t xml:space="preserve"> </w:t>
      </w:r>
      <w:proofErr w:type="spellStart"/>
      <w:r>
        <w:rPr>
          <w:rFonts w:ascii="Roboto-Light" w:hAnsi="Roboto-Light" w:cs="Roboto-Light"/>
          <w:sz w:val="42"/>
          <w:szCs w:val="42"/>
        </w:rPr>
        <w:t>Using</w:t>
      </w:r>
      <w:proofErr w:type="spellEnd"/>
      <w:r>
        <w:rPr>
          <w:rFonts w:ascii="Roboto-Light" w:hAnsi="Roboto-Light" w:cs="Roboto-Light"/>
          <w:sz w:val="42"/>
          <w:szCs w:val="42"/>
        </w:rPr>
        <w:t xml:space="preserve"> </w:t>
      </w:r>
      <w:proofErr w:type="spellStart"/>
      <w:r>
        <w:rPr>
          <w:rFonts w:ascii="Roboto-Light" w:hAnsi="Roboto-Light" w:cs="Roboto-Light"/>
          <w:sz w:val="42"/>
          <w:szCs w:val="42"/>
        </w:rPr>
        <w:t>AdvanceBio</w:t>
      </w:r>
      <w:proofErr w:type="spellEnd"/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sz w:val="42"/>
          <w:szCs w:val="42"/>
        </w:rPr>
      </w:pPr>
      <w:proofErr w:type="spellStart"/>
      <w:r>
        <w:rPr>
          <w:rFonts w:ascii="Roboto-Light" w:hAnsi="Roboto-Light" w:cs="Roboto-Light"/>
          <w:sz w:val="42"/>
          <w:szCs w:val="42"/>
        </w:rPr>
        <w:t>Gly</w:t>
      </w:r>
      <w:proofErr w:type="spellEnd"/>
      <w:r>
        <w:rPr>
          <w:rFonts w:ascii="Roboto-Light" w:hAnsi="Roboto-Light" w:cs="Roboto-Light"/>
          <w:sz w:val="42"/>
          <w:szCs w:val="42"/>
        </w:rPr>
        <w:t xml:space="preserve">-X 2-AB </w:t>
      </w:r>
      <w:proofErr w:type="spellStart"/>
      <w:r>
        <w:rPr>
          <w:rFonts w:ascii="Roboto-Light" w:hAnsi="Roboto-Light" w:cs="Roboto-Light"/>
          <w:sz w:val="42"/>
          <w:szCs w:val="42"/>
        </w:rPr>
        <w:t>Express</w:t>
      </w:r>
      <w:proofErr w:type="spellEnd"/>
      <w:r>
        <w:rPr>
          <w:rFonts w:ascii="Roboto-Light" w:hAnsi="Roboto-Light" w:cs="Roboto-Light"/>
          <w:sz w:val="42"/>
          <w:szCs w:val="42"/>
        </w:rPr>
        <w:t xml:space="preserve"> Sample</w:t>
      </w:r>
    </w:p>
    <w:p w:rsidR="007169F2" w:rsidRDefault="00AB37EE" w:rsidP="00AB37EE">
      <w:pPr>
        <w:rPr>
          <w:rFonts w:ascii="Roboto-Light" w:hAnsi="Roboto-Light" w:cs="Roboto-Light"/>
          <w:sz w:val="42"/>
          <w:szCs w:val="42"/>
        </w:rPr>
      </w:pPr>
      <w:proofErr w:type="spellStart"/>
      <w:r>
        <w:rPr>
          <w:rFonts w:ascii="Roboto-Light" w:hAnsi="Roboto-Light" w:cs="Roboto-Light"/>
          <w:sz w:val="42"/>
          <w:szCs w:val="42"/>
        </w:rPr>
        <w:t>Preparation</w:t>
      </w:r>
      <w:proofErr w:type="spellEnd"/>
      <w:r>
        <w:rPr>
          <w:rFonts w:ascii="Roboto-Light" w:hAnsi="Roboto-Light" w:cs="Roboto-Light"/>
          <w:sz w:val="42"/>
          <w:szCs w:val="42"/>
        </w:rPr>
        <w:t xml:space="preserve"> and LC/FLD/MS</w:t>
      </w:r>
    </w:p>
    <w:p w:rsidR="00AB37EE" w:rsidRDefault="00AB37EE" w:rsidP="00AB37EE">
      <w:pPr>
        <w:rPr>
          <w:rFonts w:ascii="Roboto-Light" w:hAnsi="Roboto-Light" w:cs="Roboto-Light"/>
          <w:sz w:val="42"/>
          <w:szCs w:val="42"/>
        </w:rPr>
      </w:pPr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color w:val="00E6FF"/>
        </w:rPr>
      </w:pPr>
      <w:r>
        <w:rPr>
          <w:rFonts w:ascii="Roboto-Medium" w:hAnsi="Roboto-Medium" w:cs="Roboto-Medium"/>
          <w:color w:val="00E6FF"/>
        </w:rPr>
        <w:t>N-</w:t>
      </w:r>
      <w:proofErr w:type="spellStart"/>
      <w:r>
        <w:rPr>
          <w:rFonts w:ascii="Roboto-Medium" w:hAnsi="Roboto-Medium" w:cs="Roboto-Medium"/>
          <w:color w:val="00E6FF"/>
        </w:rPr>
        <w:t>glycan</w:t>
      </w:r>
      <w:proofErr w:type="spellEnd"/>
      <w:r>
        <w:rPr>
          <w:rFonts w:ascii="Roboto-Medium" w:hAnsi="Roboto-Medium" w:cs="Roboto-Medium"/>
          <w:color w:val="00E6FF"/>
        </w:rPr>
        <w:t xml:space="preserve"> </w:t>
      </w:r>
      <w:proofErr w:type="spellStart"/>
      <w:r>
        <w:rPr>
          <w:rFonts w:ascii="Roboto-Medium" w:hAnsi="Roboto-Medium" w:cs="Roboto-Medium"/>
          <w:color w:val="00E6FF"/>
        </w:rPr>
        <w:t>analysis</w:t>
      </w:r>
      <w:proofErr w:type="spellEnd"/>
      <w:r>
        <w:rPr>
          <w:rFonts w:ascii="Roboto-Medium" w:hAnsi="Roboto-Medium" w:cs="Roboto-Medium"/>
          <w:color w:val="00E6FF"/>
        </w:rPr>
        <w:t xml:space="preserve"> </w:t>
      </w:r>
      <w:proofErr w:type="spellStart"/>
      <w:r>
        <w:rPr>
          <w:rFonts w:ascii="Roboto-Medium" w:hAnsi="Roboto-Medium" w:cs="Roboto-Medium"/>
          <w:color w:val="00E6FF"/>
        </w:rPr>
        <w:t>simplified</w:t>
      </w:r>
      <w:proofErr w:type="spellEnd"/>
      <w:r>
        <w:rPr>
          <w:rFonts w:ascii="Roboto-Medium" w:hAnsi="Roboto-Medium" w:cs="Roboto-Medium"/>
          <w:color w:val="00E6FF"/>
        </w:rPr>
        <w:t xml:space="preserve"> and </w:t>
      </w:r>
      <w:proofErr w:type="spellStart"/>
      <w:r>
        <w:rPr>
          <w:rFonts w:ascii="Roboto-Medium" w:hAnsi="Roboto-Medium" w:cs="Roboto-Medium"/>
          <w:color w:val="00E6FF"/>
        </w:rPr>
        <w:t>standardized</w:t>
      </w:r>
      <w:proofErr w:type="spellEnd"/>
    </w:p>
    <w:p w:rsidR="004A5B32" w:rsidRDefault="004A5B32" w:rsidP="00AB37EE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color w:val="00E6FF"/>
        </w:rPr>
      </w:pPr>
      <w:bookmarkStart w:id="0" w:name="_GoBack"/>
      <w:bookmarkEnd w:id="0"/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r>
        <w:rPr>
          <w:rFonts w:ascii="Roboto-Light" w:hAnsi="Roboto-Light" w:cs="Roboto-Light"/>
          <w:color w:val="000000"/>
          <w:sz w:val="19"/>
          <w:szCs w:val="19"/>
        </w:rPr>
        <w:t xml:space="preserve">The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location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and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structure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of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N-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linked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glycans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plays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a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critical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role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in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the</w:t>
      </w:r>
      <w:proofErr w:type="spellEnd"/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pharmacology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of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therapeutic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proteins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,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potentially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affecting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immunogenicity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>,</w:t>
      </w:r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pharmacokinetics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, and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pharmacodynamics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>.</w:t>
      </w:r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r>
        <w:rPr>
          <w:rFonts w:ascii="Roboto-Light" w:hAnsi="Roboto-Light" w:cs="Roboto-Light"/>
          <w:color w:val="000000"/>
          <w:sz w:val="19"/>
          <w:szCs w:val="19"/>
        </w:rPr>
        <w:t xml:space="preserve">2-AB (2-aminobenzamide)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is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a well-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established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tag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that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has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been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used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to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generate</w:t>
      </w:r>
      <w:proofErr w:type="spellEnd"/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r>
        <w:rPr>
          <w:rFonts w:ascii="Roboto-Light" w:hAnsi="Roboto-Light" w:cs="Roboto-Light"/>
          <w:color w:val="000000"/>
          <w:sz w:val="19"/>
          <w:szCs w:val="19"/>
        </w:rPr>
        <w:t>N-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glycan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data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for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more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than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20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years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. Agilent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AdvanceBio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Gly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-X 2-AB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Express</w:t>
      </w:r>
      <w:proofErr w:type="spellEnd"/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is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a high-performance N-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glycan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sample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preparation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platform</w:t>
      </w:r>
      <w:r>
        <w:rPr>
          <w:rFonts w:ascii="Roboto-Light" w:hAnsi="Roboto-Light" w:cs="Roboto-Light"/>
          <w:color w:val="000000"/>
          <w:sz w:val="11"/>
          <w:szCs w:val="11"/>
        </w:rPr>
        <w:t xml:space="preserve">1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with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a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simplified</w:t>
      </w:r>
      <w:proofErr w:type="spellEnd"/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workflow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,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using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a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five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-minute in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solution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deglycosylation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step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followed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by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2-AB</w:t>
      </w:r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labeling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on a solid-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state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matrix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.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Excess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dye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is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washed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away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with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acetonitrile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before</w:t>
      </w:r>
      <w:proofErr w:type="spellEnd"/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eluting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labeled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samples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with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DI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water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without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requiring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sample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drying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. Samples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are</w:t>
      </w:r>
      <w:proofErr w:type="spellEnd"/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ready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for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UHPLC/FLD/MS in 2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hours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or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less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using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the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AdvanceBio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Glycan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Mapping</w:t>
      </w:r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column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for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hydrophilic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interaction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liquid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chromatography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(HILIC)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followed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by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relative</w:t>
      </w:r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quantitation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. In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addition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, a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wide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range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of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2-AB-labeled N-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glycan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standards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are</w:t>
      </w:r>
      <w:proofErr w:type="spellEnd"/>
    </w:p>
    <w:p w:rsidR="00AB37EE" w:rsidRDefault="00AB37EE" w:rsidP="00AB37EE">
      <w:pPr>
        <w:rPr>
          <w:rFonts w:ascii="Roboto-Light" w:hAnsi="Roboto-Light" w:cs="Roboto-Light"/>
          <w:color w:val="000000"/>
          <w:sz w:val="19"/>
          <w:szCs w:val="19"/>
        </w:rPr>
      </w:pP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available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to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calibrate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N-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glycan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separations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and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help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identify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N-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glycan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species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>.</w:t>
      </w:r>
    </w:p>
    <w:p w:rsidR="00AB37EE" w:rsidRDefault="00AB37EE" w:rsidP="00AB37EE">
      <w:pPr>
        <w:rPr>
          <w:rFonts w:ascii="Roboto-Light" w:hAnsi="Roboto-Light" w:cs="Roboto-Light"/>
          <w:color w:val="000000"/>
          <w:sz w:val="19"/>
          <w:szCs w:val="19"/>
        </w:rPr>
      </w:pPr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color w:val="00E6FF"/>
        </w:rPr>
      </w:pPr>
      <w:proofErr w:type="spellStart"/>
      <w:r>
        <w:rPr>
          <w:rFonts w:ascii="Roboto-Medium" w:hAnsi="Roboto-Medium" w:cs="Roboto-Medium"/>
          <w:color w:val="00E6FF"/>
        </w:rPr>
        <w:t>Getting</w:t>
      </w:r>
      <w:proofErr w:type="spellEnd"/>
      <w:r>
        <w:rPr>
          <w:rFonts w:ascii="Roboto-Medium" w:hAnsi="Roboto-Medium" w:cs="Roboto-Medium"/>
          <w:color w:val="00E6FF"/>
        </w:rPr>
        <w:t xml:space="preserve"> </w:t>
      </w:r>
      <w:proofErr w:type="spellStart"/>
      <w:r>
        <w:rPr>
          <w:rFonts w:ascii="Roboto-Medium" w:hAnsi="Roboto-Medium" w:cs="Roboto-Medium"/>
          <w:color w:val="00E6FF"/>
        </w:rPr>
        <w:t>started</w:t>
      </w:r>
      <w:proofErr w:type="spellEnd"/>
      <w:r>
        <w:rPr>
          <w:rFonts w:ascii="Roboto-Medium" w:hAnsi="Roboto-Medium" w:cs="Roboto-Medium"/>
          <w:color w:val="00E6FF"/>
        </w:rPr>
        <w:t xml:space="preserve"> </w:t>
      </w:r>
      <w:proofErr w:type="spellStart"/>
      <w:r>
        <w:rPr>
          <w:rFonts w:ascii="Roboto-Medium" w:hAnsi="Roboto-Medium" w:cs="Roboto-Medium"/>
          <w:color w:val="00E6FF"/>
        </w:rPr>
        <w:t>with</w:t>
      </w:r>
      <w:proofErr w:type="spellEnd"/>
      <w:r>
        <w:rPr>
          <w:rFonts w:ascii="Roboto-Medium" w:hAnsi="Roboto-Medium" w:cs="Roboto-Medium"/>
          <w:color w:val="00E6FF"/>
        </w:rPr>
        <w:t xml:space="preserve"> </w:t>
      </w:r>
      <w:proofErr w:type="spellStart"/>
      <w:r>
        <w:rPr>
          <w:rFonts w:ascii="Roboto-Medium" w:hAnsi="Roboto-Medium" w:cs="Roboto-Medium"/>
          <w:color w:val="00E6FF"/>
        </w:rPr>
        <w:t>Gly</w:t>
      </w:r>
      <w:proofErr w:type="spellEnd"/>
      <w:r>
        <w:rPr>
          <w:rFonts w:ascii="Roboto-Medium" w:hAnsi="Roboto-Medium" w:cs="Roboto-Medium"/>
          <w:color w:val="00E6FF"/>
        </w:rPr>
        <w:t xml:space="preserve">-X 2-AB </w:t>
      </w:r>
      <w:proofErr w:type="spellStart"/>
      <w:r>
        <w:rPr>
          <w:rFonts w:ascii="Roboto-Medium" w:hAnsi="Roboto-Medium" w:cs="Roboto-Medium"/>
          <w:color w:val="00E6FF"/>
        </w:rPr>
        <w:t>Express</w:t>
      </w:r>
      <w:proofErr w:type="spellEnd"/>
      <w:r>
        <w:rPr>
          <w:rFonts w:ascii="Roboto-Medium" w:hAnsi="Roboto-Medium" w:cs="Roboto-Medium"/>
          <w:color w:val="00E6FF"/>
        </w:rPr>
        <w:t>:</w:t>
      </w:r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color w:val="00E6FF"/>
        </w:rPr>
      </w:pPr>
      <w:r>
        <w:rPr>
          <w:rFonts w:ascii="Roboto-Medium" w:hAnsi="Roboto-Medium" w:cs="Roboto-Medium"/>
          <w:color w:val="00E6FF"/>
        </w:rPr>
        <w:t xml:space="preserve">Tips </w:t>
      </w:r>
      <w:proofErr w:type="spellStart"/>
      <w:r>
        <w:rPr>
          <w:rFonts w:ascii="Roboto-Medium" w:hAnsi="Roboto-Medium" w:cs="Roboto-Medium"/>
          <w:color w:val="00E6FF"/>
        </w:rPr>
        <w:t>for</w:t>
      </w:r>
      <w:proofErr w:type="spellEnd"/>
      <w:r>
        <w:rPr>
          <w:rFonts w:ascii="Roboto-Medium" w:hAnsi="Roboto-Medium" w:cs="Roboto-Medium"/>
          <w:color w:val="00E6FF"/>
        </w:rPr>
        <w:t xml:space="preserve"> optimal </w:t>
      </w:r>
      <w:proofErr w:type="spellStart"/>
      <w:r>
        <w:rPr>
          <w:rFonts w:ascii="Roboto-Medium" w:hAnsi="Roboto-Medium" w:cs="Roboto-Medium"/>
          <w:color w:val="00E6FF"/>
        </w:rPr>
        <w:t>results</w:t>
      </w:r>
      <w:proofErr w:type="spellEnd"/>
    </w:p>
    <w:p w:rsidR="004A5B32" w:rsidRDefault="004A5B32" w:rsidP="00AB37EE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color w:val="00E6FF"/>
        </w:rPr>
      </w:pPr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color w:val="000000"/>
          <w:sz w:val="20"/>
          <w:szCs w:val="20"/>
        </w:rPr>
      </w:pPr>
      <w:proofErr w:type="spellStart"/>
      <w:r>
        <w:rPr>
          <w:rFonts w:ascii="Roboto-Medium" w:hAnsi="Roboto-Medium" w:cs="Roboto-Medium"/>
          <w:color w:val="000000"/>
          <w:sz w:val="20"/>
          <w:szCs w:val="20"/>
        </w:rPr>
        <w:t>Glycoprotein</w:t>
      </w:r>
      <w:proofErr w:type="spellEnd"/>
      <w:r>
        <w:rPr>
          <w:rFonts w:ascii="Roboto-Medium" w:hAnsi="Roboto-Medium" w:cs="Roboto-Medium"/>
          <w:color w:val="000000"/>
          <w:sz w:val="20"/>
          <w:szCs w:val="20"/>
        </w:rPr>
        <w:t xml:space="preserve"> sample </w:t>
      </w:r>
      <w:proofErr w:type="spellStart"/>
      <w:r>
        <w:rPr>
          <w:rFonts w:ascii="Roboto-Medium" w:hAnsi="Roboto-Medium" w:cs="Roboto-Medium"/>
          <w:color w:val="000000"/>
          <w:sz w:val="20"/>
          <w:szCs w:val="20"/>
        </w:rPr>
        <w:t>preparation</w:t>
      </w:r>
      <w:proofErr w:type="spellEnd"/>
      <w:r>
        <w:rPr>
          <w:rFonts w:ascii="Roboto-Medium" w:hAnsi="Roboto-Medium" w:cs="Roboto-Medium"/>
          <w:color w:val="000000"/>
          <w:sz w:val="20"/>
          <w:szCs w:val="20"/>
        </w:rPr>
        <w:t xml:space="preserve"> </w:t>
      </w:r>
      <w:proofErr w:type="spellStart"/>
      <w:r>
        <w:rPr>
          <w:rFonts w:ascii="Roboto-Medium" w:hAnsi="Roboto-Medium" w:cs="Roboto-Medium"/>
          <w:color w:val="000000"/>
          <w:sz w:val="20"/>
          <w:szCs w:val="20"/>
        </w:rPr>
        <w:t>considerations</w:t>
      </w:r>
      <w:proofErr w:type="spellEnd"/>
    </w:p>
    <w:p w:rsidR="004A5B32" w:rsidRDefault="004A5B32" w:rsidP="00AB37EE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color w:val="000000"/>
          <w:sz w:val="20"/>
          <w:szCs w:val="20"/>
        </w:rPr>
      </w:pPr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Glycoprotein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samples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should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be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prepared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at a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maximum</w:t>
      </w:r>
      <w:proofErr w:type="spellEnd"/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concentration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of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2 mg/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mL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in a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low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salt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neutral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buffer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free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of</w:t>
      </w:r>
      <w:proofErr w:type="spellEnd"/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detergents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. Higher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concentration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samples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should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be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diluted</w:t>
      </w:r>
      <w:proofErr w:type="spellEnd"/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r>
        <w:rPr>
          <w:rFonts w:ascii="Roboto-Light" w:hAnsi="Roboto-Light" w:cs="Roboto-Light"/>
          <w:color w:val="000000"/>
          <w:sz w:val="19"/>
          <w:szCs w:val="19"/>
        </w:rPr>
        <w:t xml:space="preserve">in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water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or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50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mM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HEPES, pH 7.9.</w:t>
      </w:r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r>
        <w:rPr>
          <w:rFonts w:ascii="Roboto-Light" w:hAnsi="Roboto-Light" w:cs="Roboto-Light"/>
          <w:color w:val="000000"/>
          <w:sz w:val="19"/>
          <w:szCs w:val="19"/>
        </w:rPr>
        <w:t xml:space="preserve">– Maximum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concentration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>: 2 mg/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mL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>.</w:t>
      </w:r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r>
        <w:rPr>
          <w:rFonts w:ascii="Roboto-Light" w:hAnsi="Roboto-Light" w:cs="Roboto-Light"/>
          <w:color w:val="000000"/>
          <w:sz w:val="19"/>
          <w:szCs w:val="19"/>
        </w:rPr>
        <w:t xml:space="preserve">– Maximum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amount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of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protein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per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reaction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: 40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μg</w:t>
      </w:r>
      <w:proofErr w:type="spellEnd"/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r>
        <w:rPr>
          <w:rFonts w:ascii="Roboto-Light" w:hAnsi="Roboto-Light" w:cs="Roboto-Light"/>
          <w:color w:val="000000"/>
          <w:sz w:val="19"/>
          <w:szCs w:val="19"/>
        </w:rPr>
        <w:t>(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for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example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, 20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μL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of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each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2 mg/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mL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solution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>).</w:t>
      </w:r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r>
        <w:rPr>
          <w:rFonts w:ascii="Roboto-Light" w:hAnsi="Roboto-Light" w:cs="Roboto-Light"/>
          <w:color w:val="000000"/>
          <w:sz w:val="19"/>
          <w:szCs w:val="19"/>
        </w:rPr>
        <w:t xml:space="preserve">Higher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quantities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of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protein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could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be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used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for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mAbs</w:t>
      </w:r>
      <w:proofErr w:type="spellEnd"/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r>
        <w:rPr>
          <w:rFonts w:ascii="Roboto-Light" w:hAnsi="Roboto-Light" w:cs="Roboto-Light"/>
          <w:color w:val="000000"/>
          <w:sz w:val="19"/>
          <w:szCs w:val="19"/>
        </w:rPr>
        <w:t>(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up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to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100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μg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) but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data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linearity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should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be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assessed</w:t>
      </w:r>
      <w:proofErr w:type="spellEnd"/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when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loading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more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than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40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μg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>.</w:t>
      </w:r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r>
        <w:rPr>
          <w:rFonts w:ascii="Roboto-Light" w:hAnsi="Roboto-Light" w:cs="Roboto-Light"/>
          <w:color w:val="000000"/>
          <w:sz w:val="19"/>
          <w:szCs w:val="19"/>
        </w:rPr>
        <w:t xml:space="preserve">–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Buffer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: Low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salt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(~150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mM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) neutral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buffer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without</w:t>
      </w:r>
      <w:proofErr w:type="spellEnd"/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detergents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. Sample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can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be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diluted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with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water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or</w:t>
      </w:r>
      <w:proofErr w:type="spellEnd"/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r>
        <w:rPr>
          <w:rFonts w:ascii="Roboto-Light" w:hAnsi="Roboto-Light" w:cs="Roboto-Light"/>
          <w:color w:val="000000"/>
          <w:sz w:val="19"/>
          <w:szCs w:val="19"/>
        </w:rPr>
        <w:t xml:space="preserve">50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mM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HEPES, pH 7.9.</w:t>
      </w:r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r>
        <w:rPr>
          <w:rFonts w:ascii="Roboto-Light" w:hAnsi="Roboto-Light" w:cs="Roboto-Light"/>
          <w:color w:val="000000"/>
          <w:sz w:val="19"/>
          <w:szCs w:val="19"/>
        </w:rPr>
        <w:t xml:space="preserve">– A 10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kDa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molecular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weight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cut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-off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spin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centrifugal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filter</w:t>
      </w:r>
      <w:proofErr w:type="spellEnd"/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9"/>
          <w:szCs w:val="19"/>
        </w:rPr>
      </w:pP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is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recommended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when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the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sample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salt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concentration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is</w:t>
      </w:r>
      <w:proofErr w:type="spellEnd"/>
    </w:p>
    <w:p w:rsidR="00AB37EE" w:rsidRDefault="00AB37EE" w:rsidP="00AB37EE">
      <w:pPr>
        <w:rPr>
          <w:rFonts w:ascii="Roboto-Light" w:hAnsi="Roboto-Light" w:cs="Roboto-Light"/>
          <w:color w:val="000000"/>
          <w:sz w:val="19"/>
          <w:szCs w:val="19"/>
        </w:rPr>
      </w:pP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higher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than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 xml:space="preserve"> 150 </w:t>
      </w:r>
      <w:proofErr w:type="spellStart"/>
      <w:r>
        <w:rPr>
          <w:rFonts w:ascii="Roboto-Light" w:hAnsi="Roboto-Light" w:cs="Roboto-Light"/>
          <w:color w:val="000000"/>
          <w:sz w:val="19"/>
          <w:szCs w:val="19"/>
        </w:rPr>
        <w:t>mM</w:t>
      </w:r>
      <w:proofErr w:type="spellEnd"/>
      <w:r>
        <w:rPr>
          <w:rFonts w:ascii="Roboto-Light" w:hAnsi="Roboto-Light" w:cs="Roboto-Light"/>
          <w:color w:val="000000"/>
          <w:sz w:val="19"/>
          <w:szCs w:val="19"/>
        </w:rPr>
        <w:t>.</w:t>
      </w:r>
    </w:p>
    <w:p w:rsidR="00AB37EE" w:rsidRDefault="00AB37EE" w:rsidP="00AB37EE">
      <w:pPr>
        <w:rPr>
          <w:rFonts w:ascii="Roboto-Light" w:hAnsi="Roboto-Light" w:cs="Roboto-Light"/>
          <w:color w:val="000000"/>
          <w:sz w:val="19"/>
          <w:szCs w:val="19"/>
        </w:rPr>
      </w:pPr>
    </w:p>
    <w:p w:rsidR="004A5B32" w:rsidRDefault="004A5B32" w:rsidP="00AB37EE">
      <w:pPr>
        <w:rPr>
          <w:rFonts w:ascii="Roboto-Light" w:hAnsi="Roboto-Light" w:cs="Roboto-Light"/>
          <w:color w:val="000000"/>
          <w:sz w:val="19"/>
          <w:szCs w:val="19"/>
        </w:rPr>
      </w:pPr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sz w:val="20"/>
          <w:szCs w:val="20"/>
        </w:rPr>
      </w:pPr>
      <w:proofErr w:type="spellStart"/>
      <w:r>
        <w:rPr>
          <w:rFonts w:ascii="Roboto-Medium" w:hAnsi="Roboto-Medium" w:cs="Roboto-Medium"/>
          <w:sz w:val="20"/>
          <w:szCs w:val="20"/>
        </w:rPr>
        <w:t>Incubation</w:t>
      </w:r>
      <w:proofErr w:type="spellEnd"/>
      <w:r>
        <w:rPr>
          <w:rFonts w:ascii="Roboto-Medium" w:hAnsi="Roboto-Medium" w:cs="Roboto-Medium"/>
          <w:sz w:val="20"/>
          <w:szCs w:val="20"/>
        </w:rPr>
        <w:t xml:space="preserve"> and </w:t>
      </w:r>
      <w:proofErr w:type="spellStart"/>
      <w:r>
        <w:rPr>
          <w:rFonts w:ascii="Roboto-Medium" w:hAnsi="Roboto-Medium" w:cs="Roboto-Medium"/>
          <w:sz w:val="20"/>
          <w:szCs w:val="20"/>
        </w:rPr>
        <w:t>cleanup</w:t>
      </w:r>
      <w:proofErr w:type="spellEnd"/>
      <w:r>
        <w:rPr>
          <w:rFonts w:ascii="Roboto-Medium" w:hAnsi="Roboto-Medium" w:cs="Roboto-Medium"/>
          <w:sz w:val="20"/>
          <w:szCs w:val="20"/>
        </w:rPr>
        <w:t xml:space="preserve"> </w:t>
      </w:r>
      <w:proofErr w:type="spellStart"/>
      <w:r>
        <w:rPr>
          <w:rFonts w:ascii="Roboto-Medium" w:hAnsi="Roboto-Medium" w:cs="Roboto-Medium"/>
          <w:sz w:val="20"/>
          <w:szCs w:val="20"/>
        </w:rPr>
        <w:t>hardware</w:t>
      </w:r>
      <w:proofErr w:type="spellEnd"/>
    </w:p>
    <w:p w:rsidR="004A5B32" w:rsidRDefault="004A5B32" w:rsidP="00AB37EE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sz w:val="20"/>
          <w:szCs w:val="20"/>
        </w:rPr>
      </w:pPr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sz w:val="19"/>
          <w:szCs w:val="19"/>
        </w:rPr>
      </w:pPr>
      <w:proofErr w:type="spellStart"/>
      <w:r>
        <w:rPr>
          <w:rFonts w:ascii="Roboto-Light" w:hAnsi="Roboto-Light" w:cs="Roboto-Light"/>
          <w:sz w:val="19"/>
          <w:szCs w:val="19"/>
        </w:rPr>
        <w:t>During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the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Gly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-X 2-AB </w:t>
      </w:r>
      <w:proofErr w:type="spellStart"/>
      <w:r>
        <w:rPr>
          <w:rFonts w:ascii="Roboto-Light" w:hAnsi="Roboto-Light" w:cs="Roboto-Light"/>
          <w:sz w:val="19"/>
          <w:szCs w:val="19"/>
        </w:rPr>
        <w:t>Express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sample </w:t>
      </w:r>
      <w:proofErr w:type="spellStart"/>
      <w:r>
        <w:rPr>
          <w:rFonts w:ascii="Roboto-Light" w:hAnsi="Roboto-Light" w:cs="Roboto-Light"/>
          <w:sz w:val="19"/>
          <w:szCs w:val="19"/>
        </w:rPr>
        <w:t>preparation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workflow</w:t>
      </w:r>
      <w:proofErr w:type="spellEnd"/>
      <w:r>
        <w:rPr>
          <w:rFonts w:ascii="Roboto-Light" w:hAnsi="Roboto-Light" w:cs="Roboto-Light"/>
          <w:sz w:val="19"/>
          <w:szCs w:val="19"/>
        </w:rPr>
        <w:t>,</w:t>
      </w:r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sz w:val="19"/>
          <w:szCs w:val="19"/>
        </w:rPr>
      </w:pPr>
      <w:proofErr w:type="spellStart"/>
      <w:r>
        <w:rPr>
          <w:rFonts w:ascii="Roboto-Light" w:hAnsi="Roboto-Light" w:cs="Roboto-Light"/>
          <w:sz w:val="19"/>
          <w:szCs w:val="19"/>
        </w:rPr>
        <w:t>samples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are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heated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to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90 °C </w:t>
      </w:r>
      <w:proofErr w:type="spellStart"/>
      <w:r>
        <w:rPr>
          <w:rFonts w:ascii="Roboto-Light" w:hAnsi="Roboto-Light" w:cs="Roboto-Light"/>
          <w:sz w:val="19"/>
          <w:szCs w:val="19"/>
        </w:rPr>
        <w:t>for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protein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denaturation</w:t>
      </w:r>
      <w:proofErr w:type="spellEnd"/>
      <w:r>
        <w:rPr>
          <w:rFonts w:ascii="Roboto-Light" w:hAnsi="Roboto-Light" w:cs="Roboto-Light"/>
          <w:sz w:val="19"/>
          <w:szCs w:val="19"/>
        </w:rPr>
        <w:t>, 50 °C</w:t>
      </w:r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sz w:val="19"/>
          <w:szCs w:val="19"/>
        </w:rPr>
      </w:pPr>
      <w:proofErr w:type="spellStart"/>
      <w:r>
        <w:rPr>
          <w:rFonts w:ascii="Roboto-Light" w:hAnsi="Roboto-Light" w:cs="Roboto-Light"/>
          <w:sz w:val="19"/>
          <w:szCs w:val="19"/>
        </w:rPr>
        <w:t>for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PNGase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F </w:t>
      </w:r>
      <w:proofErr w:type="spellStart"/>
      <w:r>
        <w:rPr>
          <w:rFonts w:ascii="Roboto-Light" w:hAnsi="Roboto-Light" w:cs="Roboto-Light"/>
          <w:sz w:val="19"/>
          <w:szCs w:val="19"/>
        </w:rPr>
        <w:t>digestion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, and 65 °C </w:t>
      </w:r>
      <w:proofErr w:type="spellStart"/>
      <w:r>
        <w:rPr>
          <w:rFonts w:ascii="Roboto-Light" w:hAnsi="Roboto-Light" w:cs="Roboto-Light"/>
          <w:sz w:val="19"/>
          <w:szCs w:val="19"/>
        </w:rPr>
        <w:t>for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2-AB </w:t>
      </w:r>
      <w:proofErr w:type="spellStart"/>
      <w:r>
        <w:rPr>
          <w:rFonts w:ascii="Roboto-Light" w:hAnsi="Roboto-Light" w:cs="Roboto-Light"/>
          <w:sz w:val="19"/>
          <w:szCs w:val="19"/>
        </w:rPr>
        <w:t>labeling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. </w:t>
      </w:r>
      <w:proofErr w:type="spellStart"/>
      <w:r>
        <w:rPr>
          <w:rFonts w:ascii="Roboto-Light" w:hAnsi="Roboto-Light" w:cs="Roboto-Light"/>
          <w:sz w:val="19"/>
          <w:szCs w:val="19"/>
        </w:rPr>
        <w:t>We</w:t>
      </w:r>
      <w:proofErr w:type="spellEnd"/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sz w:val="19"/>
          <w:szCs w:val="19"/>
        </w:rPr>
      </w:pPr>
      <w:proofErr w:type="spellStart"/>
      <w:r>
        <w:rPr>
          <w:rFonts w:ascii="Roboto-Light" w:hAnsi="Roboto-Light" w:cs="Roboto-Light"/>
          <w:sz w:val="19"/>
          <w:szCs w:val="19"/>
        </w:rPr>
        <w:t>recommend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using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a </w:t>
      </w:r>
      <w:proofErr w:type="spellStart"/>
      <w:r>
        <w:rPr>
          <w:rFonts w:ascii="Roboto-Light" w:hAnsi="Roboto-Light" w:cs="Roboto-Light"/>
          <w:sz w:val="19"/>
          <w:szCs w:val="19"/>
        </w:rPr>
        <w:t>thermocycler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or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dry block </w:t>
      </w:r>
      <w:proofErr w:type="spellStart"/>
      <w:r>
        <w:rPr>
          <w:rFonts w:ascii="Roboto-Light" w:hAnsi="Roboto-Light" w:cs="Roboto-Light"/>
          <w:sz w:val="19"/>
          <w:szCs w:val="19"/>
        </w:rPr>
        <w:t>heater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when</w:t>
      </w:r>
      <w:proofErr w:type="spellEnd"/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sz w:val="19"/>
          <w:szCs w:val="19"/>
        </w:rPr>
      </w:pPr>
      <w:r>
        <w:rPr>
          <w:rFonts w:ascii="Roboto-Light" w:hAnsi="Roboto-Light" w:cs="Roboto-Light"/>
          <w:sz w:val="19"/>
          <w:szCs w:val="19"/>
        </w:rPr>
        <w:t xml:space="preserve">heating </w:t>
      </w:r>
      <w:proofErr w:type="spellStart"/>
      <w:r>
        <w:rPr>
          <w:rFonts w:ascii="Roboto-Light" w:hAnsi="Roboto-Light" w:cs="Roboto-Light"/>
          <w:sz w:val="19"/>
          <w:szCs w:val="19"/>
        </w:rPr>
        <w:t>the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samples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in </w:t>
      </w:r>
      <w:proofErr w:type="spellStart"/>
      <w:r>
        <w:rPr>
          <w:rFonts w:ascii="Roboto-Light" w:hAnsi="Roboto-Light" w:cs="Roboto-Light"/>
          <w:sz w:val="19"/>
          <w:szCs w:val="19"/>
        </w:rPr>
        <w:t>the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96-well </w:t>
      </w:r>
      <w:proofErr w:type="spellStart"/>
      <w:r>
        <w:rPr>
          <w:rFonts w:ascii="Roboto-Light" w:hAnsi="Roboto-Light" w:cs="Roboto-Light"/>
          <w:sz w:val="19"/>
          <w:szCs w:val="19"/>
        </w:rPr>
        <w:t>plate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provided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using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the</w:t>
      </w:r>
      <w:proofErr w:type="spellEnd"/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sz w:val="19"/>
          <w:szCs w:val="19"/>
        </w:rPr>
      </w:pPr>
      <w:proofErr w:type="spellStart"/>
      <w:r>
        <w:rPr>
          <w:rFonts w:ascii="Roboto-Light" w:hAnsi="Roboto-Light" w:cs="Roboto-Light"/>
          <w:sz w:val="19"/>
          <w:szCs w:val="19"/>
        </w:rPr>
        <w:t>suggestions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below</w:t>
      </w:r>
      <w:proofErr w:type="spellEnd"/>
      <w:r>
        <w:rPr>
          <w:rFonts w:ascii="Roboto-Light" w:hAnsi="Roboto-Light" w:cs="Roboto-Light"/>
          <w:sz w:val="19"/>
          <w:szCs w:val="19"/>
        </w:rPr>
        <w:t>.</w:t>
      </w:r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sz w:val="19"/>
          <w:szCs w:val="19"/>
        </w:rPr>
      </w:pPr>
      <w:r>
        <w:rPr>
          <w:rFonts w:ascii="Roboto-Light" w:hAnsi="Roboto-Light" w:cs="Roboto-Light"/>
          <w:sz w:val="19"/>
          <w:szCs w:val="19"/>
        </w:rPr>
        <w:t xml:space="preserve">The </w:t>
      </w:r>
      <w:proofErr w:type="spellStart"/>
      <w:r>
        <w:rPr>
          <w:rFonts w:ascii="Roboto-Light" w:hAnsi="Roboto-Light" w:cs="Roboto-Light"/>
          <w:sz w:val="19"/>
          <w:szCs w:val="19"/>
        </w:rPr>
        <w:t>workflow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employs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a simple, </w:t>
      </w:r>
      <w:proofErr w:type="spellStart"/>
      <w:r>
        <w:rPr>
          <w:rFonts w:ascii="Roboto-Light" w:hAnsi="Roboto-Light" w:cs="Roboto-Light"/>
          <w:sz w:val="19"/>
          <w:szCs w:val="19"/>
        </w:rPr>
        <w:t>vacuum-driven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cleanup</w:t>
      </w:r>
      <w:proofErr w:type="spellEnd"/>
      <w:r>
        <w:rPr>
          <w:rFonts w:ascii="Roboto-Light" w:hAnsi="Roboto-Light" w:cs="Roboto-Light"/>
          <w:sz w:val="19"/>
          <w:szCs w:val="19"/>
        </w:rPr>
        <w:t>.</w:t>
      </w:r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sz w:val="19"/>
          <w:szCs w:val="19"/>
        </w:rPr>
      </w:pPr>
      <w:proofErr w:type="spellStart"/>
      <w:r>
        <w:rPr>
          <w:rFonts w:ascii="Roboto-Light" w:hAnsi="Roboto-Light" w:cs="Roboto-Light"/>
          <w:sz w:val="19"/>
          <w:szCs w:val="19"/>
        </w:rPr>
        <w:t>If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you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wish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to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use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an </w:t>
      </w:r>
      <w:proofErr w:type="spellStart"/>
      <w:r>
        <w:rPr>
          <w:rFonts w:ascii="Roboto-Light" w:hAnsi="Roboto-Light" w:cs="Roboto-Light"/>
          <w:sz w:val="19"/>
          <w:szCs w:val="19"/>
        </w:rPr>
        <w:t>equivalent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heater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, </w:t>
      </w:r>
      <w:proofErr w:type="spellStart"/>
      <w:r>
        <w:rPr>
          <w:rFonts w:ascii="Roboto-Light" w:hAnsi="Roboto-Light" w:cs="Roboto-Light"/>
          <w:sz w:val="19"/>
          <w:szCs w:val="19"/>
        </w:rPr>
        <w:t>vacuum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manifold</w:t>
      </w:r>
      <w:proofErr w:type="spellEnd"/>
    </w:p>
    <w:p w:rsidR="00AB37EE" w:rsidRDefault="00AB37EE" w:rsidP="00AB37EE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sz w:val="19"/>
          <w:szCs w:val="19"/>
        </w:rPr>
      </w:pPr>
      <w:proofErr w:type="spellStart"/>
      <w:r>
        <w:rPr>
          <w:rFonts w:ascii="Roboto-Light" w:hAnsi="Roboto-Light" w:cs="Roboto-Light"/>
          <w:sz w:val="19"/>
          <w:szCs w:val="19"/>
        </w:rPr>
        <w:t>or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pump </w:t>
      </w:r>
      <w:proofErr w:type="spellStart"/>
      <w:r>
        <w:rPr>
          <w:rFonts w:ascii="Roboto-Light" w:hAnsi="Roboto-Light" w:cs="Roboto-Light"/>
          <w:sz w:val="19"/>
          <w:szCs w:val="19"/>
        </w:rPr>
        <w:t>other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than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the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models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suggested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in </w:t>
      </w:r>
      <w:proofErr w:type="spellStart"/>
      <w:r>
        <w:rPr>
          <w:rFonts w:ascii="Roboto-Light" w:hAnsi="Roboto-Light" w:cs="Roboto-Light"/>
          <w:sz w:val="19"/>
          <w:szCs w:val="19"/>
        </w:rPr>
        <w:t>this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table</w:t>
      </w:r>
      <w:proofErr w:type="spellEnd"/>
      <w:r>
        <w:rPr>
          <w:rFonts w:ascii="Roboto-Light" w:hAnsi="Roboto-Light" w:cs="Roboto-Light"/>
          <w:sz w:val="19"/>
          <w:szCs w:val="19"/>
        </w:rPr>
        <w:t>,</w:t>
      </w:r>
    </w:p>
    <w:p w:rsidR="00AB37EE" w:rsidRDefault="00AB37EE" w:rsidP="00AB37EE">
      <w:pPr>
        <w:rPr>
          <w:rFonts w:ascii="Roboto-Light" w:hAnsi="Roboto-Light" w:cs="Roboto-Light"/>
          <w:sz w:val="19"/>
          <w:szCs w:val="19"/>
        </w:rPr>
      </w:pPr>
      <w:proofErr w:type="spellStart"/>
      <w:r>
        <w:rPr>
          <w:rFonts w:ascii="Roboto-Light" w:hAnsi="Roboto-Light" w:cs="Roboto-Light"/>
          <w:sz w:val="19"/>
          <w:szCs w:val="19"/>
        </w:rPr>
        <w:t>validation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may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be</w:t>
      </w:r>
      <w:proofErr w:type="spellEnd"/>
      <w:r>
        <w:rPr>
          <w:rFonts w:ascii="Roboto-Light" w:hAnsi="Roboto-Light" w:cs="Roboto-Light"/>
          <w:sz w:val="19"/>
          <w:szCs w:val="19"/>
        </w:rPr>
        <w:t xml:space="preserve"> </w:t>
      </w:r>
      <w:proofErr w:type="spellStart"/>
      <w:r>
        <w:rPr>
          <w:rFonts w:ascii="Roboto-Light" w:hAnsi="Roboto-Light" w:cs="Roboto-Light"/>
          <w:sz w:val="19"/>
          <w:szCs w:val="19"/>
        </w:rPr>
        <w:t>needed</w:t>
      </w:r>
      <w:proofErr w:type="spellEnd"/>
      <w:r>
        <w:rPr>
          <w:rFonts w:ascii="Roboto-Light" w:hAnsi="Roboto-Light" w:cs="Roboto-Light"/>
          <w:sz w:val="19"/>
          <w:szCs w:val="19"/>
        </w:rPr>
        <w:t>.</w:t>
      </w:r>
    </w:p>
    <w:p w:rsidR="00FE6F02" w:rsidRDefault="00FE6F02" w:rsidP="00AB37EE">
      <w:pPr>
        <w:rPr>
          <w:rFonts w:ascii="Roboto-Light" w:hAnsi="Roboto-Light" w:cs="Roboto-Light"/>
          <w:sz w:val="19"/>
          <w:szCs w:val="19"/>
        </w:rPr>
      </w:pPr>
    </w:p>
    <w:p w:rsidR="00C13AF9" w:rsidRDefault="00C13AF9" w:rsidP="00AB37EE">
      <w:pPr>
        <w:rPr>
          <w:rFonts w:ascii="Roboto-Light" w:hAnsi="Roboto-Light" w:cs="Roboto-Light"/>
          <w:sz w:val="19"/>
          <w:szCs w:val="19"/>
        </w:rPr>
      </w:pPr>
    </w:p>
    <w:p w:rsidR="00FE6F02" w:rsidRDefault="00FE6F02" w:rsidP="00AB37EE">
      <w:pPr>
        <w:rPr>
          <w:rFonts w:ascii="Roboto-Light" w:hAnsi="Roboto-Light" w:cs="Roboto-Light"/>
          <w:sz w:val="19"/>
          <w:szCs w:val="19"/>
        </w:rPr>
      </w:pPr>
      <w:r>
        <w:rPr>
          <w:rFonts w:ascii="Roboto-Light" w:hAnsi="Roboto-Light" w:cs="Roboto-Light"/>
          <w:sz w:val="42"/>
          <w:szCs w:val="42"/>
        </w:rPr>
        <w:t xml:space="preserve">Sample </w:t>
      </w:r>
      <w:r>
        <w:rPr>
          <w:rFonts w:ascii="Roboto-Light" w:hAnsi="Roboto-Light" w:cs="Roboto-Light"/>
          <w:sz w:val="42"/>
          <w:szCs w:val="42"/>
        </w:rPr>
        <w:t>2</w:t>
      </w:r>
      <w:r>
        <w:rPr>
          <w:rFonts w:ascii="Roboto-Light" w:hAnsi="Roboto-Light" w:cs="Roboto-Light"/>
          <w:sz w:val="42"/>
          <w:szCs w:val="42"/>
        </w:rPr>
        <w:t xml:space="preserve">: </w:t>
      </w:r>
      <w:proofErr w:type="spellStart"/>
      <w:r>
        <w:rPr>
          <w:rFonts w:ascii="Roboto-Light" w:hAnsi="Roboto-Light" w:cs="Roboto-Light"/>
          <w:sz w:val="42"/>
          <w:szCs w:val="42"/>
        </w:rPr>
        <w:t>Radiooncology</w:t>
      </w:r>
      <w:proofErr w:type="spellEnd"/>
    </w:p>
    <w:p w:rsidR="00FE6F02" w:rsidRDefault="00FE6F02" w:rsidP="00AB37EE">
      <w:pPr>
        <w:rPr>
          <w:rFonts w:ascii="Roboto-Light" w:hAnsi="Roboto-Light" w:cs="Roboto-Light"/>
          <w:sz w:val="19"/>
          <w:szCs w:val="19"/>
        </w:rPr>
      </w:pPr>
    </w:p>
    <w:p w:rsidR="00FE6F02" w:rsidRDefault="00FE6F02" w:rsidP="00AB37EE">
      <w:r w:rsidRPr="00FE6F02">
        <w:t xml:space="preserve">In </w:t>
      </w:r>
      <w:proofErr w:type="spellStart"/>
      <w:r w:rsidRPr="00FE6F02">
        <w:t>the</w:t>
      </w:r>
      <w:proofErr w:type="spellEnd"/>
      <w:r w:rsidRPr="00FE6F02">
        <w:t xml:space="preserve"> </w:t>
      </w:r>
      <w:r w:rsidRPr="00FE6F02">
        <w:rPr>
          <w:rFonts w:ascii="Arial" w:hAnsi="Arial" w:cs="Arial"/>
        </w:rPr>
        <w:t>￼</w:t>
      </w:r>
      <w:proofErr w:type="spellStart"/>
      <w:r w:rsidRPr="00FE6F02">
        <w:t>Anatomy</w:t>
      </w:r>
      <w:proofErr w:type="spellEnd"/>
      <w:r w:rsidRPr="00FE6F02">
        <w:t xml:space="preserve"> Review</w:t>
      </w:r>
      <w:r w:rsidRPr="00FE6F02">
        <w:rPr>
          <w:rFonts w:ascii="Arial" w:hAnsi="Arial" w:cs="Arial"/>
        </w:rPr>
        <w:t>￼</w:t>
      </w:r>
      <w:r w:rsidRPr="00FE6F02">
        <w:t xml:space="preserve"> </w:t>
      </w:r>
      <w:proofErr w:type="spellStart"/>
      <w:r w:rsidRPr="00FE6F02">
        <w:t>work</w:t>
      </w:r>
      <w:proofErr w:type="spellEnd"/>
      <w:r w:rsidRPr="00FE6F02">
        <w:t xml:space="preserve"> </w:t>
      </w:r>
      <w:proofErr w:type="spellStart"/>
      <w:r w:rsidRPr="00FE6F02">
        <w:t>area</w:t>
      </w:r>
      <w:proofErr w:type="spellEnd"/>
      <w:r w:rsidRPr="00FE6F02">
        <w:t xml:space="preserve">, </w:t>
      </w:r>
      <w:proofErr w:type="spellStart"/>
      <w:r w:rsidRPr="00FE6F02">
        <w:t>you</w:t>
      </w:r>
      <w:proofErr w:type="spellEnd"/>
      <w:r w:rsidRPr="00FE6F02">
        <w:t xml:space="preserve"> </w:t>
      </w:r>
      <w:proofErr w:type="spellStart"/>
      <w:r w:rsidRPr="00FE6F02">
        <w:t>can</w:t>
      </w:r>
      <w:proofErr w:type="spellEnd"/>
      <w:r w:rsidRPr="00FE6F02">
        <w:t xml:space="preserve"> </w:t>
      </w:r>
      <w:proofErr w:type="spellStart"/>
      <w:r w:rsidRPr="00FE6F02">
        <w:t>review</w:t>
      </w:r>
      <w:proofErr w:type="spellEnd"/>
      <w:r w:rsidRPr="00FE6F02">
        <w:t xml:space="preserve"> and </w:t>
      </w:r>
      <w:proofErr w:type="spellStart"/>
      <w:r w:rsidRPr="00FE6F02">
        <w:t>correct</w:t>
      </w:r>
      <w:proofErr w:type="spellEnd"/>
      <w:r w:rsidRPr="00FE6F02">
        <w:t xml:space="preserve"> </w:t>
      </w:r>
      <w:proofErr w:type="spellStart"/>
      <w:r w:rsidRPr="00FE6F02">
        <w:t>the</w:t>
      </w:r>
      <w:proofErr w:type="spellEnd"/>
      <w:r w:rsidRPr="00FE6F02">
        <w:t xml:space="preserve"> auto-</w:t>
      </w:r>
      <w:proofErr w:type="spellStart"/>
      <w:r w:rsidRPr="00FE6F02">
        <w:t>generated</w:t>
      </w:r>
      <w:proofErr w:type="spellEnd"/>
      <w:r w:rsidRPr="00FE6F02">
        <w:t xml:space="preserve"> </w:t>
      </w:r>
      <w:proofErr w:type="spellStart"/>
      <w:r w:rsidRPr="00FE6F02">
        <w:t>organ</w:t>
      </w:r>
      <w:proofErr w:type="spellEnd"/>
      <w:r w:rsidRPr="00FE6F02">
        <w:t xml:space="preserve"> </w:t>
      </w:r>
      <w:proofErr w:type="spellStart"/>
      <w:r w:rsidRPr="00FE6F02">
        <w:t>structures</w:t>
      </w:r>
      <w:proofErr w:type="spellEnd"/>
      <w:r w:rsidRPr="00FE6F02">
        <w:t xml:space="preserve"> </w:t>
      </w:r>
      <w:proofErr w:type="spellStart"/>
      <w:r w:rsidRPr="00FE6F02">
        <w:t>of</w:t>
      </w:r>
      <w:proofErr w:type="spellEnd"/>
      <w:r w:rsidRPr="00FE6F02">
        <w:t xml:space="preserve"> </w:t>
      </w:r>
      <w:proofErr w:type="spellStart"/>
      <w:r w:rsidRPr="00FE6F02">
        <w:t>the</w:t>
      </w:r>
      <w:proofErr w:type="spellEnd"/>
      <w:r w:rsidRPr="00FE6F02">
        <w:t xml:space="preserve"> </w:t>
      </w:r>
      <w:proofErr w:type="spellStart"/>
      <w:r w:rsidRPr="00FE6F02">
        <w:t>session</w:t>
      </w:r>
      <w:proofErr w:type="spellEnd"/>
      <w:r w:rsidRPr="00FE6F02">
        <w:t xml:space="preserve"> </w:t>
      </w:r>
      <w:proofErr w:type="spellStart"/>
      <w:r w:rsidRPr="00FE6F02">
        <w:t>patient</w:t>
      </w:r>
      <w:proofErr w:type="spellEnd"/>
      <w:r w:rsidRPr="00FE6F02">
        <w:t xml:space="preserve"> </w:t>
      </w:r>
      <w:proofErr w:type="spellStart"/>
      <w:r w:rsidRPr="00FE6F02">
        <w:t>model</w:t>
      </w:r>
      <w:proofErr w:type="spellEnd"/>
      <w:r w:rsidRPr="00FE6F02">
        <w:t xml:space="preserve"> (</w:t>
      </w:r>
      <w:proofErr w:type="spellStart"/>
      <w:r w:rsidRPr="00FE6F02">
        <w:t>session</w:t>
      </w:r>
      <w:proofErr w:type="spellEnd"/>
      <w:r w:rsidRPr="00FE6F02">
        <w:t xml:space="preserve"> </w:t>
      </w:r>
      <w:proofErr w:type="spellStart"/>
      <w:r w:rsidRPr="00FE6F02">
        <w:t>image</w:t>
      </w:r>
      <w:proofErr w:type="spellEnd"/>
      <w:r w:rsidRPr="00FE6F02">
        <w:t xml:space="preserve">) and </w:t>
      </w:r>
      <w:proofErr w:type="spellStart"/>
      <w:r w:rsidRPr="00FE6F02">
        <w:t>compare</w:t>
      </w:r>
      <w:proofErr w:type="spellEnd"/>
      <w:r w:rsidRPr="00FE6F02">
        <w:t xml:space="preserve"> </w:t>
      </w:r>
      <w:proofErr w:type="spellStart"/>
      <w:r w:rsidRPr="00FE6F02">
        <w:t>them</w:t>
      </w:r>
      <w:proofErr w:type="spellEnd"/>
      <w:r w:rsidRPr="00FE6F02">
        <w:t xml:space="preserve"> </w:t>
      </w:r>
      <w:proofErr w:type="spellStart"/>
      <w:r w:rsidRPr="00FE6F02">
        <w:t>with</w:t>
      </w:r>
      <w:proofErr w:type="spellEnd"/>
      <w:r w:rsidRPr="00FE6F02">
        <w:t xml:space="preserve"> </w:t>
      </w:r>
      <w:proofErr w:type="spellStart"/>
      <w:r w:rsidRPr="00FE6F02">
        <w:t>the</w:t>
      </w:r>
      <w:proofErr w:type="spellEnd"/>
      <w:r w:rsidRPr="00FE6F02">
        <w:t xml:space="preserve"> </w:t>
      </w:r>
      <w:proofErr w:type="spellStart"/>
      <w:r w:rsidRPr="00FE6F02">
        <w:t>organ</w:t>
      </w:r>
      <w:proofErr w:type="spellEnd"/>
      <w:r w:rsidRPr="00FE6F02">
        <w:t xml:space="preserve"> </w:t>
      </w:r>
      <w:proofErr w:type="spellStart"/>
      <w:r w:rsidRPr="00FE6F02">
        <w:t>structures</w:t>
      </w:r>
      <w:proofErr w:type="spellEnd"/>
      <w:r w:rsidRPr="00FE6F02">
        <w:t xml:space="preserve"> </w:t>
      </w:r>
      <w:proofErr w:type="spellStart"/>
      <w:r w:rsidRPr="00FE6F02">
        <w:t>of</w:t>
      </w:r>
      <w:proofErr w:type="spellEnd"/>
      <w:r w:rsidRPr="00FE6F02">
        <w:t xml:space="preserve"> </w:t>
      </w:r>
      <w:proofErr w:type="spellStart"/>
      <w:r w:rsidRPr="00FE6F02">
        <w:t>the</w:t>
      </w:r>
      <w:proofErr w:type="spellEnd"/>
      <w:r w:rsidRPr="00FE6F02">
        <w:t xml:space="preserve"> </w:t>
      </w:r>
      <w:proofErr w:type="spellStart"/>
      <w:r w:rsidRPr="00FE6F02">
        <w:t>intent</w:t>
      </w:r>
      <w:proofErr w:type="spellEnd"/>
      <w:r w:rsidRPr="00FE6F02">
        <w:t xml:space="preserve"> </w:t>
      </w:r>
      <w:proofErr w:type="spellStart"/>
      <w:r w:rsidRPr="00FE6F02">
        <w:t>patient</w:t>
      </w:r>
      <w:proofErr w:type="spellEnd"/>
      <w:r w:rsidRPr="00FE6F02">
        <w:t xml:space="preserve"> </w:t>
      </w:r>
      <w:proofErr w:type="spellStart"/>
      <w:r w:rsidRPr="00FE6F02">
        <w:t>model</w:t>
      </w:r>
      <w:proofErr w:type="spellEnd"/>
      <w:r w:rsidRPr="00FE6F02">
        <w:t xml:space="preserve"> (</w:t>
      </w:r>
      <w:proofErr w:type="spellStart"/>
      <w:r w:rsidRPr="00FE6F02">
        <w:t>reference</w:t>
      </w:r>
      <w:proofErr w:type="spellEnd"/>
      <w:r w:rsidRPr="00FE6F02">
        <w:t xml:space="preserve"> </w:t>
      </w:r>
      <w:proofErr w:type="spellStart"/>
      <w:r w:rsidRPr="00FE6F02">
        <w:t>image</w:t>
      </w:r>
      <w:proofErr w:type="spellEnd"/>
      <w:r w:rsidRPr="00FE6F02">
        <w:t>).</w:t>
      </w:r>
    </w:p>
    <w:p w:rsidR="00FE6F02" w:rsidRDefault="00FE6F02" w:rsidP="00AB37EE">
      <w:r w:rsidRPr="00FE6F02">
        <w:t xml:space="preserve">In </w:t>
      </w:r>
      <w:proofErr w:type="spellStart"/>
      <w:r w:rsidRPr="00FE6F02">
        <w:t>the</w:t>
      </w:r>
      <w:proofErr w:type="spellEnd"/>
      <w:r w:rsidRPr="00FE6F02">
        <w:t xml:space="preserve"> </w:t>
      </w:r>
      <w:proofErr w:type="spellStart"/>
      <w:r w:rsidRPr="00FE6F02">
        <w:t>structure</w:t>
      </w:r>
      <w:proofErr w:type="spellEnd"/>
      <w:r w:rsidRPr="00FE6F02">
        <w:t xml:space="preserve"> </w:t>
      </w:r>
      <w:proofErr w:type="spellStart"/>
      <w:r w:rsidRPr="00FE6F02">
        <w:t>list</w:t>
      </w:r>
      <w:proofErr w:type="spellEnd"/>
      <w:r w:rsidRPr="00FE6F02">
        <w:t xml:space="preserve">, </w:t>
      </w:r>
      <w:proofErr w:type="spellStart"/>
      <w:r w:rsidRPr="00FE6F02">
        <w:t>the</w:t>
      </w:r>
      <w:proofErr w:type="spellEnd"/>
      <w:r w:rsidRPr="00FE6F02">
        <w:t xml:space="preserve"> </w:t>
      </w:r>
      <w:proofErr w:type="spellStart"/>
      <w:r w:rsidRPr="00FE6F02">
        <w:t>structures</w:t>
      </w:r>
      <w:proofErr w:type="spellEnd"/>
      <w:r w:rsidRPr="00FE6F02">
        <w:t xml:space="preserve"> </w:t>
      </w:r>
      <w:proofErr w:type="spellStart"/>
      <w:r w:rsidRPr="00FE6F02">
        <w:t>are</w:t>
      </w:r>
      <w:proofErr w:type="spellEnd"/>
      <w:r w:rsidRPr="00FE6F02">
        <w:t xml:space="preserve"> </w:t>
      </w:r>
      <w:proofErr w:type="spellStart"/>
      <w:r w:rsidRPr="00FE6F02">
        <w:t>divided</w:t>
      </w:r>
      <w:proofErr w:type="spellEnd"/>
      <w:r w:rsidRPr="00FE6F02">
        <w:t xml:space="preserve"> </w:t>
      </w:r>
      <w:proofErr w:type="spellStart"/>
      <w:r w:rsidRPr="00FE6F02">
        <w:t>into</w:t>
      </w:r>
      <w:proofErr w:type="spellEnd"/>
      <w:r w:rsidRPr="00FE6F02">
        <w:t xml:space="preserve"> </w:t>
      </w:r>
      <w:proofErr w:type="spellStart"/>
      <w:r w:rsidRPr="00FE6F02">
        <w:t>influencer</w:t>
      </w:r>
      <w:proofErr w:type="spellEnd"/>
      <w:r w:rsidRPr="00FE6F02">
        <w:t xml:space="preserve"> </w:t>
      </w:r>
      <w:proofErr w:type="spellStart"/>
      <w:r w:rsidRPr="00FE6F02">
        <w:t>structures</w:t>
      </w:r>
      <w:proofErr w:type="spellEnd"/>
      <w:r w:rsidRPr="00FE6F02">
        <w:t xml:space="preserve"> (</w:t>
      </w:r>
      <w:proofErr w:type="spellStart"/>
      <w:r w:rsidRPr="00FE6F02">
        <w:t>that</w:t>
      </w:r>
      <w:proofErr w:type="spellEnd"/>
      <w:r w:rsidRPr="00FE6F02">
        <w:t xml:space="preserve"> </w:t>
      </w:r>
      <w:proofErr w:type="spellStart"/>
      <w:r w:rsidRPr="00FE6F02">
        <w:t>is</w:t>
      </w:r>
      <w:proofErr w:type="spellEnd"/>
      <w:r w:rsidRPr="00FE6F02">
        <w:t xml:space="preserve">, </w:t>
      </w:r>
      <w:proofErr w:type="spellStart"/>
      <w:r w:rsidRPr="00FE6F02">
        <w:t>contours</w:t>
      </w:r>
      <w:proofErr w:type="spellEnd"/>
      <w:r w:rsidRPr="00FE6F02">
        <w:t xml:space="preserve"> </w:t>
      </w:r>
      <w:proofErr w:type="spellStart"/>
      <w:r w:rsidRPr="00FE6F02">
        <w:t>of</w:t>
      </w:r>
      <w:proofErr w:type="spellEnd"/>
      <w:r w:rsidRPr="00FE6F02">
        <w:t xml:space="preserve"> </w:t>
      </w:r>
      <w:proofErr w:type="spellStart"/>
      <w:r w:rsidRPr="00FE6F02">
        <w:t>organs</w:t>
      </w:r>
      <w:proofErr w:type="spellEnd"/>
      <w:r w:rsidRPr="00FE6F02">
        <w:t xml:space="preserve"> </w:t>
      </w:r>
      <w:proofErr w:type="spellStart"/>
      <w:r w:rsidRPr="00FE6F02">
        <w:t>that</w:t>
      </w:r>
      <w:proofErr w:type="spellEnd"/>
      <w:r w:rsidRPr="00FE6F02">
        <w:t xml:space="preserve"> </w:t>
      </w:r>
      <w:proofErr w:type="spellStart"/>
      <w:r w:rsidRPr="00FE6F02">
        <w:t>have</w:t>
      </w:r>
      <w:proofErr w:type="spellEnd"/>
      <w:r w:rsidRPr="00FE6F02">
        <w:t xml:space="preserve"> a strong </w:t>
      </w:r>
      <w:proofErr w:type="spellStart"/>
      <w:r w:rsidRPr="00FE6F02">
        <w:t>influence</w:t>
      </w:r>
      <w:proofErr w:type="spellEnd"/>
      <w:r w:rsidRPr="00FE6F02">
        <w:t xml:space="preserve"> on </w:t>
      </w:r>
      <w:proofErr w:type="spellStart"/>
      <w:r w:rsidRPr="00FE6F02">
        <w:t>target</w:t>
      </w:r>
      <w:proofErr w:type="spellEnd"/>
      <w:r w:rsidRPr="00FE6F02">
        <w:t xml:space="preserve"> </w:t>
      </w:r>
      <w:proofErr w:type="spellStart"/>
      <w:r w:rsidRPr="00FE6F02">
        <w:t>structures</w:t>
      </w:r>
      <w:proofErr w:type="spellEnd"/>
      <w:r w:rsidRPr="00FE6F02">
        <w:t xml:space="preserve"> in </w:t>
      </w:r>
      <w:proofErr w:type="spellStart"/>
      <w:r w:rsidRPr="00FE6F02">
        <w:t>terms</w:t>
      </w:r>
      <w:proofErr w:type="spellEnd"/>
      <w:r w:rsidRPr="00FE6F02">
        <w:t xml:space="preserve"> </w:t>
      </w:r>
      <w:proofErr w:type="spellStart"/>
      <w:r w:rsidRPr="00FE6F02">
        <w:t>of</w:t>
      </w:r>
      <w:proofErr w:type="spellEnd"/>
      <w:r w:rsidRPr="00FE6F02">
        <w:t xml:space="preserve"> </w:t>
      </w:r>
      <w:proofErr w:type="spellStart"/>
      <w:r w:rsidRPr="00FE6F02">
        <w:t>position</w:t>
      </w:r>
      <w:proofErr w:type="spellEnd"/>
      <w:r w:rsidRPr="00FE6F02">
        <w:t xml:space="preserve">, </w:t>
      </w:r>
      <w:proofErr w:type="spellStart"/>
      <w:r w:rsidRPr="00FE6F02">
        <w:t>shape</w:t>
      </w:r>
      <w:proofErr w:type="spellEnd"/>
      <w:r w:rsidRPr="00FE6F02">
        <w:t xml:space="preserve">, and </w:t>
      </w:r>
      <w:proofErr w:type="spellStart"/>
      <w:r w:rsidRPr="00FE6F02">
        <w:t>dosimetric</w:t>
      </w:r>
      <w:proofErr w:type="spellEnd"/>
      <w:r w:rsidRPr="00FE6F02">
        <w:t xml:space="preserve"> </w:t>
      </w:r>
      <w:proofErr w:type="spellStart"/>
      <w:r w:rsidRPr="00FE6F02">
        <w:t>impact</w:t>
      </w:r>
      <w:proofErr w:type="spellEnd"/>
      <w:r w:rsidRPr="00FE6F02">
        <w:t xml:space="preserve">) and </w:t>
      </w:r>
      <w:proofErr w:type="spellStart"/>
      <w:r w:rsidRPr="00FE6F02">
        <w:t>other</w:t>
      </w:r>
      <w:proofErr w:type="spellEnd"/>
      <w:r w:rsidRPr="00FE6F02">
        <w:t xml:space="preserve"> </w:t>
      </w:r>
      <w:proofErr w:type="spellStart"/>
      <w:r w:rsidRPr="00FE6F02">
        <w:t>organ</w:t>
      </w:r>
      <w:proofErr w:type="spellEnd"/>
      <w:r w:rsidRPr="00FE6F02">
        <w:t xml:space="preserve"> </w:t>
      </w:r>
      <w:proofErr w:type="spellStart"/>
      <w:r w:rsidRPr="00FE6F02">
        <w:t>structures</w:t>
      </w:r>
      <w:proofErr w:type="spellEnd"/>
      <w:r w:rsidRPr="00FE6F02">
        <w:t>.</w:t>
      </w:r>
    </w:p>
    <w:p w:rsidR="00FE6F02" w:rsidRDefault="00FE6F02" w:rsidP="00AB37EE">
      <w:r w:rsidRPr="00FE6F02">
        <w:t xml:space="preserve">Special </w:t>
      </w:r>
      <w:proofErr w:type="spellStart"/>
      <w:r w:rsidRPr="00FE6F02">
        <w:t>emphasis</w:t>
      </w:r>
      <w:proofErr w:type="spellEnd"/>
      <w:r w:rsidRPr="00FE6F02">
        <w:t xml:space="preserve"> </w:t>
      </w:r>
      <w:proofErr w:type="spellStart"/>
      <w:r w:rsidRPr="00FE6F02">
        <w:t>is</w:t>
      </w:r>
      <w:proofErr w:type="spellEnd"/>
      <w:r w:rsidRPr="00FE6F02">
        <w:t xml:space="preserve"> </w:t>
      </w:r>
      <w:proofErr w:type="spellStart"/>
      <w:r w:rsidRPr="00FE6F02">
        <w:t>placed</w:t>
      </w:r>
      <w:proofErr w:type="spellEnd"/>
      <w:r w:rsidRPr="00FE6F02">
        <w:t xml:space="preserve"> on </w:t>
      </w:r>
      <w:proofErr w:type="spellStart"/>
      <w:r w:rsidRPr="00FE6F02">
        <w:t>reviewing</w:t>
      </w:r>
      <w:proofErr w:type="spellEnd"/>
      <w:r w:rsidRPr="00FE6F02">
        <w:t xml:space="preserve"> </w:t>
      </w:r>
      <w:proofErr w:type="spellStart"/>
      <w:r w:rsidRPr="00FE6F02">
        <w:t>the</w:t>
      </w:r>
      <w:proofErr w:type="spellEnd"/>
      <w:r w:rsidRPr="00FE6F02">
        <w:t xml:space="preserve"> so-</w:t>
      </w:r>
      <w:proofErr w:type="spellStart"/>
      <w:r w:rsidRPr="00FE6F02">
        <w:t>called</w:t>
      </w:r>
      <w:proofErr w:type="spellEnd"/>
      <w:r w:rsidRPr="00FE6F02">
        <w:t xml:space="preserve"> </w:t>
      </w:r>
      <w:proofErr w:type="spellStart"/>
      <w:r w:rsidRPr="00FE6F02">
        <w:t>influencer</w:t>
      </w:r>
      <w:proofErr w:type="spellEnd"/>
      <w:r w:rsidRPr="00FE6F02">
        <w:t xml:space="preserve"> </w:t>
      </w:r>
      <w:proofErr w:type="spellStart"/>
      <w:r w:rsidRPr="00FE6F02">
        <w:t>structures</w:t>
      </w:r>
      <w:proofErr w:type="spellEnd"/>
      <w:r w:rsidRPr="00FE6F02">
        <w:t>.</w:t>
      </w:r>
    </w:p>
    <w:p w:rsidR="00FE6F02" w:rsidRDefault="00FE6F02" w:rsidP="00AB37EE">
      <w:proofErr w:type="spellStart"/>
      <w:r w:rsidRPr="00FE6F02">
        <w:t>They</w:t>
      </w:r>
      <w:proofErr w:type="spellEnd"/>
      <w:r w:rsidRPr="00FE6F02">
        <w:t xml:space="preserve"> </w:t>
      </w:r>
      <w:proofErr w:type="spellStart"/>
      <w:r w:rsidRPr="00FE6F02">
        <w:t>are</w:t>
      </w:r>
      <w:proofErr w:type="spellEnd"/>
      <w:r w:rsidRPr="00FE6F02">
        <w:t xml:space="preserve"> </w:t>
      </w:r>
      <w:proofErr w:type="spellStart"/>
      <w:r w:rsidRPr="00FE6F02">
        <w:t>organs</w:t>
      </w:r>
      <w:proofErr w:type="spellEnd"/>
      <w:r w:rsidRPr="00FE6F02">
        <w:t xml:space="preserve"> </w:t>
      </w:r>
      <w:proofErr w:type="spellStart"/>
      <w:r w:rsidRPr="00FE6F02">
        <w:t>that</w:t>
      </w:r>
      <w:proofErr w:type="spellEnd"/>
      <w:r w:rsidRPr="00FE6F02">
        <w:t xml:space="preserve"> </w:t>
      </w:r>
      <w:proofErr w:type="spellStart"/>
      <w:r w:rsidRPr="00FE6F02">
        <w:t>have</w:t>
      </w:r>
      <w:proofErr w:type="spellEnd"/>
      <w:r w:rsidRPr="00FE6F02">
        <w:t xml:space="preserve"> a strong </w:t>
      </w:r>
      <w:proofErr w:type="spellStart"/>
      <w:r w:rsidRPr="00FE6F02">
        <w:t>influence</w:t>
      </w:r>
      <w:proofErr w:type="spellEnd"/>
      <w:r w:rsidRPr="00FE6F02">
        <w:t xml:space="preserve"> on </w:t>
      </w:r>
      <w:proofErr w:type="spellStart"/>
      <w:r w:rsidRPr="00FE6F02">
        <w:t>target</w:t>
      </w:r>
      <w:proofErr w:type="spellEnd"/>
      <w:r w:rsidRPr="00FE6F02">
        <w:t xml:space="preserve"> </w:t>
      </w:r>
      <w:proofErr w:type="spellStart"/>
      <w:r w:rsidRPr="00FE6F02">
        <w:t>structures</w:t>
      </w:r>
      <w:proofErr w:type="spellEnd"/>
      <w:r w:rsidRPr="00FE6F02">
        <w:t xml:space="preserve"> in </w:t>
      </w:r>
      <w:proofErr w:type="spellStart"/>
      <w:r w:rsidRPr="00FE6F02">
        <w:t>terms</w:t>
      </w:r>
      <w:proofErr w:type="spellEnd"/>
      <w:r w:rsidRPr="00FE6F02">
        <w:t xml:space="preserve"> </w:t>
      </w:r>
      <w:proofErr w:type="spellStart"/>
      <w:r w:rsidRPr="00FE6F02">
        <w:t>of</w:t>
      </w:r>
      <w:proofErr w:type="spellEnd"/>
      <w:r w:rsidRPr="00FE6F02">
        <w:t xml:space="preserve"> </w:t>
      </w:r>
      <w:proofErr w:type="spellStart"/>
      <w:r w:rsidRPr="00FE6F02">
        <w:t>position</w:t>
      </w:r>
      <w:proofErr w:type="spellEnd"/>
      <w:r w:rsidRPr="00FE6F02">
        <w:t xml:space="preserve">, </w:t>
      </w:r>
      <w:proofErr w:type="spellStart"/>
      <w:r w:rsidRPr="00FE6F02">
        <w:t>shape</w:t>
      </w:r>
      <w:proofErr w:type="spellEnd"/>
      <w:r w:rsidRPr="00FE6F02">
        <w:t xml:space="preserve">, and </w:t>
      </w:r>
      <w:proofErr w:type="spellStart"/>
      <w:r w:rsidRPr="00FE6F02">
        <w:t>dosimetric</w:t>
      </w:r>
      <w:proofErr w:type="spellEnd"/>
      <w:r w:rsidRPr="00FE6F02">
        <w:t xml:space="preserve"> </w:t>
      </w:r>
      <w:proofErr w:type="spellStart"/>
      <w:r w:rsidRPr="00FE6F02">
        <w:t>impact</w:t>
      </w:r>
      <w:proofErr w:type="spellEnd"/>
      <w:r w:rsidRPr="00FE6F02">
        <w:t>.</w:t>
      </w:r>
    </w:p>
    <w:p w:rsidR="00FE6F02" w:rsidRDefault="00FE6F02" w:rsidP="00AB37EE">
      <w:r w:rsidRPr="00FE6F02">
        <w:t xml:space="preserve">The </w:t>
      </w:r>
      <w:proofErr w:type="spellStart"/>
      <w:r w:rsidRPr="00FE6F02">
        <w:t>purpose</w:t>
      </w:r>
      <w:proofErr w:type="spellEnd"/>
      <w:r w:rsidRPr="00FE6F02">
        <w:t xml:space="preserve"> </w:t>
      </w:r>
      <w:proofErr w:type="spellStart"/>
      <w:r w:rsidRPr="00FE6F02">
        <w:t>of</w:t>
      </w:r>
      <w:proofErr w:type="spellEnd"/>
      <w:r w:rsidRPr="00FE6F02">
        <w:t xml:space="preserve"> </w:t>
      </w:r>
      <w:proofErr w:type="spellStart"/>
      <w:r w:rsidRPr="00FE6F02">
        <w:t>influencer</w:t>
      </w:r>
      <w:proofErr w:type="spellEnd"/>
      <w:r w:rsidRPr="00FE6F02">
        <w:t xml:space="preserve"> </w:t>
      </w:r>
      <w:proofErr w:type="spellStart"/>
      <w:r w:rsidRPr="00FE6F02">
        <w:t>structures</w:t>
      </w:r>
      <w:proofErr w:type="spellEnd"/>
      <w:r w:rsidRPr="00FE6F02">
        <w:t xml:space="preserve"> </w:t>
      </w:r>
      <w:proofErr w:type="spellStart"/>
      <w:r w:rsidRPr="00FE6F02">
        <w:t>is</w:t>
      </w:r>
      <w:proofErr w:type="spellEnd"/>
      <w:r w:rsidRPr="00FE6F02">
        <w:t xml:space="preserve"> </w:t>
      </w:r>
      <w:proofErr w:type="spellStart"/>
      <w:r w:rsidRPr="00FE6F02">
        <w:t>to</w:t>
      </w:r>
      <w:proofErr w:type="spellEnd"/>
      <w:r w:rsidRPr="00FE6F02">
        <w:t xml:space="preserve"> </w:t>
      </w:r>
      <w:proofErr w:type="spellStart"/>
      <w:r w:rsidRPr="00FE6F02">
        <w:t>guide</w:t>
      </w:r>
      <w:proofErr w:type="spellEnd"/>
      <w:r w:rsidRPr="00FE6F02">
        <w:t xml:space="preserve"> </w:t>
      </w:r>
      <w:proofErr w:type="spellStart"/>
      <w:r w:rsidRPr="00FE6F02">
        <w:t>the</w:t>
      </w:r>
      <w:proofErr w:type="spellEnd"/>
      <w:r w:rsidRPr="00FE6F02">
        <w:t xml:space="preserve"> </w:t>
      </w:r>
      <w:proofErr w:type="spellStart"/>
      <w:r w:rsidRPr="00FE6F02">
        <w:t>creation</w:t>
      </w:r>
      <w:proofErr w:type="spellEnd"/>
      <w:r w:rsidRPr="00FE6F02">
        <w:t xml:space="preserve"> </w:t>
      </w:r>
      <w:proofErr w:type="spellStart"/>
      <w:r w:rsidRPr="00FE6F02">
        <w:t>of</w:t>
      </w:r>
      <w:proofErr w:type="spellEnd"/>
      <w:r w:rsidRPr="00FE6F02">
        <w:t xml:space="preserve"> </w:t>
      </w:r>
      <w:proofErr w:type="spellStart"/>
      <w:r w:rsidRPr="00FE6F02">
        <w:t>the</w:t>
      </w:r>
      <w:proofErr w:type="spellEnd"/>
      <w:r w:rsidRPr="00FE6F02">
        <w:t xml:space="preserve"> </w:t>
      </w:r>
      <w:proofErr w:type="spellStart"/>
      <w:r w:rsidRPr="00FE6F02">
        <w:t>target</w:t>
      </w:r>
      <w:proofErr w:type="spellEnd"/>
      <w:r w:rsidRPr="00FE6F02">
        <w:t xml:space="preserve"> </w:t>
      </w:r>
      <w:proofErr w:type="spellStart"/>
      <w:r w:rsidRPr="00FE6F02">
        <w:t>structures</w:t>
      </w:r>
      <w:proofErr w:type="spellEnd"/>
      <w:r w:rsidRPr="00FE6F02">
        <w:t xml:space="preserve"> and </w:t>
      </w:r>
      <w:proofErr w:type="spellStart"/>
      <w:r w:rsidRPr="00FE6F02">
        <w:t>the</w:t>
      </w:r>
      <w:proofErr w:type="spellEnd"/>
      <w:r w:rsidRPr="00FE6F02">
        <w:t xml:space="preserve"> </w:t>
      </w:r>
      <w:proofErr w:type="spellStart"/>
      <w:r w:rsidRPr="00FE6F02">
        <w:t>creation</w:t>
      </w:r>
      <w:proofErr w:type="spellEnd"/>
      <w:r w:rsidRPr="00FE6F02">
        <w:t xml:space="preserve"> </w:t>
      </w:r>
      <w:proofErr w:type="spellStart"/>
      <w:r w:rsidRPr="00FE6F02">
        <w:t>of</w:t>
      </w:r>
      <w:proofErr w:type="spellEnd"/>
      <w:r w:rsidRPr="00FE6F02">
        <w:t xml:space="preserve"> </w:t>
      </w:r>
      <w:proofErr w:type="spellStart"/>
      <w:r w:rsidRPr="00FE6F02">
        <w:t>the</w:t>
      </w:r>
      <w:proofErr w:type="spellEnd"/>
      <w:r w:rsidRPr="00FE6F02">
        <w:t xml:space="preserve"> adaptive plan.</w:t>
      </w:r>
    </w:p>
    <w:p w:rsidR="00FE6F02" w:rsidRDefault="00FE6F02" w:rsidP="00AB37EE">
      <w:r w:rsidRPr="00FE6F02">
        <w:t xml:space="preserve">The </w:t>
      </w:r>
      <w:proofErr w:type="spellStart"/>
      <w:r w:rsidRPr="00FE6F02">
        <w:t>purpose</w:t>
      </w:r>
      <w:proofErr w:type="spellEnd"/>
      <w:r w:rsidRPr="00FE6F02">
        <w:t xml:space="preserve"> </w:t>
      </w:r>
      <w:proofErr w:type="spellStart"/>
      <w:r w:rsidRPr="00FE6F02">
        <w:t>of</w:t>
      </w:r>
      <w:proofErr w:type="spellEnd"/>
      <w:r w:rsidRPr="00FE6F02">
        <w:t xml:space="preserve"> </w:t>
      </w:r>
      <w:proofErr w:type="spellStart"/>
      <w:r w:rsidRPr="00FE6F02">
        <w:t>reviewing</w:t>
      </w:r>
      <w:proofErr w:type="spellEnd"/>
      <w:r w:rsidRPr="00FE6F02">
        <w:t xml:space="preserve"> </w:t>
      </w:r>
      <w:proofErr w:type="spellStart"/>
      <w:r w:rsidRPr="00FE6F02">
        <w:t>the</w:t>
      </w:r>
      <w:proofErr w:type="spellEnd"/>
      <w:r w:rsidRPr="00FE6F02">
        <w:t xml:space="preserve"> </w:t>
      </w:r>
      <w:proofErr w:type="spellStart"/>
      <w:r w:rsidRPr="00FE6F02">
        <w:t>influencer</w:t>
      </w:r>
      <w:proofErr w:type="spellEnd"/>
      <w:r w:rsidRPr="00FE6F02">
        <w:t xml:space="preserve"> </w:t>
      </w:r>
      <w:proofErr w:type="spellStart"/>
      <w:r w:rsidRPr="00FE6F02">
        <w:t>structures</w:t>
      </w:r>
      <w:proofErr w:type="spellEnd"/>
      <w:r w:rsidRPr="00FE6F02">
        <w:t xml:space="preserve"> </w:t>
      </w:r>
      <w:proofErr w:type="spellStart"/>
      <w:r w:rsidRPr="00FE6F02">
        <w:t>is</w:t>
      </w:r>
      <w:proofErr w:type="spellEnd"/>
      <w:r w:rsidRPr="00FE6F02">
        <w:t xml:space="preserve"> </w:t>
      </w:r>
      <w:proofErr w:type="spellStart"/>
      <w:r w:rsidRPr="00FE6F02">
        <w:t>to</w:t>
      </w:r>
      <w:proofErr w:type="spellEnd"/>
      <w:r w:rsidRPr="00FE6F02">
        <w:t xml:space="preserve"> </w:t>
      </w:r>
      <w:proofErr w:type="spellStart"/>
      <w:r w:rsidRPr="00FE6F02">
        <w:t>ensure</w:t>
      </w:r>
      <w:proofErr w:type="spellEnd"/>
      <w:r w:rsidRPr="00FE6F02">
        <w:t xml:space="preserve"> </w:t>
      </w:r>
      <w:proofErr w:type="spellStart"/>
      <w:r w:rsidRPr="00FE6F02">
        <w:t>that</w:t>
      </w:r>
      <w:proofErr w:type="spellEnd"/>
      <w:r w:rsidRPr="00FE6F02">
        <w:t xml:space="preserve"> </w:t>
      </w:r>
      <w:proofErr w:type="spellStart"/>
      <w:r w:rsidRPr="00FE6F02">
        <w:t>they</w:t>
      </w:r>
      <w:proofErr w:type="spellEnd"/>
      <w:r w:rsidRPr="00FE6F02">
        <w:t xml:space="preserve"> </w:t>
      </w:r>
      <w:proofErr w:type="spellStart"/>
      <w:r w:rsidRPr="00FE6F02">
        <w:t>are</w:t>
      </w:r>
      <w:proofErr w:type="spellEnd"/>
      <w:r w:rsidRPr="00FE6F02">
        <w:t xml:space="preserve"> </w:t>
      </w:r>
      <w:proofErr w:type="spellStart"/>
      <w:r w:rsidRPr="00FE6F02">
        <w:t>contoured</w:t>
      </w:r>
      <w:proofErr w:type="spellEnd"/>
      <w:r w:rsidRPr="00FE6F02">
        <w:t xml:space="preserve"> </w:t>
      </w:r>
      <w:proofErr w:type="spellStart"/>
      <w:r w:rsidRPr="00FE6F02">
        <w:t>correctly</w:t>
      </w:r>
      <w:proofErr w:type="spellEnd"/>
      <w:r w:rsidRPr="00FE6F02">
        <w:t xml:space="preserve"> and </w:t>
      </w:r>
      <w:proofErr w:type="spellStart"/>
      <w:r w:rsidRPr="00FE6F02">
        <w:t>according</w:t>
      </w:r>
      <w:proofErr w:type="spellEnd"/>
      <w:r w:rsidRPr="00FE6F02">
        <w:t xml:space="preserve"> </w:t>
      </w:r>
      <w:proofErr w:type="spellStart"/>
      <w:r w:rsidRPr="00FE6F02">
        <w:t>to</w:t>
      </w:r>
      <w:proofErr w:type="spellEnd"/>
      <w:r w:rsidRPr="00FE6F02">
        <w:t xml:space="preserve"> </w:t>
      </w:r>
      <w:proofErr w:type="spellStart"/>
      <w:r w:rsidRPr="00FE6F02">
        <w:t>the</w:t>
      </w:r>
      <w:proofErr w:type="spellEnd"/>
      <w:r w:rsidRPr="00FE6F02">
        <w:t xml:space="preserve"> same </w:t>
      </w:r>
      <w:proofErr w:type="spellStart"/>
      <w:r w:rsidRPr="00FE6F02">
        <w:t>guidelines</w:t>
      </w:r>
      <w:proofErr w:type="spellEnd"/>
      <w:r w:rsidRPr="00FE6F02">
        <w:t xml:space="preserve"> </w:t>
      </w:r>
      <w:proofErr w:type="spellStart"/>
      <w:r w:rsidRPr="00FE6F02">
        <w:t>that</w:t>
      </w:r>
      <w:proofErr w:type="spellEnd"/>
      <w:r w:rsidRPr="00FE6F02">
        <w:t xml:space="preserve"> </w:t>
      </w:r>
      <w:proofErr w:type="spellStart"/>
      <w:r w:rsidRPr="00FE6F02">
        <w:t>were</w:t>
      </w:r>
      <w:proofErr w:type="spellEnd"/>
      <w:r w:rsidRPr="00FE6F02">
        <w:t xml:space="preserve"> </w:t>
      </w:r>
      <w:proofErr w:type="spellStart"/>
      <w:r w:rsidRPr="00FE6F02">
        <w:t>applied</w:t>
      </w:r>
      <w:proofErr w:type="spellEnd"/>
      <w:r w:rsidRPr="00FE6F02">
        <w:t xml:space="preserve"> </w:t>
      </w:r>
      <w:proofErr w:type="spellStart"/>
      <w:r w:rsidRPr="00FE6F02">
        <w:t>while</w:t>
      </w:r>
      <w:proofErr w:type="spellEnd"/>
      <w:r w:rsidRPr="00FE6F02">
        <w:t xml:space="preserve"> </w:t>
      </w:r>
      <w:proofErr w:type="spellStart"/>
      <w:r w:rsidRPr="00FE6F02">
        <w:t>contouring</w:t>
      </w:r>
      <w:proofErr w:type="spellEnd"/>
      <w:r w:rsidRPr="00FE6F02">
        <w:t xml:space="preserve"> </w:t>
      </w:r>
      <w:proofErr w:type="spellStart"/>
      <w:r w:rsidRPr="00FE6F02">
        <w:t>the</w:t>
      </w:r>
      <w:proofErr w:type="spellEnd"/>
      <w:r w:rsidRPr="00FE6F02">
        <w:t xml:space="preserve"> </w:t>
      </w:r>
      <w:proofErr w:type="spellStart"/>
      <w:r w:rsidRPr="00FE6F02">
        <w:t>planning</w:t>
      </w:r>
      <w:proofErr w:type="spellEnd"/>
      <w:r w:rsidRPr="00FE6F02">
        <w:t xml:space="preserve"> </w:t>
      </w:r>
      <w:proofErr w:type="spellStart"/>
      <w:r w:rsidRPr="00FE6F02">
        <w:t>images</w:t>
      </w:r>
      <w:proofErr w:type="spellEnd"/>
      <w:r w:rsidRPr="00FE6F02">
        <w:t>.</w:t>
      </w:r>
    </w:p>
    <w:p w:rsidR="00FE6F02" w:rsidRDefault="00FE6F02" w:rsidP="00AB37EE">
      <w:proofErr w:type="spellStart"/>
      <w:r w:rsidRPr="00FE6F02">
        <w:t>Based</w:t>
      </w:r>
      <w:proofErr w:type="spellEnd"/>
      <w:r w:rsidRPr="00FE6F02">
        <w:t xml:space="preserve"> on </w:t>
      </w:r>
      <w:proofErr w:type="spellStart"/>
      <w:r w:rsidRPr="00FE6F02">
        <w:t>structure</w:t>
      </w:r>
      <w:proofErr w:type="spellEnd"/>
      <w:r w:rsidRPr="00FE6F02">
        <w:t xml:space="preserve"> </w:t>
      </w:r>
      <w:proofErr w:type="spellStart"/>
      <w:r w:rsidRPr="00FE6F02">
        <w:t>propagation</w:t>
      </w:r>
      <w:proofErr w:type="spellEnd"/>
      <w:r w:rsidRPr="00FE6F02">
        <w:t xml:space="preserve"> </w:t>
      </w:r>
      <w:proofErr w:type="spellStart"/>
      <w:r w:rsidRPr="00FE6F02">
        <w:t>from</w:t>
      </w:r>
      <w:proofErr w:type="spellEnd"/>
      <w:r w:rsidRPr="00FE6F02">
        <w:t xml:space="preserve"> </w:t>
      </w:r>
      <w:proofErr w:type="spellStart"/>
      <w:r w:rsidRPr="00FE6F02">
        <w:t>the</w:t>
      </w:r>
      <w:proofErr w:type="spellEnd"/>
      <w:r w:rsidRPr="00FE6F02">
        <w:t xml:space="preserve"> RT </w:t>
      </w:r>
      <w:proofErr w:type="spellStart"/>
      <w:r w:rsidRPr="00FE6F02">
        <w:t>intent</w:t>
      </w:r>
      <w:proofErr w:type="spellEnd"/>
      <w:r w:rsidRPr="00FE6F02">
        <w:t xml:space="preserve"> (</w:t>
      </w:r>
      <w:proofErr w:type="spellStart"/>
      <w:r w:rsidRPr="00FE6F02">
        <w:t>reference</w:t>
      </w:r>
      <w:proofErr w:type="spellEnd"/>
      <w:r w:rsidRPr="00FE6F02">
        <w:t xml:space="preserve"> </w:t>
      </w:r>
      <w:proofErr w:type="spellStart"/>
      <w:r w:rsidRPr="00FE6F02">
        <w:t>image</w:t>
      </w:r>
      <w:proofErr w:type="spellEnd"/>
      <w:r w:rsidRPr="00FE6F02">
        <w:t xml:space="preserve"> </w:t>
      </w:r>
      <w:proofErr w:type="spellStart"/>
      <w:r w:rsidRPr="00FE6F02">
        <w:t>with</w:t>
      </w:r>
      <w:proofErr w:type="spellEnd"/>
      <w:r w:rsidRPr="00FE6F02">
        <w:t xml:space="preserve"> </w:t>
      </w:r>
      <w:proofErr w:type="spellStart"/>
      <w:r w:rsidRPr="00FE6F02">
        <w:t>intent</w:t>
      </w:r>
      <w:proofErr w:type="spellEnd"/>
      <w:r w:rsidRPr="00FE6F02">
        <w:t xml:space="preserve"> </w:t>
      </w:r>
      <w:proofErr w:type="spellStart"/>
      <w:r w:rsidRPr="00FE6F02">
        <w:t>patient</w:t>
      </w:r>
      <w:proofErr w:type="spellEnd"/>
      <w:r w:rsidRPr="00FE6F02">
        <w:t xml:space="preserve"> </w:t>
      </w:r>
      <w:proofErr w:type="spellStart"/>
      <w:r w:rsidRPr="00FE6F02">
        <w:t>model</w:t>
      </w:r>
      <w:proofErr w:type="spellEnd"/>
      <w:r w:rsidRPr="00FE6F02">
        <w:t xml:space="preserve">) </w:t>
      </w:r>
      <w:proofErr w:type="spellStart"/>
      <w:r w:rsidRPr="00FE6F02">
        <w:t>or</w:t>
      </w:r>
      <w:proofErr w:type="spellEnd"/>
      <w:r w:rsidRPr="00FE6F02">
        <w:t xml:space="preserve"> AI </w:t>
      </w:r>
      <w:proofErr w:type="spellStart"/>
      <w:r w:rsidRPr="00FE6F02">
        <w:t>segmentation</w:t>
      </w:r>
      <w:proofErr w:type="spellEnd"/>
      <w:r w:rsidRPr="00FE6F02">
        <w:t xml:space="preserve"> </w:t>
      </w:r>
      <w:proofErr w:type="spellStart"/>
      <w:r w:rsidRPr="00FE6F02">
        <w:t>algorithms</w:t>
      </w:r>
      <w:proofErr w:type="spellEnd"/>
      <w:r w:rsidRPr="00FE6F02">
        <w:t xml:space="preserve">, </w:t>
      </w:r>
      <w:proofErr w:type="spellStart"/>
      <w:r w:rsidRPr="00FE6F02">
        <w:t>the</w:t>
      </w:r>
      <w:proofErr w:type="spellEnd"/>
      <w:r w:rsidRPr="00FE6F02">
        <w:t xml:space="preserve"> </w:t>
      </w:r>
      <w:proofErr w:type="spellStart"/>
      <w:r w:rsidRPr="00FE6F02">
        <w:t>work</w:t>
      </w:r>
      <w:proofErr w:type="spellEnd"/>
      <w:r w:rsidRPr="00FE6F02">
        <w:t xml:space="preserve"> </w:t>
      </w:r>
      <w:proofErr w:type="spellStart"/>
      <w:r w:rsidRPr="00FE6F02">
        <w:t>area</w:t>
      </w:r>
      <w:proofErr w:type="spellEnd"/>
      <w:r w:rsidRPr="00FE6F02">
        <w:t xml:space="preserve"> </w:t>
      </w:r>
      <w:proofErr w:type="spellStart"/>
      <w:r w:rsidRPr="00FE6F02">
        <w:t>shows</w:t>
      </w:r>
      <w:proofErr w:type="spellEnd"/>
      <w:r w:rsidRPr="00FE6F02">
        <w:t xml:space="preserve"> </w:t>
      </w:r>
      <w:proofErr w:type="spellStart"/>
      <w:r w:rsidRPr="00FE6F02">
        <w:t>the</w:t>
      </w:r>
      <w:proofErr w:type="spellEnd"/>
      <w:r w:rsidRPr="00FE6F02">
        <w:t xml:space="preserve"> </w:t>
      </w:r>
      <w:proofErr w:type="spellStart"/>
      <w:r w:rsidRPr="00FE6F02">
        <w:t>following</w:t>
      </w:r>
      <w:proofErr w:type="spellEnd"/>
      <w:r w:rsidRPr="00FE6F02">
        <w:t>:</w:t>
      </w:r>
      <w:r>
        <w:t xml:space="preserve"> </w:t>
      </w:r>
      <w:r w:rsidRPr="00FE6F02">
        <w:t>Session Image</w:t>
      </w:r>
      <w:r>
        <w:t xml:space="preserve">, </w:t>
      </w:r>
      <w:r w:rsidRPr="00FE6F02">
        <w:t>Reference Image</w:t>
      </w:r>
      <w:r>
        <w:t xml:space="preserve">, </w:t>
      </w:r>
      <w:r w:rsidRPr="00FE6F02">
        <w:t xml:space="preserve">Session </w:t>
      </w:r>
      <w:proofErr w:type="spellStart"/>
      <w:r w:rsidRPr="00FE6F02">
        <w:t>patient</w:t>
      </w:r>
      <w:proofErr w:type="spellEnd"/>
      <w:r w:rsidRPr="00FE6F02">
        <w:t xml:space="preserve"> </w:t>
      </w:r>
      <w:proofErr w:type="spellStart"/>
      <w:r w:rsidRPr="00FE6F02">
        <w:t>model</w:t>
      </w:r>
      <w:proofErr w:type="spellEnd"/>
      <w:r>
        <w:t xml:space="preserve">, </w:t>
      </w:r>
      <w:proofErr w:type="spellStart"/>
      <w:r w:rsidRPr="00FE6F02">
        <w:t>Intent</w:t>
      </w:r>
      <w:proofErr w:type="spellEnd"/>
      <w:r w:rsidRPr="00FE6F02">
        <w:t xml:space="preserve"> </w:t>
      </w:r>
      <w:proofErr w:type="spellStart"/>
      <w:r w:rsidRPr="00FE6F02">
        <w:t>patient</w:t>
      </w:r>
      <w:proofErr w:type="spellEnd"/>
      <w:r w:rsidRPr="00FE6F02">
        <w:t xml:space="preserve"> </w:t>
      </w:r>
      <w:proofErr w:type="spellStart"/>
      <w:r w:rsidRPr="00FE6F02">
        <w:t>model</w:t>
      </w:r>
      <w:proofErr w:type="spellEnd"/>
      <w:r>
        <w:t xml:space="preserve">, </w:t>
      </w:r>
      <w:r w:rsidRPr="00FE6F02">
        <w:t xml:space="preserve">All </w:t>
      </w:r>
      <w:proofErr w:type="spellStart"/>
      <w:r w:rsidRPr="00FE6F02">
        <w:t>organ</w:t>
      </w:r>
      <w:proofErr w:type="spellEnd"/>
      <w:r w:rsidRPr="00FE6F02">
        <w:t xml:space="preserve"> </w:t>
      </w:r>
      <w:proofErr w:type="spellStart"/>
      <w:r w:rsidRPr="00FE6F02">
        <w:t>structures</w:t>
      </w:r>
      <w:proofErr w:type="spellEnd"/>
      <w:r w:rsidRPr="00FE6F02">
        <w:t xml:space="preserve"> (</w:t>
      </w:r>
      <w:proofErr w:type="spellStart"/>
      <w:r w:rsidRPr="00FE6F02">
        <w:t>influencer</w:t>
      </w:r>
      <w:proofErr w:type="spellEnd"/>
      <w:r w:rsidRPr="00FE6F02">
        <w:t xml:space="preserve"> and </w:t>
      </w:r>
      <w:proofErr w:type="spellStart"/>
      <w:r w:rsidRPr="00FE6F02">
        <w:t>other</w:t>
      </w:r>
      <w:proofErr w:type="spellEnd"/>
      <w:r w:rsidRPr="00FE6F02">
        <w:t xml:space="preserve">) </w:t>
      </w:r>
      <w:proofErr w:type="spellStart"/>
      <w:r w:rsidRPr="00FE6F02">
        <w:t>of</w:t>
      </w:r>
      <w:proofErr w:type="spellEnd"/>
      <w:r w:rsidRPr="00FE6F02">
        <w:t xml:space="preserve"> </w:t>
      </w:r>
      <w:proofErr w:type="spellStart"/>
      <w:r w:rsidRPr="00FE6F02">
        <w:t>the</w:t>
      </w:r>
      <w:proofErr w:type="spellEnd"/>
      <w:r w:rsidRPr="00FE6F02">
        <w:t xml:space="preserve"> RT </w:t>
      </w:r>
      <w:proofErr w:type="spellStart"/>
      <w:r w:rsidRPr="00FE6F02">
        <w:t>intent</w:t>
      </w:r>
      <w:proofErr w:type="spellEnd"/>
      <w:r>
        <w:t xml:space="preserve">, </w:t>
      </w:r>
      <w:proofErr w:type="spellStart"/>
      <w:r w:rsidRPr="00FE6F02">
        <w:t>Verification</w:t>
      </w:r>
      <w:proofErr w:type="spellEnd"/>
      <w:r w:rsidRPr="00FE6F02">
        <w:t xml:space="preserve"> </w:t>
      </w:r>
      <w:proofErr w:type="spellStart"/>
      <w:r w:rsidRPr="00FE6F02">
        <w:t>structures</w:t>
      </w:r>
      <w:proofErr w:type="spellEnd"/>
      <w:r w:rsidRPr="00FE6F02">
        <w:t xml:space="preserve"> (</w:t>
      </w:r>
      <w:proofErr w:type="spellStart"/>
      <w:r w:rsidRPr="00FE6F02">
        <w:t>body</w:t>
      </w:r>
      <w:proofErr w:type="spellEnd"/>
      <w:r w:rsidRPr="00FE6F02">
        <w:t>, high-</w:t>
      </w:r>
      <w:proofErr w:type="spellStart"/>
      <w:r w:rsidRPr="00FE6F02">
        <w:t>density</w:t>
      </w:r>
      <w:proofErr w:type="spellEnd"/>
      <w:r w:rsidRPr="00FE6F02">
        <w:t xml:space="preserve"> </w:t>
      </w:r>
      <w:proofErr w:type="spellStart"/>
      <w:r w:rsidRPr="00FE6F02">
        <w:t>structures</w:t>
      </w:r>
      <w:proofErr w:type="spellEnd"/>
      <w:r>
        <w:t>)</w:t>
      </w:r>
      <w:r w:rsidR="005F0C78">
        <w:t>.</w:t>
      </w:r>
    </w:p>
    <w:sectPr w:rsidR="00FE6F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-Ligh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Roboto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EE"/>
    <w:rsid w:val="004A5B32"/>
    <w:rsid w:val="005F0C78"/>
    <w:rsid w:val="007169F2"/>
    <w:rsid w:val="007E189C"/>
    <w:rsid w:val="00801335"/>
    <w:rsid w:val="00AB37EE"/>
    <w:rsid w:val="00C13AF9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24FC5-026C-452E-AAAC-D1614963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Santi</dc:creator>
  <cp:keywords/>
  <dc:description/>
  <cp:lastModifiedBy>Daria Santi</cp:lastModifiedBy>
  <cp:revision>5</cp:revision>
  <dcterms:created xsi:type="dcterms:W3CDTF">2021-12-30T15:56:00Z</dcterms:created>
  <dcterms:modified xsi:type="dcterms:W3CDTF">2021-12-30T17:04:00Z</dcterms:modified>
</cp:coreProperties>
</file>