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8A721" w14:textId="22A24CC2" w:rsidR="004D64D6" w:rsidRDefault="004D64D6" w:rsidP="004D64D6">
      <w:pPr>
        <w:widowControl w:val="0"/>
        <w:shd w:val="clear" w:color="auto" w:fill="FFFFFF"/>
        <w:autoSpaceDE/>
        <w:spacing w:line="360" w:lineRule="auto"/>
        <w:ind w:right="57"/>
        <w:jc w:val="both"/>
        <w:textAlignment w:val="top"/>
        <w:rPr>
          <w:lang w:val="hr-HR"/>
        </w:rPr>
      </w:pPr>
      <w:r>
        <w:rPr>
          <w:lang w:val="hr-HR"/>
        </w:rPr>
        <w:t>[From Chapter VI, Section 39, page 217]</w:t>
      </w:r>
    </w:p>
    <w:p w14:paraId="65757873" w14:textId="77777777" w:rsidR="004D64D6" w:rsidRDefault="004D64D6" w:rsidP="004D64D6">
      <w:pPr>
        <w:widowControl w:val="0"/>
        <w:shd w:val="clear" w:color="auto" w:fill="FFFFFF"/>
        <w:autoSpaceDE/>
        <w:spacing w:line="360" w:lineRule="auto"/>
        <w:ind w:right="57"/>
        <w:jc w:val="both"/>
        <w:textAlignment w:val="top"/>
        <w:rPr>
          <w:lang w:val="hr-HR"/>
        </w:rPr>
      </w:pPr>
    </w:p>
    <w:p w14:paraId="363D87CD" w14:textId="54B1C947" w:rsidR="001E16EB" w:rsidRDefault="001E16EB" w:rsidP="001E16EB">
      <w:pPr>
        <w:widowControl w:val="0"/>
        <w:shd w:val="clear" w:color="auto" w:fill="FFFFFF"/>
        <w:autoSpaceDE/>
        <w:spacing w:line="360" w:lineRule="auto"/>
        <w:ind w:left="57" w:right="57" w:firstLine="708"/>
        <w:jc w:val="both"/>
        <w:textAlignment w:val="top"/>
        <w:rPr>
          <w:lang w:val="hr-HR"/>
        </w:rPr>
      </w:pPr>
      <w:r>
        <w:rPr>
          <w:lang w:val="hr-HR"/>
        </w:rPr>
        <w:t>Banalnost jasenovačkog zla</w:t>
      </w:r>
    </w:p>
    <w:p w14:paraId="43838D6C" w14:textId="77777777" w:rsidR="001E16EB" w:rsidRDefault="001E16EB" w:rsidP="001E16EB">
      <w:pPr>
        <w:widowControl w:val="0"/>
        <w:shd w:val="clear" w:color="auto" w:fill="FFFFFF"/>
        <w:autoSpaceDE/>
        <w:spacing w:line="360" w:lineRule="auto"/>
        <w:ind w:left="57" w:right="57" w:firstLine="708"/>
        <w:jc w:val="both"/>
        <w:textAlignment w:val="top"/>
        <w:rPr>
          <w:lang w:val="hr-HR"/>
        </w:rPr>
      </w:pPr>
    </w:p>
    <w:p w14:paraId="4B44DD47" w14:textId="01FBDC42" w:rsidR="001E16EB" w:rsidRPr="00A16274" w:rsidRDefault="001E16EB" w:rsidP="001E16EB">
      <w:pPr>
        <w:widowControl w:val="0"/>
        <w:shd w:val="clear" w:color="auto" w:fill="FFFFFF"/>
        <w:autoSpaceDE/>
        <w:spacing w:line="360" w:lineRule="auto"/>
        <w:ind w:left="57" w:right="57" w:firstLine="708"/>
        <w:jc w:val="both"/>
        <w:textAlignment w:val="top"/>
        <w:rPr>
          <w:lang w:val="hr-HR"/>
        </w:rPr>
      </w:pPr>
      <w:r w:rsidRPr="00A16274">
        <w:rPr>
          <w:lang w:val="hr-HR"/>
        </w:rPr>
        <w:t>Temu "banalnosti zla" otvorila je Hannah Arendt</w:t>
      </w:r>
      <w:r w:rsidRPr="00A16274">
        <w:rPr>
          <w:lang w:val="hr-HR"/>
        </w:rPr>
        <w:fldChar w:fldCharType="begin"/>
      </w:r>
      <w:r w:rsidRPr="00A16274">
        <w:rPr>
          <w:lang w:val="hr-HR"/>
        </w:rPr>
        <w:instrText xml:space="preserve"> XE "Arendt, Hannah" </w:instrText>
      </w:r>
      <w:r w:rsidRPr="00A16274">
        <w:rPr>
          <w:lang w:val="hr-HR"/>
        </w:rPr>
        <w:fldChar w:fldCharType="end"/>
      </w:r>
      <w:r w:rsidRPr="00A16274">
        <w:rPr>
          <w:lang w:val="hr-HR"/>
        </w:rPr>
        <w:t>, koja je na temelju suđenja Adolfu Eichmannu</w:t>
      </w:r>
      <w:r w:rsidRPr="00A16274">
        <w:rPr>
          <w:lang w:val="hr-HR"/>
        </w:rPr>
        <w:fldChar w:fldCharType="begin"/>
      </w:r>
      <w:r w:rsidRPr="00A16274">
        <w:rPr>
          <w:lang w:val="hr-HR"/>
        </w:rPr>
        <w:instrText xml:space="preserve"> XE "Eichmann, Adolf" </w:instrText>
      </w:r>
      <w:r w:rsidRPr="00A16274">
        <w:rPr>
          <w:lang w:val="hr-HR"/>
        </w:rPr>
        <w:fldChar w:fldCharType="end"/>
      </w:r>
      <w:r w:rsidRPr="00A16274">
        <w:rPr>
          <w:lang w:val="hr-HR"/>
        </w:rPr>
        <w:t xml:space="preserve"> zaključila kako zločince, poput Eichmanna</w:t>
      </w:r>
      <w:r w:rsidRPr="00A16274">
        <w:rPr>
          <w:lang w:val="hr-HR"/>
        </w:rPr>
        <w:fldChar w:fldCharType="begin"/>
      </w:r>
      <w:r w:rsidRPr="00A16274">
        <w:rPr>
          <w:lang w:val="hr-HR"/>
        </w:rPr>
        <w:instrText xml:space="preserve"> XE "Eichmann, Adolf" </w:instrText>
      </w:r>
      <w:r w:rsidRPr="00A16274">
        <w:rPr>
          <w:lang w:val="hr-HR"/>
        </w:rPr>
        <w:fldChar w:fldCharType="end"/>
      </w:r>
      <w:r w:rsidRPr="00A16274">
        <w:rPr>
          <w:lang w:val="hr-HR"/>
        </w:rPr>
        <w:t>, ne treba gledati kao iznimke, monstrume ni perverzne sadiste. Ona Eichmanna</w:t>
      </w:r>
      <w:r w:rsidRPr="00A16274">
        <w:rPr>
          <w:lang w:val="hr-HR"/>
        </w:rPr>
        <w:fldChar w:fldCharType="begin"/>
      </w:r>
      <w:r w:rsidRPr="00A16274">
        <w:rPr>
          <w:lang w:val="hr-HR"/>
        </w:rPr>
        <w:instrText xml:space="preserve"> XE "Eichmann, Adolf" </w:instrText>
      </w:r>
      <w:r w:rsidRPr="00A16274">
        <w:rPr>
          <w:lang w:val="hr-HR"/>
        </w:rPr>
        <w:fldChar w:fldCharType="end"/>
      </w:r>
      <w:r w:rsidRPr="00A16274">
        <w:rPr>
          <w:lang w:val="hr-HR"/>
        </w:rPr>
        <w:t xml:space="preserve"> razotkriva u njegovoj običnosti – "takvi ljudi poput Eichmanna</w:t>
      </w:r>
      <w:r w:rsidRPr="00A16274">
        <w:rPr>
          <w:lang w:val="hr-HR"/>
        </w:rPr>
        <w:fldChar w:fldCharType="begin"/>
      </w:r>
      <w:r w:rsidRPr="00A16274">
        <w:rPr>
          <w:lang w:val="hr-HR"/>
        </w:rPr>
        <w:instrText xml:space="preserve"> XE "Eichmann, Adolf" </w:instrText>
      </w:r>
      <w:r w:rsidRPr="00A16274">
        <w:rPr>
          <w:lang w:val="hr-HR"/>
        </w:rPr>
        <w:fldChar w:fldCharType="end"/>
      </w:r>
      <w:r w:rsidRPr="00A16274">
        <w:rPr>
          <w:lang w:val="hr-HR"/>
        </w:rPr>
        <w:t xml:space="preserve"> bili su i jesu strašno i zastrašujuće normalni", </w:t>
      </w:r>
      <w:r w:rsidRPr="00A16274">
        <w:rPr>
          <w:shd w:val="clear" w:color="auto" w:fill="FFFFFF"/>
          <w:lang w:val="hr-HR"/>
        </w:rPr>
        <w:t>bili su u mnogim slučajevima ljudi režima, "obični ljudi" bez očitih psihopatskih ili kakvih drugih psihopatoloških tendencija. Da je bila riječ o "luđacima", bilo bi lakše objasniti njihove postupke</w:t>
      </w:r>
      <w:r w:rsidRPr="00A16274">
        <w:rPr>
          <w:lang w:val="hr-HR"/>
        </w:rPr>
        <w:t>. A takvih je bilo i u Jasenovcu – Dragutin Pudić</w:t>
      </w:r>
      <w:r w:rsidRPr="00A16274">
        <w:rPr>
          <w:lang w:val="hr-HR"/>
        </w:rPr>
        <w:fldChar w:fldCharType="begin"/>
      </w:r>
      <w:r w:rsidRPr="00A16274">
        <w:rPr>
          <w:lang w:val="hr-HR"/>
        </w:rPr>
        <w:instrText xml:space="preserve"> XE "Pudić – Paraliza, Dragutin" </w:instrText>
      </w:r>
      <w:r w:rsidRPr="00A16274">
        <w:rPr>
          <w:lang w:val="hr-HR"/>
        </w:rPr>
        <w:fldChar w:fldCharType="end"/>
      </w:r>
      <w:r w:rsidRPr="00A16274">
        <w:rPr>
          <w:lang w:val="hr-HR"/>
        </w:rPr>
        <w:t xml:space="preserve"> – Paraliza, Drago Gašparović</w:t>
      </w:r>
      <w:r w:rsidRPr="00A16274">
        <w:rPr>
          <w:lang w:val="hr-HR"/>
        </w:rPr>
        <w:fldChar w:fldCharType="begin"/>
      </w:r>
      <w:r w:rsidRPr="00A16274">
        <w:rPr>
          <w:lang w:val="hr-HR"/>
        </w:rPr>
        <w:instrText xml:space="preserve"> XE "Gašparović – Bonzo, Drago" </w:instrText>
      </w:r>
      <w:r w:rsidRPr="00A16274">
        <w:rPr>
          <w:lang w:val="hr-HR"/>
        </w:rPr>
        <w:fldChar w:fldCharType="end"/>
      </w:r>
      <w:r w:rsidRPr="00A16274">
        <w:rPr>
          <w:lang w:val="hr-HR"/>
        </w:rPr>
        <w:t xml:space="preserve"> Bonzo i Ante Vrban</w:t>
      </w:r>
      <w:r w:rsidRPr="00A16274">
        <w:rPr>
          <w:lang w:val="hr-HR"/>
        </w:rPr>
        <w:fldChar w:fldCharType="begin"/>
      </w:r>
      <w:r w:rsidRPr="00A16274">
        <w:rPr>
          <w:lang w:val="hr-HR"/>
        </w:rPr>
        <w:instrText xml:space="preserve"> XE "Vrban, Ante" </w:instrText>
      </w:r>
      <w:r w:rsidRPr="00A16274">
        <w:rPr>
          <w:lang w:val="hr-HR"/>
        </w:rPr>
        <w:fldChar w:fldCharType="end"/>
      </w:r>
      <w:r w:rsidRPr="00A16274">
        <w:rPr>
          <w:lang w:val="hr-HR"/>
        </w:rPr>
        <w:t xml:space="preserve"> počinili su stravične zločine, ali usprkos tome svjedoci opisuju trenutke kada su bili vrlo "normalni", čak su izražavali suosjećanje prema žrtvama ili im pomagali da se spasu. Ilija Jakovljević</w:t>
      </w:r>
      <w:r w:rsidRPr="00A16274">
        <w:rPr>
          <w:lang w:val="hr-HR"/>
        </w:rPr>
        <w:fldChar w:fldCharType="begin"/>
      </w:r>
      <w:r w:rsidRPr="00A16274">
        <w:rPr>
          <w:lang w:val="hr-HR"/>
        </w:rPr>
        <w:instrText xml:space="preserve"> XE "Jakovljević, Ilija" </w:instrText>
      </w:r>
      <w:r w:rsidRPr="00A16274">
        <w:rPr>
          <w:lang w:val="hr-HR"/>
        </w:rPr>
        <w:fldChar w:fldCharType="end"/>
      </w:r>
      <w:r w:rsidRPr="00A16274">
        <w:rPr>
          <w:lang w:val="hr-HR"/>
        </w:rPr>
        <w:t xml:space="preserve"> opisuje kako je mnogostruki ubojica Nikola Gagro</w:t>
      </w:r>
      <w:r w:rsidRPr="00A16274">
        <w:rPr>
          <w:lang w:val="hr-HR"/>
        </w:rPr>
        <w:fldChar w:fldCharType="begin"/>
      </w:r>
      <w:r w:rsidRPr="00A16274">
        <w:rPr>
          <w:lang w:val="hr-HR"/>
        </w:rPr>
        <w:instrText xml:space="preserve"> XE "Gagro, Nikola" </w:instrText>
      </w:r>
      <w:r w:rsidRPr="00A16274">
        <w:rPr>
          <w:lang w:val="hr-HR"/>
        </w:rPr>
        <w:fldChar w:fldCharType="end"/>
      </w:r>
      <w:r w:rsidRPr="00A16274">
        <w:rPr>
          <w:lang w:val="hr-HR"/>
        </w:rPr>
        <w:t xml:space="preserve"> zatočenicima dozvoljavao "koliko si htio vina, šljivovice i konjaka", kako su mu se "dopadali ljudi koji su voljeli dobro pojesti i popiti", kako mu je bilo drago s uglednim zatočenicima "sjesti i guckati vino".</w:t>
      </w:r>
      <w:r w:rsidRPr="00A16274">
        <w:rPr>
          <w:rStyle w:val="FootnoteReference"/>
          <w:lang w:val="hr-HR"/>
        </w:rPr>
        <w:footnoteReference w:id="1"/>
      </w:r>
    </w:p>
    <w:p w14:paraId="2BE9D28C" w14:textId="77777777" w:rsidR="001E16EB" w:rsidRPr="00A16274" w:rsidRDefault="001E16EB" w:rsidP="001E16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A16274">
        <w:rPr>
          <w:lang w:val="hr-HR"/>
        </w:rPr>
        <w:tab/>
        <w:t>Teza Hannah Arendt</w:t>
      </w:r>
      <w:r w:rsidRPr="00A16274">
        <w:rPr>
          <w:lang w:val="hr-HR"/>
        </w:rPr>
        <w:fldChar w:fldCharType="begin"/>
      </w:r>
      <w:r w:rsidRPr="00A16274">
        <w:rPr>
          <w:lang w:val="hr-HR"/>
        </w:rPr>
        <w:instrText xml:space="preserve"> XE "Arendt, Hannah" </w:instrText>
      </w:r>
      <w:r w:rsidRPr="00A16274">
        <w:rPr>
          <w:lang w:val="hr-HR"/>
        </w:rPr>
        <w:fldChar w:fldCharType="end"/>
      </w:r>
      <w:r w:rsidRPr="00A16274">
        <w:rPr>
          <w:lang w:val="hr-HR"/>
        </w:rPr>
        <w:t xml:space="preserve"> jest da je Eichmann bio zapravo jedna vrlo prosječna osoba koju je na zločinačke postupke prvenstveno poticala želja za profesionalnim obavljanjem naredbi, a manje ideologija ili politika. Banalnost u ovom kontekstu nije činjenica da su Eichmannovi postupci bili uobičajeni, nego da potencijalni Eichmann čuči u svima nama, da su njegovi postupci bili motivirani svojevrsnom glupošću i slijepim pokoravanjem autoritetima. Arendt</w:t>
      </w:r>
      <w:r w:rsidRPr="00A16274">
        <w:rPr>
          <w:lang w:val="hr-HR"/>
        </w:rPr>
        <w:fldChar w:fldCharType="begin"/>
      </w:r>
      <w:r w:rsidRPr="00A16274">
        <w:rPr>
          <w:lang w:val="hr-HR"/>
        </w:rPr>
        <w:instrText xml:space="preserve"> XE "Arendt, Hannah" </w:instrText>
      </w:r>
      <w:r w:rsidRPr="00A16274">
        <w:rPr>
          <w:lang w:val="hr-HR"/>
        </w:rPr>
        <w:fldChar w:fldCharType="end"/>
      </w:r>
      <w:r w:rsidRPr="00A16274">
        <w:rPr>
          <w:lang w:val="hr-HR"/>
        </w:rPr>
        <w:t xml:space="preserve"> citira i Eichmanna</w:t>
      </w:r>
      <w:r w:rsidRPr="00A16274">
        <w:rPr>
          <w:lang w:val="hr-HR"/>
        </w:rPr>
        <w:fldChar w:fldCharType="begin"/>
      </w:r>
      <w:r w:rsidRPr="00A16274">
        <w:rPr>
          <w:lang w:val="hr-HR"/>
        </w:rPr>
        <w:instrText xml:space="preserve"> XE "Eichmann, Adolf" </w:instrText>
      </w:r>
      <w:r w:rsidRPr="00A16274">
        <w:rPr>
          <w:lang w:val="hr-HR"/>
        </w:rPr>
        <w:fldChar w:fldCharType="end"/>
      </w:r>
      <w:r w:rsidRPr="00A16274">
        <w:rPr>
          <w:lang w:val="hr-HR"/>
        </w:rPr>
        <w:t xml:space="preserve">, koji odbija preuzeti odgovornost za počinjene zločine </w:t>
      </w:r>
      <w:r>
        <w:rPr>
          <w:lang w:val="hr-HR"/>
        </w:rPr>
        <w:t xml:space="preserve">jer da je </w:t>
      </w:r>
      <w:r w:rsidRPr="00A16274">
        <w:rPr>
          <w:lang w:val="hr-HR"/>
        </w:rPr>
        <w:t xml:space="preserve"> samo "obavljao svoj posao</w:t>
      </w:r>
      <w:r>
        <w:rPr>
          <w:lang w:val="hr-HR"/>
        </w:rPr>
        <w:t xml:space="preserve"> odnosno izvršavao naredbe</w:t>
      </w:r>
      <w:r w:rsidRPr="00A16274">
        <w:rPr>
          <w:lang w:val="hr-HR"/>
        </w:rPr>
        <w:t>". I sve se to može, manje ili više, primijeniti i na jasenovačke zločince.</w:t>
      </w:r>
    </w:p>
    <w:p w14:paraId="443F11F6" w14:textId="77777777" w:rsidR="001E16EB" w:rsidRPr="00A16274" w:rsidRDefault="001E16EB" w:rsidP="001E16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right="57"/>
        <w:jc w:val="both"/>
        <w:rPr>
          <w:lang w:val="hr-HR"/>
        </w:rPr>
      </w:pPr>
      <w:r w:rsidRPr="00A16274">
        <w:rPr>
          <w:lang w:val="hr-HR"/>
        </w:rPr>
        <w:tab/>
        <w:t xml:space="preserve">Bilo bi prejednostavno sve te jasenovačke zločince nazvati "luđacima", jer uzroci njihovih zločina dobrim dijelom ne nalaze ishodište s one strane razuma. </w:t>
      </w:r>
    </w:p>
    <w:p w14:paraId="676A8F1B" w14:textId="77777777" w:rsidR="00880A70" w:rsidRDefault="00880A70"/>
    <w:sectPr w:rsidR="00880A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830A4" w14:textId="77777777" w:rsidR="00926197" w:rsidRDefault="00926197" w:rsidP="001E16EB">
      <w:r>
        <w:separator/>
      </w:r>
    </w:p>
  </w:endnote>
  <w:endnote w:type="continuationSeparator" w:id="0">
    <w:p w14:paraId="7AC55330" w14:textId="77777777" w:rsidR="00926197" w:rsidRDefault="00926197" w:rsidP="001E1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D3BEF" w14:textId="77777777" w:rsidR="00926197" w:rsidRDefault="00926197" w:rsidP="001E16EB">
      <w:r>
        <w:separator/>
      </w:r>
    </w:p>
  </w:footnote>
  <w:footnote w:type="continuationSeparator" w:id="0">
    <w:p w14:paraId="6BB7F068" w14:textId="77777777" w:rsidR="00926197" w:rsidRDefault="00926197" w:rsidP="001E16EB">
      <w:r>
        <w:continuationSeparator/>
      </w:r>
    </w:p>
  </w:footnote>
  <w:footnote w:id="1">
    <w:p w14:paraId="42A0E0AF" w14:textId="77777777" w:rsidR="001E16EB" w:rsidRPr="00A16274" w:rsidRDefault="001E16EB" w:rsidP="001E16EB">
      <w:pPr>
        <w:pStyle w:val="FootnoteText"/>
        <w:widowControl w:val="0"/>
        <w:jc w:val="both"/>
        <w:rPr>
          <w:lang w:val="hr-HR"/>
        </w:rPr>
      </w:pPr>
      <w:r w:rsidRPr="00A16274">
        <w:rPr>
          <w:rStyle w:val="FootnoteReference"/>
          <w:lang w:val="hr-HR"/>
        </w:rPr>
        <w:footnoteRef/>
      </w:r>
      <w:r w:rsidRPr="00A16274">
        <w:rPr>
          <w:lang w:val="hr-HR"/>
        </w:rPr>
        <w:t xml:space="preserve"> Jakovljević, </w:t>
      </w:r>
      <w:r w:rsidRPr="00A16274">
        <w:rPr>
          <w:i/>
          <w:lang w:val="hr-HR"/>
        </w:rPr>
        <w:t>Konclogor na Savi</w:t>
      </w:r>
      <w:r w:rsidRPr="00A16274">
        <w:rPr>
          <w:lang w:val="hr-HR"/>
        </w:rPr>
        <w:t>,</w:t>
      </w:r>
      <w:r w:rsidRPr="00A16274">
        <w:rPr>
          <w:i/>
          <w:lang w:val="hr-HR"/>
        </w:rPr>
        <w:t xml:space="preserve"> </w:t>
      </w:r>
      <w:r w:rsidRPr="00A16274">
        <w:rPr>
          <w:lang w:val="hr-HR"/>
        </w:rPr>
        <w:t xml:space="preserve">38; Arendt, </w:t>
      </w:r>
      <w:r w:rsidRPr="00A16274">
        <w:rPr>
          <w:bCs/>
          <w:i/>
          <w:iCs/>
          <w:lang w:val="hr-HR"/>
        </w:rPr>
        <w:t>Eichmann in Jerusalem: A Report on the Banality of Evil</w:t>
      </w:r>
      <w:r w:rsidRPr="00A16274">
        <w:rPr>
          <w:lang w:val="hr-HR"/>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6EB"/>
    <w:rsid w:val="001E16EB"/>
    <w:rsid w:val="003E7357"/>
    <w:rsid w:val="004D64D6"/>
    <w:rsid w:val="00880A70"/>
    <w:rsid w:val="00926197"/>
    <w:rsid w:val="00AC4FA3"/>
    <w:rsid w:val="00B905FD"/>
    <w:rsid w:val="00BC580B"/>
  </w:rsids>
  <m:mathPr>
    <m:mathFont m:val="Cambria Math"/>
    <m:brkBin m:val="before"/>
    <m:brkBinSub m:val="--"/>
    <m:smallFrac m:val="0"/>
    <m:dispDef/>
    <m:lMargin m:val="0"/>
    <m:rMargin m:val="0"/>
    <m:defJc m:val="centerGroup"/>
    <m:wrapIndent m:val="1440"/>
    <m:intLim m:val="subSup"/>
    <m:naryLim m:val="undOvr"/>
  </m:mathPr>
  <w:themeFontLang w:val="hr-H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03AA6"/>
  <w15:chartTrackingRefBased/>
  <w15:docId w15:val="{2C62D26B-261B-4EC3-B506-56CF3A20E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6EB"/>
    <w:pPr>
      <w:autoSpaceDE w:val="0"/>
      <w:autoSpaceDN w:val="0"/>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 Char,fn,Footnote Text Char2 Char,footnotes Char2 Char,Footnote Text Char1 Char Char,Footnote Text Char Char Char Char,footnotes Char Char Char Char,footnotes Char1 Char Char,footnotes Char1"/>
    <w:basedOn w:val="Normal"/>
    <w:link w:val="FootnoteTextChar"/>
    <w:unhideWhenUsed/>
    <w:qFormat/>
    <w:rsid w:val="001E16EB"/>
    <w:rPr>
      <w:sz w:val="20"/>
      <w:szCs w:val="20"/>
    </w:rPr>
  </w:style>
  <w:style w:type="character" w:customStyle="1" w:styleId="FootnoteTextChar">
    <w:name w:val="Footnote Text Char"/>
    <w:aliases w:val="Footnote Text Char Char Char Char Char Char Char,fn Char,Footnote Text Char2 Char Char,footnotes Char2 Char Char,Footnote Text Char1 Char Char Char,Footnote Text Char Char Char Char Char,footnotes Char Char Char Char Char"/>
    <w:basedOn w:val="DefaultParagraphFont"/>
    <w:link w:val="FootnoteText"/>
    <w:qFormat/>
    <w:rsid w:val="001E16EB"/>
    <w:rPr>
      <w:rFonts w:ascii="Times New Roman" w:eastAsia="Times New Roman" w:hAnsi="Times New Roman" w:cs="Times New Roman"/>
      <w:sz w:val="20"/>
      <w:szCs w:val="20"/>
      <w:lang w:val="en-GB"/>
    </w:rPr>
  </w:style>
  <w:style w:type="character" w:styleId="FootnoteReference">
    <w:name w:val="footnote reference"/>
    <w:uiPriority w:val="99"/>
    <w:unhideWhenUsed/>
    <w:qFormat/>
    <w:rsid w:val="001E16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dc:creator>
  <cp:keywords/>
  <dc:description/>
  <cp:lastModifiedBy>Susan Doron</cp:lastModifiedBy>
  <cp:revision>2</cp:revision>
  <dcterms:created xsi:type="dcterms:W3CDTF">2023-12-03T14:12:00Z</dcterms:created>
  <dcterms:modified xsi:type="dcterms:W3CDTF">2023-12-03T14:12:00Z</dcterms:modified>
</cp:coreProperties>
</file>