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01BE0" w14:textId="77777777" w:rsidR="00B6291A" w:rsidRPr="000A0D87" w:rsidRDefault="00B6291A" w:rsidP="00B6291A">
      <w:pPr>
        <w:spacing w:after="0" w:line="240" w:lineRule="auto"/>
        <w:rPr>
          <w:rFonts w:eastAsia="Times New Roman"/>
          <w:lang w:val="es-ES" w:eastAsia="fr-FR"/>
        </w:rPr>
      </w:pPr>
      <w:r w:rsidRPr="000A0D87">
        <w:rPr>
          <w:rFonts w:eastAsia="Times New Roman"/>
          <w:i/>
          <w:iCs/>
          <w:lang w:val="es-ES" w:eastAsia="fr-FR"/>
        </w:rPr>
        <w:t xml:space="preserve">Critique </w:t>
      </w:r>
      <w:proofErr w:type="spellStart"/>
      <w:r w:rsidRPr="000A0D87">
        <w:rPr>
          <w:rFonts w:eastAsia="Times New Roman"/>
          <w:i/>
          <w:iCs/>
          <w:lang w:val="es-ES" w:eastAsia="fr-FR"/>
        </w:rPr>
        <w:t>internationale</w:t>
      </w:r>
      <w:proofErr w:type="spellEnd"/>
      <w:r w:rsidRPr="000A0D87">
        <w:rPr>
          <w:rFonts w:eastAsia="Times New Roman"/>
          <w:lang w:val="es-ES" w:eastAsia="fr-FR"/>
        </w:rPr>
        <w:t xml:space="preserve"> es un revista trimestral en lengua francesa que publica </w:t>
      </w:r>
      <w:proofErr w:type="spellStart"/>
      <w:r w:rsidRPr="000A0D87">
        <w:rPr>
          <w:rFonts w:eastAsia="Times New Roman"/>
          <w:lang w:val="es-ES" w:eastAsia="fr-FR"/>
        </w:rPr>
        <w:t>Presses</w:t>
      </w:r>
      <w:proofErr w:type="spellEnd"/>
      <w:r w:rsidRPr="000A0D87">
        <w:rPr>
          <w:rFonts w:eastAsia="Times New Roman"/>
          <w:lang w:val="es-ES" w:eastAsia="fr-FR"/>
        </w:rPr>
        <w:t xml:space="preserve"> de </w:t>
      </w:r>
      <w:proofErr w:type="spellStart"/>
      <w:r w:rsidRPr="000A0D87">
        <w:rPr>
          <w:rFonts w:eastAsia="Times New Roman"/>
          <w:lang w:val="es-ES" w:eastAsia="fr-FR"/>
        </w:rPr>
        <w:t>Sciences</w:t>
      </w:r>
      <w:proofErr w:type="spellEnd"/>
      <w:r w:rsidRPr="000A0D87">
        <w:rPr>
          <w:rFonts w:eastAsia="Times New Roman"/>
          <w:lang w:val="es-ES" w:eastAsia="fr-FR"/>
        </w:rPr>
        <w:t xml:space="preserve"> Po con el apoyo del Centro Nacional del Libro. Es una revista con comité de revisión que recibe el impulso desde su creación en octubre de 1998 del Centro de Investigaciones Internacionales (CERI-</w:t>
      </w:r>
      <w:proofErr w:type="spellStart"/>
      <w:r w:rsidRPr="000A0D87">
        <w:rPr>
          <w:rFonts w:eastAsia="Times New Roman"/>
          <w:lang w:val="es-ES" w:eastAsia="fr-FR"/>
        </w:rPr>
        <w:t>Sciences</w:t>
      </w:r>
      <w:proofErr w:type="spellEnd"/>
      <w:r w:rsidRPr="000A0D87">
        <w:rPr>
          <w:rFonts w:eastAsia="Times New Roman"/>
          <w:lang w:val="es-ES" w:eastAsia="fr-FR"/>
        </w:rPr>
        <w:t xml:space="preserve"> Po/CNRS). </w:t>
      </w:r>
      <w:r w:rsidRPr="000A0D87">
        <w:rPr>
          <w:rFonts w:eastAsia="Times New Roman"/>
          <w:i/>
          <w:lang w:val="es-ES" w:eastAsia="fr-FR"/>
        </w:rPr>
        <w:t xml:space="preserve">Critique </w:t>
      </w:r>
      <w:proofErr w:type="spellStart"/>
      <w:r w:rsidRPr="000A0D87">
        <w:rPr>
          <w:rFonts w:eastAsia="Times New Roman"/>
          <w:i/>
          <w:lang w:val="es-ES" w:eastAsia="fr-FR"/>
        </w:rPr>
        <w:t>internationale</w:t>
      </w:r>
      <w:proofErr w:type="spellEnd"/>
      <w:r w:rsidRPr="000A0D87">
        <w:rPr>
          <w:rFonts w:eastAsia="Times New Roman"/>
          <w:lang w:val="es-ES" w:eastAsia="fr-FR"/>
        </w:rPr>
        <w:t>, una revista comparativa de ciencias sociales, tiene por objeto ilustrar las ciencias sociales de lo político a través de una perspectiva comparatista y empírica. Por lo tanto, los artículos que se presentan tienen que basarse en un conocimiento exhaustivo del o de los campo/s que se estudia/</w:t>
      </w:r>
      <w:proofErr w:type="spellStart"/>
      <w:r w:rsidRPr="000A0D87">
        <w:rPr>
          <w:rFonts w:eastAsia="Times New Roman"/>
          <w:lang w:val="es-ES" w:eastAsia="fr-FR"/>
        </w:rPr>
        <w:t>an</w:t>
      </w:r>
      <w:proofErr w:type="spellEnd"/>
      <w:r w:rsidRPr="000A0D87">
        <w:rPr>
          <w:rFonts w:eastAsia="Times New Roman"/>
          <w:lang w:val="es-ES" w:eastAsia="fr-FR"/>
        </w:rPr>
        <w:t xml:space="preserve"> y haber sido adquiridos por los investigadores a lo largo de investigaciones localizadas e inmersiones a largo plazo. Un procedimiento de este tipo debe venir acompañado, en paralelo, de un fuerte anclaje del tema de investigación en los debates de ciencias sociales.</w:t>
      </w:r>
    </w:p>
    <w:p w14:paraId="623A19B2" w14:textId="77777777" w:rsidR="00B6291A" w:rsidRPr="000A0D87" w:rsidRDefault="00B6291A" w:rsidP="00B6291A">
      <w:pPr>
        <w:spacing w:after="0" w:line="240" w:lineRule="auto"/>
        <w:rPr>
          <w:rFonts w:eastAsia="Times New Roman"/>
          <w:sz w:val="20"/>
          <w:lang w:val="es-ES" w:eastAsia="fr-FR"/>
        </w:rPr>
      </w:pPr>
    </w:p>
    <w:p w14:paraId="69F899C7" w14:textId="77777777" w:rsidR="00B6291A" w:rsidRPr="000A0D87" w:rsidRDefault="00B6291A" w:rsidP="00B6291A">
      <w:pPr>
        <w:spacing w:after="0" w:line="240" w:lineRule="auto"/>
        <w:rPr>
          <w:lang w:val="es-ES"/>
        </w:rPr>
      </w:pPr>
      <w:r w:rsidRPr="000A0D87">
        <w:rPr>
          <w:lang w:val="es-ES"/>
        </w:rPr>
        <w:t>El comité de redacción está compuesto por especialistas en asuntos internacionales (transferencia de normas, transnacionalización de la acción colectiva y de la acción pública, papel de las organizaciones internacionales o de las ONG en los numerosos contextos de crisis o en la vida cotidiana «de los países del Sur» o migraciones) aplicados a territorios (con excepción de Francia) situados en los cinco continentes. Sus miembros son antropólogos, sociólogos, historiadores y politólogos que provienen de distintas instituciones (CNRS, IRD, FNSP, EHESS y universidades) y de centros de investigación dinámicos, de Francia y del extranjero, en los que los estudios comparativos y los estudios sobre lo internacional confieren un enfoque plural a la manera en que se desarrolla la investigación en la actualidad.</w:t>
      </w:r>
    </w:p>
    <w:p w14:paraId="01305884" w14:textId="77777777" w:rsidR="00B6291A" w:rsidRPr="000A0D87" w:rsidRDefault="00B6291A" w:rsidP="00B6291A">
      <w:pPr>
        <w:spacing w:after="0" w:line="240" w:lineRule="auto"/>
        <w:rPr>
          <w:lang w:val="es-ES"/>
        </w:rPr>
      </w:pPr>
    </w:p>
    <w:p w14:paraId="36C05EAD" w14:textId="77777777" w:rsidR="00B6291A" w:rsidRPr="000A0D87" w:rsidRDefault="00B6291A" w:rsidP="00B6291A">
      <w:pPr>
        <w:spacing w:after="0" w:line="240" w:lineRule="auto"/>
        <w:rPr>
          <w:lang w:val="es-ES"/>
        </w:rPr>
      </w:pPr>
      <w:r w:rsidRPr="000A0D87">
        <w:rPr>
          <w:iCs/>
          <w:lang w:val="es-ES"/>
        </w:rPr>
        <w:t xml:space="preserve">Asimismo, </w:t>
      </w:r>
      <w:r w:rsidRPr="000A0D87">
        <w:rPr>
          <w:i/>
          <w:iCs/>
          <w:lang w:val="es-ES"/>
        </w:rPr>
        <w:t xml:space="preserve">Critique </w:t>
      </w:r>
      <w:proofErr w:type="spellStart"/>
      <w:r w:rsidRPr="000A0D87">
        <w:rPr>
          <w:i/>
          <w:iCs/>
          <w:lang w:val="es-ES"/>
        </w:rPr>
        <w:t>internationale</w:t>
      </w:r>
      <w:proofErr w:type="spellEnd"/>
      <w:r w:rsidRPr="000A0D87">
        <w:rPr>
          <w:lang w:val="es-ES"/>
        </w:rPr>
        <w:t> sigue prestando especial atención a apoyar a los jóvenes investigadores en sus primeras experiencias de publicación y de coordinación de dossiers y permanece atenta, en sus columnas, a la publicación de trabajos de colegas extranjeros.</w:t>
      </w:r>
    </w:p>
    <w:p w14:paraId="0CFCD876" w14:textId="77777777" w:rsidR="00B6291A" w:rsidRPr="000A0D87" w:rsidRDefault="00B6291A" w:rsidP="00B6291A">
      <w:pPr>
        <w:spacing w:after="0" w:line="240" w:lineRule="auto"/>
        <w:rPr>
          <w:lang w:val="es-ES"/>
        </w:rPr>
      </w:pPr>
    </w:p>
    <w:p w14:paraId="5B08DBFD" w14:textId="77777777" w:rsidR="00B6291A" w:rsidRPr="000A0D87" w:rsidRDefault="00B6291A" w:rsidP="00B6291A">
      <w:pPr>
        <w:spacing w:after="0" w:line="240" w:lineRule="auto"/>
        <w:rPr>
          <w:lang w:val="es-ES"/>
        </w:rPr>
      </w:pPr>
      <w:r w:rsidRPr="000A0D87">
        <w:rPr>
          <w:lang w:val="es-ES"/>
        </w:rPr>
        <w:t xml:space="preserve">Cada trimestre, un dossier temático de cinco o seis artículos compara diversos casos de estudio en torno a una temática transversal. Una de las características de </w:t>
      </w:r>
      <w:r w:rsidRPr="000A0D87">
        <w:rPr>
          <w:i/>
          <w:lang w:val="es-ES"/>
        </w:rPr>
        <w:t xml:space="preserve">Critique </w:t>
      </w:r>
      <w:proofErr w:type="spellStart"/>
      <w:r w:rsidRPr="000A0D87">
        <w:rPr>
          <w:i/>
          <w:lang w:val="es-ES"/>
        </w:rPr>
        <w:t>internationale</w:t>
      </w:r>
      <w:proofErr w:type="spellEnd"/>
      <w:r w:rsidRPr="000A0D87">
        <w:rPr>
          <w:lang w:val="es-ES"/>
        </w:rPr>
        <w:t xml:space="preserve"> es que aborda entidades geográficas y culturales muy alejadas en cada ocasión. Con los artículos fuera del dossier que se publican en cada número (varia), estos estudios temáticos proporcionan materiales particularmente enriquecedores para la comparación en el ámbito de las ciencias sociales. La sección «</w:t>
      </w:r>
      <w:proofErr w:type="spellStart"/>
      <w:r w:rsidRPr="000A0D87">
        <w:rPr>
          <w:lang w:val="es-ES"/>
        </w:rPr>
        <w:t>Lectures</w:t>
      </w:r>
      <w:proofErr w:type="spellEnd"/>
      <w:r w:rsidRPr="000A0D87">
        <w:rPr>
          <w:lang w:val="es-ES"/>
        </w:rPr>
        <w:t>» ofrece, además de reseñas de obras, estudios bibliográficos temáticos que permiten hacer un balance del estado de la investigación en un campo dado.</w:t>
      </w:r>
    </w:p>
    <w:p w14:paraId="7DEC70CB" w14:textId="77777777" w:rsidR="00B6291A" w:rsidRPr="000A0D87" w:rsidRDefault="00B6291A" w:rsidP="00B6291A">
      <w:pPr>
        <w:spacing w:after="0" w:line="240" w:lineRule="auto"/>
        <w:rPr>
          <w:lang w:val="es-ES"/>
        </w:rPr>
      </w:pPr>
    </w:p>
    <w:p w14:paraId="72B00D8F" w14:textId="77777777" w:rsidR="00B6291A" w:rsidRPr="000A0D87" w:rsidRDefault="00B6291A" w:rsidP="00B6291A">
      <w:pPr>
        <w:spacing w:after="0" w:line="240" w:lineRule="auto"/>
        <w:rPr>
          <w:lang w:val="es-ES"/>
        </w:rPr>
      </w:pPr>
      <w:r w:rsidRPr="000A0D87">
        <w:rPr>
          <w:lang w:val="es-ES"/>
        </w:rPr>
        <w:t xml:space="preserve">La revista acepta artículos en inglés, español, ruso y alemán, y proporciona a los autores evaluaciones de sus textos en sus lenguas originales. Estos textos se traducen con posterioridad en francés. De igual manera, </w:t>
      </w:r>
      <w:r w:rsidRPr="000A0D87">
        <w:rPr>
          <w:i/>
          <w:lang w:val="es-ES"/>
        </w:rPr>
        <w:t xml:space="preserve">Critique </w:t>
      </w:r>
      <w:proofErr w:type="spellStart"/>
      <w:r w:rsidRPr="000A0D87">
        <w:rPr>
          <w:i/>
          <w:lang w:val="es-ES"/>
        </w:rPr>
        <w:t>internationale</w:t>
      </w:r>
      <w:proofErr w:type="spellEnd"/>
      <w:r w:rsidRPr="000A0D87">
        <w:rPr>
          <w:lang w:val="es-ES"/>
        </w:rPr>
        <w:t xml:space="preserve"> traduce al inglés los artículos que hayan sido originalmente escritos en francés o en otro idioma. Esos textos, así como el conjunto de la colección, se difunden a través del portal de revistas CAIRN.info</w:t>
      </w:r>
    </w:p>
    <w:p w14:paraId="670523DA" w14:textId="77777777" w:rsidR="00B6291A" w:rsidRPr="000A0D87" w:rsidRDefault="00B6291A" w:rsidP="00B6291A">
      <w:pPr>
        <w:spacing w:after="0" w:line="240" w:lineRule="auto"/>
        <w:rPr>
          <w:lang w:val="es-ES"/>
        </w:rPr>
      </w:pPr>
    </w:p>
    <w:p w14:paraId="4B3D5A9B" w14:textId="77777777" w:rsidR="00B6291A" w:rsidRPr="000A0D87" w:rsidRDefault="00B6291A" w:rsidP="00B6291A">
      <w:pPr>
        <w:spacing w:after="0" w:line="240" w:lineRule="auto"/>
        <w:rPr>
          <w:lang w:val="es-ES"/>
        </w:rPr>
      </w:pPr>
      <w:r w:rsidRPr="000A0D87">
        <w:rPr>
          <w:i/>
          <w:lang w:val="es-ES"/>
        </w:rPr>
        <w:t xml:space="preserve">Critique </w:t>
      </w:r>
      <w:proofErr w:type="spellStart"/>
      <w:r w:rsidRPr="000A0D87">
        <w:rPr>
          <w:i/>
          <w:lang w:val="es-ES"/>
        </w:rPr>
        <w:t>internationale</w:t>
      </w:r>
      <w:proofErr w:type="spellEnd"/>
      <w:r w:rsidRPr="000A0D87">
        <w:rPr>
          <w:lang w:val="es-ES"/>
        </w:rPr>
        <w:t xml:space="preserve"> publica artículos originales </w:t>
      </w:r>
      <w:r w:rsidRPr="000A0D87">
        <w:rPr>
          <w:rFonts w:ascii="Calibri" w:hAnsi="Calibri" w:cs="Calibri"/>
          <w:lang w:val="es-ES"/>
        </w:rPr>
        <w:t>—</w:t>
      </w:r>
      <w:r w:rsidRPr="000A0D87">
        <w:rPr>
          <w:lang w:val="es-ES"/>
        </w:rPr>
        <w:t>es decir, artículos no publicados con anterioridad ni enviados simultáneamente a otra revista</w:t>
      </w:r>
      <w:r w:rsidRPr="000A0D87">
        <w:rPr>
          <w:rFonts w:ascii="Calibri" w:hAnsi="Calibri" w:cs="Calibri"/>
          <w:lang w:val="es-ES"/>
        </w:rPr>
        <w:t>—</w:t>
      </w:r>
      <w:r w:rsidRPr="000A0D87">
        <w:rPr>
          <w:lang w:val="es-ES"/>
        </w:rPr>
        <w:t xml:space="preserve"> que contribuyen al análisis de las relaciones internacionales y de las dinámicas políticas, económicas y sociales que operan en países distintos de Francia.</w:t>
      </w:r>
    </w:p>
    <w:p w14:paraId="0BC9C22E" w14:textId="77777777" w:rsidR="00B6291A" w:rsidRPr="000A0D87" w:rsidRDefault="00B6291A" w:rsidP="00B6291A">
      <w:pPr>
        <w:pStyle w:val="NormalWeb"/>
        <w:rPr>
          <w:rFonts w:asciiTheme="minorHAnsi" w:eastAsiaTheme="minorHAnsi" w:hAnsiTheme="minorHAnsi" w:cstheme="minorHAnsi"/>
          <w:sz w:val="22"/>
          <w:szCs w:val="22"/>
          <w:lang w:val="es-ES" w:eastAsia="en-US"/>
        </w:rPr>
      </w:pPr>
      <w:r w:rsidRPr="000A0D87">
        <w:rPr>
          <w:rFonts w:asciiTheme="minorHAnsi" w:eastAsiaTheme="minorHAnsi" w:hAnsiTheme="minorHAnsi" w:cstheme="minorBidi"/>
          <w:sz w:val="22"/>
          <w:szCs w:val="22"/>
          <w:lang w:val="es-ES" w:eastAsia="en-US"/>
        </w:rPr>
        <w:t xml:space="preserve">Está compuesta por tres secciones: la primera, llamada </w:t>
      </w:r>
      <w:r w:rsidRPr="000A0D87">
        <w:rPr>
          <w:rFonts w:asciiTheme="minorHAnsi" w:eastAsiaTheme="minorHAnsi" w:hAnsiTheme="minorHAnsi" w:cstheme="minorHAnsi"/>
          <w:sz w:val="22"/>
          <w:szCs w:val="22"/>
          <w:lang w:val="es-ES" w:eastAsia="en-US"/>
        </w:rPr>
        <w:t>«</w:t>
      </w:r>
      <w:r w:rsidRPr="000A0D87">
        <w:rPr>
          <w:rFonts w:asciiTheme="minorHAnsi" w:eastAsiaTheme="minorHAnsi" w:hAnsiTheme="minorHAnsi" w:cstheme="minorBidi"/>
          <w:sz w:val="22"/>
          <w:szCs w:val="22"/>
          <w:lang w:val="es-ES" w:eastAsia="en-US"/>
        </w:rPr>
        <w:t>Thema</w:t>
      </w:r>
      <w:r w:rsidRPr="000A0D87">
        <w:rPr>
          <w:rFonts w:asciiTheme="minorHAnsi" w:eastAsiaTheme="minorHAnsi" w:hAnsiTheme="minorHAnsi" w:cstheme="minorHAnsi"/>
          <w:sz w:val="22"/>
          <w:szCs w:val="22"/>
          <w:lang w:val="es-ES" w:eastAsia="en-US"/>
        </w:rPr>
        <w:t>», reúne artículos sobre un tema unificador que se examina a partir de diferentes campos de investigación o diferentes ángulos; la segunda, titulada «</w:t>
      </w:r>
      <w:r w:rsidRPr="000A0D87">
        <w:rPr>
          <w:rFonts w:asciiTheme="minorHAnsi" w:eastAsiaTheme="minorHAnsi" w:hAnsiTheme="minorHAnsi" w:cstheme="minorBidi"/>
          <w:sz w:val="22"/>
          <w:szCs w:val="22"/>
          <w:lang w:val="es-ES" w:eastAsia="en-US"/>
        </w:rPr>
        <w:t>Varia</w:t>
      </w:r>
      <w:r w:rsidRPr="000A0D87">
        <w:rPr>
          <w:rFonts w:asciiTheme="minorHAnsi" w:eastAsiaTheme="minorHAnsi" w:hAnsiTheme="minorHAnsi" w:cstheme="minorHAnsi"/>
          <w:sz w:val="22"/>
          <w:szCs w:val="22"/>
          <w:lang w:val="es-ES" w:eastAsia="en-US"/>
        </w:rPr>
        <w:t>», es un encabezamiento general que presenta artículos de investigación (reflexiones teóricas, el estado actual de los panoramas de investigación en un ámbito dado, entrevistas, etc.); y artículos que ilustran destacados aspectos de la actualidad internacional («</w:t>
      </w:r>
      <w:r w:rsidRPr="000A0D87">
        <w:rPr>
          <w:rFonts w:asciiTheme="minorHAnsi" w:eastAsiaTheme="minorHAnsi" w:hAnsiTheme="minorHAnsi" w:cstheme="minorBidi"/>
          <w:sz w:val="22"/>
          <w:szCs w:val="22"/>
          <w:lang w:val="es-ES" w:eastAsia="en-US"/>
        </w:rPr>
        <w:t>Focus</w:t>
      </w:r>
      <w:r w:rsidRPr="000A0D87">
        <w:rPr>
          <w:rFonts w:asciiTheme="minorHAnsi" w:eastAsiaTheme="minorHAnsi" w:hAnsiTheme="minorHAnsi" w:cstheme="minorHAnsi"/>
          <w:sz w:val="22"/>
          <w:szCs w:val="22"/>
          <w:lang w:val="es-ES" w:eastAsia="en-US"/>
        </w:rPr>
        <w:t>»). La sección «</w:t>
      </w:r>
      <w:proofErr w:type="spellStart"/>
      <w:r w:rsidRPr="000A0D87">
        <w:rPr>
          <w:rFonts w:asciiTheme="minorHAnsi" w:eastAsiaTheme="minorHAnsi" w:hAnsiTheme="minorHAnsi" w:cstheme="minorBidi"/>
          <w:sz w:val="22"/>
          <w:szCs w:val="22"/>
          <w:lang w:val="es-ES" w:eastAsia="en-US"/>
        </w:rPr>
        <w:t>Lectures</w:t>
      </w:r>
      <w:proofErr w:type="spellEnd"/>
      <w:r w:rsidRPr="000A0D87">
        <w:rPr>
          <w:rFonts w:asciiTheme="minorHAnsi" w:eastAsiaTheme="minorHAnsi" w:hAnsiTheme="minorHAnsi" w:cstheme="minorHAnsi"/>
          <w:sz w:val="22"/>
          <w:szCs w:val="22"/>
          <w:lang w:val="es-ES" w:eastAsia="en-US"/>
        </w:rPr>
        <w:t xml:space="preserve">» incluye dos tipos de contribuciones: por un </w:t>
      </w:r>
      <w:proofErr w:type="gramStart"/>
      <w:r w:rsidRPr="000A0D87">
        <w:rPr>
          <w:rFonts w:asciiTheme="minorHAnsi" w:eastAsiaTheme="minorHAnsi" w:hAnsiTheme="minorHAnsi" w:cstheme="minorHAnsi"/>
          <w:sz w:val="22"/>
          <w:szCs w:val="22"/>
          <w:lang w:val="es-ES" w:eastAsia="en-US"/>
        </w:rPr>
        <w:t>lado</w:t>
      </w:r>
      <w:proofErr w:type="gramEnd"/>
      <w:r w:rsidRPr="000A0D87">
        <w:rPr>
          <w:rFonts w:asciiTheme="minorHAnsi" w:eastAsiaTheme="minorHAnsi" w:hAnsiTheme="minorHAnsi" w:cstheme="minorHAnsi"/>
          <w:sz w:val="22"/>
          <w:szCs w:val="22"/>
          <w:lang w:val="es-ES" w:eastAsia="en-US"/>
        </w:rPr>
        <w:t xml:space="preserve"> una actualización de los conocimientos que se tienen sobre un tema dado (a través de una </w:t>
      </w:r>
      <w:r w:rsidRPr="000A0D87">
        <w:rPr>
          <w:rFonts w:asciiTheme="minorHAnsi" w:eastAsiaTheme="minorHAnsi" w:hAnsiTheme="minorHAnsi" w:cstheme="minorHAnsi"/>
          <w:sz w:val="22"/>
          <w:szCs w:val="22"/>
          <w:lang w:val="es-ES" w:eastAsia="en-US"/>
        </w:rPr>
        <w:lastRenderedPageBreak/>
        <w:t xml:space="preserve">revisión de la literatura existente), o de un autor cuya obra sea o haya sido particularmente influyente y, por otro, reseñas de libros de ciencias sociales que probablemente influirán en el debate contemporáneo. </w:t>
      </w:r>
      <w:r w:rsidRPr="000A0D87">
        <w:rPr>
          <w:rFonts w:asciiTheme="minorHAnsi" w:eastAsiaTheme="minorHAnsi" w:hAnsiTheme="minorHAnsi" w:cstheme="minorHAnsi"/>
          <w:sz w:val="22"/>
          <w:szCs w:val="22"/>
          <w:lang w:val="es-ES" w:eastAsia="en-US"/>
        </w:rPr>
        <w:br/>
        <w:t>Los manuscritos tienen que ser enviados por email, como archivo adjunto y en formato Word, al redactor jefe.</w:t>
      </w:r>
    </w:p>
    <w:p w14:paraId="562B1854" w14:textId="77777777" w:rsidR="00B6291A" w:rsidRPr="000A0D87" w:rsidRDefault="00B6291A" w:rsidP="00B6291A">
      <w:pPr>
        <w:pStyle w:val="NormalWeb"/>
        <w:rPr>
          <w:rFonts w:asciiTheme="minorHAnsi" w:eastAsiaTheme="minorHAnsi" w:hAnsiTheme="minorHAnsi" w:cstheme="minorBidi"/>
          <w:sz w:val="22"/>
          <w:szCs w:val="22"/>
          <w:lang w:val="es-ES" w:eastAsia="en-US"/>
        </w:rPr>
      </w:pPr>
      <w:r w:rsidRPr="000A0D87">
        <w:rPr>
          <w:rFonts w:asciiTheme="minorHAnsi" w:eastAsiaTheme="minorHAnsi" w:hAnsiTheme="minorHAnsi" w:cstheme="minorBidi"/>
          <w:sz w:val="22"/>
          <w:szCs w:val="22"/>
          <w:lang w:val="es-ES" w:eastAsia="en-US"/>
        </w:rPr>
        <w:t>Los autores tienen que asegurarse de que el manuscrito es anónimo antes de enviarlo y para ello tendrán que eliminar cualquier información y referencias identificativas presentes en el texto y en las notas.</w:t>
      </w:r>
    </w:p>
    <w:p w14:paraId="4E514281" w14:textId="77777777" w:rsidR="00B6291A" w:rsidRPr="000A0D87" w:rsidRDefault="00B6291A" w:rsidP="00B6291A">
      <w:pPr>
        <w:pStyle w:val="NormalWeb"/>
        <w:rPr>
          <w:rFonts w:asciiTheme="minorHAnsi" w:eastAsiaTheme="minorHAnsi" w:hAnsiTheme="minorHAnsi" w:cstheme="minorBidi"/>
          <w:sz w:val="22"/>
          <w:szCs w:val="22"/>
          <w:lang w:val="es-ES" w:eastAsia="en-US"/>
        </w:rPr>
      </w:pPr>
      <w:r w:rsidRPr="000A0D87">
        <w:rPr>
          <w:rFonts w:asciiTheme="minorHAnsi" w:eastAsiaTheme="minorHAnsi" w:hAnsiTheme="minorHAnsi" w:cstheme="minorBidi"/>
          <w:sz w:val="22"/>
          <w:szCs w:val="22"/>
          <w:lang w:val="es-ES" w:eastAsia="en-US"/>
        </w:rPr>
        <w:t xml:space="preserve">Los temas de los próximos números se anunciarán en la </w:t>
      </w:r>
      <w:r w:rsidRPr="000A0D87">
        <w:rPr>
          <w:rFonts w:asciiTheme="minorHAnsi" w:eastAsiaTheme="minorHAnsi" w:hAnsiTheme="minorHAnsi" w:cstheme="minorBidi"/>
          <w:sz w:val="22"/>
          <w:szCs w:val="22"/>
          <w:u w:val="single"/>
          <w:lang w:val="es-ES" w:eastAsia="en-US"/>
        </w:rPr>
        <w:t>página web del CERI</w:t>
      </w:r>
      <w:r w:rsidRPr="000A0D87">
        <w:rPr>
          <w:rFonts w:asciiTheme="minorHAnsi" w:eastAsiaTheme="minorHAnsi" w:hAnsiTheme="minorHAnsi" w:cstheme="minorBidi"/>
          <w:sz w:val="22"/>
          <w:szCs w:val="22"/>
          <w:lang w:val="es-ES" w:eastAsia="en-US"/>
        </w:rPr>
        <w:t>.</w:t>
      </w:r>
    </w:p>
    <w:p w14:paraId="1E712F99" w14:textId="77777777" w:rsidR="00B6291A" w:rsidRPr="000A0D87" w:rsidRDefault="00B6291A" w:rsidP="00B6291A">
      <w:pPr>
        <w:pStyle w:val="NormalWeb"/>
        <w:rPr>
          <w:rFonts w:asciiTheme="minorHAnsi" w:eastAsiaTheme="minorHAnsi" w:hAnsiTheme="minorHAnsi" w:cstheme="minorBidi"/>
          <w:sz w:val="22"/>
          <w:szCs w:val="22"/>
          <w:lang w:val="es-ES" w:eastAsia="en-US"/>
        </w:rPr>
      </w:pPr>
      <w:r w:rsidRPr="000A0D87">
        <w:rPr>
          <w:rFonts w:asciiTheme="minorHAnsi" w:eastAsiaTheme="minorHAnsi" w:hAnsiTheme="minorHAnsi" w:cstheme="minorBidi"/>
          <w:sz w:val="22"/>
          <w:szCs w:val="22"/>
          <w:lang w:val="es-ES" w:eastAsia="en-US"/>
        </w:rPr>
        <w:t>El equipo editorial está abierto a sugerencias para su sección temática.</w:t>
      </w:r>
    </w:p>
    <w:p w14:paraId="1DDB9645" w14:textId="77777777" w:rsidR="005F33C4" w:rsidRPr="00B6291A" w:rsidRDefault="005F33C4">
      <w:pPr>
        <w:rPr>
          <w:lang w:val="es-ES"/>
        </w:rPr>
      </w:pPr>
    </w:p>
    <w:sectPr w:rsidR="005F33C4" w:rsidRPr="00B62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1A"/>
    <w:rsid w:val="005F33C4"/>
    <w:rsid w:val="00B629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90FF"/>
  <w15:chartTrackingRefBased/>
  <w15:docId w15:val="{DE68DEDE-9F04-4DEE-A7F4-FCD3FF11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1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91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3996</Characters>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2021-05-19T12:07:00Z</dcterms:created>
  <dcterms:modified xsi:type="dcterms:W3CDTF">2021-05-19T12:08:00Z</dcterms:modified>
</cp:coreProperties>
</file>