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D3C" w:rsidRPr="002A4D3C" w:rsidRDefault="00BA7DE7" w:rsidP="00295435">
      <w:pPr>
        <w:rPr>
          <w:rFonts w:cstheme="minorHAnsi"/>
          <w:b/>
          <w:bCs/>
          <w:u w:val="single"/>
        </w:rPr>
      </w:pPr>
      <w:r>
        <w:rPr>
          <w:rFonts w:cstheme="minorHAnsi"/>
          <w:b/>
          <w:bCs/>
          <w:u w:val="single"/>
        </w:rPr>
        <w:t xml:space="preserve">Legal </w:t>
      </w:r>
      <w:r w:rsidR="002A4D3C" w:rsidRPr="002A4D3C">
        <w:rPr>
          <w:rFonts w:cstheme="minorHAnsi"/>
          <w:b/>
          <w:bCs/>
          <w:u w:val="single"/>
        </w:rPr>
        <w:t>Translation example by Reuven Attias</w:t>
      </w:r>
    </w:p>
    <w:p w:rsidR="002A4D3C" w:rsidRDefault="002A4D3C" w:rsidP="00295435">
      <w:pPr>
        <w:rPr>
          <w:rFonts w:cstheme="minorHAnsi"/>
          <w:b/>
          <w:bCs/>
        </w:rPr>
      </w:pPr>
    </w:p>
    <w:p w:rsidR="00295435" w:rsidRPr="00295435" w:rsidRDefault="00295435" w:rsidP="00295435">
      <w:pPr>
        <w:rPr>
          <w:rFonts w:cstheme="minorHAnsi"/>
          <w:b/>
          <w:bCs/>
        </w:rPr>
      </w:pPr>
      <w:r w:rsidRPr="00295435">
        <w:rPr>
          <w:rFonts w:cstheme="minorHAnsi"/>
          <w:b/>
          <w:bCs/>
        </w:rPr>
        <w:t>Source - English:</w:t>
      </w:r>
    </w:p>
    <w:p w:rsidR="00295435" w:rsidRPr="00295435" w:rsidRDefault="00295435" w:rsidP="00295435">
      <w:pPr>
        <w:pStyle w:val="Heading2"/>
        <w:numPr>
          <w:ilvl w:val="0"/>
          <w:numId w:val="0"/>
        </w:numPr>
        <w:tabs>
          <w:tab w:val="right" w:pos="1560"/>
        </w:tabs>
        <w:ind w:left="1844" w:hanging="709"/>
        <w:rPr>
          <w:rFonts w:asciiTheme="minorHAnsi" w:hAnsiTheme="minorHAnsi" w:cstheme="minorHAnsi"/>
          <w:sz w:val="22"/>
        </w:rPr>
      </w:pPr>
    </w:p>
    <w:p w:rsidR="00295435" w:rsidRPr="00C479AA" w:rsidRDefault="00295435" w:rsidP="00295435">
      <w:pPr>
        <w:pStyle w:val="Heading2"/>
        <w:tabs>
          <w:tab w:val="right" w:pos="1560"/>
        </w:tabs>
        <w:ind w:left="0" w:firstLine="993"/>
        <w:rPr>
          <w:rFonts w:asciiTheme="minorHAnsi" w:hAnsiTheme="minorHAnsi" w:cstheme="minorHAnsi"/>
          <w:sz w:val="22"/>
        </w:rPr>
      </w:pPr>
      <w:r w:rsidRPr="00C479AA">
        <w:rPr>
          <w:rFonts w:asciiTheme="minorHAnsi" w:hAnsiTheme="minorHAnsi" w:cstheme="minorHAnsi"/>
          <w:sz w:val="22"/>
          <w:szCs w:val="22"/>
        </w:rPr>
        <w:t>All notices and other communications given or made pursuant to this Undertaking shall be in writing and shall be deemed effectively given upon the earlier of actual receipt, or (i) when delivered, if sent by personal delivery to the party to be notified, (ii) when sent, if sent by electronic mail on a business day and during normal business hours of the recipient, and otherwise on the first business day thereafter in the place of recipient (in each case provided no automatically generated delivery failure message was received by the sender after sending), or (iii) ten (10) business days after having been sent, if sent by registered or certified mail, return receipt requested, postage prepaid. All communications shall be sent to the respective parties at their address or contact details as set forth in the preamble above, or to such address or contact details as subsequently modified by written notice given in accordance with this Section</w:t>
      </w:r>
      <w:r w:rsidRPr="00C479AA">
        <w:rPr>
          <w:rFonts w:asciiTheme="minorHAnsi" w:hAnsiTheme="minorHAnsi" w:cstheme="minorHAnsi"/>
          <w:sz w:val="22"/>
        </w:rPr>
        <w:t>.</w:t>
      </w:r>
    </w:p>
    <w:p w:rsidR="00295435" w:rsidRPr="00C479AA" w:rsidRDefault="00295435" w:rsidP="00295435">
      <w:pPr>
        <w:pStyle w:val="Heading2"/>
        <w:tabs>
          <w:tab w:val="right" w:pos="1560"/>
        </w:tabs>
        <w:ind w:left="0" w:firstLine="993"/>
        <w:rPr>
          <w:rFonts w:asciiTheme="minorHAnsi" w:hAnsiTheme="minorHAnsi" w:cstheme="minorHAnsi"/>
          <w:sz w:val="22"/>
        </w:rPr>
      </w:pPr>
      <w:r w:rsidRPr="00C479AA">
        <w:rPr>
          <w:rFonts w:asciiTheme="minorHAnsi" w:hAnsiTheme="minorHAnsi" w:cstheme="minorHAnsi"/>
          <w:sz w:val="22"/>
        </w:rPr>
        <w:t>This Undertaking constitutes the entire agreement between the Undersigned and the Company with respect to the subject matter hereof and supersedes all prior agreements, proposals, understandings and arrangements, if any, whether oral or written, with respect to the subject matter hereof. No amendment, waiver or modification of any obligation under this Undertaking will be enforceable unless set forth in a writing signed by the Company. No delay or failure to require performance of any provision of this Undertaking shall constitute a waiver of that provision as to that or any other instance. No waiver granted under this Undertaking as to any one provision herein shall constitute a subsequent waiver of such provision or of any other provision herein, nor shall it constitute the waiver of any performance other than the actual performance specifically waived.</w:t>
      </w:r>
    </w:p>
    <w:p w:rsidR="00295435" w:rsidRPr="00C479AA" w:rsidRDefault="00295435" w:rsidP="00295435">
      <w:pPr>
        <w:pStyle w:val="Heading2"/>
        <w:tabs>
          <w:tab w:val="right" w:pos="1560"/>
        </w:tabs>
        <w:ind w:left="0" w:firstLine="993"/>
        <w:rPr>
          <w:rFonts w:asciiTheme="minorHAnsi" w:hAnsiTheme="minorHAnsi" w:cstheme="minorHAnsi"/>
          <w:sz w:val="22"/>
        </w:rPr>
      </w:pPr>
      <w:r w:rsidRPr="00C479AA">
        <w:rPr>
          <w:rFonts w:asciiTheme="minorHAnsi" w:hAnsiTheme="minorHAnsi" w:cstheme="minorHAnsi"/>
          <w:sz w:val="22"/>
        </w:rPr>
        <w:t xml:space="preserve">This Undertaking, the rights of the Company hereunder, and the obligations of the Undersigned hereunder, will be binding upon and inure to the benefit of their respective successors, assigns, heirs, executors, administrators and legal representatives. The Company may assign any of its rights under this Undertaking. The Undersigned may not assign, whether voluntarily or by operation of law, any of its obligations under this Undertaking, except with the prior written consent of the Company. </w:t>
      </w:r>
    </w:p>
    <w:p w:rsidR="00C811E8" w:rsidRDefault="00C811E8"/>
    <w:p w:rsidR="00295435" w:rsidRDefault="00295435"/>
    <w:p w:rsidR="00295435" w:rsidRDefault="00295435">
      <w:pPr>
        <w:rPr>
          <w:b/>
          <w:bCs/>
        </w:rPr>
      </w:pPr>
      <w:r w:rsidRPr="00295435">
        <w:rPr>
          <w:b/>
          <w:bCs/>
        </w:rPr>
        <w:t xml:space="preserve">Target </w:t>
      </w:r>
      <w:r>
        <w:rPr>
          <w:b/>
          <w:bCs/>
        </w:rPr>
        <w:t>–</w:t>
      </w:r>
      <w:r w:rsidRPr="00295435">
        <w:rPr>
          <w:b/>
          <w:bCs/>
        </w:rPr>
        <w:t xml:space="preserve"> Hebrew</w:t>
      </w:r>
      <w:r>
        <w:rPr>
          <w:b/>
          <w:bCs/>
        </w:rPr>
        <w:t>:</w:t>
      </w:r>
    </w:p>
    <w:p w:rsidR="00295435" w:rsidRDefault="00295435">
      <w:pPr>
        <w:rPr>
          <w:b/>
          <w:bCs/>
        </w:rPr>
      </w:pPr>
    </w:p>
    <w:p w:rsidR="00295435" w:rsidRPr="00295435" w:rsidRDefault="00295435" w:rsidP="001A10A3">
      <w:pPr>
        <w:pStyle w:val="Heading2"/>
        <w:numPr>
          <w:ilvl w:val="1"/>
          <w:numId w:val="2"/>
        </w:numPr>
        <w:tabs>
          <w:tab w:val="right" w:pos="1560"/>
        </w:tabs>
        <w:bidi/>
        <w:jc w:val="left"/>
        <w:rPr>
          <w:rFonts w:asciiTheme="minorHAnsi" w:hAnsiTheme="minorHAnsi" w:cstheme="minorHAnsi"/>
        </w:rPr>
      </w:pPr>
      <w:r w:rsidRPr="00295435">
        <w:rPr>
          <w:rFonts w:asciiTheme="minorHAnsi" w:hAnsiTheme="minorHAnsi" w:cstheme="minorHAnsi"/>
          <w:rtl/>
          <w:lang w:bidi="he"/>
        </w:rPr>
        <w:t>כל ההודעות וההתקשרויות האחרות שי</w:t>
      </w:r>
      <w:r w:rsidR="002A4D3C">
        <w:rPr>
          <w:rFonts w:asciiTheme="minorHAnsi" w:hAnsiTheme="minorHAnsi" w:cstheme="minorHAnsi" w:hint="cs"/>
          <w:rtl/>
        </w:rPr>
        <w:t>נ</w:t>
      </w:r>
      <w:r w:rsidRPr="00295435">
        <w:rPr>
          <w:rFonts w:asciiTheme="minorHAnsi" w:hAnsiTheme="minorHAnsi" w:cstheme="minorHAnsi"/>
          <w:rtl/>
          <w:lang w:bidi="he"/>
        </w:rPr>
        <w:t xml:space="preserve">תנו או </w:t>
      </w:r>
      <w:r w:rsidR="002A4D3C">
        <w:rPr>
          <w:rFonts w:asciiTheme="minorHAnsi" w:hAnsiTheme="minorHAnsi" w:cstheme="minorHAnsi" w:hint="cs"/>
          <w:rtl/>
          <w:lang w:bidi="he"/>
        </w:rPr>
        <w:t>י</w:t>
      </w:r>
      <w:r w:rsidR="00447871">
        <w:rPr>
          <w:rFonts w:asciiTheme="minorHAnsi" w:hAnsiTheme="minorHAnsi" w:cstheme="minorHAnsi" w:hint="cs"/>
          <w:rtl/>
          <w:lang w:bidi="he"/>
        </w:rPr>
        <w:t>תקיימו</w:t>
      </w:r>
      <w:r w:rsidRPr="00295435">
        <w:rPr>
          <w:rFonts w:asciiTheme="minorHAnsi" w:hAnsiTheme="minorHAnsi" w:cstheme="minorHAnsi"/>
          <w:rtl/>
          <w:lang w:bidi="he"/>
        </w:rPr>
        <w:t xml:space="preserve"> על פי התחייבות זו יהיו בכתב וי</w:t>
      </w:r>
      <w:r w:rsidR="00BA7DE7">
        <w:rPr>
          <w:rFonts w:asciiTheme="minorHAnsi" w:hAnsiTheme="minorHAnsi" w:cstheme="minorHAnsi" w:hint="cs"/>
          <w:rtl/>
          <w:lang w:bidi="he"/>
        </w:rPr>
        <w:t>י</w:t>
      </w:r>
      <w:r w:rsidRPr="00295435">
        <w:rPr>
          <w:rFonts w:asciiTheme="minorHAnsi" w:hAnsiTheme="minorHAnsi" w:cstheme="minorHAnsi"/>
          <w:rtl/>
          <w:lang w:bidi="he"/>
        </w:rPr>
        <w:t>חשבו כאילו ניתנו בפועל עם קבלתם בפועל, או (</w:t>
      </w:r>
      <w:r w:rsidRPr="00295435">
        <w:rPr>
          <w:rFonts w:asciiTheme="minorHAnsi" w:hAnsiTheme="minorHAnsi" w:cstheme="minorHAnsi"/>
        </w:rPr>
        <w:t>i</w:t>
      </w:r>
      <w:r w:rsidRPr="00295435">
        <w:rPr>
          <w:rFonts w:asciiTheme="minorHAnsi" w:hAnsiTheme="minorHAnsi" w:cstheme="minorHAnsi"/>
          <w:rtl/>
          <w:lang w:bidi="he"/>
        </w:rPr>
        <w:t xml:space="preserve">) </w:t>
      </w:r>
      <w:r w:rsidR="00447871">
        <w:rPr>
          <w:rFonts w:asciiTheme="minorHAnsi" w:hAnsiTheme="minorHAnsi" w:cstheme="minorHAnsi" w:hint="cs"/>
          <w:rtl/>
          <w:lang w:bidi="he"/>
        </w:rPr>
        <w:t>בעת המסירה</w:t>
      </w:r>
      <w:r w:rsidRPr="00295435">
        <w:rPr>
          <w:rFonts w:asciiTheme="minorHAnsi" w:hAnsiTheme="minorHAnsi" w:cstheme="minorHAnsi"/>
          <w:rtl/>
          <w:lang w:bidi="he"/>
        </w:rPr>
        <w:t xml:space="preserve">, אם נשלחו </w:t>
      </w:r>
      <w:r>
        <w:rPr>
          <w:rFonts w:asciiTheme="minorHAnsi" w:hAnsiTheme="minorHAnsi" w:cstheme="minorHAnsi" w:hint="cs"/>
          <w:rtl/>
        </w:rPr>
        <w:t>באמצעות</w:t>
      </w:r>
      <w:r w:rsidRPr="00295435">
        <w:rPr>
          <w:rFonts w:asciiTheme="minorHAnsi" w:hAnsiTheme="minorHAnsi" w:cstheme="minorHAnsi"/>
          <w:rtl/>
          <w:lang w:bidi="he"/>
        </w:rPr>
        <w:t xml:space="preserve"> מסירה אישית לצד </w:t>
      </w:r>
      <w:r w:rsidR="001A10A3">
        <w:rPr>
          <w:rFonts w:asciiTheme="minorHAnsi" w:hAnsiTheme="minorHAnsi" w:cstheme="minorHAnsi" w:hint="cs"/>
          <w:rtl/>
        </w:rPr>
        <w:t>ש</w:t>
      </w:r>
      <w:r w:rsidRPr="00295435">
        <w:rPr>
          <w:rFonts w:asciiTheme="minorHAnsi" w:hAnsiTheme="minorHAnsi" w:cstheme="minorHAnsi"/>
          <w:rtl/>
          <w:lang w:bidi="he"/>
        </w:rPr>
        <w:t>אותו יש ליידע, (</w:t>
      </w:r>
      <w:r w:rsidRPr="00295435">
        <w:rPr>
          <w:rFonts w:asciiTheme="minorHAnsi" w:hAnsiTheme="minorHAnsi" w:cstheme="minorHAnsi"/>
        </w:rPr>
        <w:t>ii</w:t>
      </w:r>
      <w:r w:rsidRPr="00295435">
        <w:rPr>
          <w:rFonts w:asciiTheme="minorHAnsi" w:hAnsiTheme="minorHAnsi" w:cstheme="minorHAnsi"/>
          <w:rtl/>
          <w:lang w:bidi="he"/>
        </w:rPr>
        <w:t xml:space="preserve">) </w:t>
      </w:r>
      <w:r w:rsidR="00447871">
        <w:rPr>
          <w:rFonts w:asciiTheme="minorHAnsi" w:hAnsiTheme="minorHAnsi" w:cstheme="minorHAnsi" w:hint="cs"/>
          <w:rtl/>
          <w:lang w:bidi="he"/>
        </w:rPr>
        <w:t>בעת השליחה</w:t>
      </w:r>
      <w:r w:rsidRPr="00295435">
        <w:rPr>
          <w:rFonts w:asciiTheme="minorHAnsi" w:hAnsiTheme="minorHAnsi" w:cstheme="minorHAnsi"/>
          <w:rtl/>
          <w:lang w:bidi="he"/>
        </w:rPr>
        <w:t>, אם נשלחו בדואר אלקטרוני ב</w:t>
      </w:r>
      <w:r>
        <w:rPr>
          <w:rFonts w:asciiTheme="minorHAnsi" w:hAnsiTheme="minorHAnsi" w:cstheme="minorHAnsi" w:hint="cs"/>
          <w:rtl/>
          <w:lang w:bidi="he"/>
        </w:rPr>
        <w:t xml:space="preserve">מהלך </w:t>
      </w:r>
      <w:r w:rsidRPr="00295435">
        <w:rPr>
          <w:rFonts w:asciiTheme="minorHAnsi" w:hAnsiTheme="minorHAnsi" w:cstheme="minorHAnsi"/>
          <w:rtl/>
          <w:lang w:bidi="he"/>
        </w:rPr>
        <w:t xml:space="preserve">יום עסקים ובמהלך שעות העבודה הרגילות של המקבל, ואם לא אזי ביום העסקים הראשון </w:t>
      </w:r>
      <w:r w:rsidR="00447871">
        <w:rPr>
          <w:rFonts w:asciiTheme="minorHAnsi" w:hAnsiTheme="minorHAnsi" w:cstheme="minorHAnsi" w:hint="cs"/>
          <w:rtl/>
          <w:lang w:bidi="he"/>
        </w:rPr>
        <w:t>ש</w:t>
      </w:r>
      <w:r w:rsidR="00447871">
        <w:rPr>
          <w:rFonts w:asciiTheme="minorHAnsi" w:hAnsiTheme="minorHAnsi" w:cstheme="minorHAnsi"/>
          <w:rtl/>
          <w:lang w:bidi="he"/>
        </w:rPr>
        <w:t>לאחר מכן</w:t>
      </w:r>
      <w:r w:rsidRPr="00295435">
        <w:rPr>
          <w:rFonts w:asciiTheme="minorHAnsi" w:hAnsiTheme="minorHAnsi" w:cstheme="minorHAnsi"/>
          <w:rtl/>
          <w:lang w:bidi="he"/>
        </w:rPr>
        <w:t xml:space="preserve"> במקום מושבו של המקבל (</w:t>
      </w:r>
      <w:r>
        <w:rPr>
          <w:rFonts w:asciiTheme="minorHAnsi" w:hAnsiTheme="minorHAnsi" w:cstheme="minorHAnsi" w:hint="cs"/>
          <w:rtl/>
        </w:rPr>
        <w:t>בתנאי</w:t>
      </w:r>
      <w:r w:rsidRPr="00295435">
        <w:rPr>
          <w:rFonts w:asciiTheme="minorHAnsi" w:hAnsiTheme="minorHAnsi" w:cstheme="minorHAnsi"/>
          <w:rtl/>
          <w:lang w:bidi="he"/>
        </w:rPr>
        <w:t xml:space="preserve"> </w:t>
      </w:r>
      <w:r>
        <w:rPr>
          <w:rFonts w:asciiTheme="minorHAnsi" w:hAnsiTheme="minorHAnsi" w:cstheme="minorHAnsi" w:hint="cs"/>
          <w:rtl/>
          <w:lang w:bidi="he"/>
        </w:rPr>
        <w:t>ש</w:t>
      </w:r>
      <w:r w:rsidRPr="00295435">
        <w:rPr>
          <w:rFonts w:asciiTheme="minorHAnsi" w:hAnsiTheme="minorHAnsi" w:cstheme="minorHAnsi"/>
          <w:rtl/>
          <w:lang w:bidi="he"/>
        </w:rPr>
        <w:t>לא נשלחה הודעת כשל אוטומטית לשולח לאחר השליחה), או (</w:t>
      </w:r>
      <w:r w:rsidRPr="00295435">
        <w:rPr>
          <w:rFonts w:asciiTheme="minorHAnsi" w:hAnsiTheme="minorHAnsi" w:cstheme="minorHAnsi"/>
        </w:rPr>
        <w:t>iii</w:t>
      </w:r>
      <w:r w:rsidRPr="00295435">
        <w:rPr>
          <w:rFonts w:asciiTheme="minorHAnsi" w:hAnsiTheme="minorHAnsi" w:cstheme="minorHAnsi"/>
          <w:rtl/>
          <w:lang w:bidi="he"/>
        </w:rPr>
        <w:t xml:space="preserve">) עשרה (10) ימי עסקים לאחר שנשלחו, אם נשלחו בדואר רשום או מאושר, עם אישור מסירה, כשדמי המשלוח </w:t>
      </w:r>
      <w:r w:rsidR="001A10A3">
        <w:rPr>
          <w:rFonts w:asciiTheme="minorHAnsi" w:hAnsiTheme="minorHAnsi" w:cstheme="minorHAnsi" w:hint="cs"/>
          <w:rtl/>
          <w:lang w:bidi="he"/>
        </w:rPr>
        <w:t>משולמים</w:t>
      </w:r>
      <w:r w:rsidRPr="00295435">
        <w:rPr>
          <w:rFonts w:asciiTheme="minorHAnsi" w:hAnsiTheme="minorHAnsi" w:cstheme="minorHAnsi"/>
          <w:rtl/>
          <w:lang w:bidi="he"/>
        </w:rPr>
        <w:t xml:space="preserve"> מראש. כל הה</w:t>
      </w:r>
      <w:r w:rsidRPr="00295435">
        <w:rPr>
          <w:rFonts w:asciiTheme="minorHAnsi" w:hAnsiTheme="minorHAnsi" w:cstheme="minorHAnsi" w:hint="cs"/>
          <w:rtl/>
          <w:lang w:bidi="he"/>
        </w:rPr>
        <w:t>ת</w:t>
      </w:r>
      <w:r w:rsidRPr="00295435">
        <w:rPr>
          <w:rFonts w:asciiTheme="minorHAnsi" w:hAnsiTheme="minorHAnsi" w:cstheme="minorHAnsi"/>
          <w:rtl/>
          <w:lang w:bidi="he"/>
        </w:rPr>
        <w:t xml:space="preserve">קשרויות בין הצדדים יישלחו לכתובת או לפרטי ההתקשרות כמפורט </w:t>
      </w:r>
      <w:r w:rsidRPr="00295435">
        <w:rPr>
          <w:rFonts w:asciiTheme="minorHAnsi" w:hAnsiTheme="minorHAnsi" w:cstheme="minorHAnsi"/>
          <w:rtl/>
          <w:lang w:bidi="he"/>
        </w:rPr>
        <w:lastRenderedPageBreak/>
        <w:t>להלן, או לכתובת או לפרטי התקשרות כפי שתוקנו לאחר מכן בהודעה בכתב שניתנה בהתאם לסעיף  זה.</w:t>
      </w:r>
    </w:p>
    <w:p w:rsidR="00295435" w:rsidRDefault="00295435" w:rsidP="00447871">
      <w:pPr>
        <w:pStyle w:val="Heading2"/>
        <w:numPr>
          <w:ilvl w:val="1"/>
          <w:numId w:val="2"/>
        </w:numPr>
        <w:tabs>
          <w:tab w:val="right" w:pos="1560"/>
        </w:tabs>
        <w:bidi/>
        <w:jc w:val="left"/>
        <w:rPr>
          <w:rFonts w:asciiTheme="minorHAnsi" w:hAnsiTheme="minorHAnsi" w:cstheme="minorHAnsi"/>
          <w:lang w:bidi="he"/>
        </w:rPr>
      </w:pPr>
      <w:r w:rsidRPr="00295435">
        <w:rPr>
          <w:rFonts w:asciiTheme="minorHAnsi" w:hAnsiTheme="minorHAnsi" w:cstheme="minorHAnsi"/>
          <w:rtl/>
          <w:lang w:bidi="he"/>
        </w:rPr>
        <w:t>התחייבות זו מהווה את מלוא ההסכ</w:t>
      </w:r>
      <w:r w:rsidRPr="00295435">
        <w:rPr>
          <w:rFonts w:asciiTheme="minorHAnsi" w:hAnsiTheme="minorHAnsi" w:cstheme="minorHAnsi" w:hint="cs"/>
          <w:rtl/>
          <w:lang w:bidi="he"/>
        </w:rPr>
        <w:t>מות</w:t>
      </w:r>
      <w:r w:rsidRPr="00295435">
        <w:rPr>
          <w:rFonts w:asciiTheme="minorHAnsi" w:hAnsiTheme="minorHAnsi" w:cstheme="minorHAnsi"/>
          <w:rtl/>
          <w:lang w:bidi="he"/>
        </w:rPr>
        <w:t xml:space="preserve"> בין </w:t>
      </w:r>
      <w:r w:rsidRPr="00295435">
        <w:rPr>
          <w:rFonts w:asciiTheme="minorHAnsi" w:hAnsiTheme="minorHAnsi" w:cstheme="minorHAnsi" w:hint="cs"/>
          <w:rtl/>
          <w:lang w:bidi="he"/>
        </w:rPr>
        <w:t>הח"מ</w:t>
      </w:r>
      <w:r w:rsidRPr="00295435">
        <w:rPr>
          <w:rFonts w:asciiTheme="minorHAnsi" w:hAnsiTheme="minorHAnsi" w:cstheme="minorHAnsi"/>
          <w:rtl/>
          <w:lang w:bidi="he"/>
        </w:rPr>
        <w:t xml:space="preserve"> לבין החברה ביחס לנושא הנדון ומחליפה את כל ההסכמים, ההצעות, ההבנות וההסדרים</w:t>
      </w:r>
      <w:r w:rsidRPr="00295435">
        <w:rPr>
          <w:rFonts w:asciiTheme="minorHAnsi" w:hAnsiTheme="minorHAnsi" w:cstheme="minorHAnsi" w:hint="cs"/>
          <w:rtl/>
          <w:lang w:bidi="he"/>
        </w:rPr>
        <w:t xml:space="preserve"> </w:t>
      </w:r>
      <w:r w:rsidRPr="00295435">
        <w:rPr>
          <w:rFonts w:asciiTheme="minorHAnsi" w:hAnsiTheme="minorHAnsi" w:cstheme="minorHAnsi"/>
          <w:rtl/>
          <w:lang w:bidi="he"/>
        </w:rPr>
        <w:t xml:space="preserve">הקודמים, אם בכלל, בין אם בעל פה ובין אם בכתב, ביחס לנושא הנדון. </w:t>
      </w:r>
      <w:r w:rsidRPr="00295435">
        <w:rPr>
          <w:rFonts w:asciiTheme="minorHAnsi" w:hAnsiTheme="minorHAnsi" w:cstheme="minorHAnsi" w:hint="cs"/>
          <w:rtl/>
          <w:lang w:bidi="he"/>
        </w:rPr>
        <w:t>כל</w:t>
      </w:r>
      <w:r w:rsidRPr="00295435">
        <w:rPr>
          <w:rFonts w:asciiTheme="minorHAnsi" w:hAnsiTheme="minorHAnsi" w:cstheme="minorHAnsi"/>
          <w:rtl/>
          <w:lang w:bidi="he"/>
        </w:rPr>
        <w:t xml:space="preserve"> תיקון, ויתור או שינוי של </w:t>
      </w:r>
      <w:r w:rsidR="00447871">
        <w:rPr>
          <w:rFonts w:asciiTheme="minorHAnsi" w:hAnsiTheme="minorHAnsi" w:cstheme="minorHAnsi" w:hint="cs"/>
          <w:rtl/>
          <w:lang w:bidi="he"/>
        </w:rPr>
        <w:t xml:space="preserve">כל </w:t>
      </w:r>
      <w:r w:rsidRPr="00295435">
        <w:rPr>
          <w:rFonts w:asciiTheme="minorHAnsi" w:hAnsiTheme="minorHAnsi" w:cstheme="minorHAnsi"/>
          <w:rtl/>
          <w:lang w:bidi="he"/>
        </w:rPr>
        <w:t xml:space="preserve"> מחויבות לפי התחייבות זו, לא יהי</w:t>
      </w:r>
      <w:r w:rsidRPr="00295435">
        <w:rPr>
          <w:rFonts w:asciiTheme="minorHAnsi" w:hAnsiTheme="minorHAnsi" w:cstheme="minorHAnsi" w:hint="cs"/>
          <w:rtl/>
          <w:lang w:bidi="he"/>
        </w:rPr>
        <w:t>ה</w:t>
      </w:r>
      <w:r w:rsidRPr="00295435">
        <w:rPr>
          <w:rFonts w:asciiTheme="minorHAnsi" w:hAnsiTheme="minorHAnsi" w:cstheme="minorHAnsi"/>
          <w:rtl/>
          <w:lang w:bidi="he"/>
        </w:rPr>
        <w:t xml:space="preserve"> בתוקף אלא אם צוין אחרת בכתב ונחתם על ידי החברה. </w:t>
      </w:r>
      <w:r w:rsidRPr="00295435">
        <w:rPr>
          <w:rFonts w:asciiTheme="minorHAnsi" w:hAnsiTheme="minorHAnsi" w:cstheme="minorHAnsi" w:hint="cs"/>
          <w:rtl/>
          <w:lang w:bidi="he"/>
        </w:rPr>
        <w:t>כל</w:t>
      </w:r>
      <w:r w:rsidRPr="00295435">
        <w:rPr>
          <w:rFonts w:asciiTheme="minorHAnsi" w:hAnsiTheme="minorHAnsi" w:cstheme="minorHAnsi"/>
          <w:rtl/>
          <w:lang w:bidi="he"/>
        </w:rPr>
        <w:t xml:space="preserve"> עיכוב או אי-דרישת ביצוע של כל הוראה מהוראות התחייבות זו, לא יהווה ויתור על הוראה זו</w:t>
      </w:r>
      <w:r w:rsidR="00742472">
        <w:rPr>
          <w:rFonts w:asciiTheme="minorHAnsi" w:hAnsiTheme="minorHAnsi" w:cstheme="minorHAnsi" w:hint="cs"/>
          <w:rtl/>
          <w:lang w:bidi="he"/>
        </w:rPr>
        <w:t>, לא</w:t>
      </w:r>
      <w:r w:rsidRPr="00295435">
        <w:rPr>
          <w:rFonts w:asciiTheme="minorHAnsi" w:hAnsiTheme="minorHAnsi" w:cstheme="minorHAnsi"/>
          <w:rtl/>
          <w:lang w:bidi="he"/>
        </w:rPr>
        <w:t xml:space="preserve"> </w:t>
      </w:r>
      <w:r w:rsidR="00742472">
        <w:rPr>
          <w:rFonts w:asciiTheme="minorHAnsi" w:hAnsiTheme="minorHAnsi" w:cstheme="minorHAnsi"/>
          <w:rtl/>
          <w:lang w:bidi="he"/>
        </w:rPr>
        <w:t xml:space="preserve">באשר אליה </w:t>
      </w:r>
      <w:r w:rsidR="00742472">
        <w:rPr>
          <w:rFonts w:asciiTheme="minorHAnsi" w:hAnsiTheme="minorHAnsi" w:cstheme="minorHAnsi" w:hint="cs"/>
          <w:rtl/>
          <w:lang w:bidi="he"/>
        </w:rPr>
        <w:t>ולא</w:t>
      </w:r>
      <w:r w:rsidRPr="00295435">
        <w:rPr>
          <w:rFonts w:asciiTheme="minorHAnsi" w:hAnsiTheme="minorHAnsi" w:cstheme="minorHAnsi"/>
          <w:rtl/>
          <w:lang w:bidi="he"/>
        </w:rPr>
        <w:t xml:space="preserve"> באשר לכל </w:t>
      </w:r>
      <w:r w:rsidRPr="00295435">
        <w:rPr>
          <w:rFonts w:asciiTheme="minorHAnsi" w:hAnsiTheme="minorHAnsi" w:cstheme="minorHAnsi" w:hint="cs"/>
          <w:rtl/>
          <w:lang w:bidi="he"/>
        </w:rPr>
        <w:t>הוראה אחרת</w:t>
      </w:r>
      <w:r w:rsidRPr="00295435">
        <w:rPr>
          <w:rFonts w:asciiTheme="minorHAnsi" w:hAnsiTheme="minorHAnsi" w:cstheme="minorHAnsi"/>
          <w:rtl/>
          <w:lang w:bidi="he"/>
        </w:rPr>
        <w:t xml:space="preserve">. </w:t>
      </w:r>
      <w:r w:rsidRPr="00295435">
        <w:rPr>
          <w:rFonts w:asciiTheme="minorHAnsi" w:hAnsiTheme="minorHAnsi" w:cstheme="minorHAnsi" w:hint="cs"/>
          <w:rtl/>
          <w:lang w:bidi="he"/>
        </w:rPr>
        <w:t>כל</w:t>
      </w:r>
      <w:r w:rsidRPr="00295435">
        <w:rPr>
          <w:rFonts w:asciiTheme="minorHAnsi" w:hAnsiTheme="minorHAnsi" w:cstheme="minorHAnsi"/>
          <w:rtl/>
          <w:lang w:bidi="he"/>
        </w:rPr>
        <w:t xml:space="preserve"> ויתור הניתן על איזו הוראה על פי התחייבות זו, לא יהווה ויתור בדיעבד על הוראה זו או על כל הוראה אחרת להלן, ולא יהווה ויתור על כל ביצוע מלבד הביצועים עליהם התקבל ויתור </w:t>
      </w:r>
      <w:r w:rsidR="001A10A3">
        <w:rPr>
          <w:rFonts w:asciiTheme="minorHAnsi" w:hAnsiTheme="minorHAnsi" w:cstheme="minorHAnsi" w:hint="cs"/>
          <w:rtl/>
          <w:lang w:bidi="he"/>
        </w:rPr>
        <w:t>ב</w:t>
      </w:r>
      <w:r w:rsidRPr="00295435">
        <w:rPr>
          <w:rFonts w:asciiTheme="minorHAnsi" w:hAnsiTheme="minorHAnsi" w:cstheme="minorHAnsi"/>
          <w:rtl/>
          <w:lang w:bidi="he"/>
        </w:rPr>
        <w:t>מפורש.</w:t>
      </w:r>
    </w:p>
    <w:p w:rsidR="00295435" w:rsidRPr="00295435" w:rsidRDefault="00295435" w:rsidP="00447871">
      <w:pPr>
        <w:pStyle w:val="Heading2"/>
        <w:numPr>
          <w:ilvl w:val="1"/>
          <w:numId w:val="2"/>
        </w:numPr>
        <w:tabs>
          <w:tab w:val="right" w:pos="1560"/>
        </w:tabs>
        <w:bidi/>
        <w:jc w:val="left"/>
        <w:rPr>
          <w:rFonts w:asciiTheme="minorHAnsi" w:hAnsiTheme="minorHAnsi" w:cstheme="minorHAnsi"/>
          <w:lang w:bidi="he"/>
        </w:rPr>
      </w:pPr>
      <w:r w:rsidRPr="00295435">
        <w:rPr>
          <w:rFonts w:asciiTheme="minorHAnsi" w:hAnsiTheme="minorHAnsi" w:cstheme="minorHAnsi"/>
          <w:rtl/>
          <w:lang w:bidi="he"/>
        </w:rPr>
        <w:t xml:space="preserve">התחייבות זו, זכויות החברה להלן, וחובות </w:t>
      </w:r>
      <w:r w:rsidRPr="00295435">
        <w:rPr>
          <w:rFonts w:asciiTheme="minorHAnsi" w:hAnsiTheme="minorHAnsi" w:cstheme="minorHAnsi" w:hint="cs"/>
          <w:rtl/>
          <w:lang w:bidi="he"/>
        </w:rPr>
        <w:t>הח"מ</w:t>
      </w:r>
      <w:r w:rsidRPr="00295435">
        <w:rPr>
          <w:rFonts w:asciiTheme="minorHAnsi" w:hAnsiTheme="minorHAnsi" w:cstheme="minorHAnsi"/>
          <w:rtl/>
          <w:lang w:bidi="he"/>
        </w:rPr>
        <w:t xml:space="preserve"> להלן, יחולו </w:t>
      </w:r>
      <w:r w:rsidR="00742472">
        <w:rPr>
          <w:rFonts w:asciiTheme="minorHAnsi" w:hAnsiTheme="minorHAnsi" w:cstheme="minorHAnsi" w:hint="cs"/>
          <w:rtl/>
          <w:lang w:bidi="he"/>
        </w:rPr>
        <w:t>על</w:t>
      </w:r>
      <w:r w:rsidRPr="00295435">
        <w:rPr>
          <w:rFonts w:asciiTheme="minorHAnsi" w:hAnsiTheme="minorHAnsi" w:cstheme="minorHAnsi"/>
          <w:rtl/>
          <w:lang w:bidi="he"/>
        </w:rPr>
        <w:t xml:space="preserve"> ויחייבו את או יעמדו לטוב</w:t>
      </w:r>
      <w:r w:rsidR="001A10A3">
        <w:rPr>
          <w:rFonts w:asciiTheme="minorHAnsi" w:hAnsiTheme="minorHAnsi" w:cstheme="minorHAnsi"/>
          <w:rtl/>
          <w:lang w:bidi="he"/>
        </w:rPr>
        <w:t>ת</w:t>
      </w:r>
      <w:r w:rsidR="001A10A3">
        <w:rPr>
          <w:rFonts w:asciiTheme="minorHAnsi" w:hAnsiTheme="minorHAnsi" w:cstheme="minorHAnsi" w:hint="cs"/>
          <w:rtl/>
          <w:lang w:bidi="he"/>
        </w:rPr>
        <w:t>:</w:t>
      </w:r>
      <w:bookmarkStart w:id="0" w:name="_GoBack"/>
      <w:bookmarkEnd w:id="0"/>
      <w:r w:rsidRPr="00295435">
        <w:rPr>
          <w:rFonts w:asciiTheme="minorHAnsi" w:hAnsiTheme="minorHAnsi" w:cstheme="minorHAnsi"/>
          <w:rtl/>
          <w:lang w:bidi="he"/>
        </w:rPr>
        <w:t xml:space="preserve"> היו</w:t>
      </w:r>
      <w:r w:rsidR="00742472">
        <w:rPr>
          <w:rFonts w:asciiTheme="minorHAnsi" w:hAnsiTheme="minorHAnsi" w:cstheme="minorHAnsi"/>
          <w:rtl/>
          <w:lang w:bidi="he"/>
        </w:rPr>
        <w:t>רשים, המוציאים לפועל, המנהלים ו</w:t>
      </w:r>
      <w:r w:rsidRPr="00295435">
        <w:rPr>
          <w:rFonts w:asciiTheme="minorHAnsi" w:hAnsiTheme="minorHAnsi" w:cstheme="minorHAnsi"/>
          <w:rtl/>
          <w:lang w:bidi="he"/>
        </w:rPr>
        <w:t>נציגי</w:t>
      </w:r>
      <w:r w:rsidR="00742472">
        <w:rPr>
          <w:rFonts w:asciiTheme="minorHAnsi" w:hAnsiTheme="minorHAnsi" w:cstheme="minorHAnsi" w:hint="cs"/>
          <w:rtl/>
          <w:lang w:bidi="he"/>
        </w:rPr>
        <w:t>ה</w:t>
      </w:r>
      <w:r w:rsidRPr="00295435">
        <w:rPr>
          <w:rFonts w:asciiTheme="minorHAnsi" w:hAnsiTheme="minorHAnsi" w:cstheme="minorHAnsi"/>
          <w:rtl/>
          <w:lang w:bidi="he"/>
        </w:rPr>
        <w:t xml:space="preserve">ם המשפטיים. החברה רשאית להקצות כל אחת מזכויותיה במסגרת התחייבות זו. </w:t>
      </w:r>
      <w:r w:rsidRPr="00295435">
        <w:rPr>
          <w:rFonts w:asciiTheme="minorHAnsi" w:hAnsiTheme="minorHAnsi" w:cstheme="minorHAnsi" w:hint="cs"/>
          <w:rtl/>
          <w:lang w:bidi="he"/>
        </w:rPr>
        <w:t>הח"מ</w:t>
      </w:r>
      <w:r w:rsidRPr="00295435">
        <w:rPr>
          <w:rFonts w:asciiTheme="minorHAnsi" w:hAnsiTheme="minorHAnsi" w:cstheme="minorHAnsi"/>
          <w:rtl/>
          <w:lang w:bidi="he"/>
        </w:rPr>
        <w:t xml:space="preserve"> </w:t>
      </w:r>
      <w:r w:rsidR="00447871">
        <w:rPr>
          <w:rFonts w:asciiTheme="minorHAnsi" w:hAnsiTheme="minorHAnsi" w:cstheme="minorHAnsi" w:hint="cs"/>
          <w:rtl/>
          <w:lang w:bidi="he"/>
        </w:rPr>
        <w:t>אינו</w:t>
      </w:r>
      <w:r w:rsidRPr="00295435">
        <w:rPr>
          <w:rFonts w:asciiTheme="minorHAnsi" w:hAnsiTheme="minorHAnsi" w:cstheme="minorHAnsi"/>
          <w:rtl/>
          <w:lang w:bidi="he"/>
        </w:rPr>
        <w:t xml:space="preserve"> רשאי להקצות, בין אם מרצון ובין אם באמצעות פעולה משפטית, איזו מחובותיו לפי התחייבות זו, אלא בהסכמה מראש ובכתב של החברה. </w:t>
      </w:r>
    </w:p>
    <w:p w:rsidR="00295435" w:rsidRPr="00295435" w:rsidRDefault="00295435" w:rsidP="00295435">
      <w:pPr>
        <w:pStyle w:val="Heading2"/>
        <w:numPr>
          <w:ilvl w:val="0"/>
          <w:numId w:val="0"/>
        </w:numPr>
        <w:tabs>
          <w:tab w:val="right" w:pos="1560"/>
        </w:tabs>
        <w:bidi/>
        <w:ind w:left="1844"/>
        <w:jc w:val="left"/>
        <w:rPr>
          <w:rFonts w:asciiTheme="minorHAnsi" w:hAnsiTheme="minorHAnsi" w:cstheme="minorHAnsi"/>
          <w:lang w:bidi="he"/>
        </w:rPr>
      </w:pPr>
    </w:p>
    <w:sectPr w:rsidR="00295435" w:rsidRPr="00295435" w:rsidSect="00212280">
      <w:pgSz w:w="12240" w:h="15840" w:code="1"/>
      <w:pgMar w:top="1440" w:right="1077" w:bottom="144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556DD"/>
    <w:multiLevelType w:val="multilevel"/>
    <w:tmpl w:val="3CD294B8"/>
    <w:lvl w:ilvl="0">
      <w:start w:val="1"/>
      <w:numFmt w:val="decimal"/>
      <w:pStyle w:val="Heading1"/>
      <w:isLgl/>
      <w:lvlText w:val="%1."/>
      <w:lvlJc w:val="left"/>
      <w:pPr>
        <w:tabs>
          <w:tab w:val="num" w:pos="567"/>
        </w:tabs>
        <w:ind w:left="567" w:hanging="567"/>
      </w:pPr>
      <w:rPr>
        <w:rFonts w:cs="David" w:hint="cs"/>
        <w:b w:val="0"/>
        <w:bCs w:val="0"/>
      </w:rPr>
    </w:lvl>
    <w:lvl w:ilvl="1">
      <w:start w:val="1"/>
      <w:numFmt w:val="decimal"/>
      <w:pStyle w:val="Heading2"/>
      <w:isLgl/>
      <w:lvlText w:val="%1.%2."/>
      <w:lvlJc w:val="left"/>
      <w:pPr>
        <w:tabs>
          <w:tab w:val="num" w:pos="1277"/>
        </w:tabs>
        <w:ind w:left="1844" w:hanging="709"/>
      </w:pPr>
      <w:rPr>
        <w:rFonts w:ascii="Calibri" w:eastAsia="Times New Roman" w:hAnsi="Calibri" w:cs="David" w:hint="default"/>
        <w:b w:val="0"/>
        <w:bCs w:val="0"/>
      </w:rPr>
    </w:lvl>
    <w:lvl w:ilvl="2">
      <w:start w:val="1"/>
      <w:numFmt w:val="decimal"/>
      <w:pStyle w:val="Heading3"/>
      <w:isLgl/>
      <w:lvlText w:val="%1.%2.%3."/>
      <w:lvlJc w:val="left"/>
      <w:pPr>
        <w:tabs>
          <w:tab w:val="num" w:pos="851"/>
        </w:tabs>
        <w:ind w:left="2126" w:hanging="850"/>
      </w:pPr>
      <w:rPr>
        <w:rFonts w:cs="David" w:hint="cs"/>
        <w:sz w:val="22"/>
        <w:szCs w:val="22"/>
      </w:rPr>
    </w:lvl>
    <w:lvl w:ilvl="3">
      <w:start w:val="1"/>
      <w:numFmt w:val="decimal"/>
      <w:pStyle w:val="Heading4"/>
      <w:isLgl/>
      <w:lvlText w:val="%1.%2.%3.%4."/>
      <w:lvlJc w:val="left"/>
      <w:pPr>
        <w:tabs>
          <w:tab w:val="num" w:pos="992"/>
        </w:tabs>
        <w:ind w:left="3119" w:hanging="993"/>
      </w:pPr>
      <w:rPr>
        <w:rFonts w:cs="David" w:hint="cs"/>
        <w:sz w:val="22"/>
        <w:szCs w:val="22"/>
      </w:rPr>
    </w:lvl>
    <w:lvl w:ilvl="4">
      <w:start w:val="1"/>
      <w:numFmt w:val="decimal"/>
      <w:pStyle w:val="Heading5"/>
      <w:isLgl/>
      <w:lvlText w:val="%1.%2.%3.%4.%5."/>
      <w:lvlJc w:val="left"/>
      <w:pPr>
        <w:tabs>
          <w:tab w:val="num" w:pos="1134"/>
        </w:tabs>
        <w:ind w:left="4253" w:hanging="1134"/>
      </w:pPr>
      <w:rPr>
        <w:rFonts w:hAnsi="David" w:cs="David" w:hint="cs"/>
      </w:rPr>
    </w:lvl>
    <w:lvl w:ilvl="5">
      <w:start w:val="1"/>
      <w:numFmt w:val="none"/>
      <w:lvlText w:val=""/>
      <w:lvlJc w:val="center"/>
      <w:pPr>
        <w:tabs>
          <w:tab w:val="num" w:pos="0"/>
        </w:tabs>
        <w:ind w:left="0" w:firstLine="0"/>
      </w:pPr>
      <w:rPr>
        <w:rFonts w:hAnsi="David" w:cs="David" w:hint="cs"/>
      </w:rPr>
    </w:lvl>
    <w:lvl w:ilvl="6">
      <w:start w:val="1"/>
      <w:numFmt w:val="none"/>
      <w:lvlText w:val=""/>
      <w:lvlJc w:val="center"/>
      <w:pPr>
        <w:tabs>
          <w:tab w:val="num" w:pos="0"/>
        </w:tabs>
        <w:ind w:left="0" w:firstLine="0"/>
      </w:pPr>
      <w:rPr>
        <w:rFonts w:hint="default"/>
      </w:rPr>
    </w:lvl>
    <w:lvl w:ilvl="7">
      <w:start w:val="1"/>
      <w:numFmt w:val="none"/>
      <w:lvlText w:val=""/>
      <w:lvlJc w:val="center"/>
      <w:pPr>
        <w:tabs>
          <w:tab w:val="num" w:pos="0"/>
        </w:tabs>
        <w:ind w:left="0" w:firstLine="0"/>
      </w:pPr>
      <w:rPr>
        <w:rFonts w:hint="default"/>
      </w:rPr>
    </w:lvl>
    <w:lvl w:ilvl="8">
      <w:start w:val="1"/>
      <w:numFmt w:val="none"/>
      <w:lvlText w:val=""/>
      <w:lvlJc w:val="center"/>
      <w:pPr>
        <w:tabs>
          <w:tab w:val="num" w:pos="0"/>
        </w:tabs>
        <w:ind w:left="0"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35"/>
    <w:rsid w:val="00014280"/>
    <w:rsid w:val="00034F6A"/>
    <w:rsid w:val="000904F8"/>
    <w:rsid w:val="000A0F66"/>
    <w:rsid w:val="000B740A"/>
    <w:rsid w:val="000E696C"/>
    <w:rsid w:val="00102961"/>
    <w:rsid w:val="001445AD"/>
    <w:rsid w:val="0016641C"/>
    <w:rsid w:val="001936B7"/>
    <w:rsid w:val="001A0103"/>
    <w:rsid w:val="001A01A2"/>
    <w:rsid w:val="001A10A3"/>
    <w:rsid w:val="001A4484"/>
    <w:rsid w:val="001B61D4"/>
    <w:rsid w:val="001B7AC3"/>
    <w:rsid w:val="001D7BBA"/>
    <w:rsid w:val="00212280"/>
    <w:rsid w:val="00212D08"/>
    <w:rsid w:val="00215AC0"/>
    <w:rsid w:val="00295435"/>
    <w:rsid w:val="002A06EB"/>
    <w:rsid w:val="002A4D3C"/>
    <w:rsid w:val="00353FC3"/>
    <w:rsid w:val="003762E4"/>
    <w:rsid w:val="0041444A"/>
    <w:rsid w:val="004336C6"/>
    <w:rsid w:val="00436E52"/>
    <w:rsid w:val="00447871"/>
    <w:rsid w:val="00456C1D"/>
    <w:rsid w:val="00473EDC"/>
    <w:rsid w:val="00487899"/>
    <w:rsid w:val="004D1504"/>
    <w:rsid w:val="004E4A88"/>
    <w:rsid w:val="00507095"/>
    <w:rsid w:val="005A7864"/>
    <w:rsid w:val="005C26E9"/>
    <w:rsid w:val="005C7CCE"/>
    <w:rsid w:val="005F0F55"/>
    <w:rsid w:val="00600172"/>
    <w:rsid w:val="0061743A"/>
    <w:rsid w:val="006230AD"/>
    <w:rsid w:val="00655303"/>
    <w:rsid w:val="00660531"/>
    <w:rsid w:val="006710DA"/>
    <w:rsid w:val="00683460"/>
    <w:rsid w:val="006A02E9"/>
    <w:rsid w:val="006B5069"/>
    <w:rsid w:val="00741438"/>
    <w:rsid w:val="00742472"/>
    <w:rsid w:val="007B2E1F"/>
    <w:rsid w:val="007C0354"/>
    <w:rsid w:val="007F3238"/>
    <w:rsid w:val="00875E05"/>
    <w:rsid w:val="008C17D0"/>
    <w:rsid w:val="008D6E22"/>
    <w:rsid w:val="0091105B"/>
    <w:rsid w:val="00936F39"/>
    <w:rsid w:val="00963713"/>
    <w:rsid w:val="009B201F"/>
    <w:rsid w:val="009B5168"/>
    <w:rsid w:val="00A915F7"/>
    <w:rsid w:val="00AD380E"/>
    <w:rsid w:val="00AE0A0F"/>
    <w:rsid w:val="00B00AD8"/>
    <w:rsid w:val="00B151AC"/>
    <w:rsid w:val="00B556D7"/>
    <w:rsid w:val="00B61807"/>
    <w:rsid w:val="00B67905"/>
    <w:rsid w:val="00B716A2"/>
    <w:rsid w:val="00BA7DE7"/>
    <w:rsid w:val="00BB6A79"/>
    <w:rsid w:val="00C035CE"/>
    <w:rsid w:val="00C104F6"/>
    <w:rsid w:val="00C20791"/>
    <w:rsid w:val="00C41BA8"/>
    <w:rsid w:val="00C43B89"/>
    <w:rsid w:val="00C51003"/>
    <w:rsid w:val="00C811E8"/>
    <w:rsid w:val="00CA674F"/>
    <w:rsid w:val="00CA7699"/>
    <w:rsid w:val="00CE1205"/>
    <w:rsid w:val="00D333C3"/>
    <w:rsid w:val="00D71BB3"/>
    <w:rsid w:val="00D724BC"/>
    <w:rsid w:val="00DB6398"/>
    <w:rsid w:val="00DD3F0D"/>
    <w:rsid w:val="00EF7BBF"/>
    <w:rsid w:val="00F2010A"/>
    <w:rsid w:val="00F33265"/>
    <w:rsid w:val="00F55DBF"/>
    <w:rsid w:val="00F9360F"/>
    <w:rsid w:val="00FA20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Art One,H2,h1,Head 1 (Chapter heading),l1,Titre§,1,Section Head,dor1,H1,(Alt+1),2,Head1,Heading apps,Level 1,Heading 1X,1st level,I1,Chapter title,l1+toc 1,toc1,Chapter Heading,II+,I,Section Heading,Header 1,Main Section,Heading1,H1-Heading 1"/>
    <w:basedOn w:val="Normal"/>
    <w:link w:val="Heading1Char"/>
    <w:qFormat/>
    <w:rsid w:val="00295435"/>
    <w:pPr>
      <w:numPr>
        <w:numId w:val="1"/>
      </w:numPr>
      <w:spacing w:before="120" w:after="120" w:line="280" w:lineRule="exact"/>
      <w:jc w:val="both"/>
      <w:outlineLvl w:val="0"/>
    </w:pPr>
    <w:rPr>
      <w:rFonts w:ascii="Times New Roman" w:eastAsia="Times New Roman" w:hAnsi="Times New Roman" w:cs="David"/>
      <w:kern w:val="32"/>
      <w:sz w:val="24"/>
      <w:szCs w:val="24"/>
    </w:rPr>
  </w:style>
  <w:style w:type="paragraph" w:styleId="Heading2">
    <w:name w:val="heading 2"/>
    <w:aliases w:val="h2,Heading 2Fake,dor1.1,L2,(Alt+2),Lev 2,Level 2 Topic Heading,dd heading 2,dh2,Header 2,l2,Heading 2 Hidden,2nd level,1.1,Head 2,1st level heading,level 2 no toc,heading 2,I2,Section Title,List level heading 22,List level 2,H21,h21,H22,h22,A"/>
    <w:basedOn w:val="Normal"/>
    <w:link w:val="Heading2Char"/>
    <w:qFormat/>
    <w:rsid w:val="00295435"/>
    <w:pPr>
      <w:numPr>
        <w:ilvl w:val="1"/>
        <w:numId w:val="1"/>
      </w:numPr>
      <w:spacing w:before="120" w:after="120" w:line="280" w:lineRule="exact"/>
      <w:jc w:val="both"/>
      <w:outlineLvl w:val="1"/>
    </w:pPr>
    <w:rPr>
      <w:rFonts w:ascii="Times New Roman" w:eastAsia="Times New Roman" w:hAnsi="Times New Roman" w:cs="David"/>
      <w:sz w:val="24"/>
      <w:szCs w:val="24"/>
    </w:rPr>
  </w:style>
  <w:style w:type="paragraph" w:styleId="Heading3">
    <w:name w:val="heading 3"/>
    <w:aliases w:val="h3,dor1.1.1,heading 3,h31,h32,H3,Lev 3,(Alt+3),Level 3 Topic Heading,L3,l3,l31,3,3rd level,Head 3,subhead,1.,TF-Overskrift 3,Subhead,titre 1.1.1,ITT t3,PA Minor Section,l32,CT,l3+toc 3,level3,31,subhead1,1.2,TF-Overskrift 31,h33,l33,h311,text"/>
    <w:basedOn w:val="Normal"/>
    <w:link w:val="Heading3Char"/>
    <w:qFormat/>
    <w:rsid w:val="00295435"/>
    <w:pPr>
      <w:numPr>
        <w:ilvl w:val="2"/>
        <w:numId w:val="1"/>
      </w:numPr>
      <w:tabs>
        <w:tab w:val="left" w:pos="2126"/>
      </w:tabs>
      <w:spacing w:before="120" w:after="120" w:line="280" w:lineRule="exact"/>
      <w:jc w:val="both"/>
      <w:outlineLvl w:val="2"/>
    </w:pPr>
    <w:rPr>
      <w:rFonts w:ascii="Times New Roman" w:eastAsia="Times New Roman" w:hAnsi="Times New Roman" w:cs="David"/>
      <w:sz w:val="24"/>
      <w:szCs w:val="24"/>
    </w:rPr>
  </w:style>
  <w:style w:type="paragraph" w:styleId="Heading4">
    <w:name w:val="heading 4"/>
    <w:aliases w:val="h4,Avshi1.1.1.1,H4,14,l4,4,141,h41,l41,41,142,h42,l42,h43,a.,Map Title,42,parapoint,¶,143,h44,l43,43,1411,h411,l411,411,1421,h421,l421,h431,a.1,Map Title1,421,parapoint1,¶1,H41,ITT t4,PA Micro Section,TE Heading 4,1.1.1.1,4th level,mh1l"/>
    <w:basedOn w:val="Normal"/>
    <w:link w:val="Heading4Char"/>
    <w:qFormat/>
    <w:rsid w:val="00295435"/>
    <w:pPr>
      <w:numPr>
        <w:ilvl w:val="3"/>
        <w:numId w:val="1"/>
      </w:numPr>
      <w:tabs>
        <w:tab w:val="left" w:pos="3119"/>
      </w:tabs>
      <w:spacing w:before="120" w:after="120" w:line="280" w:lineRule="exact"/>
      <w:jc w:val="both"/>
      <w:outlineLvl w:val="3"/>
    </w:pPr>
    <w:rPr>
      <w:rFonts w:ascii="Times New Roman" w:eastAsia="Times New Roman" w:hAnsi="Times New Roman" w:cs="David"/>
      <w:sz w:val="24"/>
      <w:szCs w:val="24"/>
    </w:rPr>
  </w:style>
  <w:style w:type="paragraph" w:styleId="Heading5">
    <w:name w:val="heading 5"/>
    <w:aliases w:val="5,h5"/>
    <w:basedOn w:val="Normal"/>
    <w:link w:val="Heading5Char"/>
    <w:qFormat/>
    <w:rsid w:val="00295435"/>
    <w:pPr>
      <w:numPr>
        <w:ilvl w:val="4"/>
        <w:numId w:val="1"/>
      </w:numPr>
      <w:tabs>
        <w:tab w:val="left" w:pos="4253"/>
      </w:tabs>
      <w:spacing w:before="120" w:after="120" w:line="280" w:lineRule="exact"/>
      <w:jc w:val="both"/>
      <w:outlineLvl w:val="4"/>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 One Char,H2 Char,h1 Char,Head 1 (Chapter heading) Char,l1 Char,Titre§ Char,1 Char,Section Head Char,dor1 Char,H1 Char,(Alt+1) Char,2 Char,Head1 Char,Heading apps Char,Level 1 Char,Heading 1X Char,1st level Char,I1 Char,l1+toc 1 Char"/>
    <w:basedOn w:val="DefaultParagraphFont"/>
    <w:link w:val="Heading1"/>
    <w:rsid w:val="00295435"/>
    <w:rPr>
      <w:rFonts w:ascii="Times New Roman" w:eastAsia="Times New Roman" w:hAnsi="Times New Roman" w:cs="David"/>
      <w:kern w:val="32"/>
      <w:sz w:val="24"/>
      <w:szCs w:val="24"/>
    </w:rPr>
  </w:style>
  <w:style w:type="character" w:customStyle="1" w:styleId="Heading2Char">
    <w:name w:val="Heading 2 Char"/>
    <w:aliases w:val="h2 Char,Heading 2Fake Char,dor1.1 Char,L2 Char,(Alt+2) Char,Lev 2 Char,Level 2 Topic Heading Char,dd heading 2 Char,dh2 Char,Header 2 Char,l2 Char,Heading 2 Hidden Char,2nd level Char,1.1 Char,Head 2 Char,1st level heading Char,I2 Char"/>
    <w:basedOn w:val="DefaultParagraphFont"/>
    <w:link w:val="Heading2"/>
    <w:rsid w:val="00295435"/>
    <w:rPr>
      <w:rFonts w:ascii="Times New Roman" w:eastAsia="Times New Roman" w:hAnsi="Times New Roman" w:cs="David"/>
      <w:sz w:val="24"/>
      <w:szCs w:val="24"/>
    </w:rPr>
  </w:style>
  <w:style w:type="character" w:customStyle="1" w:styleId="Heading3Char">
    <w:name w:val="Heading 3 Char"/>
    <w:aliases w:val="h3 Char,dor1.1.1 Char,heading 3 Char,h31 Char,h32 Char,H3 Char,Lev 3 Char,(Alt+3) Char,Level 3 Topic Heading Char,L3 Char,l3 Char,l31 Char,3 Char,3rd level Char,Head 3 Char,subhead Char,1. Char,TF-Overskrift 3 Char,Subhead Char,l32 Char"/>
    <w:basedOn w:val="DefaultParagraphFont"/>
    <w:link w:val="Heading3"/>
    <w:rsid w:val="00295435"/>
    <w:rPr>
      <w:rFonts w:ascii="Times New Roman" w:eastAsia="Times New Roman" w:hAnsi="Times New Roman" w:cs="David"/>
      <w:sz w:val="24"/>
      <w:szCs w:val="24"/>
    </w:rPr>
  </w:style>
  <w:style w:type="character" w:customStyle="1" w:styleId="Heading4Char">
    <w:name w:val="Heading 4 Char"/>
    <w:aliases w:val="h4 Char,Avshi1.1.1.1 Char,H4 Char,14 Char,l4 Char,4 Char,141 Char,h41 Char,l41 Char,41 Char,142 Char,h42 Char,l42 Char,h43 Char,a. Char,Map Title Char,42 Char,parapoint Char,¶ Char,143 Char,h44 Char,l43 Char,43 Char,1411 Char,h411 Char"/>
    <w:basedOn w:val="DefaultParagraphFont"/>
    <w:link w:val="Heading4"/>
    <w:rsid w:val="00295435"/>
    <w:rPr>
      <w:rFonts w:ascii="Times New Roman" w:eastAsia="Times New Roman" w:hAnsi="Times New Roman" w:cs="David"/>
      <w:sz w:val="24"/>
      <w:szCs w:val="24"/>
    </w:rPr>
  </w:style>
  <w:style w:type="character" w:customStyle="1" w:styleId="Heading5Char">
    <w:name w:val="Heading 5 Char"/>
    <w:aliases w:val="5 Char,h5 Char"/>
    <w:basedOn w:val="DefaultParagraphFont"/>
    <w:link w:val="Heading5"/>
    <w:rsid w:val="00295435"/>
    <w:rPr>
      <w:rFonts w:ascii="Times New Roman" w:eastAsia="Times New Roman" w:hAnsi="Times New Roman" w:cs="Dav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Art One,H2,h1,Head 1 (Chapter heading),l1,Titre§,1,Section Head,dor1,H1,(Alt+1),2,Head1,Heading apps,Level 1,Heading 1X,1st level,I1,Chapter title,l1+toc 1,toc1,Chapter Heading,II+,I,Section Heading,Header 1,Main Section,Heading1,H1-Heading 1"/>
    <w:basedOn w:val="Normal"/>
    <w:link w:val="Heading1Char"/>
    <w:qFormat/>
    <w:rsid w:val="00295435"/>
    <w:pPr>
      <w:numPr>
        <w:numId w:val="1"/>
      </w:numPr>
      <w:spacing w:before="120" w:after="120" w:line="280" w:lineRule="exact"/>
      <w:jc w:val="both"/>
      <w:outlineLvl w:val="0"/>
    </w:pPr>
    <w:rPr>
      <w:rFonts w:ascii="Times New Roman" w:eastAsia="Times New Roman" w:hAnsi="Times New Roman" w:cs="David"/>
      <w:kern w:val="32"/>
      <w:sz w:val="24"/>
      <w:szCs w:val="24"/>
    </w:rPr>
  </w:style>
  <w:style w:type="paragraph" w:styleId="Heading2">
    <w:name w:val="heading 2"/>
    <w:aliases w:val="h2,Heading 2Fake,dor1.1,L2,(Alt+2),Lev 2,Level 2 Topic Heading,dd heading 2,dh2,Header 2,l2,Heading 2 Hidden,2nd level,1.1,Head 2,1st level heading,level 2 no toc,heading 2,I2,Section Title,List level heading 22,List level 2,H21,h21,H22,h22,A"/>
    <w:basedOn w:val="Normal"/>
    <w:link w:val="Heading2Char"/>
    <w:qFormat/>
    <w:rsid w:val="00295435"/>
    <w:pPr>
      <w:numPr>
        <w:ilvl w:val="1"/>
        <w:numId w:val="1"/>
      </w:numPr>
      <w:spacing w:before="120" w:after="120" w:line="280" w:lineRule="exact"/>
      <w:jc w:val="both"/>
      <w:outlineLvl w:val="1"/>
    </w:pPr>
    <w:rPr>
      <w:rFonts w:ascii="Times New Roman" w:eastAsia="Times New Roman" w:hAnsi="Times New Roman" w:cs="David"/>
      <w:sz w:val="24"/>
      <w:szCs w:val="24"/>
    </w:rPr>
  </w:style>
  <w:style w:type="paragraph" w:styleId="Heading3">
    <w:name w:val="heading 3"/>
    <w:aliases w:val="h3,dor1.1.1,heading 3,h31,h32,H3,Lev 3,(Alt+3),Level 3 Topic Heading,L3,l3,l31,3,3rd level,Head 3,subhead,1.,TF-Overskrift 3,Subhead,titre 1.1.1,ITT t3,PA Minor Section,l32,CT,l3+toc 3,level3,31,subhead1,1.2,TF-Overskrift 31,h33,l33,h311,text"/>
    <w:basedOn w:val="Normal"/>
    <w:link w:val="Heading3Char"/>
    <w:qFormat/>
    <w:rsid w:val="00295435"/>
    <w:pPr>
      <w:numPr>
        <w:ilvl w:val="2"/>
        <w:numId w:val="1"/>
      </w:numPr>
      <w:tabs>
        <w:tab w:val="left" w:pos="2126"/>
      </w:tabs>
      <w:spacing w:before="120" w:after="120" w:line="280" w:lineRule="exact"/>
      <w:jc w:val="both"/>
      <w:outlineLvl w:val="2"/>
    </w:pPr>
    <w:rPr>
      <w:rFonts w:ascii="Times New Roman" w:eastAsia="Times New Roman" w:hAnsi="Times New Roman" w:cs="David"/>
      <w:sz w:val="24"/>
      <w:szCs w:val="24"/>
    </w:rPr>
  </w:style>
  <w:style w:type="paragraph" w:styleId="Heading4">
    <w:name w:val="heading 4"/>
    <w:aliases w:val="h4,Avshi1.1.1.1,H4,14,l4,4,141,h41,l41,41,142,h42,l42,h43,a.,Map Title,42,parapoint,¶,143,h44,l43,43,1411,h411,l411,411,1421,h421,l421,h431,a.1,Map Title1,421,parapoint1,¶1,H41,ITT t4,PA Micro Section,TE Heading 4,1.1.1.1,4th level,mh1l"/>
    <w:basedOn w:val="Normal"/>
    <w:link w:val="Heading4Char"/>
    <w:qFormat/>
    <w:rsid w:val="00295435"/>
    <w:pPr>
      <w:numPr>
        <w:ilvl w:val="3"/>
        <w:numId w:val="1"/>
      </w:numPr>
      <w:tabs>
        <w:tab w:val="left" w:pos="3119"/>
      </w:tabs>
      <w:spacing w:before="120" w:after="120" w:line="280" w:lineRule="exact"/>
      <w:jc w:val="both"/>
      <w:outlineLvl w:val="3"/>
    </w:pPr>
    <w:rPr>
      <w:rFonts w:ascii="Times New Roman" w:eastAsia="Times New Roman" w:hAnsi="Times New Roman" w:cs="David"/>
      <w:sz w:val="24"/>
      <w:szCs w:val="24"/>
    </w:rPr>
  </w:style>
  <w:style w:type="paragraph" w:styleId="Heading5">
    <w:name w:val="heading 5"/>
    <w:aliases w:val="5,h5"/>
    <w:basedOn w:val="Normal"/>
    <w:link w:val="Heading5Char"/>
    <w:qFormat/>
    <w:rsid w:val="00295435"/>
    <w:pPr>
      <w:numPr>
        <w:ilvl w:val="4"/>
        <w:numId w:val="1"/>
      </w:numPr>
      <w:tabs>
        <w:tab w:val="left" w:pos="4253"/>
      </w:tabs>
      <w:spacing w:before="120" w:after="120" w:line="280" w:lineRule="exact"/>
      <w:jc w:val="both"/>
      <w:outlineLvl w:val="4"/>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 One Char,H2 Char,h1 Char,Head 1 (Chapter heading) Char,l1 Char,Titre§ Char,1 Char,Section Head Char,dor1 Char,H1 Char,(Alt+1) Char,2 Char,Head1 Char,Heading apps Char,Level 1 Char,Heading 1X Char,1st level Char,I1 Char,l1+toc 1 Char"/>
    <w:basedOn w:val="DefaultParagraphFont"/>
    <w:link w:val="Heading1"/>
    <w:rsid w:val="00295435"/>
    <w:rPr>
      <w:rFonts w:ascii="Times New Roman" w:eastAsia="Times New Roman" w:hAnsi="Times New Roman" w:cs="David"/>
      <w:kern w:val="32"/>
      <w:sz w:val="24"/>
      <w:szCs w:val="24"/>
    </w:rPr>
  </w:style>
  <w:style w:type="character" w:customStyle="1" w:styleId="Heading2Char">
    <w:name w:val="Heading 2 Char"/>
    <w:aliases w:val="h2 Char,Heading 2Fake Char,dor1.1 Char,L2 Char,(Alt+2) Char,Lev 2 Char,Level 2 Topic Heading Char,dd heading 2 Char,dh2 Char,Header 2 Char,l2 Char,Heading 2 Hidden Char,2nd level Char,1.1 Char,Head 2 Char,1st level heading Char,I2 Char"/>
    <w:basedOn w:val="DefaultParagraphFont"/>
    <w:link w:val="Heading2"/>
    <w:rsid w:val="00295435"/>
    <w:rPr>
      <w:rFonts w:ascii="Times New Roman" w:eastAsia="Times New Roman" w:hAnsi="Times New Roman" w:cs="David"/>
      <w:sz w:val="24"/>
      <w:szCs w:val="24"/>
    </w:rPr>
  </w:style>
  <w:style w:type="character" w:customStyle="1" w:styleId="Heading3Char">
    <w:name w:val="Heading 3 Char"/>
    <w:aliases w:val="h3 Char,dor1.1.1 Char,heading 3 Char,h31 Char,h32 Char,H3 Char,Lev 3 Char,(Alt+3) Char,Level 3 Topic Heading Char,L3 Char,l3 Char,l31 Char,3 Char,3rd level Char,Head 3 Char,subhead Char,1. Char,TF-Overskrift 3 Char,Subhead Char,l32 Char"/>
    <w:basedOn w:val="DefaultParagraphFont"/>
    <w:link w:val="Heading3"/>
    <w:rsid w:val="00295435"/>
    <w:rPr>
      <w:rFonts w:ascii="Times New Roman" w:eastAsia="Times New Roman" w:hAnsi="Times New Roman" w:cs="David"/>
      <w:sz w:val="24"/>
      <w:szCs w:val="24"/>
    </w:rPr>
  </w:style>
  <w:style w:type="character" w:customStyle="1" w:styleId="Heading4Char">
    <w:name w:val="Heading 4 Char"/>
    <w:aliases w:val="h4 Char,Avshi1.1.1.1 Char,H4 Char,14 Char,l4 Char,4 Char,141 Char,h41 Char,l41 Char,41 Char,142 Char,h42 Char,l42 Char,h43 Char,a. Char,Map Title Char,42 Char,parapoint Char,¶ Char,143 Char,h44 Char,l43 Char,43 Char,1411 Char,h411 Char"/>
    <w:basedOn w:val="DefaultParagraphFont"/>
    <w:link w:val="Heading4"/>
    <w:rsid w:val="00295435"/>
    <w:rPr>
      <w:rFonts w:ascii="Times New Roman" w:eastAsia="Times New Roman" w:hAnsi="Times New Roman" w:cs="David"/>
      <w:sz w:val="24"/>
      <w:szCs w:val="24"/>
    </w:rPr>
  </w:style>
  <w:style w:type="character" w:customStyle="1" w:styleId="Heading5Char">
    <w:name w:val="Heading 5 Char"/>
    <w:aliases w:val="5 Char,h5 Char"/>
    <w:basedOn w:val="DefaultParagraphFont"/>
    <w:link w:val="Heading5"/>
    <w:rsid w:val="00295435"/>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Reuven Attias</dc:creator>
  <cp:lastModifiedBy>Reuven Attias</cp:lastModifiedBy>
  <cp:revision>7</cp:revision>
  <dcterms:created xsi:type="dcterms:W3CDTF">2018-03-27T18:26:00Z</dcterms:created>
  <dcterms:modified xsi:type="dcterms:W3CDTF">2018-11-16T09:29:00Z</dcterms:modified>
</cp:coreProperties>
</file>