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8FB" w:rsidRPr="00420AEC" w:rsidRDefault="00DA28FB" w:rsidP="00DA28FB">
      <w:pPr>
        <w:shd w:val="clear" w:color="auto" w:fill="FFFFFF"/>
        <w:spacing w:after="0" w:line="240" w:lineRule="auto"/>
        <w:jc w:val="both"/>
        <w:outlineLvl w:val="3"/>
        <w:rPr>
          <w:rFonts w:ascii="Arial" w:eastAsia="Times New Roman" w:hAnsi="Arial" w:cs="Arial"/>
          <w:b/>
          <w:bCs/>
          <w:sz w:val="21"/>
          <w:szCs w:val="21"/>
          <w:lang w:val="en-GB" w:eastAsia="de-DE"/>
        </w:rPr>
      </w:pPr>
      <w:bookmarkStart w:id="0" w:name="_GoBack"/>
      <w:r w:rsidRPr="00420AEC">
        <w:rPr>
          <w:rFonts w:ascii="Arial" w:eastAsia="Times New Roman" w:hAnsi="Arial" w:cs="Arial"/>
          <w:b/>
          <w:bCs/>
          <w:sz w:val="21"/>
          <w:szCs w:val="21"/>
          <w:lang w:val="en-GB" w:eastAsia="de-DE"/>
        </w:rPr>
        <w:t xml:space="preserve">Reconstruction of the Alveolar Buccal Bone Plate in Compromised Fresh Socket after Immediate Implant Placement Followed by Immediate </w:t>
      </w:r>
      <w:proofErr w:type="spellStart"/>
      <w:r w:rsidRPr="00420AEC">
        <w:rPr>
          <w:rFonts w:ascii="Arial" w:eastAsia="Times New Roman" w:hAnsi="Arial" w:cs="Arial"/>
          <w:b/>
          <w:bCs/>
          <w:sz w:val="21"/>
          <w:szCs w:val="21"/>
          <w:lang w:val="en-GB" w:eastAsia="de-DE"/>
        </w:rPr>
        <w:t>Provisionalization</w:t>
      </w:r>
      <w:proofErr w:type="spellEnd"/>
      <w:r w:rsidRPr="00420AEC">
        <w:rPr>
          <w:rFonts w:ascii="Arial" w:eastAsia="Times New Roman" w:hAnsi="Arial" w:cs="Arial"/>
          <w:b/>
          <w:bCs/>
          <w:sz w:val="21"/>
          <w:szCs w:val="21"/>
          <w:lang w:val="en-GB" w:eastAsia="de-DE"/>
        </w:rPr>
        <w:t>.</w:t>
      </w:r>
    </w:p>
    <w:p w:rsidR="00DA28FB" w:rsidRPr="00420AEC" w:rsidRDefault="00DA28FB" w:rsidP="00DA28FB">
      <w:pPr>
        <w:shd w:val="clear" w:color="auto" w:fill="FFFFFF"/>
        <w:spacing w:after="0" w:line="240" w:lineRule="auto"/>
        <w:jc w:val="both"/>
        <w:outlineLvl w:val="3"/>
        <w:rPr>
          <w:rFonts w:ascii="Arial" w:eastAsia="Times New Roman" w:hAnsi="Arial" w:cs="Arial"/>
          <w:b/>
          <w:bCs/>
          <w:sz w:val="21"/>
          <w:szCs w:val="21"/>
          <w:lang w:val="en-GB" w:eastAsia="de-DE"/>
        </w:rPr>
      </w:pPr>
    </w:p>
    <w:p w:rsidR="00DA28FB" w:rsidRPr="00420AEC" w:rsidRDefault="00DA28FB" w:rsidP="00DA28FB">
      <w:pPr>
        <w:shd w:val="clear" w:color="auto" w:fill="FFFFFF"/>
        <w:spacing w:after="0" w:line="240" w:lineRule="auto"/>
        <w:jc w:val="both"/>
        <w:outlineLvl w:val="3"/>
        <w:rPr>
          <w:rFonts w:ascii="Arial" w:eastAsia="Times New Roman" w:hAnsi="Arial" w:cs="Arial"/>
          <w:b/>
          <w:bCs/>
          <w:sz w:val="21"/>
          <w:szCs w:val="21"/>
          <w:lang w:val="en-GB" w:eastAsia="de-DE"/>
        </w:rPr>
      </w:pPr>
      <w:r w:rsidRPr="00420AEC">
        <w:rPr>
          <w:rFonts w:ascii="Arial" w:eastAsia="Times New Roman" w:hAnsi="Arial" w:cs="Arial"/>
          <w:b/>
          <w:bCs/>
          <w:sz w:val="21"/>
          <w:szCs w:val="21"/>
          <w:lang w:val="en-GB" w:eastAsia="de-DE"/>
        </w:rPr>
        <w:t xml:space="preserve">OBJECTIVE: </w:t>
      </w:r>
    </w:p>
    <w:p w:rsidR="00DA28FB" w:rsidRPr="00420AEC" w:rsidRDefault="00DA28FB" w:rsidP="00DA28FB">
      <w:pPr>
        <w:shd w:val="clear" w:color="auto" w:fill="FFFFFF"/>
        <w:spacing w:after="0" w:line="240" w:lineRule="auto"/>
        <w:jc w:val="both"/>
        <w:rPr>
          <w:rFonts w:ascii="Arial" w:eastAsia="Times New Roman" w:hAnsi="Arial" w:cs="Arial"/>
          <w:sz w:val="21"/>
          <w:szCs w:val="21"/>
          <w:lang w:val="en-GB" w:eastAsia="de-DE"/>
        </w:rPr>
      </w:pPr>
      <w:r w:rsidRPr="00420AEC">
        <w:rPr>
          <w:rFonts w:ascii="Arial" w:eastAsia="Times New Roman" w:hAnsi="Arial" w:cs="Arial"/>
          <w:sz w:val="21"/>
          <w:szCs w:val="21"/>
          <w:lang w:val="en-GB" w:eastAsia="de-DE"/>
        </w:rPr>
        <w:t>The aim of this clinical report was to d</w:t>
      </w:r>
      <w:r>
        <w:rPr>
          <w:rFonts w:ascii="Arial" w:eastAsia="Times New Roman" w:hAnsi="Arial" w:cs="Arial"/>
          <w:sz w:val="21"/>
          <w:szCs w:val="21"/>
          <w:lang w:val="en-GB" w:eastAsia="de-DE"/>
        </w:rPr>
        <w:t>escribe the restoration of</w:t>
      </w:r>
      <w:r w:rsidRPr="00420AEC">
        <w:rPr>
          <w:rFonts w:ascii="Arial" w:eastAsia="Times New Roman" w:hAnsi="Arial" w:cs="Arial"/>
          <w:sz w:val="21"/>
          <w:szCs w:val="21"/>
          <w:lang w:val="en-GB" w:eastAsia="de-DE"/>
        </w:rPr>
        <w:t xml:space="preserve"> the buccal bone wall </w:t>
      </w:r>
      <w:r w:rsidRPr="00420AEC">
        <w:rPr>
          <w:rFonts w:ascii="Arial" w:eastAsia="Times New Roman" w:hAnsi="Arial" w:cs="Arial"/>
          <w:b/>
          <w:bCs/>
          <w:sz w:val="21"/>
          <w:szCs w:val="21"/>
          <w:lang w:val="en-GB" w:eastAsia="de-DE"/>
        </w:rPr>
        <w:t>after</w:t>
      </w:r>
      <w:r w:rsidRPr="00420AEC">
        <w:rPr>
          <w:rFonts w:ascii="Arial" w:eastAsia="Times New Roman" w:hAnsi="Arial" w:cs="Arial"/>
          <w:sz w:val="21"/>
          <w:szCs w:val="21"/>
          <w:lang w:val="en-GB" w:eastAsia="de-DE"/>
        </w:rPr>
        <w:t xml:space="preserve"> immediate implant placement. The socket defect was corrected with autogenous bone, and a connective tissue graft was removed from the maxillary tuberosity to increase the thickness, height, and width of the buccal bone and gingival tissue followed by immediate </w:t>
      </w:r>
      <w:proofErr w:type="spellStart"/>
      <w:r w:rsidRPr="00420AEC">
        <w:rPr>
          <w:rFonts w:ascii="Arial" w:eastAsia="Times New Roman" w:hAnsi="Arial" w:cs="Arial"/>
          <w:sz w:val="21"/>
          <w:szCs w:val="21"/>
          <w:lang w:val="en-GB" w:eastAsia="de-DE"/>
        </w:rPr>
        <w:t>provisionalization</w:t>
      </w:r>
      <w:proofErr w:type="spellEnd"/>
      <w:r w:rsidRPr="00420AEC">
        <w:rPr>
          <w:rFonts w:ascii="Arial" w:eastAsia="Times New Roman" w:hAnsi="Arial" w:cs="Arial"/>
          <w:sz w:val="21"/>
          <w:szCs w:val="21"/>
          <w:lang w:val="en-GB" w:eastAsia="de-DE"/>
        </w:rPr>
        <w:t xml:space="preserve"> of the crown during the same operation.</w:t>
      </w:r>
    </w:p>
    <w:p w:rsidR="00DA28FB" w:rsidRPr="00420AEC" w:rsidRDefault="00DA28FB" w:rsidP="00DA28FB">
      <w:pPr>
        <w:shd w:val="clear" w:color="auto" w:fill="FFFFFF"/>
        <w:spacing w:after="0" w:line="240" w:lineRule="auto"/>
        <w:jc w:val="both"/>
        <w:outlineLvl w:val="3"/>
        <w:rPr>
          <w:rFonts w:ascii="Arial" w:eastAsia="Times New Roman" w:hAnsi="Arial" w:cs="Arial"/>
          <w:b/>
          <w:bCs/>
          <w:sz w:val="21"/>
          <w:szCs w:val="21"/>
          <w:lang w:val="en-GB" w:eastAsia="de-DE"/>
        </w:rPr>
      </w:pPr>
    </w:p>
    <w:p w:rsidR="00DA28FB" w:rsidRPr="00420AEC" w:rsidRDefault="00DA28FB" w:rsidP="00DA28FB">
      <w:pPr>
        <w:shd w:val="clear" w:color="auto" w:fill="FFFFFF"/>
        <w:spacing w:after="0" w:line="240" w:lineRule="auto"/>
        <w:jc w:val="both"/>
        <w:outlineLvl w:val="3"/>
        <w:rPr>
          <w:rFonts w:ascii="Arial" w:eastAsia="Times New Roman" w:hAnsi="Arial" w:cs="Arial"/>
          <w:b/>
          <w:bCs/>
          <w:sz w:val="21"/>
          <w:szCs w:val="21"/>
          <w:lang w:val="en-GB" w:eastAsia="de-DE"/>
        </w:rPr>
      </w:pPr>
      <w:r w:rsidRPr="00420AEC">
        <w:rPr>
          <w:rFonts w:ascii="Arial" w:eastAsia="Times New Roman" w:hAnsi="Arial" w:cs="Arial"/>
          <w:b/>
          <w:bCs/>
          <w:sz w:val="21"/>
          <w:szCs w:val="21"/>
          <w:lang w:val="en-GB" w:eastAsia="de-DE"/>
        </w:rPr>
        <w:t xml:space="preserve">CLINICAL CONSIDERATIONS: </w:t>
      </w:r>
    </w:p>
    <w:p w:rsidR="00DA28FB" w:rsidRPr="00420AEC" w:rsidRDefault="00DA28FB" w:rsidP="00DA28FB">
      <w:pPr>
        <w:shd w:val="clear" w:color="auto" w:fill="FFFFFF"/>
        <w:spacing w:after="0" w:line="240" w:lineRule="auto"/>
        <w:jc w:val="both"/>
        <w:rPr>
          <w:rFonts w:ascii="Arial" w:eastAsia="Times New Roman" w:hAnsi="Arial" w:cs="Arial"/>
          <w:sz w:val="21"/>
          <w:szCs w:val="21"/>
          <w:lang w:val="en-GB" w:eastAsia="de-DE"/>
        </w:rPr>
      </w:pPr>
      <w:r w:rsidRPr="00420AEC">
        <w:rPr>
          <w:rFonts w:ascii="Arial" w:eastAsia="Times New Roman" w:hAnsi="Arial" w:cs="Arial"/>
          <w:sz w:val="21"/>
          <w:szCs w:val="21"/>
          <w:lang w:val="en-GB" w:eastAsia="de-DE"/>
        </w:rPr>
        <w:t xml:space="preserve">A 66-year-old patient presented with a hopeless maxillary left central incisor with loss of the buccal bone wall. Atraumatic, flapless extraction was performed, and an immediate implant was placed in the extraction socket followed by preparation of an immediate provisional restoration. Subsequently, immediate reconstruction of the buccal bone plate was performed, using the tuberosity as the donor site, to obtain block bone and connective tissue grafts, as well as particulate bone. Finally, immediate </w:t>
      </w:r>
      <w:proofErr w:type="spellStart"/>
      <w:r w:rsidRPr="00420AEC">
        <w:rPr>
          <w:rFonts w:ascii="Arial" w:eastAsia="Times New Roman" w:hAnsi="Arial" w:cs="Arial"/>
          <w:sz w:val="21"/>
          <w:szCs w:val="21"/>
          <w:lang w:val="en-GB" w:eastAsia="de-DE"/>
        </w:rPr>
        <w:t>provisionalization</w:t>
      </w:r>
      <w:proofErr w:type="spellEnd"/>
      <w:r w:rsidRPr="00420AEC">
        <w:rPr>
          <w:rFonts w:ascii="Arial" w:eastAsia="Times New Roman" w:hAnsi="Arial" w:cs="Arial"/>
          <w:sz w:val="21"/>
          <w:szCs w:val="21"/>
          <w:lang w:val="en-GB" w:eastAsia="de-DE"/>
        </w:rPr>
        <w:t xml:space="preserve"> of the crown followed by simple sutures was performed. </w:t>
      </w:r>
      <w:r w:rsidRPr="00420AEC">
        <w:rPr>
          <w:rFonts w:ascii="Arial" w:eastAsia="Times New Roman" w:hAnsi="Arial" w:cs="Arial"/>
          <w:i/>
          <w:iCs/>
          <w:sz w:val="21"/>
          <w:szCs w:val="21"/>
          <w:lang w:val="en-GB" w:eastAsia="de-DE"/>
        </w:rPr>
        <w:t>Cone-beam computed tomography</w:t>
      </w:r>
      <w:r w:rsidRPr="00420AEC">
        <w:rPr>
          <w:rFonts w:ascii="Arial" w:eastAsia="Times New Roman" w:hAnsi="Arial" w:cs="Arial"/>
          <w:sz w:val="21"/>
          <w:szCs w:val="21"/>
          <w:lang w:val="en-GB" w:eastAsia="de-DE"/>
        </w:rPr>
        <w:t xml:space="preserve"> and </w:t>
      </w:r>
      <w:r w:rsidRPr="00420AEC">
        <w:rPr>
          <w:rFonts w:ascii="Arial" w:eastAsia="Times New Roman" w:hAnsi="Arial" w:cs="Arial"/>
          <w:i/>
          <w:iCs/>
          <w:sz w:val="21"/>
          <w:szCs w:val="21"/>
          <w:lang w:val="en-GB" w:eastAsia="de-DE"/>
        </w:rPr>
        <w:t>periapical radiographs</w:t>
      </w:r>
      <w:r w:rsidRPr="00420AEC">
        <w:rPr>
          <w:rFonts w:ascii="Arial" w:eastAsia="Times New Roman" w:hAnsi="Arial" w:cs="Arial"/>
          <w:sz w:val="21"/>
          <w:szCs w:val="21"/>
          <w:lang w:val="en-GB" w:eastAsia="de-DE"/>
        </w:rPr>
        <w:t xml:space="preserve"> were taken before and after surgery. After 4 months, the final prosthetic crown was made. After a 2-year follow-up, a satisfactory aesthetic result was achieved with lower treatment time and morbidity.</w:t>
      </w:r>
    </w:p>
    <w:p w:rsidR="00DA28FB" w:rsidRPr="00420AEC" w:rsidRDefault="00DA28FB" w:rsidP="00DA28FB">
      <w:pPr>
        <w:shd w:val="clear" w:color="auto" w:fill="FFFFFF"/>
        <w:spacing w:after="0" w:line="240" w:lineRule="auto"/>
        <w:jc w:val="both"/>
        <w:outlineLvl w:val="3"/>
        <w:rPr>
          <w:rFonts w:ascii="Arial" w:eastAsia="Times New Roman" w:hAnsi="Arial" w:cs="Arial"/>
          <w:b/>
          <w:bCs/>
          <w:sz w:val="21"/>
          <w:szCs w:val="21"/>
          <w:lang w:val="en-GB" w:eastAsia="de-DE"/>
        </w:rPr>
      </w:pPr>
    </w:p>
    <w:p w:rsidR="00DA28FB" w:rsidRPr="00420AEC" w:rsidRDefault="00DA28FB" w:rsidP="00DA28FB">
      <w:pPr>
        <w:shd w:val="clear" w:color="auto" w:fill="FFFFFF"/>
        <w:spacing w:after="0" w:line="240" w:lineRule="auto"/>
        <w:jc w:val="both"/>
        <w:outlineLvl w:val="3"/>
        <w:rPr>
          <w:rFonts w:ascii="Arial" w:eastAsia="Times New Roman" w:hAnsi="Arial" w:cs="Arial"/>
          <w:b/>
          <w:bCs/>
          <w:sz w:val="21"/>
          <w:szCs w:val="21"/>
          <w:lang w:val="en-GB" w:eastAsia="de-DE"/>
        </w:rPr>
      </w:pPr>
      <w:r w:rsidRPr="00420AEC">
        <w:rPr>
          <w:rFonts w:ascii="Arial" w:eastAsia="Times New Roman" w:hAnsi="Arial" w:cs="Arial"/>
          <w:b/>
          <w:bCs/>
          <w:sz w:val="21"/>
          <w:szCs w:val="21"/>
          <w:lang w:val="en-GB" w:eastAsia="de-DE"/>
        </w:rPr>
        <w:t xml:space="preserve">CONCLUSION: </w:t>
      </w:r>
    </w:p>
    <w:p w:rsidR="00DA28FB" w:rsidRPr="00420AEC" w:rsidRDefault="00DA28FB" w:rsidP="00DA28FB">
      <w:pPr>
        <w:shd w:val="clear" w:color="auto" w:fill="FFFFFF"/>
        <w:spacing w:after="0" w:line="240" w:lineRule="auto"/>
        <w:jc w:val="both"/>
        <w:rPr>
          <w:rFonts w:ascii="Arial" w:eastAsia="Times New Roman" w:hAnsi="Arial" w:cs="Arial"/>
          <w:sz w:val="21"/>
          <w:szCs w:val="21"/>
          <w:lang w:val="en-GB" w:eastAsia="de-DE"/>
        </w:rPr>
      </w:pPr>
      <w:r w:rsidRPr="00420AEC">
        <w:rPr>
          <w:rFonts w:ascii="Arial" w:eastAsia="Times New Roman" w:hAnsi="Arial" w:cs="Arial"/>
          <w:sz w:val="21"/>
          <w:szCs w:val="21"/>
          <w:lang w:val="en-GB" w:eastAsia="de-DE"/>
        </w:rPr>
        <w:t>This case demonstrates the effective use of immediate reconstruction of the buccal bone wall for the treatment of a hopeless tooth in the maxillary aesthetic area. This procedure efficiently promoted harmonious gingival and bone architecture, recovered lost anatomical structures with sufficient width and thickness, and maintained the stability of the alveolar bone crest in a single procedure.</w:t>
      </w:r>
    </w:p>
    <w:p w:rsidR="00DA28FB" w:rsidRPr="00420AEC" w:rsidRDefault="00DA28FB" w:rsidP="00DA28FB">
      <w:pPr>
        <w:shd w:val="clear" w:color="auto" w:fill="FFFFFF"/>
        <w:spacing w:after="0" w:line="240" w:lineRule="auto"/>
        <w:jc w:val="both"/>
        <w:outlineLvl w:val="3"/>
        <w:rPr>
          <w:rFonts w:ascii="Arial" w:eastAsia="Times New Roman" w:hAnsi="Arial" w:cs="Arial"/>
          <w:b/>
          <w:bCs/>
          <w:sz w:val="21"/>
          <w:szCs w:val="21"/>
          <w:lang w:val="en-GB" w:eastAsia="de-DE"/>
        </w:rPr>
      </w:pPr>
    </w:p>
    <w:p w:rsidR="00DA28FB" w:rsidRPr="00420AEC" w:rsidRDefault="00DA28FB" w:rsidP="00DA28FB">
      <w:pPr>
        <w:shd w:val="clear" w:color="auto" w:fill="FFFFFF"/>
        <w:spacing w:after="0" w:line="240" w:lineRule="auto"/>
        <w:jc w:val="both"/>
        <w:outlineLvl w:val="3"/>
        <w:rPr>
          <w:rFonts w:ascii="Arial" w:eastAsia="Times New Roman" w:hAnsi="Arial" w:cs="Arial"/>
          <w:b/>
          <w:bCs/>
          <w:sz w:val="21"/>
          <w:szCs w:val="21"/>
          <w:lang w:val="en-GB" w:eastAsia="de-DE"/>
        </w:rPr>
      </w:pPr>
      <w:r w:rsidRPr="00420AEC">
        <w:rPr>
          <w:rFonts w:ascii="Arial" w:eastAsia="Times New Roman" w:hAnsi="Arial" w:cs="Arial"/>
          <w:b/>
          <w:bCs/>
          <w:sz w:val="21"/>
          <w:szCs w:val="21"/>
          <w:lang w:val="en-GB" w:eastAsia="de-DE"/>
        </w:rPr>
        <w:t xml:space="preserve">CLINICAL SIGNIFICANCE: </w:t>
      </w:r>
    </w:p>
    <w:p w:rsidR="00DA28FB" w:rsidRPr="00420AEC" w:rsidRDefault="00DA28FB" w:rsidP="00DA28FB">
      <w:pPr>
        <w:shd w:val="clear" w:color="auto" w:fill="FFFFFF"/>
        <w:spacing w:after="0" w:line="240" w:lineRule="auto"/>
        <w:jc w:val="both"/>
        <w:rPr>
          <w:rFonts w:ascii="Arial" w:eastAsia="Times New Roman" w:hAnsi="Arial" w:cs="Arial"/>
          <w:sz w:val="21"/>
          <w:szCs w:val="21"/>
          <w:lang w:val="en-GB" w:eastAsia="de-DE"/>
        </w:rPr>
      </w:pPr>
      <w:r w:rsidRPr="00420AEC">
        <w:rPr>
          <w:rFonts w:ascii="Arial" w:eastAsia="Times New Roman" w:hAnsi="Arial" w:cs="Arial"/>
          <w:sz w:val="21"/>
          <w:szCs w:val="21"/>
          <w:lang w:val="en-GB" w:eastAsia="de-DE"/>
        </w:rPr>
        <w:t xml:space="preserve">If appropriate clinical conditions exist, immediate </w:t>
      </w:r>
      <w:proofErr w:type="spellStart"/>
      <w:r w:rsidRPr="00420AEC">
        <w:rPr>
          <w:rFonts w:ascii="Arial" w:eastAsia="Times New Roman" w:hAnsi="Arial" w:cs="Arial"/>
          <w:sz w:val="21"/>
          <w:szCs w:val="21"/>
          <w:lang w:val="en-GB" w:eastAsia="de-DE"/>
        </w:rPr>
        <w:t>dentoalveolar</w:t>
      </w:r>
      <w:proofErr w:type="spellEnd"/>
      <w:r w:rsidRPr="00420AEC">
        <w:rPr>
          <w:rFonts w:ascii="Arial" w:eastAsia="Times New Roman" w:hAnsi="Arial" w:cs="Arial"/>
          <w:sz w:val="21"/>
          <w:szCs w:val="21"/>
          <w:lang w:val="en-GB" w:eastAsia="de-DE"/>
        </w:rPr>
        <w:t xml:space="preserve"> restoration may be the most conservative means of reconstructing the buccal bone wall after immediate implant placement followed by immediate </w:t>
      </w:r>
      <w:proofErr w:type="spellStart"/>
      <w:r w:rsidRPr="00420AEC">
        <w:rPr>
          <w:rFonts w:ascii="Arial" w:eastAsia="Times New Roman" w:hAnsi="Arial" w:cs="Arial"/>
          <w:sz w:val="21"/>
          <w:szCs w:val="21"/>
          <w:lang w:val="en-GB" w:eastAsia="de-DE"/>
        </w:rPr>
        <w:t>provisionalization</w:t>
      </w:r>
      <w:proofErr w:type="spellEnd"/>
      <w:r w:rsidRPr="00420AEC">
        <w:rPr>
          <w:rFonts w:ascii="Arial" w:eastAsia="Times New Roman" w:hAnsi="Arial" w:cs="Arial"/>
          <w:sz w:val="21"/>
          <w:szCs w:val="21"/>
          <w:lang w:val="en-GB" w:eastAsia="de-DE"/>
        </w:rPr>
        <w:t xml:space="preserve"> with predictable healing and lower treatment time.</w:t>
      </w:r>
    </w:p>
    <w:bookmarkEnd w:id="0"/>
    <w:p w:rsidR="009B66DD" w:rsidRDefault="009B66DD" w:rsidP="00DA28FB">
      <w:pPr>
        <w:jc w:val="both"/>
      </w:pPr>
    </w:p>
    <w:sectPr w:rsidR="009B6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5C8"/>
    <w:rsid w:val="009B66DD"/>
    <w:rsid w:val="00DA28FB"/>
    <w:rsid w:val="00E63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8F915-F225-43F2-8820-76C5ADEC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8FB"/>
    <w:pPr>
      <w:spacing w:after="200" w:line="276" w:lineRule="auto"/>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1837</Characters>
  <Application>Microsoft Office Word</Application>
  <DocSecurity>0</DocSecurity>
  <Lines>15</Lines>
  <Paragraphs>4</Paragraphs>
  <ScaleCrop>false</ScaleCrop>
  <Company>Microsoft</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P001289</dc:creator>
  <cp:keywords/>
  <dc:description/>
  <cp:lastModifiedBy>User P001289</cp:lastModifiedBy>
  <cp:revision>2</cp:revision>
  <dcterms:created xsi:type="dcterms:W3CDTF">2022-01-19T23:59:00Z</dcterms:created>
  <dcterms:modified xsi:type="dcterms:W3CDTF">2022-01-20T00:00:00Z</dcterms:modified>
</cp:coreProperties>
</file>