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F2A43" w14:textId="77777777" w:rsidR="00480EBA" w:rsidRPr="00674B70" w:rsidRDefault="00480EBA" w:rsidP="00480EBA">
      <w:pPr>
        <w:pStyle w:val="berschrift3"/>
        <w:rPr>
          <w:u w:val="single"/>
        </w:rPr>
      </w:pPr>
      <w:r w:rsidRPr="00674B70">
        <w:rPr>
          <w:u w:val="single"/>
        </w:rPr>
        <w:t>Translation Sample</w:t>
      </w:r>
    </w:p>
    <w:p w14:paraId="5B4542FD" w14:textId="0A55B616" w:rsidR="00480EBA" w:rsidRPr="008D222D" w:rsidRDefault="00480EBA" w:rsidP="00480EBA">
      <w:pPr>
        <w:pStyle w:val="berschrift3"/>
      </w:pPr>
      <w:r w:rsidRPr="008D222D">
        <w:t>P</w:t>
      </w:r>
      <w:r w:rsidR="008D222D" w:rsidRPr="008D222D">
        <w:t>olitische Risiken</w:t>
      </w:r>
      <w:r w:rsidRPr="008D222D">
        <w:t xml:space="preserve"> </w:t>
      </w:r>
    </w:p>
    <w:p w14:paraId="0B27C2A0" w14:textId="1D4E241B" w:rsidR="00480EBA" w:rsidRPr="008D222D" w:rsidRDefault="008D222D" w:rsidP="008D222D">
      <w:r>
        <w:t xml:space="preserve">Wenn Unternehmen beabsichtigen, in einem anderen Land geschäftstätig zu werden, müssen sie zunächst das politische Risiko des jeweiligen Landes bewerten. </w:t>
      </w:r>
      <w:r w:rsidRPr="008D222D">
        <w:t xml:space="preserve">Hiermit ist kurz gesagt das Risiko </w:t>
      </w:r>
      <w:r w:rsidR="00674B70">
        <w:t>g</w:t>
      </w:r>
      <w:r w:rsidRPr="008D222D">
        <w:t xml:space="preserve">emeint, dass </w:t>
      </w:r>
      <w:r w:rsidR="00674B70">
        <w:t>sich die Rendite einer</w:t>
      </w:r>
      <w:r w:rsidRPr="008D222D">
        <w:t xml:space="preserve"> Investition</w:t>
      </w:r>
      <w:r w:rsidR="00674B70">
        <w:t xml:space="preserve"> </w:t>
      </w:r>
      <w:r w:rsidRPr="008D222D">
        <w:t>auf Gru</w:t>
      </w:r>
      <w:r>
        <w:t>nd von politischen Entscheidungen, Ereignissen oder Bedingungen verschlechter</w:t>
      </w:r>
      <w:r w:rsidR="00674B70">
        <w:t>t</w:t>
      </w:r>
      <w:r w:rsidR="00480EBA" w:rsidRPr="008D222D">
        <w:t xml:space="preserve"> (Matthee, 2011). </w:t>
      </w:r>
      <w:r w:rsidR="00674B70">
        <w:t>Aus einer politischen und rechtlichen Umgebung können</w:t>
      </w:r>
      <w:r w:rsidRPr="008D222D">
        <w:t xml:space="preserve"> verschiedene Arten von politische</w:t>
      </w:r>
      <w:r w:rsidR="00674B70">
        <w:t>n</w:t>
      </w:r>
      <w:r w:rsidRPr="008D222D">
        <w:t xml:space="preserve"> Risik</w:t>
      </w:r>
      <w:r w:rsidR="00674B70">
        <w:t>en</w:t>
      </w:r>
      <w:r w:rsidRPr="008D222D">
        <w:t xml:space="preserve"> </w:t>
      </w:r>
      <w:r w:rsidR="00674B70">
        <w:t>erwachsen</w:t>
      </w:r>
      <w:r w:rsidR="00480EBA" w:rsidRPr="008D222D">
        <w:t>.</w:t>
      </w:r>
    </w:p>
    <w:p w14:paraId="357348C2" w14:textId="445642CE" w:rsidR="008D222D" w:rsidRPr="008D222D" w:rsidRDefault="008D222D" w:rsidP="00480EBA">
      <w:r w:rsidRPr="008D222D">
        <w:t>Das erste politische Risiko, wenn ein Unternehmen</w:t>
      </w:r>
      <w:r>
        <w:t xml:space="preserve"> im Ausland geschäftstätig werden möchte, betrifft die von Regierungen auferlegten Handelsbarrieren. </w:t>
      </w:r>
      <w:r w:rsidRPr="008D222D">
        <w:t>Eine ausländische Regierung könnte beispielsweise Zölle auf Importe erheben, um</w:t>
      </w:r>
      <w:r>
        <w:t xml:space="preserve"> so den inländischen Arbeitsmarkt vor Importen zu schützen und mehr Wertschöpfung im Land selbst zu halten. Dies wäre für ein Unternehmen schädlich, was seine Güter in diesen ausländischen Markt exportieren möchte, da die Einfuhrsteuern diese Güter teuer machen würden. Ein zweites Risiko, was häufig in Entwicklungsländern zu finden ist, </w:t>
      </w:r>
      <w:r w:rsidR="000E5243">
        <w:t>entsteht</w:t>
      </w:r>
      <w:r w:rsidR="00674B70">
        <w:t xml:space="preserve"> durch</w:t>
      </w:r>
      <w:r>
        <w:t xml:space="preserve"> unsichere Eigentums</w:t>
      </w:r>
      <w:r w:rsidR="00674B70">
        <w:t>verhältnisse</w:t>
      </w:r>
      <w:r>
        <w:t xml:space="preserve">. Eine </w:t>
      </w:r>
      <w:r w:rsidR="007410BC">
        <w:t xml:space="preserve">Vermögensübernahme durch eine </w:t>
      </w:r>
      <w:r>
        <w:t>Regierung auf Grund unsicherer Eigentums</w:t>
      </w:r>
      <w:r w:rsidR="00674B70">
        <w:t>rechte</w:t>
      </w:r>
      <w:r>
        <w:t xml:space="preserve"> kann verschiedene Formen</w:t>
      </w:r>
      <w:r w:rsidR="00F20037">
        <w:t xml:space="preserve"> annehmen: </w:t>
      </w:r>
    </w:p>
    <w:p w14:paraId="41402B84" w14:textId="677EB72A" w:rsidR="00480EBA" w:rsidRPr="00F20037" w:rsidRDefault="00F20037" w:rsidP="00480EBA">
      <w:pPr>
        <w:pStyle w:val="Listenabsatz"/>
        <w:numPr>
          <w:ilvl w:val="0"/>
          <w:numId w:val="1"/>
        </w:numPr>
      </w:pPr>
      <w:r w:rsidRPr="00F20037">
        <w:t>Enteignung bezeichnet die Beschlagnahmung von persönliche</w:t>
      </w:r>
      <w:r>
        <w:t>m</w:t>
      </w:r>
      <w:r w:rsidRPr="00F20037">
        <w:t xml:space="preserve"> oder unternehmens</w:t>
      </w:r>
      <w:r>
        <w:t xml:space="preserve">eigenem Vermögen ohne </w:t>
      </w:r>
      <w:r w:rsidR="007410BC">
        <w:t>Entschädigung</w:t>
      </w:r>
      <w:r>
        <w:t xml:space="preserve">. </w:t>
      </w:r>
      <w:r w:rsidRPr="00F20037">
        <w:t xml:space="preserve">In den 1980-er Jahren enteignete beispielsweise der damalige Premierminister von </w:t>
      </w:r>
      <w:r>
        <w:t xml:space="preserve">Simbabwe, </w:t>
      </w:r>
      <w:r w:rsidRPr="00F20037">
        <w:t>Robert Mugabe</w:t>
      </w:r>
      <w:r>
        <w:t>, mehr als 5.000 Bauernhöfe, die Eigentum von Bauern europäischer Abstammung waren, und verteilte das Land an einheimische Simbabwer</w:t>
      </w:r>
      <w:r w:rsidR="00480EBA" w:rsidRPr="00F20037">
        <w:t xml:space="preserve"> (Cavusgil et al., 2014). </w:t>
      </w:r>
      <w:r w:rsidRPr="00F20037">
        <w:t xml:space="preserve">Auch heute besteht in Entwicklungsländern </w:t>
      </w:r>
      <w:r w:rsidR="007410BC" w:rsidRPr="00F20037">
        <w:t xml:space="preserve">im Bergbau </w:t>
      </w:r>
      <w:r w:rsidRPr="00F20037">
        <w:t>noch immer das</w:t>
      </w:r>
      <w:r>
        <w:t xml:space="preserve"> Risiko von Enteignungen</w:t>
      </w:r>
      <w:r w:rsidR="00480EBA" w:rsidRPr="00F20037">
        <w:t>.</w:t>
      </w:r>
    </w:p>
    <w:p w14:paraId="55D24D87" w14:textId="4FAEEC9A" w:rsidR="00480EBA" w:rsidRPr="00F20037" w:rsidRDefault="00F20037" w:rsidP="00480EBA">
      <w:pPr>
        <w:pStyle w:val="Listenabsatz"/>
        <w:numPr>
          <w:ilvl w:val="0"/>
          <w:numId w:val="1"/>
        </w:numPr>
      </w:pPr>
      <w:r w:rsidRPr="00F20037">
        <w:t xml:space="preserve">Zwangsenteignung </w:t>
      </w:r>
      <w:r w:rsidR="007410BC">
        <w:t>bezieht sich auf</w:t>
      </w:r>
      <w:r w:rsidRPr="00F20037">
        <w:t xml:space="preserve"> die Beschlagnahmung von unternehmenseigene</w:t>
      </w:r>
      <w:r>
        <w:t>m</w:t>
      </w:r>
      <w:r w:rsidRPr="00F20037">
        <w:t xml:space="preserve"> oder persönliche</w:t>
      </w:r>
      <w:r>
        <w:t>m</w:t>
      </w:r>
      <w:r w:rsidRPr="00F20037">
        <w:t xml:space="preserve"> Vermögen</w:t>
      </w:r>
      <w:r>
        <w:t xml:space="preserve"> mit </w:t>
      </w:r>
      <w:r w:rsidR="007410BC">
        <w:t>Entschädigung</w:t>
      </w:r>
      <w:r>
        <w:t xml:space="preserve">. </w:t>
      </w:r>
      <w:r w:rsidRPr="00F20037">
        <w:t>2008 wurde TNK-BP, eine russische Tochtergesellschaft von Britisch Petroleum, da</w:t>
      </w:r>
      <w:r>
        <w:t>zu gezwungen, einen Großteil ihres Ölgeschäfts an Rosneft, das nationale Energieunternehmen Russlands</w:t>
      </w:r>
      <w:r w:rsidR="007410BC">
        <w:t>,</w:t>
      </w:r>
      <w:r>
        <w:t xml:space="preserve"> zu verkaufen. </w:t>
      </w:r>
      <w:r w:rsidR="007410BC">
        <w:t>Grund hierfür</w:t>
      </w:r>
      <w:r w:rsidRPr="00F20037">
        <w:t xml:space="preserve"> war der politische Druck von Seiten der russischen Regierung</w:t>
      </w:r>
      <w:r w:rsidR="00480EBA" w:rsidRPr="00F20037">
        <w:t xml:space="preserve"> (Economist, 2008; Cavusgil et al., 2014).</w:t>
      </w:r>
    </w:p>
    <w:p w14:paraId="7FF5276E" w14:textId="4748CA29" w:rsidR="008B5DB3" w:rsidRPr="007B45BE" w:rsidRDefault="00F20037" w:rsidP="00480EBA">
      <w:pPr>
        <w:pStyle w:val="Listenabsatz"/>
        <w:numPr>
          <w:ilvl w:val="0"/>
          <w:numId w:val="1"/>
        </w:numPr>
      </w:pPr>
      <w:r>
        <w:lastRenderedPageBreak/>
        <w:t xml:space="preserve">Verstaatlichung ist </w:t>
      </w:r>
      <w:r w:rsidR="007410BC">
        <w:t xml:space="preserve">definiert als </w:t>
      </w:r>
      <w:r>
        <w:t xml:space="preserve">die </w:t>
      </w:r>
      <w:r w:rsidR="007410BC">
        <w:t>Inbesitznahme</w:t>
      </w:r>
      <w:r>
        <w:t xml:space="preserve"> eines </w:t>
      </w:r>
      <w:r w:rsidR="007410BC">
        <w:t>ganzen</w:t>
      </w:r>
      <w:r>
        <w:t xml:space="preserve"> Sektors. In einigen Fällen wird zwar eine </w:t>
      </w:r>
      <w:r w:rsidR="007410BC">
        <w:t>Entschädigung</w:t>
      </w:r>
      <w:r>
        <w:t xml:space="preserve"> angeboten. Diese ist aber keineswegs garantiert. </w:t>
      </w:r>
      <w:r w:rsidR="007B45BE" w:rsidRPr="007B45BE">
        <w:t xml:space="preserve">So wurden zum Beispiel </w:t>
      </w:r>
      <w:r w:rsidR="007B45BE">
        <w:t>g</w:t>
      </w:r>
      <w:r w:rsidR="007B45BE" w:rsidRPr="007B45BE">
        <w:t>roße Teile</w:t>
      </w:r>
      <w:r w:rsidR="007B45BE">
        <w:t xml:space="preserve"> der bolivianischen Rohstoffindustrien ohne </w:t>
      </w:r>
      <w:r w:rsidR="007410BC">
        <w:t>Entschädigungs</w:t>
      </w:r>
      <w:r w:rsidR="007B45BE">
        <w:t xml:space="preserve">angebot </w:t>
      </w:r>
      <w:r w:rsidR="007410BC">
        <w:t>seitens de</w:t>
      </w:r>
      <w:r w:rsidR="007B45BE">
        <w:t>r Regierung verstaatlicht</w:t>
      </w:r>
      <w:r w:rsidR="00480EBA" w:rsidRPr="007B45BE">
        <w:t xml:space="preserve"> (Economist, 2008; Cavusgil et al., 2014).</w:t>
      </w:r>
    </w:p>
    <w:sectPr w:rsidR="008B5DB3" w:rsidRPr="007B45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BA"/>
    <w:rsid w:val="000E5243"/>
    <w:rsid w:val="00480EBA"/>
    <w:rsid w:val="00674B70"/>
    <w:rsid w:val="007410BC"/>
    <w:rsid w:val="007B45BE"/>
    <w:rsid w:val="008B5DB3"/>
    <w:rsid w:val="008D222D"/>
    <w:rsid w:val="008F474F"/>
    <w:rsid w:val="00A43033"/>
    <w:rsid w:val="00D01103"/>
    <w:rsid w:val="00F20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5A1C"/>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EBA"/>
    <w:pPr>
      <w:spacing w:after="200" w:line="360" w:lineRule="auto"/>
      <w:jc w:val="both"/>
    </w:pPr>
    <w:rPr>
      <w:rFonts w:ascii="Calibri" w:eastAsia="Calibri" w:hAnsi="Calibri" w:cs="Times New Roman"/>
      <w:sz w:val="24"/>
    </w:rPr>
  </w:style>
  <w:style w:type="paragraph" w:styleId="berschrift3">
    <w:name w:val="heading 3"/>
    <w:basedOn w:val="Standard"/>
    <w:next w:val="Standard"/>
    <w:link w:val="berschrift3Zchn"/>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80EBA"/>
    <w:rPr>
      <w:rFonts w:ascii="Calibri" w:eastAsiaTheme="majorEastAsia" w:hAnsi="Calibri" w:cstheme="majorBidi"/>
      <w:bCs/>
      <w:color w:val="5B9BD5" w:themeColor="accent1"/>
      <w:sz w:val="26"/>
    </w:rPr>
  </w:style>
  <w:style w:type="paragraph" w:styleId="Listenabsatz">
    <w:name w:val="List Paragraph"/>
    <w:basedOn w:val="Standard"/>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Career Partner</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Microsoft Office User</cp:lastModifiedBy>
  <cp:revision>5</cp:revision>
  <dcterms:created xsi:type="dcterms:W3CDTF">2021-09-09T19:32:00Z</dcterms:created>
  <dcterms:modified xsi:type="dcterms:W3CDTF">2021-09-14T13:50:00Z</dcterms:modified>
</cp:coreProperties>
</file>