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5872" w:rsidRPr="002B66F3" w:rsidRDefault="008E5872" w:rsidP="008E5872">
      <w:pPr>
        <w:widowControl w:val="0"/>
        <w:spacing w:line="300" w:lineRule="exact"/>
        <w:ind w:right="-1"/>
        <w:rPr>
          <w:sz w:val="22"/>
          <w:szCs w:val="22"/>
          <w:lang w:val="en-US"/>
        </w:rPr>
      </w:pPr>
      <w:r w:rsidRPr="002B66F3">
        <w:rPr>
          <w:sz w:val="22"/>
          <w:szCs w:val="22"/>
          <w:lang w:val="en-US"/>
        </w:rPr>
        <w:t xml:space="preserve">Attention of Mr. </w:t>
      </w:r>
    </w:p>
    <w:p w:rsidR="008E5872" w:rsidRPr="002B66F3" w:rsidRDefault="008E5872" w:rsidP="008E5872">
      <w:pPr>
        <w:widowControl w:val="0"/>
        <w:spacing w:line="300" w:lineRule="exact"/>
        <w:ind w:left="247" w:right="-1"/>
        <w:rPr>
          <w:sz w:val="22"/>
          <w:szCs w:val="22"/>
          <w:lang w:val="en-US"/>
        </w:rPr>
      </w:pPr>
    </w:p>
    <w:p w:rsidR="008E5872" w:rsidRPr="002B66F3" w:rsidRDefault="008E5872" w:rsidP="008E5872">
      <w:pPr>
        <w:widowControl w:val="0"/>
        <w:spacing w:line="300" w:lineRule="exact"/>
        <w:ind w:left="247" w:right="-1"/>
        <w:rPr>
          <w:sz w:val="22"/>
          <w:szCs w:val="22"/>
          <w:lang w:val="en-US"/>
        </w:rPr>
      </w:pPr>
      <w:r w:rsidRPr="002B66F3">
        <w:rPr>
          <w:sz w:val="22"/>
          <w:szCs w:val="22"/>
          <w:lang w:val="en-GB"/>
        </w:rPr>
        <w:t>7</w:t>
      </w:r>
      <w:proofErr w:type="spellStart"/>
      <w:r w:rsidRPr="002B66F3">
        <w:rPr>
          <w:sz w:val="22"/>
          <w:szCs w:val="22"/>
          <w:vertAlign w:val="superscript"/>
          <w:lang w:val="en-US"/>
        </w:rPr>
        <w:t>th</w:t>
      </w:r>
      <w:proofErr w:type="spellEnd"/>
      <w:r w:rsidRPr="002B66F3">
        <w:rPr>
          <w:sz w:val="22"/>
          <w:szCs w:val="22"/>
          <w:lang w:val="en-US"/>
        </w:rPr>
        <w:t xml:space="preserve"> </w:t>
      </w:r>
      <w:proofErr w:type="gramStart"/>
      <w:r w:rsidRPr="002B66F3">
        <w:rPr>
          <w:sz w:val="22"/>
          <w:szCs w:val="22"/>
          <w:lang w:val="en-GB"/>
        </w:rPr>
        <w:t>March</w:t>
      </w:r>
      <w:r w:rsidRPr="002B66F3">
        <w:rPr>
          <w:sz w:val="22"/>
          <w:szCs w:val="22"/>
          <w:lang w:val="en-US"/>
        </w:rPr>
        <w:t>,</w:t>
      </w:r>
      <w:proofErr w:type="gramEnd"/>
      <w:r w:rsidRPr="002B66F3">
        <w:rPr>
          <w:sz w:val="22"/>
          <w:szCs w:val="22"/>
          <w:lang w:val="en-US"/>
        </w:rPr>
        <w:t xml:space="preserve"> 2016</w:t>
      </w:r>
    </w:p>
    <w:p w:rsidR="008E5872" w:rsidRPr="002B66F3" w:rsidRDefault="008E5872" w:rsidP="008E5872">
      <w:pPr>
        <w:widowControl w:val="0"/>
        <w:spacing w:line="300" w:lineRule="exact"/>
        <w:ind w:left="247" w:right="-1"/>
        <w:rPr>
          <w:b/>
          <w:bCs/>
          <w:sz w:val="22"/>
          <w:szCs w:val="22"/>
          <w:lang w:val="en-US"/>
        </w:rPr>
      </w:pPr>
    </w:p>
    <w:p w:rsidR="008E5872" w:rsidRPr="002B66F3" w:rsidRDefault="008E5872" w:rsidP="008E5872">
      <w:pPr>
        <w:widowControl w:val="0"/>
        <w:spacing w:line="300" w:lineRule="exact"/>
        <w:ind w:left="247" w:right="-1"/>
        <w:rPr>
          <w:b/>
          <w:bCs/>
          <w:sz w:val="22"/>
          <w:szCs w:val="22"/>
          <w:lang w:val="en-US"/>
        </w:rPr>
      </w:pPr>
    </w:p>
    <w:p w:rsidR="008E5872" w:rsidRPr="002B66F3" w:rsidRDefault="008E5872" w:rsidP="008E5872">
      <w:pPr>
        <w:widowControl w:val="0"/>
        <w:spacing w:line="300" w:lineRule="exact"/>
        <w:ind w:right="-1"/>
        <w:rPr>
          <w:sz w:val="22"/>
          <w:szCs w:val="22"/>
          <w:lang w:val="en-GB"/>
        </w:rPr>
      </w:pPr>
      <w:bookmarkStart w:id="0" w:name="_DV_M9"/>
      <w:bookmarkEnd w:id="0"/>
      <w:r w:rsidRPr="002B66F3">
        <w:rPr>
          <w:sz w:val="22"/>
          <w:szCs w:val="22"/>
          <w:lang w:val="en-GB"/>
        </w:rPr>
        <w:t>Dear Sirs,</w:t>
      </w:r>
    </w:p>
    <w:p w:rsidR="008E5872" w:rsidRPr="002B66F3" w:rsidRDefault="008E5872" w:rsidP="008E5872">
      <w:pPr>
        <w:widowControl w:val="0"/>
        <w:spacing w:line="300" w:lineRule="exact"/>
        <w:ind w:left="247" w:right="-1"/>
        <w:rPr>
          <w:sz w:val="22"/>
          <w:szCs w:val="22"/>
          <w:lang w:val="en-GB"/>
        </w:rPr>
      </w:pPr>
    </w:p>
    <w:p w:rsidR="008E5872" w:rsidRPr="002B66F3" w:rsidRDefault="008E5872" w:rsidP="008E5872">
      <w:pPr>
        <w:widowControl w:val="0"/>
        <w:spacing w:line="300" w:lineRule="exact"/>
        <w:ind w:left="247" w:right="-1"/>
        <w:rPr>
          <w:sz w:val="22"/>
          <w:szCs w:val="22"/>
          <w:lang w:val="en-GB"/>
        </w:rPr>
      </w:pPr>
    </w:p>
    <w:p w:rsidR="008E5872" w:rsidRPr="002B66F3" w:rsidRDefault="008E5872" w:rsidP="008E5872">
      <w:pPr>
        <w:widowControl w:val="0"/>
        <w:spacing w:line="300" w:lineRule="exact"/>
        <w:ind w:right="-1"/>
        <w:rPr>
          <w:b/>
          <w:sz w:val="22"/>
          <w:szCs w:val="22"/>
          <w:lang w:val="en-GB"/>
        </w:rPr>
      </w:pPr>
      <w:bookmarkStart w:id="1" w:name="_DV_M10"/>
      <w:bookmarkEnd w:id="1"/>
      <w:r w:rsidRPr="002B66F3">
        <w:rPr>
          <w:b/>
          <w:sz w:val="22"/>
          <w:szCs w:val="22"/>
          <w:lang w:val="en-GB"/>
        </w:rPr>
        <w:t>Ref.: CONFIDENTIALITY AGREEMENT</w:t>
      </w:r>
    </w:p>
    <w:p w:rsidR="008E5872" w:rsidRPr="002B66F3" w:rsidRDefault="008E5872" w:rsidP="008E5872">
      <w:pPr>
        <w:widowControl w:val="0"/>
        <w:spacing w:line="300" w:lineRule="exact"/>
        <w:ind w:left="247" w:right="-1"/>
        <w:rPr>
          <w:sz w:val="22"/>
          <w:szCs w:val="22"/>
          <w:lang w:val="en-GB"/>
        </w:rPr>
      </w:pPr>
    </w:p>
    <w:p w:rsidR="008E5872" w:rsidRPr="002B66F3" w:rsidRDefault="008E5872" w:rsidP="008E5872">
      <w:pPr>
        <w:widowControl w:val="0"/>
        <w:spacing w:line="300" w:lineRule="exact"/>
        <w:ind w:left="247" w:right="-1"/>
        <w:rPr>
          <w:sz w:val="22"/>
          <w:szCs w:val="22"/>
          <w:lang w:val="en-GB"/>
        </w:rPr>
      </w:pPr>
    </w:p>
    <w:p w:rsidR="008E5872" w:rsidRPr="002B66F3" w:rsidRDefault="008E5872" w:rsidP="008E5872">
      <w:pPr>
        <w:widowControl w:val="0"/>
        <w:spacing w:line="300" w:lineRule="exact"/>
        <w:ind w:right="-1"/>
        <w:rPr>
          <w:sz w:val="22"/>
          <w:szCs w:val="22"/>
          <w:lang w:val="en-GB"/>
        </w:rPr>
      </w:pPr>
      <w:r w:rsidRPr="002B66F3">
        <w:rPr>
          <w:sz w:val="22"/>
          <w:szCs w:val="22"/>
          <w:lang w:val="en-GB"/>
        </w:rPr>
        <w:t xml:space="preserve">In reference to the negotiations that will take place with </w:t>
      </w:r>
      <w:r>
        <w:rPr>
          <w:sz w:val="22"/>
          <w:szCs w:val="22"/>
          <w:lang w:val="en-US"/>
        </w:rPr>
        <w:t>……………….</w:t>
      </w:r>
      <w:r w:rsidRPr="002B66F3">
        <w:rPr>
          <w:sz w:val="22"/>
          <w:szCs w:val="22"/>
          <w:lang w:val="en-GB"/>
        </w:rPr>
        <w:t xml:space="preserve"> with registered office at</w:t>
      </w:r>
      <w:r w:rsidRPr="002B66F3">
        <w:rPr>
          <w:sz w:val="22"/>
          <w:szCs w:val="22"/>
          <w:lang w:val="en-US"/>
        </w:rPr>
        <w:t xml:space="preserve"> </w:t>
      </w:r>
      <w:r>
        <w:rPr>
          <w:sz w:val="22"/>
          <w:szCs w:val="22"/>
          <w:lang w:val="en-US"/>
        </w:rPr>
        <w:t>………………………………</w:t>
      </w:r>
      <w:r w:rsidRPr="002B66F3">
        <w:rPr>
          <w:sz w:val="22"/>
          <w:szCs w:val="22"/>
          <w:lang w:val="en-GB"/>
        </w:rPr>
        <w:t xml:space="preserve">, holder of Tax ID </w:t>
      </w:r>
      <w:r>
        <w:rPr>
          <w:sz w:val="22"/>
          <w:szCs w:val="22"/>
          <w:lang w:val="en-US"/>
        </w:rPr>
        <w:t>……………</w:t>
      </w:r>
      <w:r w:rsidRPr="002B66F3">
        <w:rPr>
          <w:sz w:val="22"/>
          <w:szCs w:val="22"/>
          <w:lang w:val="en-GB"/>
        </w:rPr>
        <w:t xml:space="preserve"> (hereinafter, the “</w:t>
      </w:r>
      <w:r w:rsidRPr="002B66F3">
        <w:rPr>
          <w:b/>
          <w:sz w:val="22"/>
          <w:szCs w:val="22"/>
          <w:lang w:val="en-GB"/>
        </w:rPr>
        <w:t>Industrialist</w:t>
      </w:r>
      <w:r w:rsidRPr="002B66F3">
        <w:rPr>
          <w:sz w:val="22"/>
          <w:szCs w:val="22"/>
          <w:lang w:val="en-GB"/>
        </w:rPr>
        <w:t xml:space="preserve">”) </w:t>
      </w:r>
      <w:r>
        <w:rPr>
          <w:sz w:val="22"/>
          <w:szCs w:val="22"/>
          <w:lang w:val="en-GB"/>
        </w:rPr>
        <w:t>in order to obtain from said company, o</w:t>
      </w:r>
      <w:r w:rsidRPr="002B66F3">
        <w:rPr>
          <w:sz w:val="22"/>
          <w:szCs w:val="22"/>
          <w:lang w:val="en-GB"/>
        </w:rPr>
        <w:t xml:space="preserve">n a voluntary </w:t>
      </w:r>
      <w:r>
        <w:rPr>
          <w:sz w:val="22"/>
          <w:szCs w:val="22"/>
          <w:lang w:val="en-GB"/>
        </w:rPr>
        <w:t>basis</w:t>
      </w:r>
      <w:r w:rsidRPr="002B66F3">
        <w:rPr>
          <w:sz w:val="22"/>
          <w:szCs w:val="22"/>
          <w:lang w:val="en-GB"/>
        </w:rPr>
        <w:t xml:space="preserve"> and without financial compensation, its specialised opinion on the pre-design of the execution system </w:t>
      </w:r>
      <w:r>
        <w:rPr>
          <w:sz w:val="22"/>
          <w:szCs w:val="22"/>
          <w:lang w:val="en-GB"/>
        </w:rPr>
        <w:t xml:space="preserve">of the railings </w:t>
      </w:r>
      <w:r w:rsidRPr="002B66F3">
        <w:rPr>
          <w:sz w:val="22"/>
          <w:szCs w:val="22"/>
          <w:lang w:val="en-GB"/>
        </w:rPr>
        <w:t xml:space="preserve">and the materials to be used, </w:t>
      </w:r>
      <w:r>
        <w:rPr>
          <w:sz w:val="22"/>
          <w:szCs w:val="22"/>
          <w:lang w:val="en-GB"/>
        </w:rPr>
        <w:t>as well as a</w:t>
      </w:r>
      <w:r w:rsidRPr="002B66F3">
        <w:rPr>
          <w:sz w:val="22"/>
          <w:szCs w:val="22"/>
          <w:lang w:val="en-GB"/>
        </w:rPr>
        <w:t xml:space="preserve"> financial assessment of the submitted proposal; all of it with reference to the construction works of a real estate project sponsored by </w:t>
      </w:r>
      <w:r>
        <w:rPr>
          <w:sz w:val="22"/>
          <w:szCs w:val="22"/>
          <w:lang w:val="en-GB"/>
        </w:rPr>
        <w:t>…………………….</w:t>
      </w:r>
      <w:r w:rsidRPr="002B66F3">
        <w:rPr>
          <w:sz w:val="22"/>
          <w:szCs w:val="22"/>
          <w:lang w:val="en-GB"/>
        </w:rPr>
        <w:t xml:space="preserve"> (the “</w:t>
      </w:r>
      <w:r w:rsidRPr="002B66F3">
        <w:rPr>
          <w:b/>
          <w:sz w:val="22"/>
          <w:szCs w:val="22"/>
          <w:lang w:val="en-GB"/>
        </w:rPr>
        <w:t>Developer</w:t>
      </w:r>
      <w:r>
        <w:rPr>
          <w:sz w:val="22"/>
          <w:szCs w:val="22"/>
          <w:lang w:val="en-GB"/>
        </w:rPr>
        <w:t>”), consisting in the</w:t>
      </w:r>
      <w:r w:rsidRPr="002B66F3">
        <w:rPr>
          <w:sz w:val="22"/>
          <w:szCs w:val="22"/>
          <w:lang w:val="en-GB"/>
        </w:rPr>
        <w:t xml:space="preserve"> construction of 89 housings within a building currently under construction, located in the building complex </w:t>
      </w:r>
      <w:r>
        <w:rPr>
          <w:sz w:val="22"/>
          <w:szCs w:val="22"/>
          <w:lang w:val="en-GB"/>
        </w:rPr>
        <w:t>known as</w:t>
      </w:r>
      <w:r w:rsidRPr="002B66F3">
        <w:rPr>
          <w:sz w:val="22"/>
          <w:szCs w:val="22"/>
          <w:lang w:val="en-GB"/>
        </w:rPr>
        <w:t xml:space="preserve"> </w:t>
      </w:r>
      <w:r>
        <w:rPr>
          <w:sz w:val="22"/>
          <w:szCs w:val="22"/>
          <w:lang w:val="en-GB"/>
        </w:rPr>
        <w:t>…………………….</w:t>
      </w:r>
      <w:r w:rsidRPr="002B66F3">
        <w:rPr>
          <w:sz w:val="22"/>
          <w:szCs w:val="22"/>
          <w:lang w:val="en-GB"/>
        </w:rPr>
        <w:t xml:space="preserve">, located between </w:t>
      </w:r>
      <w:r>
        <w:rPr>
          <w:sz w:val="22"/>
          <w:szCs w:val="22"/>
          <w:lang w:val="en-GB"/>
        </w:rPr>
        <w:t>………………</w:t>
      </w:r>
      <w:proofErr w:type="gramStart"/>
      <w:r>
        <w:rPr>
          <w:sz w:val="22"/>
          <w:szCs w:val="22"/>
          <w:lang w:val="en-GB"/>
        </w:rPr>
        <w:t>….</w:t>
      </w:r>
      <w:r w:rsidRPr="002B66F3">
        <w:rPr>
          <w:sz w:val="22"/>
          <w:szCs w:val="22"/>
          <w:lang w:val="en-GB"/>
        </w:rPr>
        <w:t>(</w:t>
      </w:r>
      <w:proofErr w:type="gramEnd"/>
      <w:r w:rsidRPr="002B66F3">
        <w:rPr>
          <w:sz w:val="22"/>
          <w:szCs w:val="22"/>
          <w:lang w:val="en-GB"/>
        </w:rPr>
        <w:t>the “</w:t>
      </w:r>
      <w:r w:rsidRPr="002B66F3">
        <w:rPr>
          <w:b/>
          <w:sz w:val="22"/>
          <w:szCs w:val="22"/>
          <w:lang w:val="en-GB"/>
        </w:rPr>
        <w:t>Project</w:t>
      </w:r>
      <w:r w:rsidRPr="002B66F3">
        <w:rPr>
          <w:sz w:val="22"/>
          <w:szCs w:val="22"/>
          <w:lang w:val="en-GB"/>
        </w:rPr>
        <w:t>”).</w:t>
      </w:r>
    </w:p>
    <w:p w:rsidR="008E5872" w:rsidRPr="002B66F3" w:rsidRDefault="008E5872" w:rsidP="008E5872">
      <w:pPr>
        <w:widowControl w:val="0"/>
        <w:spacing w:line="300" w:lineRule="exact"/>
        <w:ind w:left="247" w:right="-1"/>
        <w:rPr>
          <w:sz w:val="22"/>
          <w:szCs w:val="22"/>
          <w:lang w:val="en-GB"/>
        </w:rPr>
      </w:pPr>
    </w:p>
    <w:p w:rsidR="008E5872" w:rsidRDefault="008E5872" w:rsidP="008E5872">
      <w:pPr>
        <w:widowControl w:val="0"/>
        <w:spacing w:line="300" w:lineRule="exact"/>
        <w:ind w:right="-1"/>
        <w:rPr>
          <w:sz w:val="22"/>
          <w:szCs w:val="22"/>
          <w:lang w:val="en-GB"/>
        </w:rPr>
      </w:pPr>
    </w:p>
    <w:p w:rsidR="008E5872" w:rsidRDefault="008E5872" w:rsidP="008E5872">
      <w:pPr>
        <w:widowControl w:val="0"/>
        <w:spacing w:line="300" w:lineRule="exact"/>
        <w:ind w:right="-1"/>
        <w:rPr>
          <w:sz w:val="22"/>
          <w:szCs w:val="22"/>
          <w:lang w:val="en-GB"/>
        </w:rPr>
      </w:pPr>
    </w:p>
    <w:p w:rsidR="008E5872" w:rsidRPr="002B66F3" w:rsidRDefault="008E5872" w:rsidP="008E5872">
      <w:pPr>
        <w:widowControl w:val="0"/>
        <w:spacing w:line="300" w:lineRule="exact"/>
        <w:ind w:right="-1"/>
        <w:rPr>
          <w:sz w:val="22"/>
          <w:szCs w:val="22"/>
          <w:lang w:val="en-GB"/>
        </w:rPr>
      </w:pPr>
      <w:r w:rsidRPr="002B66F3">
        <w:rPr>
          <w:sz w:val="22"/>
          <w:szCs w:val="22"/>
          <w:lang w:val="en-GB"/>
        </w:rPr>
        <w:t xml:space="preserve">For the purposes of obtaining the aforementioned information and assessment, </w:t>
      </w:r>
      <w:r>
        <w:rPr>
          <w:sz w:val="22"/>
          <w:szCs w:val="22"/>
          <w:lang w:val="en-GB"/>
        </w:rPr>
        <w:t xml:space="preserve">the </w:t>
      </w:r>
      <w:r w:rsidRPr="002B66F3">
        <w:rPr>
          <w:sz w:val="22"/>
          <w:szCs w:val="22"/>
          <w:lang w:val="en-GB"/>
        </w:rPr>
        <w:t>Developer</w:t>
      </w:r>
      <w:r>
        <w:rPr>
          <w:sz w:val="22"/>
          <w:szCs w:val="22"/>
          <w:lang w:val="en-GB"/>
        </w:rPr>
        <w:t xml:space="preserve"> intends</w:t>
      </w:r>
      <w:r w:rsidRPr="002B66F3">
        <w:rPr>
          <w:sz w:val="22"/>
          <w:szCs w:val="22"/>
          <w:lang w:val="en-GB"/>
        </w:rPr>
        <w:t xml:space="preserve"> to provide certain Confidential Information (as defined below) </w:t>
      </w:r>
      <w:r>
        <w:rPr>
          <w:sz w:val="22"/>
          <w:szCs w:val="22"/>
          <w:lang w:val="en-GB"/>
        </w:rPr>
        <w:t>on the Project</w:t>
      </w:r>
      <w:r w:rsidRPr="002B66F3">
        <w:rPr>
          <w:sz w:val="22"/>
          <w:szCs w:val="22"/>
          <w:lang w:val="en-GB"/>
        </w:rPr>
        <w:t>, which use and access are subject to the terms and conditions set forth in this confidentiality agreement (hereinafter, the “</w:t>
      </w:r>
      <w:r w:rsidRPr="002B66F3">
        <w:rPr>
          <w:b/>
          <w:sz w:val="22"/>
          <w:szCs w:val="22"/>
          <w:lang w:val="en-GB"/>
        </w:rPr>
        <w:t>Confidentiality Agreement</w:t>
      </w:r>
      <w:r w:rsidRPr="002B66F3">
        <w:rPr>
          <w:sz w:val="22"/>
          <w:szCs w:val="22"/>
          <w:lang w:val="en-GB"/>
        </w:rPr>
        <w:t>”).</w:t>
      </w:r>
    </w:p>
    <w:p w:rsidR="008E5872" w:rsidRDefault="008E5872" w:rsidP="008E5872">
      <w:pPr>
        <w:widowControl w:val="0"/>
        <w:spacing w:line="300" w:lineRule="exact"/>
        <w:ind w:left="247" w:right="-1"/>
        <w:rPr>
          <w:b/>
          <w:bCs/>
          <w:sz w:val="22"/>
          <w:szCs w:val="22"/>
          <w:lang w:val="en-GB"/>
        </w:rPr>
      </w:pPr>
    </w:p>
    <w:p w:rsidR="008E5872" w:rsidRPr="002B66F3" w:rsidRDefault="008E5872" w:rsidP="008E5872">
      <w:pPr>
        <w:widowControl w:val="0"/>
        <w:spacing w:line="300" w:lineRule="exact"/>
        <w:ind w:left="247" w:right="-1"/>
        <w:rPr>
          <w:b/>
          <w:bCs/>
          <w:sz w:val="22"/>
          <w:szCs w:val="22"/>
          <w:lang w:val="en-GB"/>
        </w:rPr>
      </w:pPr>
    </w:p>
    <w:p w:rsidR="008E5872" w:rsidRPr="002B66F3" w:rsidRDefault="008E5872" w:rsidP="008E5872">
      <w:pPr>
        <w:widowControl w:val="0"/>
        <w:spacing w:line="300" w:lineRule="exact"/>
        <w:ind w:right="-1"/>
        <w:rPr>
          <w:sz w:val="22"/>
          <w:szCs w:val="22"/>
          <w:lang w:val="en-GB"/>
        </w:rPr>
      </w:pPr>
      <w:bookmarkStart w:id="2" w:name="_DV_M11"/>
      <w:bookmarkStart w:id="3" w:name="_DV_M12"/>
      <w:bookmarkEnd w:id="2"/>
      <w:bookmarkEnd w:id="3"/>
      <w:r w:rsidRPr="002B66F3">
        <w:rPr>
          <w:sz w:val="22"/>
          <w:szCs w:val="22"/>
          <w:lang w:val="en-GB"/>
        </w:rPr>
        <w:t>The Industrial and the Developer, will be jointly referred to as, the “</w:t>
      </w:r>
      <w:r w:rsidRPr="002B66F3">
        <w:rPr>
          <w:b/>
          <w:bCs/>
          <w:sz w:val="22"/>
          <w:szCs w:val="22"/>
          <w:lang w:val="en-GB"/>
        </w:rPr>
        <w:t>Parties</w:t>
      </w:r>
      <w:r w:rsidRPr="002B66F3">
        <w:rPr>
          <w:sz w:val="22"/>
          <w:szCs w:val="22"/>
          <w:lang w:val="en-GB"/>
        </w:rPr>
        <w:t>” and individually, each of them as, a “</w:t>
      </w:r>
      <w:r w:rsidRPr="002B66F3">
        <w:rPr>
          <w:b/>
          <w:bCs/>
          <w:sz w:val="22"/>
          <w:szCs w:val="22"/>
          <w:lang w:val="en-GB"/>
        </w:rPr>
        <w:t>Party</w:t>
      </w:r>
      <w:r w:rsidRPr="002B66F3">
        <w:rPr>
          <w:sz w:val="22"/>
          <w:szCs w:val="22"/>
          <w:lang w:val="en-GB"/>
        </w:rPr>
        <w:t>”.</w:t>
      </w:r>
    </w:p>
    <w:p w:rsidR="008E5872" w:rsidRPr="002B66F3" w:rsidRDefault="008E5872" w:rsidP="008E5872">
      <w:pPr>
        <w:pStyle w:val="Sangradetextonormal"/>
        <w:widowControl w:val="0"/>
        <w:spacing w:line="300" w:lineRule="exact"/>
        <w:ind w:left="247" w:right="-1"/>
        <w:jc w:val="left"/>
        <w:rPr>
          <w:sz w:val="22"/>
          <w:szCs w:val="22"/>
        </w:rPr>
      </w:pPr>
    </w:p>
    <w:p w:rsidR="008E5872" w:rsidRDefault="008E5872" w:rsidP="008E5872">
      <w:pPr>
        <w:pStyle w:val="Sangradetextonormal"/>
        <w:widowControl w:val="0"/>
        <w:numPr>
          <w:ilvl w:val="0"/>
          <w:numId w:val="2"/>
        </w:numPr>
        <w:autoSpaceDE w:val="0"/>
        <w:autoSpaceDN w:val="0"/>
        <w:adjustRightInd w:val="0"/>
        <w:spacing w:line="300" w:lineRule="exact"/>
        <w:ind w:left="567" w:right="-1" w:hanging="567"/>
        <w:jc w:val="left"/>
        <w:rPr>
          <w:bCs/>
          <w:sz w:val="22"/>
          <w:szCs w:val="22"/>
        </w:rPr>
      </w:pPr>
      <w:bookmarkStart w:id="4" w:name="_DV_M13"/>
      <w:bookmarkEnd w:id="4"/>
      <w:r w:rsidRPr="002B66F3">
        <w:rPr>
          <w:sz w:val="22"/>
          <w:szCs w:val="22"/>
        </w:rPr>
        <w:t xml:space="preserve">For the purposes of this Confidentiality Agreement, </w:t>
      </w:r>
      <w:bookmarkStart w:id="5" w:name="_DV_M14"/>
      <w:bookmarkEnd w:id="5"/>
      <w:r w:rsidRPr="002B66F3">
        <w:rPr>
          <w:bCs/>
          <w:sz w:val="22"/>
          <w:szCs w:val="22"/>
        </w:rPr>
        <w:t>“</w:t>
      </w:r>
      <w:r w:rsidRPr="002B66F3">
        <w:rPr>
          <w:b/>
          <w:bCs/>
          <w:sz w:val="22"/>
          <w:szCs w:val="22"/>
        </w:rPr>
        <w:t>Confidential Information</w:t>
      </w:r>
      <w:r w:rsidRPr="002B66F3">
        <w:rPr>
          <w:sz w:val="22"/>
          <w:szCs w:val="22"/>
        </w:rPr>
        <w:t xml:space="preserve">” shall mean and include, all such documents, materials and information related to the Project that the Developer or its representatives (including directors, investors, employees, advisors, agents, representatives, project managers and successors) supply to the Industrial from the date of the signing of this Confidentiality Agreement. Notwithstanding the foregoing, </w:t>
      </w:r>
      <w:bookmarkStart w:id="6" w:name="_DV_M15"/>
      <w:bookmarkStart w:id="7" w:name="_DV_M18"/>
      <w:bookmarkStart w:id="8" w:name="_DV_M19"/>
      <w:bookmarkStart w:id="9" w:name="_DV_M21"/>
      <w:bookmarkEnd w:id="6"/>
      <w:bookmarkEnd w:id="7"/>
      <w:bookmarkEnd w:id="8"/>
      <w:bookmarkEnd w:id="9"/>
      <w:r w:rsidRPr="002B66F3">
        <w:rPr>
          <w:sz w:val="22"/>
          <w:szCs w:val="22"/>
        </w:rPr>
        <w:t>Confidential Information does not includ</w:t>
      </w:r>
      <w:r w:rsidRPr="002B66F3">
        <w:rPr>
          <w:bCs/>
          <w:sz w:val="22"/>
          <w:szCs w:val="22"/>
        </w:rPr>
        <w:t xml:space="preserve">e information which: </w:t>
      </w:r>
    </w:p>
    <w:p w:rsidR="008E5872" w:rsidRDefault="008E5872" w:rsidP="008E5872">
      <w:pPr>
        <w:pStyle w:val="Sangradetextonormal"/>
        <w:widowControl w:val="0"/>
        <w:autoSpaceDE w:val="0"/>
        <w:autoSpaceDN w:val="0"/>
        <w:adjustRightInd w:val="0"/>
        <w:spacing w:line="300" w:lineRule="exact"/>
        <w:ind w:left="567" w:right="-1" w:firstLine="0"/>
        <w:jc w:val="left"/>
        <w:rPr>
          <w:bCs/>
          <w:sz w:val="22"/>
          <w:szCs w:val="22"/>
        </w:rPr>
      </w:pPr>
    </w:p>
    <w:p w:rsidR="008E5872" w:rsidRPr="002B66F3" w:rsidRDefault="008E5872" w:rsidP="008E5872">
      <w:pPr>
        <w:pStyle w:val="Sangradetextonormal"/>
        <w:widowControl w:val="0"/>
        <w:autoSpaceDE w:val="0"/>
        <w:autoSpaceDN w:val="0"/>
        <w:adjustRightInd w:val="0"/>
        <w:spacing w:line="300" w:lineRule="exact"/>
        <w:ind w:left="567" w:right="-1" w:firstLine="0"/>
        <w:jc w:val="left"/>
        <w:rPr>
          <w:bCs/>
          <w:sz w:val="22"/>
          <w:szCs w:val="22"/>
        </w:rPr>
      </w:pPr>
    </w:p>
    <w:p w:rsidR="008E5872" w:rsidRPr="002B66F3" w:rsidRDefault="008E5872" w:rsidP="008E5872">
      <w:pPr>
        <w:pStyle w:val="Sangradetextonormal"/>
        <w:widowControl w:val="0"/>
        <w:spacing w:line="300" w:lineRule="exact"/>
        <w:ind w:left="247" w:right="-1"/>
        <w:jc w:val="left"/>
        <w:rPr>
          <w:bCs/>
          <w:sz w:val="22"/>
          <w:szCs w:val="22"/>
        </w:rPr>
      </w:pPr>
    </w:p>
    <w:p w:rsidR="008E5872" w:rsidRPr="002B66F3" w:rsidRDefault="008E5872" w:rsidP="008E5872">
      <w:pPr>
        <w:pStyle w:val="Sangradetextonormal"/>
        <w:widowControl w:val="0"/>
        <w:numPr>
          <w:ilvl w:val="0"/>
          <w:numId w:val="1"/>
        </w:numPr>
        <w:tabs>
          <w:tab w:val="clear" w:pos="1428"/>
        </w:tabs>
        <w:autoSpaceDE w:val="0"/>
        <w:autoSpaceDN w:val="0"/>
        <w:adjustRightInd w:val="0"/>
        <w:spacing w:line="300" w:lineRule="exact"/>
        <w:ind w:left="1134" w:right="-1" w:hanging="567"/>
        <w:jc w:val="left"/>
        <w:rPr>
          <w:sz w:val="22"/>
          <w:szCs w:val="22"/>
        </w:rPr>
      </w:pPr>
      <w:bookmarkStart w:id="10" w:name="_DV_M22"/>
      <w:bookmarkEnd w:id="10"/>
      <w:r w:rsidRPr="002B66F3">
        <w:rPr>
          <w:bCs/>
          <w:sz w:val="22"/>
          <w:szCs w:val="22"/>
        </w:rPr>
        <w:t>Prio</w:t>
      </w:r>
      <w:r w:rsidRPr="002B66F3">
        <w:rPr>
          <w:sz w:val="22"/>
          <w:szCs w:val="22"/>
        </w:rPr>
        <w:t xml:space="preserve">r to the delivery of such Confidential Information, was already in the public domain or in the possession of the Industrial; </w:t>
      </w:r>
    </w:p>
    <w:p w:rsidR="008E5872" w:rsidRPr="002B66F3" w:rsidRDefault="008E5872" w:rsidP="008E5872">
      <w:pPr>
        <w:pStyle w:val="Sangradetextonormal"/>
        <w:widowControl w:val="0"/>
        <w:spacing w:line="300" w:lineRule="exact"/>
        <w:ind w:left="247" w:right="-1"/>
        <w:jc w:val="left"/>
        <w:rPr>
          <w:sz w:val="22"/>
          <w:szCs w:val="22"/>
        </w:rPr>
      </w:pPr>
    </w:p>
    <w:p w:rsidR="008E5872" w:rsidRPr="002B66F3" w:rsidRDefault="008E5872" w:rsidP="008E5872">
      <w:pPr>
        <w:pStyle w:val="Sangradetextonormal"/>
        <w:widowControl w:val="0"/>
        <w:numPr>
          <w:ilvl w:val="0"/>
          <w:numId w:val="1"/>
        </w:numPr>
        <w:tabs>
          <w:tab w:val="clear" w:pos="1428"/>
        </w:tabs>
        <w:autoSpaceDE w:val="0"/>
        <w:autoSpaceDN w:val="0"/>
        <w:adjustRightInd w:val="0"/>
        <w:spacing w:line="300" w:lineRule="exact"/>
        <w:ind w:left="1134" w:right="-1" w:hanging="567"/>
        <w:jc w:val="left"/>
        <w:rPr>
          <w:bCs/>
          <w:sz w:val="22"/>
          <w:szCs w:val="22"/>
        </w:rPr>
      </w:pPr>
      <w:bookmarkStart w:id="11" w:name="_DV_M23"/>
      <w:bookmarkEnd w:id="11"/>
      <w:r w:rsidRPr="002B66F3">
        <w:rPr>
          <w:sz w:val="22"/>
          <w:szCs w:val="22"/>
        </w:rPr>
        <w:lastRenderedPageBreak/>
        <w:t>Was or becomes generally available to the public other than as a result of an act or omission hereunder carried out by the Industrial or any of the Industrial’s directors, employees, advisors, agents, representatives and successors</w:t>
      </w:r>
      <w:r w:rsidRPr="002B66F3">
        <w:rPr>
          <w:bCs/>
          <w:sz w:val="22"/>
          <w:szCs w:val="22"/>
        </w:rPr>
        <w:t>; or</w:t>
      </w:r>
    </w:p>
    <w:p w:rsidR="008E5872" w:rsidRDefault="008E5872" w:rsidP="008E5872">
      <w:pPr>
        <w:pStyle w:val="Prrafodelista"/>
        <w:ind w:right="-1"/>
        <w:rPr>
          <w:rFonts w:ascii="Book Antiqua" w:hAnsi="Book Antiqua"/>
          <w:bCs/>
          <w:sz w:val="22"/>
          <w:szCs w:val="22"/>
          <w:lang w:val="en-US"/>
        </w:rPr>
      </w:pPr>
    </w:p>
    <w:p w:rsidR="008E5872" w:rsidRDefault="008E5872" w:rsidP="008E5872">
      <w:pPr>
        <w:pStyle w:val="Prrafodelista"/>
        <w:ind w:right="-1"/>
        <w:rPr>
          <w:rFonts w:ascii="Book Antiqua" w:hAnsi="Book Antiqua"/>
          <w:bCs/>
          <w:sz w:val="22"/>
          <w:szCs w:val="22"/>
          <w:lang w:val="en-US"/>
        </w:rPr>
      </w:pPr>
    </w:p>
    <w:p w:rsidR="008E5872" w:rsidRPr="002B66F3" w:rsidRDefault="008E5872" w:rsidP="008E5872">
      <w:pPr>
        <w:pStyle w:val="Prrafodelista"/>
        <w:ind w:right="-1"/>
        <w:rPr>
          <w:rFonts w:ascii="Book Antiqua" w:hAnsi="Book Antiqua"/>
          <w:bCs/>
          <w:sz w:val="22"/>
          <w:szCs w:val="22"/>
          <w:lang w:val="en-US"/>
        </w:rPr>
      </w:pPr>
    </w:p>
    <w:p w:rsidR="008E5872" w:rsidRPr="002B66F3" w:rsidRDefault="008E5872" w:rsidP="008E5872">
      <w:pPr>
        <w:pStyle w:val="Sangradetextonormal"/>
        <w:widowControl w:val="0"/>
        <w:numPr>
          <w:ilvl w:val="0"/>
          <w:numId w:val="1"/>
        </w:numPr>
        <w:tabs>
          <w:tab w:val="clear" w:pos="1428"/>
        </w:tabs>
        <w:autoSpaceDE w:val="0"/>
        <w:autoSpaceDN w:val="0"/>
        <w:adjustRightInd w:val="0"/>
        <w:spacing w:line="300" w:lineRule="exact"/>
        <w:ind w:left="1134" w:right="-1" w:hanging="567"/>
        <w:jc w:val="left"/>
        <w:rPr>
          <w:sz w:val="22"/>
          <w:szCs w:val="22"/>
        </w:rPr>
      </w:pPr>
      <w:bookmarkStart w:id="12" w:name="_DV_M24"/>
      <w:bookmarkEnd w:id="12"/>
      <w:r w:rsidRPr="002B66F3">
        <w:rPr>
          <w:sz w:val="22"/>
          <w:szCs w:val="22"/>
        </w:rPr>
        <w:t xml:space="preserve">Is disclosed to the Industrial by the Developer or its directors, investors, employees, advisors, agents, representatives, project managers and successors on an expressly stated </w:t>
      </w:r>
      <w:proofErr w:type="gramStart"/>
      <w:r w:rsidRPr="002B66F3">
        <w:rPr>
          <w:sz w:val="22"/>
          <w:szCs w:val="22"/>
        </w:rPr>
        <w:t>non confidentiality</w:t>
      </w:r>
      <w:proofErr w:type="gramEnd"/>
      <w:r w:rsidRPr="002B66F3">
        <w:rPr>
          <w:sz w:val="22"/>
          <w:szCs w:val="22"/>
        </w:rPr>
        <w:t xml:space="preserve"> basis.</w:t>
      </w:r>
    </w:p>
    <w:p w:rsidR="008E5872" w:rsidRDefault="008E5872" w:rsidP="008E5872">
      <w:pPr>
        <w:widowControl w:val="0"/>
        <w:spacing w:line="300" w:lineRule="exact"/>
        <w:ind w:left="247" w:right="-1"/>
        <w:rPr>
          <w:sz w:val="22"/>
          <w:szCs w:val="22"/>
          <w:lang w:val="en-GB"/>
        </w:rPr>
      </w:pPr>
      <w:bookmarkStart w:id="13" w:name="_DV_M25"/>
      <w:bookmarkEnd w:id="13"/>
    </w:p>
    <w:p w:rsidR="008E5872" w:rsidRPr="002B66F3" w:rsidRDefault="008E5872" w:rsidP="008E5872">
      <w:pPr>
        <w:widowControl w:val="0"/>
        <w:spacing w:line="300" w:lineRule="exact"/>
        <w:ind w:left="247" w:right="-1"/>
        <w:rPr>
          <w:sz w:val="22"/>
          <w:szCs w:val="22"/>
          <w:lang w:val="en-GB"/>
        </w:rPr>
      </w:pPr>
    </w:p>
    <w:p w:rsidR="008E5872" w:rsidRPr="002B66F3" w:rsidRDefault="008E5872" w:rsidP="008E5872">
      <w:pPr>
        <w:pStyle w:val="Sangradetextonormal"/>
        <w:widowControl w:val="0"/>
        <w:numPr>
          <w:ilvl w:val="0"/>
          <w:numId w:val="2"/>
        </w:numPr>
        <w:autoSpaceDE w:val="0"/>
        <w:autoSpaceDN w:val="0"/>
        <w:adjustRightInd w:val="0"/>
        <w:spacing w:line="300" w:lineRule="exact"/>
        <w:ind w:left="567" w:right="-1" w:hanging="567"/>
        <w:jc w:val="left"/>
        <w:rPr>
          <w:sz w:val="22"/>
          <w:szCs w:val="22"/>
        </w:rPr>
      </w:pPr>
      <w:bookmarkStart w:id="14" w:name="_DV_M29"/>
      <w:bookmarkEnd w:id="14"/>
      <w:r w:rsidRPr="002B66F3">
        <w:rPr>
          <w:sz w:val="22"/>
          <w:szCs w:val="22"/>
        </w:rPr>
        <w:t>By virtue of this Confidentiality Agreement, the Industrial agrees to use the Confidential Information solely for the purposes of evaluating the Project and considering its participation, to keep confidential the Confidential Information and not to disclose it to third parties save (</w:t>
      </w:r>
      <w:proofErr w:type="spellStart"/>
      <w:r w:rsidRPr="002B66F3">
        <w:rPr>
          <w:sz w:val="22"/>
          <w:szCs w:val="22"/>
        </w:rPr>
        <w:t>i</w:t>
      </w:r>
      <w:proofErr w:type="spellEnd"/>
      <w:r w:rsidRPr="002B66F3">
        <w:rPr>
          <w:sz w:val="22"/>
          <w:szCs w:val="22"/>
        </w:rPr>
        <w:t xml:space="preserve">) to its directors, employees, auditors and internal and external advisors involved in evaluating the Confidential Information; (ii) with the consent of the Developer; or (iii) in those cases foreseen in clause 3 below. </w:t>
      </w:r>
    </w:p>
    <w:p w:rsidR="008E5872" w:rsidRDefault="008E5872" w:rsidP="008E5872">
      <w:pPr>
        <w:widowControl w:val="0"/>
        <w:autoSpaceDE w:val="0"/>
        <w:autoSpaceDN w:val="0"/>
        <w:adjustRightInd w:val="0"/>
        <w:spacing w:line="300" w:lineRule="exact"/>
        <w:ind w:left="247" w:right="-1"/>
        <w:rPr>
          <w:sz w:val="22"/>
          <w:szCs w:val="22"/>
          <w:lang w:val="en-GB"/>
        </w:rPr>
      </w:pPr>
      <w:bookmarkStart w:id="15" w:name="_DV_M30"/>
      <w:bookmarkEnd w:id="15"/>
    </w:p>
    <w:p w:rsidR="008E5872" w:rsidRDefault="008E5872" w:rsidP="008E5872">
      <w:pPr>
        <w:widowControl w:val="0"/>
        <w:autoSpaceDE w:val="0"/>
        <w:autoSpaceDN w:val="0"/>
        <w:adjustRightInd w:val="0"/>
        <w:spacing w:line="300" w:lineRule="exact"/>
        <w:ind w:left="247" w:right="-1"/>
        <w:rPr>
          <w:sz w:val="22"/>
          <w:szCs w:val="22"/>
          <w:lang w:val="en-GB"/>
        </w:rPr>
      </w:pPr>
    </w:p>
    <w:p w:rsidR="008E5872" w:rsidRPr="002B66F3" w:rsidRDefault="008E5872" w:rsidP="008E5872">
      <w:pPr>
        <w:widowControl w:val="0"/>
        <w:autoSpaceDE w:val="0"/>
        <w:autoSpaceDN w:val="0"/>
        <w:adjustRightInd w:val="0"/>
        <w:spacing w:line="300" w:lineRule="exact"/>
        <w:ind w:left="247" w:right="-1"/>
        <w:rPr>
          <w:sz w:val="22"/>
          <w:szCs w:val="22"/>
          <w:lang w:val="en-GB"/>
        </w:rPr>
      </w:pPr>
    </w:p>
    <w:p w:rsidR="008E5872" w:rsidRPr="002B66F3" w:rsidRDefault="008E5872" w:rsidP="008E5872">
      <w:pPr>
        <w:widowControl w:val="0"/>
        <w:autoSpaceDE w:val="0"/>
        <w:autoSpaceDN w:val="0"/>
        <w:adjustRightInd w:val="0"/>
        <w:spacing w:line="300" w:lineRule="exact"/>
        <w:ind w:left="567" w:right="-1"/>
        <w:rPr>
          <w:sz w:val="22"/>
          <w:szCs w:val="22"/>
          <w:lang w:val="en-US"/>
        </w:rPr>
      </w:pPr>
      <w:r w:rsidRPr="002B66F3">
        <w:rPr>
          <w:sz w:val="22"/>
          <w:szCs w:val="22"/>
          <w:lang w:val="en-US"/>
        </w:rPr>
        <w:t xml:space="preserve">The Industrial </w:t>
      </w:r>
      <w:r>
        <w:rPr>
          <w:sz w:val="22"/>
          <w:szCs w:val="22"/>
          <w:lang w:val="en-US"/>
        </w:rPr>
        <w:t>shall be responsible for</w:t>
      </w:r>
      <w:r w:rsidRPr="002B66F3">
        <w:rPr>
          <w:sz w:val="22"/>
          <w:szCs w:val="22"/>
          <w:lang w:val="en-US"/>
        </w:rPr>
        <w:t xml:space="preserve"> any non-compliance of this agreement by any of the mentioned people.</w:t>
      </w:r>
    </w:p>
    <w:p w:rsidR="008E5872" w:rsidRDefault="008E5872" w:rsidP="008E5872">
      <w:pPr>
        <w:widowControl w:val="0"/>
        <w:autoSpaceDE w:val="0"/>
        <w:autoSpaceDN w:val="0"/>
        <w:adjustRightInd w:val="0"/>
        <w:spacing w:line="300" w:lineRule="exact"/>
        <w:ind w:left="247" w:right="-1"/>
        <w:rPr>
          <w:sz w:val="22"/>
          <w:szCs w:val="22"/>
          <w:lang w:val="en-GB"/>
        </w:rPr>
      </w:pPr>
    </w:p>
    <w:p w:rsidR="008E5872" w:rsidRPr="002B66F3" w:rsidRDefault="008E5872" w:rsidP="008E5872">
      <w:pPr>
        <w:widowControl w:val="0"/>
        <w:autoSpaceDE w:val="0"/>
        <w:autoSpaceDN w:val="0"/>
        <w:adjustRightInd w:val="0"/>
        <w:spacing w:line="300" w:lineRule="exact"/>
        <w:ind w:left="247" w:right="-1"/>
        <w:rPr>
          <w:sz w:val="22"/>
          <w:szCs w:val="22"/>
          <w:lang w:val="en-GB"/>
        </w:rPr>
      </w:pPr>
    </w:p>
    <w:p w:rsidR="008E5872" w:rsidRDefault="008E5872" w:rsidP="008E5872">
      <w:pPr>
        <w:pStyle w:val="Sangradetextonormal"/>
        <w:widowControl w:val="0"/>
        <w:numPr>
          <w:ilvl w:val="0"/>
          <w:numId w:val="2"/>
        </w:numPr>
        <w:autoSpaceDE w:val="0"/>
        <w:autoSpaceDN w:val="0"/>
        <w:adjustRightInd w:val="0"/>
        <w:spacing w:line="300" w:lineRule="exact"/>
        <w:ind w:left="567" w:right="-1" w:hanging="567"/>
        <w:jc w:val="left"/>
        <w:rPr>
          <w:sz w:val="22"/>
          <w:szCs w:val="22"/>
        </w:rPr>
      </w:pPr>
      <w:r w:rsidRPr="002B66F3">
        <w:rPr>
          <w:sz w:val="22"/>
          <w:szCs w:val="22"/>
        </w:rPr>
        <w:t xml:space="preserve">Notwithstanding clause 2 above, the Industrial may disclose and reveal the Confidential Information in accordance with a legal obligation or legal process or due to a requirement of any court, judge, regulatory or governmental authority or any other entity or if required by the internal supervisory procedures (auditory). In such cases, to the extent possible, the Industrial will inform the Developer of such circumstances. </w:t>
      </w:r>
    </w:p>
    <w:p w:rsidR="008E5872" w:rsidRDefault="008E5872" w:rsidP="008E5872">
      <w:pPr>
        <w:pStyle w:val="Sangradetextonormal"/>
        <w:widowControl w:val="0"/>
        <w:autoSpaceDE w:val="0"/>
        <w:autoSpaceDN w:val="0"/>
        <w:adjustRightInd w:val="0"/>
        <w:spacing w:line="300" w:lineRule="exact"/>
        <w:ind w:right="-1"/>
        <w:jc w:val="left"/>
        <w:rPr>
          <w:sz w:val="22"/>
          <w:szCs w:val="22"/>
        </w:rPr>
      </w:pPr>
    </w:p>
    <w:p w:rsidR="008E5872" w:rsidRDefault="008E5872" w:rsidP="008E5872">
      <w:pPr>
        <w:pStyle w:val="Sangradetextonormal"/>
        <w:widowControl w:val="0"/>
        <w:autoSpaceDE w:val="0"/>
        <w:autoSpaceDN w:val="0"/>
        <w:adjustRightInd w:val="0"/>
        <w:spacing w:line="300" w:lineRule="exact"/>
        <w:ind w:right="-1"/>
        <w:jc w:val="left"/>
        <w:rPr>
          <w:sz w:val="22"/>
          <w:szCs w:val="22"/>
        </w:rPr>
      </w:pPr>
    </w:p>
    <w:p w:rsidR="008E5872" w:rsidRPr="002B66F3" w:rsidRDefault="008E5872" w:rsidP="008E5872">
      <w:pPr>
        <w:pStyle w:val="Sangradetextonormal"/>
        <w:widowControl w:val="0"/>
        <w:autoSpaceDE w:val="0"/>
        <w:autoSpaceDN w:val="0"/>
        <w:adjustRightInd w:val="0"/>
        <w:spacing w:line="300" w:lineRule="exact"/>
        <w:ind w:left="567" w:right="-1" w:firstLine="0"/>
        <w:jc w:val="left"/>
        <w:rPr>
          <w:sz w:val="22"/>
          <w:szCs w:val="22"/>
        </w:rPr>
      </w:pPr>
    </w:p>
    <w:p w:rsidR="008E5872" w:rsidRPr="002B66F3" w:rsidRDefault="008E5872" w:rsidP="008E5872">
      <w:pPr>
        <w:pStyle w:val="Sangradetextonormal"/>
        <w:widowControl w:val="0"/>
        <w:spacing w:line="300" w:lineRule="exact"/>
        <w:ind w:left="247" w:right="-1"/>
        <w:jc w:val="left"/>
        <w:rPr>
          <w:sz w:val="22"/>
          <w:szCs w:val="22"/>
        </w:rPr>
      </w:pPr>
      <w:bookmarkStart w:id="16" w:name="_DV_M31"/>
      <w:bookmarkEnd w:id="16"/>
    </w:p>
    <w:p w:rsidR="008E5872" w:rsidRDefault="008E5872" w:rsidP="008E5872">
      <w:pPr>
        <w:pStyle w:val="Sangradetextonormal"/>
        <w:widowControl w:val="0"/>
        <w:numPr>
          <w:ilvl w:val="0"/>
          <w:numId w:val="2"/>
        </w:numPr>
        <w:autoSpaceDE w:val="0"/>
        <w:autoSpaceDN w:val="0"/>
        <w:adjustRightInd w:val="0"/>
        <w:spacing w:line="300" w:lineRule="exact"/>
        <w:ind w:left="567" w:right="-1" w:hanging="567"/>
        <w:jc w:val="left"/>
        <w:rPr>
          <w:sz w:val="22"/>
          <w:szCs w:val="22"/>
        </w:rPr>
      </w:pPr>
      <w:r w:rsidRPr="002B66F3">
        <w:rPr>
          <w:sz w:val="22"/>
          <w:szCs w:val="22"/>
        </w:rPr>
        <w:t xml:space="preserve">The Industrial upon written request of the Developer shall destroy or return (at the Developer’s choice) the Confidential Information. </w:t>
      </w:r>
      <w:bookmarkStart w:id="17" w:name="_DV_M35"/>
      <w:bookmarkEnd w:id="17"/>
      <w:r w:rsidRPr="002B66F3">
        <w:rPr>
          <w:sz w:val="22"/>
          <w:szCs w:val="22"/>
        </w:rPr>
        <w:t>Notwithstanding the foregoing, the Industrial shall be permitted to retain (a) such Confidential Information required for the purposes of, or as required by, any law, regulation, legal process, regulatory or governmental authority or any other or in accordance with internal compliance or supervisory procedures and (b) copies of any computer records and files containing any Confidential Information which have been created pursuant to automatic archiving and back-up procedures.</w:t>
      </w:r>
    </w:p>
    <w:p w:rsidR="008E5872" w:rsidRDefault="008E5872" w:rsidP="008E5872">
      <w:pPr>
        <w:pStyle w:val="Sangradetextonormal"/>
        <w:widowControl w:val="0"/>
        <w:autoSpaceDE w:val="0"/>
        <w:autoSpaceDN w:val="0"/>
        <w:adjustRightInd w:val="0"/>
        <w:spacing w:line="300" w:lineRule="exact"/>
        <w:ind w:right="-1"/>
        <w:jc w:val="left"/>
        <w:rPr>
          <w:sz w:val="22"/>
          <w:szCs w:val="22"/>
        </w:rPr>
      </w:pPr>
    </w:p>
    <w:p w:rsidR="008E5872" w:rsidRPr="002B66F3" w:rsidRDefault="008E5872" w:rsidP="008E5872">
      <w:pPr>
        <w:pStyle w:val="Sangradetextonormal"/>
        <w:widowControl w:val="0"/>
        <w:autoSpaceDE w:val="0"/>
        <w:autoSpaceDN w:val="0"/>
        <w:adjustRightInd w:val="0"/>
        <w:spacing w:line="300" w:lineRule="exact"/>
        <w:ind w:right="-1"/>
        <w:jc w:val="left"/>
        <w:rPr>
          <w:sz w:val="22"/>
          <w:szCs w:val="22"/>
        </w:rPr>
      </w:pPr>
    </w:p>
    <w:p w:rsidR="008E5872" w:rsidRPr="002B66F3" w:rsidRDefault="008E5872" w:rsidP="008E5872">
      <w:pPr>
        <w:pStyle w:val="Prrafodelista"/>
        <w:widowControl w:val="0"/>
        <w:spacing w:line="300" w:lineRule="exact"/>
        <w:ind w:left="247" w:right="-1"/>
        <w:rPr>
          <w:rFonts w:ascii="Book Antiqua" w:hAnsi="Book Antiqua"/>
          <w:sz w:val="22"/>
          <w:szCs w:val="22"/>
          <w:lang w:val="en-US"/>
        </w:rPr>
      </w:pPr>
    </w:p>
    <w:p w:rsidR="008E5872" w:rsidRDefault="008E5872" w:rsidP="008E5872">
      <w:pPr>
        <w:pStyle w:val="Sangradetextonormal"/>
        <w:widowControl w:val="0"/>
        <w:spacing w:line="300" w:lineRule="exact"/>
        <w:ind w:left="567" w:right="-1" w:firstLine="0"/>
        <w:jc w:val="left"/>
        <w:rPr>
          <w:sz w:val="22"/>
          <w:szCs w:val="22"/>
        </w:rPr>
      </w:pPr>
    </w:p>
    <w:p w:rsidR="008E5872" w:rsidRPr="002B66F3" w:rsidRDefault="008E5872" w:rsidP="008E5872">
      <w:pPr>
        <w:pStyle w:val="Sangradetextonormal"/>
        <w:widowControl w:val="0"/>
        <w:spacing w:line="300" w:lineRule="exact"/>
        <w:ind w:left="656" w:right="-1" w:firstLine="0"/>
        <w:jc w:val="left"/>
        <w:rPr>
          <w:sz w:val="22"/>
          <w:szCs w:val="22"/>
        </w:rPr>
      </w:pPr>
      <w:r w:rsidRPr="002B66F3">
        <w:rPr>
          <w:sz w:val="22"/>
          <w:szCs w:val="22"/>
        </w:rPr>
        <w:t>The Developer will be entitled to require the Industrial to certify the return or the destruction of the Confidential Information, provided that the retention does not apply due to the indicated causes.</w:t>
      </w:r>
    </w:p>
    <w:p w:rsidR="008E5872" w:rsidRPr="002B66F3" w:rsidRDefault="008E5872" w:rsidP="008E5872">
      <w:pPr>
        <w:pStyle w:val="Prrafodelista"/>
        <w:widowControl w:val="0"/>
        <w:spacing w:line="300" w:lineRule="exact"/>
        <w:ind w:left="247" w:right="-1"/>
        <w:rPr>
          <w:rFonts w:ascii="Book Antiqua" w:hAnsi="Book Antiqua"/>
          <w:sz w:val="22"/>
          <w:szCs w:val="22"/>
          <w:lang w:val="en-US"/>
        </w:rPr>
      </w:pPr>
    </w:p>
    <w:p w:rsidR="008E5872" w:rsidRPr="002B66F3" w:rsidRDefault="008E5872" w:rsidP="008E5872">
      <w:pPr>
        <w:pStyle w:val="Sangradetextonormal"/>
        <w:widowControl w:val="0"/>
        <w:numPr>
          <w:ilvl w:val="0"/>
          <w:numId w:val="2"/>
        </w:numPr>
        <w:autoSpaceDE w:val="0"/>
        <w:autoSpaceDN w:val="0"/>
        <w:adjustRightInd w:val="0"/>
        <w:spacing w:line="300" w:lineRule="exact"/>
        <w:ind w:left="567" w:right="-1" w:hanging="567"/>
        <w:jc w:val="left"/>
        <w:rPr>
          <w:sz w:val="22"/>
          <w:szCs w:val="22"/>
        </w:rPr>
      </w:pPr>
      <w:r w:rsidRPr="002B66F3">
        <w:rPr>
          <w:sz w:val="22"/>
          <w:szCs w:val="22"/>
        </w:rPr>
        <w:t xml:space="preserve">The Developer expressly acknowledges that this Confidentiality Agreement does not imply a commitment of the Industrial to participate in the Project nor any other kind of commitment in </w:t>
      </w:r>
      <w:proofErr w:type="spellStart"/>
      <w:r w:rsidRPr="002B66F3">
        <w:rPr>
          <w:sz w:val="22"/>
          <w:szCs w:val="22"/>
        </w:rPr>
        <w:t>favour</w:t>
      </w:r>
      <w:proofErr w:type="spellEnd"/>
      <w:r w:rsidRPr="002B66F3">
        <w:rPr>
          <w:sz w:val="22"/>
          <w:szCs w:val="22"/>
        </w:rPr>
        <w:t xml:space="preserve"> of the Developer and/or the Project. </w:t>
      </w:r>
    </w:p>
    <w:p w:rsidR="008E5872" w:rsidRDefault="008E5872" w:rsidP="008E5872">
      <w:pPr>
        <w:pStyle w:val="Prrafodelista"/>
        <w:ind w:right="-1"/>
        <w:rPr>
          <w:rFonts w:ascii="Book Antiqua" w:hAnsi="Book Antiqua"/>
          <w:sz w:val="22"/>
          <w:szCs w:val="22"/>
          <w:lang w:val="en-GB"/>
        </w:rPr>
      </w:pPr>
    </w:p>
    <w:p w:rsidR="008E5872" w:rsidRPr="002B66F3" w:rsidRDefault="008E5872" w:rsidP="008E5872">
      <w:pPr>
        <w:pStyle w:val="Prrafodelista"/>
        <w:ind w:right="-1"/>
        <w:rPr>
          <w:rFonts w:ascii="Book Antiqua" w:hAnsi="Book Antiqua"/>
          <w:sz w:val="22"/>
          <w:szCs w:val="22"/>
          <w:lang w:val="en-GB"/>
        </w:rPr>
      </w:pPr>
    </w:p>
    <w:p w:rsidR="008E5872" w:rsidRPr="002B66F3" w:rsidRDefault="008E5872" w:rsidP="008E5872">
      <w:pPr>
        <w:pStyle w:val="Sangradetextonormal"/>
        <w:widowControl w:val="0"/>
        <w:numPr>
          <w:ilvl w:val="0"/>
          <w:numId w:val="2"/>
        </w:numPr>
        <w:autoSpaceDE w:val="0"/>
        <w:autoSpaceDN w:val="0"/>
        <w:adjustRightInd w:val="0"/>
        <w:spacing w:line="300" w:lineRule="exact"/>
        <w:ind w:left="567" w:right="-1" w:hanging="567"/>
        <w:jc w:val="left"/>
        <w:rPr>
          <w:sz w:val="22"/>
          <w:szCs w:val="22"/>
        </w:rPr>
      </w:pPr>
      <w:r w:rsidRPr="002B66F3">
        <w:rPr>
          <w:sz w:val="22"/>
          <w:szCs w:val="22"/>
        </w:rPr>
        <w:t xml:space="preserve">The Parties shall not be entitled to assign this Confidentiality Agreement. </w:t>
      </w:r>
    </w:p>
    <w:p w:rsidR="008E5872" w:rsidRPr="002B66F3" w:rsidRDefault="008E5872" w:rsidP="008E5872">
      <w:pPr>
        <w:pStyle w:val="Prrafodelista"/>
        <w:widowControl w:val="0"/>
        <w:spacing w:line="300" w:lineRule="exact"/>
        <w:ind w:left="247" w:right="-1"/>
        <w:rPr>
          <w:rFonts w:ascii="Book Antiqua" w:hAnsi="Book Antiqua"/>
          <w:sz w:val="22"/>
          <w:szCs w:val="22"/>
          <w:lang w:val="en-US"/>
        </w:rPr>
      </w:pPr>
    </w:p>
    <w:p w:rsidR="008E5872" w:rsidRDefault="008E5872" w:rsidP="008E5872">
      <w:pPr>
        <w:pStyle w:val="Sangradetextonormal"/>
        <w:widowControl w:val="0"/>
        <w:numPr>
          <w:ilvl w:val="0"/>
          <w:numId w:val="2"/>
        </w:numPr>
        <w:autoSpaceDE w:val="0"/>
        <w:autoSpaceDN w:val="0"/>
        <w:adjustRightInd w:val="0"/>
        <w:spacing w:line="300" w:lineRule="exact"/>
        <w:ind w:left="567" w:right="-1" w:hanging="567"/>
        <w:jc w:val="left"/>
        <w:rPr>
          <w:sz w:val="22"/>
          <w:szCs w:val="22"/>
        </w:rPr>
      </w:pPr>
      <w:r w:rsidRPr="002B66F3">
        <w:rPr>
          <w:sz w:val="22"/>
          <w:szCs w:val="22"/>
        </w:rPr>
        <w:t>The Parties agree that no amendments or modifications may be made to this Confidentiality Agreement without the express written consent of the Parties hereto.</w:t>
      </w:r>
    </w:p>
    <w:p w:rsidR="008E5872" w:rsidRDefault="008E5872" w:rsidP="008E5872">
      <w:pPr>
        <w:pStyle w:val="Sangradetextonormal"/>
        <w:widowControl w:val="0"/>
        <w:autoSpaceDE w:val="0"/>
        <w:autoSpaceDN w:val="0"/>
        <w:adjustRightInd w:val="0"/>
        <w:spacing w:line="300" w:lineRule="exact"/>
        <w:ind w:left="0" w:right="-1" w:firstLine="0"/>
        <w:jc w:val="left"/>
        <w:rPr>
          <w:sz w:val="22"/>
          <w:szCs w:val="22"/>
        </w:rPr>
      </w:pPr>
      <w:r w:rsidRPr="002B66F3">
        <w:rPr>
          <w:sz w:val="22"/>
          <w:szCs w:val="22"/>
        </w:rPr>
        <w:t xml:space="preserve"> </w:t>
      </w:r>
    </w:p>
    <w:p w:rsidR="008E5872" w:rsidRPr="002B66F3" w:rsidRDefault="008E5872" w:rsidP="008E5872">
      <w:pPr>
        <w:pStyle w:val="Sangradetextonormal"/>
        <w:widowControl w:val="0"/>
        <w:autoSpaceDE w:val="0"/>
        <w:autoSpaceDN w:val="0"/>
        <w:adjustRightInd w:val="0"/>
        <w:spacing w:line="300" w:lineRule="exact"/>
        <w:ind w:left="0" w:right="-1" w:firstLine="0"/>
        <w:jc w:val="left"/>
        <w:rPr>
          <w:sz w:val="22"/>
          <w:szCs w:val="22"/>
        </w:rPr>
      </w:pPr>
    </w:p>
    <w:p w:rsidR="008E5872" w:rsidRDefault="008E5872" w:rsidP="008E5872">
      <w:pPr>
        <w:pStyle w:val="Sangradetextonormal"/>
        <w:widowControl w:val="0"/>
        <w:numPr>
          <w:ilvl w:val="0"/>
          <w:numId w:val="2"/>
        </w:numPr>
        <w:autoSpaceDE w:val="0"/>
        <w:autoSpaceDN w:val="0"/>
        <w:adjustRightInd w:val="0"/>
        <w:spacing w:line="300" w:lineRule="exact"/>
        <w:ind w:left="567" w:right="-1" w:hanging="567"/>
        <w:jc w:val="left"/>
        <w:rPr>
          <w:sz w:val="22"/>
          <w:szCs w:val="22"/>
        </w:rPr>
      </w:pPr>
      <w:bookmarkStart w:id="18" w:name="_DV_M36"/>
      <w:bookmarkStart w:id="19" w:name="_DV_M37"/>
      <w:bookmarkStart w:id="20" w:name="_DV_M46"/>
      <w:bookmarkEnd w:id="18"/>
      <w:bookmarkEnd w:id="19"/>
      <w:bookmarkEnd w:id="20"/>
      <w:r w:rsidRPr="002B66F3">
        <w:rPr>
          <w:sz w:val="22"/>
          <w:szCs w:val="22"/>
        </w:rPr>
        <w:t xml:space="preserve">This Confidentiality Agreement will enter into force on the date of its execution by both Parties and will remain into force until the earlier of the following dates (a) the termination date of execution of the Project, or (b) </w:t>
      </w:r>
      <w:proofErr w:type="gramStart"/>
      <w:r w:rsidRPr="002B66F3">
        <w:rPr>
          <w:sz w:val="22"/>
          <w:szCs w:val="22"/>
        </w:rPr>
        <w:t>twenty four</w:t>
      </w:r>
      <w:proofErr w:type="gramEnd"/>
      <w:r w:rsidRPr="002B66F3">
        <w:rPr>
          <w:sz w:val="22"/>
          <w:szCs w:val="22"/>
        </w:rPr>
        <w:t xml:space="preserve"> (24) months from the date of execution of this Confidentiality Agreement.</w:t>
      </w:r>
      <w:bookmarkStart w:id="21" w:name="_DV_M49"/>
      <w:bookmarkEnd w:id="21"/>
    </w:p>
    <w:p w:rsidR="008E5872" w:rsidRPr="002B66F3" w:rsidRDefault="008E5872" w:rsidP="008E5872">
      <w:pPr>
        <w:pStyle w:val="Sangradetextonormal"/>
        <w:widowControl w:val="0"/>
        <w:autoSpaceDE w:val="0"/>
        <w:autoSpaceDN w:val="0"/>
        <w:adjustRightInd w:val="0"/>
        <w:spacing w:line="300" w:lineRule="exact"/>
        <w:ind w:left="567" w:right="-1" w:firstLine="0"/>
        <w:jc w:val="left"/>
        <w:rPr>
          <w:sz w:val="22"/>
          <w:szCs w:val="22"/>
        </w:rPr>
      </w:pPr>
    </w:p>
    <w:p w:rsidR="008E5872" w:rsidRPr="002B66F3" w:rsidRDefault="008E5872" w:rsidP="008E5872">
      <w:pPr>
        <w:pStyle w:val="Sangradetextonormal"/>
        <w:widowControl w:val="0"/>
        <w:spacing w:line="300" w:lineRule="exact"/>
        <w:ind w:left="247" w:right="-1"/>
        <w:jc w:val="left"/>
        <w:rPr>
          <w:sz w:val="22"/>
          <w:szCs w:val="22"/>
        </w:rPr>
      </w:pPr>
    </w:p>
    <w:p w:rsidR="008E5872" w:rsidRPr="002B66F3" w:rsidRDefault="008E5872" w:rsidP="008E5872">
      <w:pPr>
        <w:pStyle w:val="Sangradetextonormal"/>
        <w:widowControl w:val="0"/>
        <w:numPr>
          <w:ilvl w:val="0"/>
          <w:numId w:val="2"/>
        </w:numPr>
        <w:autoSpaceDE w:val="0"/>
        <w:autoSpaceDN w:val="0"/>
        <w:adjustRightInd w:val="0"/>
        <w:spacing w:line="300" w:lineRule="exact"/>
        <w:ind w:left="567" w:right="-1" w:hanging="567"/>
        <w:jc w:val="left"/>
        <w:rPr>
          <w:sz w:val="22"/>
          <w:szCs w:val="22"/>
        </w:rPr>
      </w:pPr>
      <w:r w:rsidRPr="002B66F3">
        <w:rPr>
          <w:sz w:val="22"/>
          <w:szCs w:val="22"/>
        </w:rPr>
        <w:t xml:space="preserve">This Confidentiality Agreement shall be governed and construed in all respects in accordance with </w:t>
      </w:r>
      <w:bookmarkStart w:id="22" w:name="_DV_M50"/>
      <w:bookmarkEnd w:id="22"/>
      <w:r w:rsidRPr="002B66F3">
        <w:rPr>
          <w:sz w:val="22"/>
          <w:szCs w:val="22"/>
        </w:rPr>
        <w:t>Spanish</w:t>
      </w:r>
      <w:bookmarkStart w:id="23" w:name="_DV_M51"/>
      <w:bookmarkEnd w:id="23"/>
      <w:r w:rsidRPr="002B66F3">
        <w:rPr>
          <w:sz w:val="22"/>
          <w:szCs w:val="22"/>
        </w:rPr>
        <w:t xml:space="preserve"> law and shall be subject to the </w:t>
      </w:r>
      <w:bookmarkStart w:id="24" w:name="_DV_M52"/>
      <w:bookmarkEnd w:id="24"/>
      <w:r w:rsidRPr="002B66F3">
        <w:rPr>
          <w:sz w:val="22"/>
          <w:szCs w:val="22"/>
        </w:rPr>
        <w:t>exclusive jurisdiction of the competent Barcelona city Courts.</w:t>
      </w:r>
    </w:p>
    <w:p w:rsidR="008E5872" w:rsidRDefault="008E5872" w:rsidP="008E5872">
      <w:pPr>
        <w:pStyle w:val="Prrafodelista"/>
        <w:rPr>
          <w:rFonts w:ascii="Book Antiqua" w:hAnsi="Book Antiqua"/>
          <w:sz w:val="22"/>
          <w:szCs w:val="22"/>
          <w:lang w:val="en-US"/>
        </w:rPr>
      </w:pPr>
    </w:p>
    <w:p w:rsidR="008E5872" w:rsidRPr="002B66F3" w:rsidRDefault="008E5872" w:rsidP="008E5872">
      <w:pPr>
        <w:pStyle w:val="Prrafodelista"/>
        <w:rPr>
          <w:rFonts w:ascii="Book Antiqua" w:hAnsi="Book Antiqua"/>
          <w:sz w:val="22"/>
          <w:szCs w:val="22"/>
          <w:lang w:val="en-US"/>
        </w:rPr>
      </w:pPr>
    </w:p>
    <w:p w:rsidR="008E5872" w:rsidRPr="002B66F3" w:rsidRDefault="008E5872" w:rsidP="008E5872">
      <w:pPr>
        <w:pStyle w:val="Sangradetextonormal"/>
        <w:widowControl w:val="0"/>
        <w:spacing w:line="300" w:lineRule="exact"/>
        <w:ind w:left="0" w:right="-1" w:firstLine="0"/>
        <w:jc w:val="left"/>
        <w:rPr>
          <w:sz w:val="22"/>
          <w:szCs w:val="22"/>
        </w:rPr>
      </w:pPr>
      <w:r w:rsidRPr="002B66F3">
        <w:rPr>
          <w:sz w:val="22"/>
          <w:szCs w:val="22"/>
        </w:rPr>
        <w:t>The Parties agree to the foregoing and execute this Confidentiality Agreement in two original counterparts with a sole effect</w:t>
      </w:r>
      <w:r w:rsidRPr="002B66F3">
        <w:rPr>
          <w:rFonts w:eastAsia="Mincho"/>
          <w:sz w:val="22"/>
          <w:szCs w:val="22"/>
        </w:rPr>
        <w:t>.</w:t>
      </w:r>
    </w:p>
    <w:p w:rsidR="008E5872" w:rsidRDefault="008E5872" w:rsidP="008E5872">
      <w:pPr>
        <w:widowControl w:val="0"/>
        <w:spacing w:line="300" w:lineRule="exact"/>
        <w:ind w:right="175"/>
        <w:rPr>
          <w:sz w:val="22"/>
          <w:szCs w:val="22"/>
          <w:lang w:val="en-US"/>
        </w:rPr>
      </w:pPr>
      <w:bookmarkStart w:id="25" w:name="_DV_M53"/>
      <w:bookmarkStart w:id="26" w:name="_DV_M54"/>
      <w:bookmarkEnd w:id="25"/>
      <w:bookmarkEnd w:id="26"/>
      <w:r w:rsidRPr="005713E3">
        <w:rPr>
          <w:sz w:val="22"/>
          <w:szCs w:val="22"/>
          <w:lang w:val="en-US"/>
        </w:rPr>
        <w:tab/>
      </w:r>
    </w:p>
    <w:p w:rsidR="008E5872" w:rsidRPr="005713E3" w:rsidRDefault="008E5872" w:rsidP="008E5872">
      <w:pPr>
        <w:widowControl w:val="0"/>
        <w:spacing w:line="300" w:lineRule="exact"/>
        <w:ind w:right="175"/>
        <w:rPr>
          <w:rFonts w:eastAsia="Mincho"/>
          <w:color w:val="000000"/>
          <w:sz w:val="22"/>
          <w:szCs w:val="22"/>
          <w:lang w:val="en-US"/>
        </w:rPr>
      </w:pPr>
    </w:p>
    <w:p w:rsidR="008E5872" w:rsidRPr="002B66F3" w:rsidRDefault="008E5872" w:rsidP="008E5872">
      <w:pPr>
        <w:widowControl w:val="0"/>
        <w:spacing w:line="300" w:lineRule="exact"/>
        <w:ind w:right="175"/>
        <w:rPr>
          <w:rFonts w:eastAsia="Mincho"/>
          <w:color w:val="000000"/>
          <w:sz w:val="22"/>
          <w:szCs w:val="22"/>
          <w:lang w:val="en-US"/>
        </w:rPr>
      </w:pPr>
      <w:bookmarkStart w:id="27" w:name="_DV_M55"/>
      <w:bookmarkStart w:id="28" w:name="_DV_M56"/>
      <w:bookmarkStart w:id="29" w:name="_DV_M57"/>
      <w:bookmarkEnd w:id="27"/>
      <w:bookmarkEnd w:id="28"/>
      <w:bookmarkEnd w:id="29"/>
      <w:r w:rsidRPr="002B66F3">
        <w:rPr>
          <w:rFonts w:eastAsia="Mincho"/>
          <w:color w:val="000000"/>
          <w:sz w:val="22"/>
          <w:szCs w:val="22"/>
          <w:lang w:val="en-US"/>
        </w:rPr>
        <w:t>We acknowledge and agree on the above:</w:t>
      </w:r>
    </w:p>
    <w:p w:rsidR="008E5872" w:rsidRPr="002B66F3" w:rsidRDefault="008E5872" w:rsidP="008E5872">
      <w:pPr>
        <w:widowControl w:val="0"/>
        <w:spacing w:line="300" w:lineRule="exact"/>
        <w:ind w:right="175"/>
        <w:rPr>
          <w:rFonts w:eastAsia="Mincho"/>
          <w:color w:val="000000"/>
          <w:sz w:val="22"/>
          <w:szCs w:val="22"/>
          <w:lang w:val="en-US"/>
        </w:rPr>
      </w:pPr>
    </w:p>
    <w:p w:rsidR="00291E02" w:rsidRDefault="008E5872" w:rsidP="008E5872">
      <w:r w:rsidRPr="002B66F3">
        <w:rPr>
          <w:rFonts w:eastAsia="Mincho"/>
          <w:color w:val="000000"/>
          <w:sz w:val="22"/>
          <w:szCs w:val="22"/>
          <w:lang w:val="en-US"/>
        </w:rPr>
        <w:t>Date: 7</w:t>
      </w:r>
      <w:r w:rsidRPr="002B66F3">
        <w:rPr>
          <w:rFonts w:eastAsia="Mincho"/>
          <w:color w:val="000000"/>
          <w:sz w:val="22"/>
          <w:szCs w:val="22"/>
          <w:vertAlign w:val="superscript"/>
          <w:lang w:val="en-US"/>
        </w:rPr>
        <w:t>th</w:t>
      </w:r>
      <w:r w:rsidRPr="002B66F3">
        <w:rPr>
          <w:rFonts w:eastAsia="Mincho"/>
          <w:color w:val="000000"/>
          <w:sz w:val="22"/>
          <w:szCs w:val="22"/>
          <w:lang w:val="en-US"/>
        </w:rPr>
        <w:t>, March 2016</w:t>
      </w:r>
      <w:bookmarkStart w:id="30" w:name="_GoBack"/>
      <w:bookmarkEnd w:id="30"/>
    </w:p>
    <w:sectPr w:rsidR="00291E0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incho">
    <w:altName w:val="明朝"/>
    <w:panose1 w:val="02020609040305080305"/>
    <w:charset w:val="80"/>
    <w:family w:val="roman"/>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37AE5BFE"/>
    <w:lvl w:ilvl="0">
      <w:start w:val="1"/>
      <w:numFmt w:val="lowerRoman"/>
      <w:lvlText w:val="(%1)"/>
      <w:lvlJc w:val="left"/>
      <w:pPr>
        <w:tabs>
          <w:tab w:val="num" w:pos="1428"/>
        </w:tabs>
        <w:ind w:left="1428" w:hanging="720"/>
      </w:pPr>
      <w:rPr>
        <w:rFonts w:hint="eastAsia"/>
        <w:spacing w:val="0"/>
      </w:rPr>
    </w:lvl>
  </w:abstractNum>
  <w:abstractNum w:abstractNumId="1" w15:restartNumberingAfterBreak="0">
    <w:nsid w:val="5B4B1D65"/>
    <w:multiLevelType w:val="hybridMultilevel"/>
    <w:tmpl w:val="213452F0"/>
    <w:lvl w:ilvl="0" w:tplc="EE30565A">
      <w:start w:val="1"/>
      <w:numFmt w:val="decimal"/>
      <w:lvlText w:val="%1."/>
      <w:lvlJc w:val="left"/>
      <w:pPr>
        <w:ind w:left="1068" w:hanging="360"/>
      </w:pPr>
      <w:rPr>
        <w:rFonts w:hint="default"/>
        <w:b w:val="0"/>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872"/>
    <w:rsid w:val="00291E02"/>
    <w:rsid w:val="008E5872"/>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063ED7-C57E-449E-BD2A-9A6F9F00A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5872"/>
    <w:pPr>
      <w:spacing w:after="0" w:line="240" w:lineRule="auto"/>
    </w:pPr>
    <w:rPr>
      <w:rFonts w:ascii="Book Antiqua" w:eastAsia="Times New Roman" w:hAnsi="Book Antiqua" w:cs="Times New Roman"/>
      <w:kern w:val="20"/>
      <w:sz w:val="20"/>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semiHidden/>
    <w:rsid w:val="008E5872"/>
    <w:pPr>
      <w:ind w:left="720" w:hanging="720"/>
      <w:jc w:val="both"/>
    </w:pPr>
    <w:rPr>
      <w:lang w:val="en-US"/>
    </w:rPr>
  </w:style>
  <w:style w:type="character" w:customStyle="1" w:styleId="SangradetextonormalCar">
    <w:name w:val="Sangría de texto normal Car"/>
    <w:basedOn w:val="Fuentedeprrafopredeter"/>
    <w:link w:val="Sangradetextonormal"/>
    <w:semiHidden/>
    <w:rsid w:val="008E5872"/>
    <w:rPr>
      <w:rFonts w:ascii="Book Antiqua" w:eastAsia="Times New Roman" w:hAnsi="Book Antiqua" w:cs="Times New Roman"/>
      <w:kern w:val="20"/>
      <w:sz w:val="20"/>
      <w:szCs w:val="24"/>
      <w:lang w:val="en-US"/>
    </w:rPr>
  </w:style>
  <w:style w:type="paragraph" w:styleId="Prrafodelista">
    <w:name w:val="List Paragraph"/>
    <w:basedOn w:val="Normal"/>
    <w:uiPriority w:val="34"/>
    <w:qFormat/>
    <w:rsid w:val="008E5872"/>
    <w:pPr>
      <w:ind w:left="708"/>
    </w:pPr>
    <w:rPr>
      <w:rFonts w:ascii="Times New Roman" w:hAnsi="Times New Roman"/>
      <w:kern w:val="0"/>
      <w:sz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810</Words>
  <Characters>4620</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dc:creator>
  <cp:keywords/>
  <dc:description/>
  <cp:lastModifiedBy>Ada</cp:lastModifiedBy>
  <cp:revision>1</cp:revision>
  <dcterms:created xsi:type="dcterms:W3CDTF">2019-03-07T13:24:00Z</dcterms:created>
  <dcterms:modified xsi:type="dcterms:W3CDTF">2019-03-07T13:24:00Z</dcterms:modified>
</cp:coreProperties>
</file>