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6E85B" w14:textId="5A99BD19" w:rsidR="00E9132F" w:rsidRPr="00D923D5" w:rsidRDefault="00E9132F" w:rsidP="00D923D5">
      <w:pPr>
        <w:spacing w:before="100" w:beforeAutospacing="1" w:after="100" w:afterAutospacing="1" w:line="480" w:lineRule="auto"/>
        <w:rPr>
          <w:rFonts w:ascii="David" w:eastAsia="Times New Roman" w:hAnsi="David" w:cs="David" w:hint="cs"/>
          <w:kern w:val="0"/>
          <w:rtl/>
          <w:lang w:bidi="he-IL"/>
          <w14:ligatures w14:val="none"/>
        </w:rPr>
      </w:pPr>
      <w:r w:rsidRPr="00D923D5">
        <w:rPr>
          <w:rFonts w:ascii="David" w:eastAsia="Times New Roman" w:hAnsi="David" w:cs="David"/>
          <w:b/>
          <w:bCs/>
          <w:kern w:val="0"/>
          <w14:ligatures w14:val="none"/>
        </w:rPr>
        <w:t xml:space="preserve">Two Liberal-Democratic Failures of the Student-Centered Progressive Educational </w:t>
      </w:r>
      <w:commentRangeStart w:id="0"/>
      <w:r w:rsidR="00D923D5">
        <w:rPr>
          <w:rFonts w:ascii="David" w:eastAsia="Times New Roman" w:hAnsi="David" w:cs="David"/>
          <w:b/>
          <w:bCs/>
          <w:kern w:val="0"/>
          <w14:ligatures w14:val="none"/>
        </w:rPr>
        <w:t>Ideology</w:t>
      </w:r>
      <w:commentRangeEnd w:id="0"/>
      <w:r w:rsidR="007C4549">
        <w:rPr>
          <w:rStyle w:val="af"/>
          <w:rFonts w:ascii="David" w:eastAsia="Times New Roman" w:hAnsi="David" w:cs="David"/>
          <w:b/>
          <w:bCs/>
          <w:kern w:val="0"/>
          <w:sz w:val="24"/>
          <w:szCs w:val="24"/>
          <w14:ligatures w14:val="none"/>
        </w:rPr>
        <w:commentReference w:id="0"/>
      </w:r>
      <w:r w:rsidR="00D923D5">
        <w:rPr>
          <w:rFonts w:ascii="David" w:eastAsia="Times New Roman" w:hAnsi="David" w:cs="David"/>
          <w:b/>
          <w:bCs/>
          <w:kern w:val="0"/>
          <w14:ligatures w14:val="none"/>
        </w:rPr>
        <w:t xml:space="preserve"> </w:t>
      </w:r>
      <w:r w:rsidR="00D923D5" w:rsidRPr="00D923D5">
        <w:rPr>
          <w:rFonts w:ascii="David" w:eastAsia="Times New Roman" w:hAnsi="David" w:cs="David"/>
          <w:b/>
          <w:bCs/>
          <w:kern w:val="0"/>
          <w14:ligatures w14:val="none"/>
        </w:rPr>
        <w:t>in</w:t>
      </w:r>
      <w:r w:rsidRPr="00D923D5">
        <w:rPr>
          <w:rFonts w:ascii="David" w:eastAsia="Times New Roman" w:hAnsi="David" w:cs="David"/>
          <w:b/>
          <w:bCs/>
          <w:kern w:val="0"/>
          <w14:ligatures w14:val="none"/>
        </w:rPr>
        <w:t xml:space="preserve"> </w:t>
      </w:r>
      <w:commentRangeStart w:id="1"/>
      <w:r w:rsidRPr="00D923D5">
        <w:rPr>
          <w:rFonts w:ascii="David" w:eastAsia="Times New Roman" w:hAnsi="David" w:cs="David"/>
          <w:b/>
          <w:bCs/>
          <w:kern w:val="0"/>
          <w14:ligatures w14:val="none"/>
        </w:rPr>
        <w:t>State Schools</w:t>
      </w:r>
      <w:commentRangeEnd w:id="1"/>
      <w:r w:rsidR="007C4549" w:rsidRPr="00D923D5">
        <w:rPr>
          <w:rStyle w:val="af"/>
          <w:rFonts w:ascii="David" w:eastAsia="Times New Roman" w:hAnsi="David" w:cs="David" w:hint="cs"/>
          <w:kern w:val="0"/>
          <w:sz w:val="24"/>
          <w:szCs w:val="24"/>
          <w:rtl/>
          <w:lang w:bidi="he-IL"/>
          <w14:ligatures w14:val="none"/>
        </w:rPr>
        <w:commentReference w:id="1"/>
      </w:r>
    </w:p>
    <w:p w14:paraId="5BC02C6A" w14:textId="4731413B" w:rsidR="00E9132F" w:rsidRPr="00D923D5" w:rsidRDefault="00E9132F" w:rsidP="00D923D5">
      <w:pPr>
        <w:spacing w:before="100" w:beforeAutospacing="1" w:after="100" w:afterAutospacing="1" w:line="480" w:lineRule="auto"/>
        <w:rPr>
          <w:rFonts w:ascii="David" w:eastAsia="Times New Roman" w:hAnsi="David" w:cs="David" w:hint="cs"/>
          <w:kern w:val="0"/>
          <w:rtl/>
          <w:lang w:bidi="he-IL"/>
          <w14:ligatures w14:val="none"/>
        </w:rPr>
      </w:pPr>
      <w:commentRangeStart w:id="2"/>
      <w:r w:rsidRPr="00D923D5">
        <w:rPr>
          <w:rFonts w:ascii="David" w:eastAsia="Times New Roman" w:hAnsi="David" w:cs="David"/>
          <w:kern w:val="0"/>
          <w14:ligatures w14:val="none"/>
        </w:rPr>
        <w:t xml:space="preserve">A progressive, student-centered educational </w:t>
      </w:r>
      <w:commentRangeStart w:id="3"/>
      <w:r w:rsidR="00D923D5">
        <w:rPr>
          <w:rFonts w:ascii="David" w:eastAsia="Times New Roman" w:hAnsi="David" w:cs="David"/>
          <w:kern w:val="0"/>
          <w14:ligatures w14:val="none"/>
        </w:rPr>
        <w:t>Ideology</w:t>
      </w:r>
      <w:commentRangeEnd w:id="3"/>
      <w:r w:rsidR="007C4549" w:rsidRPr="00D923D5">
        <w:rPr>
          <w:rStyle w:val="af"/>
          <w:rFonts w:ascii="David" w:eastAsia="Times New Roman" w:hAnsi="David" w:cs="David"/>
          <w:kern w:val="0"/>
          <w:sz w:val="24"/>
          <w:szCs w:val="24"/>
          <w14:ligatures w14:val="none"/>
        </w:rPr>
        <w:commentReference w:id="3"/>
      </w:r>
      <w:r w:rsidRPr="00D923D5">
        <w:rPr>
          <w:rFonts w:ascii="David" w:eastAsia="Times New Roman" w:hAnsi="David" w:cs="David"/>
          <w:kern w:val="0"/>
          <w14:ligatures w14:val="none"/>
        </w:rPr>
        <w:t xml:space="preserve">, grounded in the ideas of philosophers, educators, and psychologists such as Jean-Jacques Rousseau, A.S. Neill, Carl Rogers, and Abraham Maslow, promotes liberal-democratic values, such as freedom and personal autonomy (Aloni, 2005, 2006; Harpaz, 2019; Ellis, 2004). In this lecture, I present a critique of this educational </w:t>
      </w:r>
      <w:r w:rsidR="008B34D0">
        <w:rPr>
          <w:rFonts w:ascii="David" w:eastAsia="Times New Roman" w:hAnsi="David" w:cs="David"/>
          <w:kern w:val="0"/>
          <w14:ligatures w14:val="none"/>
        </w:rPr>
        <w:t>i</w:t>
      </w:r>
      <w:r w:rsidRPr="00D923D5">
        <w:rPr>
          <w:rFonts w:ascii="David" w:eastAsia="Times New Roman" w:hAnsi="David" w:cs="David"/>
          <w:kern w:val="0"/>
          <w14:ligatures w14:val="none"/>
        </w:rPr>
        <w:t xml:space="preserve">, focusing on two failures that apply specifically to state schools, drawing on four theoretical </w:t>
      </w:r>
      <w:commentRangeStart w:id="4"/>
      <w:commentRangeStart w:id="5"/>
      <w:r w:rsidRPr="00D923D5">
        <w:rPr>
          <w:rFonts w:ascii="David" w:eastAsia="Times New Roman" w:hAnsi="David" w:cs="David"/>
          <w:kern w:val="0"/>
          <w14:ligatures w14:val="none"/>
        </w:rPr>
        <w:t>conceptions of liberal-democratic states, each associated with one of the following thinkers: John Stuart Mill, T.H. Green, John Rawls, and Milton Friedman</w:t>
      </w:r>
      <w:commentRangeEnd w:id="2"/>
      <w:r w:rsidR="007C4549" w:rsidRPr="00D923D5">
        <w:rPr>
          <w:rStyle w:val="af"/>
          <w:rFonts w:ascii="David" w:eastAsia="Times New Roman" w:hAnsi="David" w:cs="David"/>
          <w:kern w:val="0"/>
          <w:sz w:val="24"/>
          <w:szCs w:val="24"/>
          <w14:ligatures w14:val="none"/>
        </w:rPr>
        <w:commentReference w:id="2"/>
      </w:r>
      <w:r w:rsidRPr="00D923D5">
        <w:rPr>
          <w:rFonts w:ascii="David" w:eastAsia="Times New Roman" w:hAnsi="David" w:cs="David"/>
          <w:kern w:val="0"/>
          <w14:ligatures w14:val="none"/>
        </w:rPr>
        <w:t>.</w:t>
      </w:r>
      <w:commentRangeEnd w:id="4"/>
      <w:r w:rsidR="007C4549" w:rsidRPr="00D923D5">
        <w:rPr>
          <w:rStyle w:val="af"/>
          <w:rFonts w:ascii="David" w:eastAsia="Times New Roman" w:hAnsi="David" w:cs="David" w:hint="cs"/>
          <w:kern w:val="0"/>
          <w:sz w:val="24"/>
          <w:szCs w:val="24"/>
          <w:rtl/>
          <w:lang w:bidi="he-IL"/>
          <w14:ligatures w14:val="none"/>
        </w:rPr>
        <w:commentReference w:id="4"/>
      </w:r>
      <w:commentRangeEnd w:id="5"/>
      <w:r w:rsidR="00D923D5" w:rsidRPr="00D923D5">
        <w:rPr>
          <w:rStyle w:val="af"/>
          <w:rFonts w:ascii="David" w:eastAsia="Times New Roman" w:hAnsi="David" w:cs="David" w:hint="cs"/>
          <w:kern w:val="0"/>
          <w:sz w:val="24"/>
          <w:szCs w:val="24"/>
          <w:rtl/>
          <w:lang w:bidi="he-IL"/>
          <w14:ligatures w14:val="none"/>
        </w:rPr>
        <w:commentReference w:id="5"/>
      </w:r>
    </w:p>
    <w:p w14:paraId="7674B93E" w14:textId="44547F78" w:rsidR="00E9132F" w:rsidRPr="00D923D5" w:rsidRDefault="00E9132F" w:rsidP="00D923D5">
      <w:pPr>
        <w:spacing w:before="100" w:beforeAutospacing="1" w:after="100" w:afterAutospacing="1" w:line="480" w:lineRule="auto"/>
        <w:rPr>
          <w:rFonts w:ascii="David" w:eastAsia="Times New Roman" w:hAnsi="David" w:cs="David"/>
          <w:kern w:val="0"/>
          <w14:ligatures w14:val="none"/>
        </w:rPr>
      </w:pPr>
      <w:r w:rsidRPr="00D923D5">
        <w:rPr>
          <w:rFonts w:ascii="David" w:eastAsia="Times New Roman" w:hAnsi="David" w:cs="David"/>
          <w:kern w:val="0"/>
          <w14:ligatures w14:val="none"/>
        </w:rPr>
        <w:t xml:space="preserve">The first failure stems from the fact that, in all of </w:t>
      </w:r>
      <w:r w:rsidRPr="008B674F">
        <w:rPr>
          <w:rFonts w:ascii="David" w:eastAsia="Times New Roman" w:hAnsi="David" w:cs="David"/>
          <w:kern w:val="0"/>
          <w:highlight w:val="yellow"/>
          <w14:ligatures w14:val="none"/>
        </w:rPr>
        <w:t xml:space="preserve">these </w:t>
      </w:r>
      <w:r w:rsidR="00D923D5" w:rsidRPr="008B674F">
        <w:rPr>
          <w:rFonts w:ascii="David" w:eastAsia="Times New Roman" w:hAnsi="David" w:cs="David"/>
          <w:kern w:val="0"/>
          <w:highlight w:val="yellow"/>
          <w14:ligatures w14:val="none"/>
        </w:rPr>
        <w:t xml:space="preserve">theoretical models </w:t>
      </w:r>
      <w:r w:rsidRPr="008B674F">
        <w:rPr>
          <w:rFonts w:ascii="David" w:eastAsia="Times New Roman" w:hAnsi="David" w:cs="David"/>
          <w:kern w:val="0"/>
          <w:highlight w:val="yellow"/>
          <w14:ligatures w14:val="none"/>
        </w:rPr>
        <w:t xml:space="preserve"> of the state</w:t>
      </w:r>
      <w:r w:rsidRPr="00D923D5">
        <w:rPr>
          <w:rFonts w:ascii="David" w:eastAsia="Times New Roman" w:hAnsi="David" w:cs="David"/>
          <w:kern w:val="0"/>
          <w14:ligatures w14:val="none"/>
        </w:rPr>
        <w:t>, it is unclear whether the progressive, student-centered</w:t>
      </w:r>
      <w:r w:rsidR="00D923D5">
        <w:rPr>
          <w:rFonts w:ascii="David" w:eastAsia="Times New Roman" w:hAnsi="David" w:cs="David"/>
          <w:kern w:val="0"/>
          <w14:ligatures w14:val="none"/>
        </w:rPr>
        <w:t xml:space="preserve"> educational ideology</w:t>
      </w:r>
      <w:r w:rsidRPr="00D923D5">
        <w:rPr>
          <w:rFonts w:ascii="David" w:eastAsia="Times New Roman" w:hAnsi="David" w:cs="David"/>
          <w:kern w:val="0"/>
          <w14:ligatures w14:val="none"/>
        </w:rPr>
        <w:t xml:space="preserve"> helps the state advance the public interest it is obligated to promote by virtue of its functions. This is due to an inherent component of this philosophy that grants students the freedom to decide whether to study and what to study—a freedom that may also manifest as avoidance of learning altogether. In such situations, the student may develop a deficiency in knowledge and capabilities, thereby impairing the state’s ability to advance the public interest for which it is responsible.</w:t>
      </w:r>
    </w:p>
    <w:p w14:paraId="76F37E73" w14:textId="0C9C62C0" w:rsidR="00E9132F" w:rsidRPr="00D923D5" w:rsidRDefault="00E9132F" w:rsidP="00D923D5">
      <w:pPr>
        <w:spacing w:before="100" w:beforeAutospacing="1" w:after="100" w:afterAutospacing="1" w:line="480" w:lineRule="auto"/>
        <w:rPr>
          <w:rFonts w:ascii="David" w:eastAsia="Times New Roman" w:hAnsi="David" w:cs="David"/>
          <w:kern w:val="0"/>
          <w14:ligatures w14:val="none"/>
        </w:rPr>
      </w:pPr>
      <w:r w:rsidRPr="00D923D5">
        <w:rPr>
          <w:rFonts w:ascii="David" w:eastAsia="Times New Roman" w:hAnsi="David" w:cs="David"/>
          <w:kern w:val="0"/>
          <w14:ligatures w14:val="none"/>
        </w:rPr>
        <w:t xml:space="preserve">The second failure stems from the fact that a progressive educational </w:t>
      </w:r>
      <w:r w:rsidR="00D923D5">
        <w:rPr>
          <w:rFonts w:ascii="David" w:eastAsia="Times New Roman" w:hAnsi="David" w:cs="David"/>
          <w:kern w:val="0"/>
          <w14:ligatures w14:val="none"/>
        </w:rPr>
        <w:t xml:space="preserve">ideology </w:t>
      </w:r>
      <w:r w:rsidRPr="00D923D5">
        <w:rPr>
          <w:rFonts w:ascii="David" w:eastAsia="Times New Roman" w:hAnsi="David" w:cs="David"/>
          <w:kern w:val="0"/>
          <w14:ligatures w14:val="none"/>
        </w:rPr>
        <w:t xml:space="preserve"> may impose costs on students that are unacceptable in a liberal-democratic state. These costs derive from the idea of the separateness of persons, and, as will be explained, they originate in the same inherent component mentioned in the first failure.</w:t>
      </w:r>
    </w:p>
    <w:p w14:paraId="1B6EDF97" w14:textId="0073239F" w:rsidR="00E9132F" w:rsidRPr="00D923D5" w:rsidRDefault="00E9132F" w:rsidP="00D923D5">
      <w:pPr>
        <w:spacing w:before="100" w:beforeAutospacing="1" w:after="100" w:afterAutospacing="1" w:line="480" w:lineRule="auto"/>
        <w:rPr>
          <w:rFonts w:ascii="David" w:eastAsia="Times New Roman" w:hAnsi="David" w:cs="David"/>
          <w:kern w:val="0"/>
          <w14:ligatures w14:val="none"/>
        </w:rPr>
      </w:pPr>
      <w:r w:rsidRPr="00D923D5">
        <w:rPr>
          <w:rFonts w:ascii="David" w:eastAsia="Times New Roman" w:hAnsi="David" w:cs="David"/>
          <w:kern w:val="0"/>
          <w14:ligatures w14:val="none"/>
        </w:rPr>
        <w:t xml:space="preserve">To substantiate my claims, I argue, following Aristotle, that the essential attributes of an entity are those that define it and thus confer upon it its identity. I then investigate the formalist definition of this educational institution as it emerges from the work of various scholars, such as Nachum Blass (2005), Orit Ichilov (2010), and Miron and Christopher (2002). This investigation reveals that the state school is an educational institution belonging to the public sector by virtue of its </w:t>
      </w:r>
      <w:r w:rsidRPr="00D923D5">
        <w:rPr>
          <w:rFonts w:ascii="David" w:eastAsia="Times New Roman" w:hAnsi="David" w:cs="David"/>
          <w:kern w:val="0"/>
          <w14:ligatures w14:val="none"/>
        </w:rPr>
        <w:lastRenderedPageBreak/>
        <w:t>institutional-governmental character—an aspect that the philosophical literature does not devote sufficient attention to. Consequently, drawing on Locke’s social contract theory and the literature in public administration and policy, the state school is obligated to operate according to several principles, two of which are relevant to this discussion:</w:t>
      </w:r>
    </w:p>
    <w:p w14:paraId="1B2F4D8B" w14:textId="77777777" w:rsidR="008214E0" w:rsidRDefault="00E9132F" w:rsidP="00D923D5">
      <w:pPr>
        <w:spacing w:before="100" w:beforeAutospacing="1" w:after="100" w:afterAutospacing="1" w:line="480" w:lineRule="auto"/>
        <w:rPr>
          <w:rFonts w:ascii="David" w:eastAsia="Times New Roman" w:hAnsi="David" w:cs="David"/>
          <w:kern w:val="0"/>
          <w14:ligatures w14:val="none"/>
        </w:rPr>
      </w:pPr>
      <w:r w:rsidRPr="00D923D5">
        <w:rPr>
          <w:rFonts w:ascii="David" w:eastAsia="Times New Roman" w:hAnsi="David" w:cs="David"/>
          <w:kern w:val="0"/>
          <w14:ligatures w14:val="none"/>
        </w:rPr>
        <w:t xml:space="preserve">The first principle is that the state school is obligated to promote the public interest in </w:t>
      </w:r>
      <w:r w:rsidR="008B674F">
        <w:rPr>
          <w:rFonts w:ascii="David" w:eastAsia="Times New Roman" w:hAnsi="David" w:cs="David"/>
          <w:kern w:val="0"/>
          <w14:ligatures w14:val="none"/>
        </w:rPr>
        <w:t>each of the</w:t>
      </w:r>
      <w:r w:rsidRPr="00D923D5">
        <w:rPr>
          <w:rFonts w:ascii="David" w:eastAsia="Times New Roman" w:hAnsi="David" w:cs="David"/>
          <w:kern w:val="0"/>
          <w14:ligatures w14:val="none"/>
        </w:rPr>
        <w:t xml:space="preserve"> with the four conceptions of the liberal-democratic state I discussed. The second principle imposes a constraint on the state’s ability to advance the public interest, requiring it to act without imposing an unacceptable cost on the individual—in our case, the student.</w:t>
      </w:r>
    </w:p>
    <w:p w14:paraId="32142054" w14:textId="35663D47" w:rsidR="008214E0" w:rsidRDefault="007F36CC" w:rsidP="007909C4">
      <w:pPr>
        <w:spacing w:before="100" w:beforeAutospacing="1" w:after="100" w:afterAutospacing="1" w:line="480" w:lineRule="auto"/>
        <w:jc w:val="right"/>
        <w:rPr>
          <w:rFonts w:ascii="David" w:hAnsi="David" w:cs="David"/>
          <w:kern w:val="0"/>
          <w:rtl/>
          <w:lang w:bidi="he-IL"/>
        </w:rPr>
      </w:pPr>
      <w:r>
        <w:rPr>
          <w:rFonts w:ascii="David" w:hAnsi="David" w:cs="David" w:hint="cs"/>
          <w:kern w:val="0"/>
          <w:rtl/>
          <w:lang w:bidi="he-IL"/>
        </w:rPr>
        <w:t xml:space="preserve">בהרצאה זו אסביר כי </w:t>
      </w:r>
      <w:r w:rsidR="001C7DAF">
        <w:rPr>
          <w:rFonts w:ascii="David" w:hAnsi="David" w:cs="David" w:hint="cs"/>
          <w:kern w:val="0"/>
          <w:rtl/>
          <w:lang w:bidi="he-IL"/>
        </w:rPr>
        <w:t xml:space="preserve">אידיאולוגיה חינוכית </w:t>
      </w:r>
      <w:r>
        <w:rPr>
          <w:rFonts w:ascii="David" w:hAnsi="David" w:cs="David" w:hint="cs"/>
          <w:kern w:val="0"/>
          <w:rtl/>
          <w:lang w:bidi="he-IL"/>
        </w:rPr>
        <w:t xml:space="preserve"> </w:t>
      </w:r>
      <w:r w:rsidR="00314AEC">
        <w:rPr>
          <w:rFonts w:ascii="David" w:hAnsi="David" w:cs="David" w:hint="cs"/>
          <w:kern w:val="0"/>
          <w:rtl/>
          <w:lang w:bidi="he-IL"/>
        </w:rPr>
        <w:t xml:space="preserve">מסויימת </w:t>
      </w:r>
      <w:r w:rsidR="007909C4" w:rsidRPr="00D20488">
        <w:rPr>
          <w:rFonts w:ascii="David" w:hAnsi="David" w:cs="David" w:hint="cs"/>
          <w:kern w:val="0"/>
          <w:rtl/>
        </w:rPr>
        <w:t>משית</w:t>
      </w:r>
      <w:r w:rsidR="001C7DAF">
        <w:rPr>
          <w:rFonts w:ascii="David" w:hAnsi="David" w:cs="David" w:hint="cs"/>
          <w:kern w:val="0"/>
          <w:rtl/>
          <w:lang w:bidi="he-IL"/>
        </w:rPr>
        <w:t>ה</w:t>
      </w:r>
      <w:r w:rsidR="007909C4" w:rsidRPr="00D20488">
        <w:rPr>
          <w:rFonts w:ascii="David" w:hAnsi="David" w:cs="David" w:hint="cs"/>
          <w:kern w:val="0"/>
          <w:rtl/>
        </w:rPr>
        <w:t xml:space="preserve"> על התלמידים מחירים בלתי קבילים בשלוש סיטואציות שונות. </w:t>
      </w:r>
      <w:r w:rsidR="00456EF6">
        <w:rPr>
          <w:rFonts w:ascii="David" w:hAnsi="David" w:cs="David" w:hint="cs"/>
          <w:kern w:val="0"/>
          <w:rtl/>
          <w:lang w:bidi="he-IL"/>
        </w:rPr>
        <w:t xml:space="preserve"> </w:t>
      </w:r>
      <w:r w:rsidR="007909C4" w:rsidRPr="00D20488">
        <w:rPr>
          <w:rFonts w:ascii="David" w:hAnsi="David" w:cs="David" w:hint="cs"/>
          <w:kern w:val="0"/>
          <w:rtl/>
        </w:rPr>
        <w:t xml:space="preserve">בסיטואציה הראשונה </w:t>
      </w:r>
      <w:r w:rsidR="001C7DAF">
        <w:rPr>
          <w:rFonts w:ascii="David" w:hAnsi="David" w:cs="David" w:hint="cs"/>
          <w:kern w:val="0"/>
          <w:rtl/>
          <w:lang w:bidi="he-IL"/>
        </w:rPr>
        <w:t xml:space="preserve">עיקריה מכווינים </w:t>
      </w:r>
      <w:r w:rsidR="00B21044">
        <w:rPr>
          <w:rFonts w:ascii="David" w:hAnsi="David" w:cs="David" w:hint="cs"/>
          <w:kern w:val="0"/>
          <w:rtl/>
          <w:lang w:bidi="he-IL"/>
        </w:rPr>
        <w:t xml:space="preserve">את המורים </w:t>
      </w:r>
      <w:r w:rsidR="007909C4" w:rsidRPr="00D20488">
        <w:rPr>
          <w:rFonts w:ascii="David" w:hAnsi="David" w:cs="David" w:hint="cs"/>
          <w:kern w:val="0"/>
          <w:rtl/>
        </w:rPr>
        <w:t xml:space="preserve"> להקנות לתלמידים גופי ידע ולפתח אצלם</w:t>
      </w:r>
      <w:r w:rsidR="007909C4">
        <w:rPr>
          <w:rFonts w:ascii="David" w:hAnsi="David" w:cs="David" w:hint="cs"/>
          <w:kern w:val="0"/>
          <w:rtl/>
        </w:rPr>
        <w:t xml:space="preserve"> </w:t>
      </w:r>
      <w:r w:rsidR="007909C4" w:rsidRPr="00D20488">
        <w:rPr>
          <w:rFonts w:ascii="David" w:hAnsi="David" w:cs="David" w:hint="cs"/>
          <w:kern w:val="0"/>
          <w:rtl/>
        </w:rPr>
        <w:t>יכולות שמקלות על גורם אנושי כלשהו (אדם או ממשלה) להפוך אותם לאמצעי בלבד עבור האינטרס של הקולקטיב</w:t>
      </w:r>
      <w:r w:rsidR="00B21044">
        <w:rPr>
          <w:rFonts w:ascii="David" w:hAnsi="David" w:cs="David" w:hint="cs"/>
          <w:kern w:val="0"/>
          <w:rtl/>
          <w:lang w:bidi="he-IL"/>
        </w:rPr>
        <w:t xml:space="preserve">. </w:t>
      </w:r>
    </w:p>
    <w:p w14:paraId="46103D3E" w14:textId="13789E2F" w:rsidR="0036689D" w:rsidRDefault="00B21044" w:rsidP="007909C4">
      <w:pPr>
        <w:spacing w:before="100" w:beforeAutospacing="1" w:after="100" w:afterAutospacing="1" w:line="480" w:lineRule="auto"/>
        <w:jc w:val="right"/>
        <w:rPr>
          <w:rFonts w:ascii="David" w:hAnsi="David" w:cs="David"/>
          <w:kern w:val="0"/>
          <w:rtl/>
          <w:lang w:bidi="he-IL"/>
        </w:rPr>
      </w:pPr>
      <w:r>
        <w:rPr>
          <w:rFonts w:ascii="David" w:hAnsi="David" w:cs="David" w:hint="cs"/>
          <w:kern w:val="0"/>
          <w:rtl/>
          <w:lang w:bidi="he-IL"/>
        </w:rPr>
        <w:t xml:space="preserve">בסיטואציה השנייה </w:t>
      </w:r>
      <w:r w:rsidR="00DA4A3F" w:rsidRPr="00D7674E">
        <w:rPr>
          <w:rFonts w:ascii="David" w:hAnsi="David" w:cs="David" w:hint="cs"/>
          <w:kern w:val="0"/>
          <w:rtl/>
        </w:rPr>
        <w:t>ה</w:t>
      </w:r>
      <w:r w:rsidR="001146E4">
        <w:rPr>
          <w:rFonts w:ascii="David" w:hAnsi="David" w:cs="David" w:hint="cs"/>
          <w:kern w:val="0"/>
          <w:rtl/>
          <w:lang w:bidi="he-IL"/>
        </w:rPr>
        <w:t xml:space="preserve">אידיאולוגיה </w:t>
      </w:r>
      <w:r w:rsidR="00DA4A3F" w:rsidRPr="00D7674E">
        <w:rPr>
          <w:rFonts w:ascii="David" w:hAnsi="David" w:cs="David" w:hint="cs"/>
          <w:kern w:val="0"/>
          <w:rtl/>
        </w:rPr>
        <w:t>החינוכית משיתה</w:t>
      </w:r>
      <w:r w:rsidR="00DA4A3F">
        <w:rPr>
          <w:rFonts w:ascii="David" w:hAnsi="David" w:cs="David" w:hint="cs"/>
          <w:kern w:val="0"/>
          <w:rtl/>
        </w:rPr>
        <w:t xml:space="preserve"> </w:t>
      </w:r>
      <w:r w:rsidR="00DA4A3F" w:rsidRPr="00D7674E">
        <w:rPr>
          <w:rFonts w:ascii="David" w:hAnsi="David" w:cs="David" w:hint="cs"/>
          <w:kern w:val="0"/>
          <w:rtl/>
        </w:rPr>
        <w:t xml:space="preserve">על התלמיד מחיר שנחשב לבלתי קביל במדינה </w:t>
      </w:r>
      <w:r w:rsidR="00DA4A3F">
        <w:rPr>
          <w:rFonts w:ascii="David" w:hAnsi="David" w:cs="David" w:hint="cs"/>
          <w:kern w:val="0"/>
          <w:rtl/>
        </w:rPr>
        <w:t>דמוקרטית־ליברלית</w:t>
      </w:r>
      <w:r w:rsidR="00DA4A3F" w:rsidRPr="00D7674E">
        <w:rPr>
          <w:rFonts w:ascii="David" w:hAnsi="David" w:cs="David" w:hint="cs"/>
          <w:kern w:val="0"/>
          <w:rtl/>
        </w:rPr>
        <w:t xml:space="preserve"> באופן בלתי מכוון. היא פוגעת בהם לא בשל מה שהיא מכווינה את המורים לבצע בכיתה, אלא בשל מה שהתכלית אינה מחייבת אותם לעשות. עקריה אינם מכוונים את העוסקים במלאכת החינוך</w:t>
      </w:r>
      <w:r w:rsidR="00DA4A3F">
        <w:rPr>
          <w:rFonts w:ascii="David" w:hAnsi="David" w:cs="David" w:hint="cs"/>
          <w:kern w:val="0"/>
          <w:rtl/>
        </w:rPr>
        <w:t xml:space="preserve"> </w:t>
      </w:r>
      <w:r w:rsidR="00DA4A3F" w:rsidRPr="00D7674E">
        <w:rPr>
          <w:rFonts w:ascii="David" w:hAnsi="David" w:cs="David" w:hint="cs"/>
          <w:kern w:val="0"/>
          <w:rtl/>
        </w:rPr>
        <w:t>לצייד את התלמידים בידע וביכולות שיקשו על גורם אנושי כלשהו להפוך אותם לאמצעי בלבד עבור האינטרס הציבור</w:t>
      </w:r>
      <w:r w:rsidR="00456EF6">
        <w:rPr>
          <w:rFonts w:ascii="David" w:hAnsi="David" w:cs="David" w:hint="cs"/>
          <w:kern w:val="0"/>
          <w:rtl/>
          <w:lang w:bidi="he-IL"/>
        </w:rPr>
        <w:t xml:space="preserve">. </w:t>
      </w:r>
    </w:p>
    <w:p w14:paraId="325CB56A" w14:textId="71723961" w:rsidR="00B21044" w:rsidRDefault="0036689D" w:rsidP="007909C4">
      <w:pPr>
        <w:spacing w:before="100" w:beforeAutospacing="1" w:after="100" w:afterAutospacing="1" w:line="480" w:lineRule="auto"/>
        <w:jc w:val="right"/>
        <w:rPr>
          <w:rFonts w:ascii="David" w:hAnsi="David" w:cs="David"/>
          <w:kern w:val="0"/>
          <w:lang w:bidi="he-IL"/>
        </w:rPr>
      </w:pPr>
      <w:r w:rsidRPr="006C6976">
        <w:rPr>
          <w:rFonts w:ascii="David" w:hAnsi="David" w:cs="David" w:hint="cs"/>
          <w:kern w:val="0"/>
          <w:rtl/>
        </w:rPr>
        <w:t>הסיטואציה השלישית</w:t>
      </w:r>
      <w:r>
        <w:rPr>
          <w:rFonts w:ascii="David" w:hAnsi="David" w:cs="David" w:hint="cs"/>
          <w:kern w:val="0"/>
          <w:rtl/>
        </w:rPr>
        <w:t xml:space="preserve"> </w:t>
      </w:r>
      <w:r w:rsidRPr="006C6976">
        <w:rPr>
          <w:rFonts w:ascii="David" w:hAnsi="David" w:cs="David" w:hint="cs"/>
          <w:kern w:val="0"/>
          <w:rtl/>
        </w:rPr>
        <w:t xml:space="preserve">שונה מקודמותיה הואיל והיא מתמקדת במחיר השני שאסור להשית על הפרט על פי רעיון נפרדות האדם. בסיטואציה הזאת תכלית חינוכית משיתה על התלמיד מחיר בלתי קביל במדינה </w:t>
      </w:r>
      <w:r>
        <w:rPr>
          <w:rFonts w:ascii="David" w:hAnsi="David" w:cs="David" w:hint="cs"/>
          <w:kern w:val="0"/>
          <w:rtl/>
        </w:rPr>
        <w:t>דמוקרטית־ליברלית</w:t>
      </w:r>
      <w:r w:rsidRPr="006C6976">
        <w:rPr>
          <w:rFonts w:ascii="David" w:hAnsi="David" w:cs="David" w:hint="cs"/>
          <w:kern w:val="0"/>
          <w:rtl/>
        </w:rPr>
        <w:t xml:space="preserve"> כאשר היא מכווינה את המורים להתעלם מהשונות הקיימת בין התלמידים לשם השגת האינטרס הציבורי.</w:t>
      </w:r>
    </w:p>
    <w:p w14:paraId="36029666" w14:textId="2D3DC697" w:rsidR="005B48D7" w:rsidRDefault="009F3C75" w:rsidP="005B48D7">
      <w:pPr>
        <w:spacing w:before="100" w:beforeAutospacing="1" w:after="100" w:afterAutospacing="1" w:line="480" w:lineRule="auto"/>
        <w:jc w:val="right"/>
        <w:rPr>
          <w:rFonts w:ascii="David" w:hAnsi="David" w:cs="David"/>
          <w:kern w:val="0"/>
          <w:rtl/>
          <w:lang w:bidi="he-IL"/>
        </w:rPr>
      </w:pPr>
      <w:r>
        <w:rPr>
          <w:rFonts w:ascii="David" w:hAnsi="David" w:cs="David" w:hint="cs"/>
          <w:kern w:val="0"/>
          <w:rtl/>
          <w:lang w:bidi="he-IL"/>
        </w:rPr>
        <w:t xml:space="preserve">כפי שאסביר במקרה של </w:t>
      </w:r>
      <w:r w:rsidR="00F11538">
        <w:rPr>
          <w:rFonts w:ascii="David" w:hAnsi="David" w:cs="David" w:hint="cs"/>
          <w:kern w:val="0"/>
          <w:rtl/>
          <w:lang w:bidi="he-IL"/>
        </w:rPr>
        <w:t xml:space="preserve">האידיאולוגיה החינוכית </w:t>
      </w:r>
      <w:r w:rsidR="00B10D49">
        <w:rPr>
          <w:rFonts w:ascii="David" w:hAnsi="David" w:cs="David" w:hint="cs"/>
          <w:kern w:val="0"/>
          <w:rtl/>
          <w:lang w:bidi="he-IL"/>
        </w:rPr>
        <w:t>הפרוגרסיבית ממוקדת תלמיד</w:t>
      </w:r>
      <w:r>
        <w:rPr>
          <w:rFonts w:ascii="David" w:hAnsi="David" w:cs="David" w:hint="cs"/>
          <w:kern w:val="0"/>
          <w:rtl/>
          <w:lang w:bidi="he-IL"/>
        </w:rPr>
        <w:t xml:space="preserve"> קיימת סבירות גבוה להתרחש</w:t>
      </w:r>
      <w:r w:rsidR="00150C27">
        <w:rPr>
          <w:rFonts w:ascii="David" w:hAnsi="David" w:cs="David" w:hint="cs"/>
          <w:kern w:val="0"/>
          <w:rtl/>
          <w:lang w:bidi="he-IL"/>
        </w:rPr>
        <w:t>ות</w:t>
      </w:r>
      <w:r>
        <w:rPr>
          <w:rFonts w:ascii="David" w:hAnsi="David" w:cs="David" w:hint="cs"/>
          <w:kern w:val="0"/>
          <w:rtl/>
          <w:lang w:bidi="he-IL"/>
        </w:rPr>
        <w:t>ה של הסיטואציה השנייה</w:t>
      </w:r>
      <w:r w:rsidR="00C9289A">
        <w:rPr>
          <w:rFonts w:ascii="David" w:hAnsi="David" w:cs="David" w:hint="cs"/>
          <w:kern w:val="0"/>
          <w:rtl/>
          <w:lang w:bidi="he-IL"/>
        </w:rPr>
        <w:t>. הסיבה לכך טמונה במרכיב אינהרנט</w:t>
      </w:r>
      <w:r w:rsidR="00150C27">
        <w:rPr>
          <w:rFonts w:ascii="David" w:hAnsi="David" w:cs="David" w:hint="cs"/>
          <w:kern w:val="0"/>
          <w:rtl/>
          <w:lang w:bidi="he-IL"/>
        </w:rPr>
        <w:t>י</w:t>
      </w:r>
      <w:r w:rsidR="00C9289A">
        <w:rPr>
          <w:rFonts w:ascii="David" w:hAnsi="David" w:cs="David" w:hint="cs"/>
          <w:kern w:val="0"/>
          <w:rtl/>
          <w:lang w:bidi="he-IL"/>
        </w:rPr>
        <w:t xml:space="preserve"> של </w:t>
      </w:r>
      <w:r w:rsidR="00150C27">
        <w:rPr>
          <w:rFonts w:ascii="David" w:hAnsi="David" w:cs="David" w:hint="cs"/>
          <w:kern w:val="0"/>
          <w:rtl/>
          <w:lang w:bidi="he-IL"/>
        </w:rPr>
        <w:t xml:space="preserve">השקפת </w:t>
      </w:r>
      <w:r w:rsidR="00F33996">
        <w:rPr>
          <w:rFonts w:ascii="David" w:hAnsi="David" w:cs="David" w:hint="cs"/>
          <w:kern w:val="0"/>
          <w:rtl/>
          <w:lang w:bidi="he-IL"/>
        </w:rPr>
        <w:t xml:space="preserve"> העולם החינוכית </w:t>
      </w:r>
      <w:r w:rsidR="00F33996">
        <w:rPr>
          <w:rFonts w:ascii="David" w:hAnsi="David" w:cs="David" w:hint="cs"/>
          <w:kern w:val="0"/>
          <w:rtl/>
          <w:lang w:bidi="he-IL"/>
        </w:rPr>
        <w:lastRenderedPageBreak/>
        <w:t>הזאת שכזכור</w:t>
      </w:r>
      <w:r w:rsidR="00173E5D">
        <w:rPr>
          <w:rFonts w:ascii="David" w:hAnsi="David" w:cs="David" w:hint="cs"/>
          <w:kern w:val="0"/>
          <w:rtl/>
          <w:lang w:bidi="he-IL"/>
        </w:rPr>
        <w:t xml:space="preserve"> הוא </w:t>
      </w:r>
      <w:r w:rsidR="00F33996">
        <w:rPr>
          <w:rFonts w:ascii="David" w:hAnsi="David" w:cs="David" w:hint="cs"/>
          <w:kern w:val="0"/>
          <w:rtl/>
          <w:lang w:bidi="he-IL"/>
        </w:rPr>
        <w:t xml:space="preserve"> מקנה לתלמיד את החופש להחליט האם ומה ללמוד. </w:t>
      </w:r>
      <w:r w:rsidR="00B10D49">
        <w:rPr>
          <w:rFonts w:ascii="David" w:hAnsi="David" w:cs="David" w:hint="cs"/>
          <w:kern w:val="0"/>
          <w:rtl/>
          <w:lang w:bidi="he-IL"/>
        </w:rPr>
        <w:t xml:space="preserve"> </w:t>
      </w:r>
      <w:r w:rsidR="002828B1">
        <w:rPr>
          <w:rFonts w:ascii="David" w:hAnsi="David" w:cs="David" w:hint="cs"/>
          <w:kern w:val="0"/>
          <w:rtl/>
          <w:lang w:bidi="he-IL"/>
        </w:rPr>
        <w:t xml:space="preserve">חופש זה עלול </w:t>
      </w:r>
      <w:r w:rsidR="005B48D7">
        <w:rPr>
          <w:rFonts w:ascii="David" w:hAnsi="David" w:cs="David" w:hint="cs"/>
          <w:kern w:val="0"/>
          <w:rtl/>
          <w:lang w:bidi="he-IL"/>
        </w:rPr>
        <w:t xml:space="preserve">להוציא אותו מכותלי </w:t>
      </w:r>
      <w:r w:rsidR="005B48D7" w:rsidRPr="005B48D7">
        <w:rPr>
          <w:rFonts w:ascii="David" w:hAnsi="David" w:cs="David" w:hint="cs"/>
          <w:kern w:val="0"/>
          <w:rtl/>
          <w:lang w:bidi="he-IL"/>
        </w:rPr>
        <w:t>בה"ס</w:t>
      </w:r>
      <w:r w:rsidR="005B48D7">
        <w:rPr>
          <w:rFonts w:ascii="David" w:hAnsi="David" w:cs="David" w:hint="cs"/>
          <w:kern w:val="0"/>
          <w:rtl/>
          <w:lang w:bidi="he-IL"/>
        </w:rPr>
        <w:t xml:space="preserve"> </w:t>
      </w:r>
      <w:r w:rsidR="005B48D7" w:rsidRPr="005B48D7">
        <w:rPr>
          <w:rFonts w:ascii="David" w:hAnsi="David" w:cs="David" w:hint="cs"/>
          <w:kern w:val="0"/>
          <w:highlight w:val="cyan"/>
          <w:rtl/>
          <w:lang w:bidi="he-IL"/>
        </w:rPr>
        <w:t>ההמשך ב</w:t>
      </w:r>
      <w:r w:rsidR="005B48D7">
        <w:rPr>
          <w:rFonts w:ascii="David" w:hAnsi="David" w:cs="David" w:hint="cs"/>
          <w:kern w:val="0"/>
          <w:highlight w:val="cyan"/>
          <w:rtl/>
          <w:lang w:bidi="he-IL"/>
        </w:rPr>
        <w:t xml:space="preserve">משפטים באנגלית צבועים תכלת. </w:t>
      </w:r>
      <w:r w:rsidR="005B48D7" w:rsidRPr="005B48D7">
        <w:rPr>
          <w:rFonts w:ascii="David" w:hAnsi="David" w:cs="David" w:hint="cs"/>
          <w:kern w:val="0"/>
          <w:highlight w:val="cyan"/>
          <w:rtl/>
          <w:lang w:bidi="he-IL"/>
        </w:rPr>
        <w:t>.</w:t>
      </w:r>
    </w:p>
    <w:p w14:paraId="07846A84" w14:textId="1C50AA90" w:rsidR="00E9132F" w:rsidRPr="00D923D5" w:rsidRDefault="00E9132F" w:rsidP="005B48D7">
      <w:pPr>
        <w:spacing w:before="100" w:beforeAutospacing="1" w:after="100" w:afterAutospacing="1" w:line="480" w:lineRule="auto"/>
        <w:jc w:val="center"/>
        <w:rPr>
          <w:rFonts w:ascii="David" w:eastAsia="Times New Roman" w:hAnsi="David" w:cs="David" w:hint="cs"/>
          <w:kern w:val="0"/>
          <w:rtl/>
          <w:lang w:bidi="he-IL"/>
          <w14:ligatures w14:val="none"/>
        </w:rPr>
      </w:pPr>
      <w:r w:rsidRPr="005B48D7">
        <w:rPr>
          <w:rFonts w:ascii="David" w:eastAsia="Times New Roman" w:hAnsi="David" w:cs="David"/>
          <w:kern w:val="0"/>
          <w:highlight w:val="cyan"/>
          <w14:ligatures w14:val="none"/>
        </w:rPr>
        <w:t>the world lacking essential capabilities needed to prevent any human agent (individual or government) from: (a) treating the individual merely as a means for advancing another interest, such as the public interest; (b) disregarding their uniqueness as a person</w:t>
      </w:r>
    </w:p>
    <w:sectPr w:rsidR="00E9132F" w:rsidRPr="00D923D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אביב גרימברג" w:date="2026-04-12T15:33:00Z" w:initials="אג">
    <w:p w14:paraId="10817DB9" w14:textId="77777777" w:rsidR="005205A0" w:rsidRDefault="005205A0" w:rsidP="005205A0">
      <w:pPr>
        <w:pStyle w:val="af0"/>
        <w:bidi/>
        <w:jc w:val="right"/>
        <w:rPr>
          <w:rFonts w:hint="cs"/>
          <w:rtl/>
          <w:lang w:bidi="he-IL"/>
        </w:rPr>
      </w:pPr>
      <w:r>
        <w:rPr>
          <w:rStyle w:val="af"/>
        </w:rPr>
        <w:annotationRef/>
      </w:r>
      <w:r>
        <w:rPr>
          <w:rFonts w:hint="cs"/>
          <w:rtl/>
          <w:lang w:bidi="he-IL"/>
        </w:rPr>
        <w:t>לאחר</w:t>
      </w:r>
      <w:r>
        <w:rPr>
          <w:rtl/>
          <w:lang w:bidi="he-IL"/>
        </w:rPr>
        <w:t xml:space="preserve"> </w:t>
      </w:r>
      <w:r>
        <w:rPr>
          <w:rFonts w:hint="cs"/>
          <w:rtl/>
          <w:lang w:bidi="he-IL"/>
        </w:rPr>
        <w:t>מחשבה</w:t>
      </w:r>
      <w:r>
        <w:rPr>
          <w:rtl/>
          <w:lang w:bidi="he-IL"/>
        </w:rPr>
        <w:t xml:space="preserve"> , </w:t>
      </w:r>
      <w:r>
        <w:rPr>
          <w:rFonts w:hint="cs"/>
          <w:rtl/>
          <w:lang w:bidi="he-IL"/>
        </w:rPr>
        <w:t>אשתמש</w:t>
      </w:r>
      <w:r>
        <w:rPr>
          <w:rtl/>
          <w:lang w:bidi="he-IL"/>
        </w:rPr>
        <w:t xml:space="preserve"> </w:t>
      </w:r>
      <w:r>
        <w:rPr>
          <w:rFonts w:hint="cs"/>
          <w:rtl/>
          <w:lang w:bidi="he-IL"/>
        </w:rPr>
        <w:t>במילה</w:t>
      </w:r>
      <w:r>
        <w:rPr>
          <w:rtl/>
          <w:lang w:bidi="he-IL"/>
        </w:rPr>
        <w:t xml:space="preserve"> </w:t>
      </w:r>
      <w:r>
        <w:rPr>
          <w:rFonts w:hint="cs"/>
          <w:rtl/>
          <w:lang w:bidi="he-IL"/>
        </w:rPr>
        <w:t>אידיאולגיה</w:t>
      </w:r>
      <w:r>
        <w:rPr>
          <w:rtl/>
          <w:lang w:bidi="he-IL"/>
        </w:rPr>
        <w:t xml:space="preserve">. </w:t>
      </w:r>
      <w:r>
        <w:rPr>
          <w:rFonts w:hint="cs"/>
          <w:rtl/>
          <w:lang w:bidi="he-IL"/>
        </w:rPr>
        <w:t>ככה</w:t>
      </w:r>
      <w:r>
        <w:rPr>
          <w:rtl/>
          <w:lang w:bidi="he-IL"/>
        </w:rPr>
        <w:t xml:space="preserve"> </w:t>
      </w:r>
      <w:r>
        <w:rPr>
          <w:rFonts w:hint="cs"/>
          <w:rtl/>
          <w:lang w:bidi="he-IL"/>
        </w:rPr>
        <w:t>מופיע</w:t>
      </w:r>
      <w:r>
        <w:rPr>
          <w:rtl/>
          <w:lang w:bidi="he-IL"/>
        </w:rPr>
        <w:t xml:space="preserve"> </w:t>
      </w:r>
      <w:r>
        <w:rPr>
          <w:rFonts w:hint="cs"/>
          <w:rtl/>
          <w:lang w:bidi="he-IL"/>
        </w:rPr>
        <w:t>בספרות</w:t>
      </w:r>
      <w:r>
        <w:rPr>
          <w:rtl/>
        </w:rPr>
        <w:t xml:space="preserve"> </w:t>
      </w:r>
    </w:p>
  </w:comment>
  <w:comment w:id="1" w:author="אביב גרימברג" w:date="2026-04-12T15:33:00Z" w:initials="אג">
    <w:p w14:paraId="6A6DC061" w14:textId="77777777" w:rsidR="005205A0" w:rsidRDefault="005205A0" w:rsidP="005205A0">
      <w:pPr>
        <w:pStyle w:val="af0"/>
        <w:bidi/>
        <w:jc w:val="right"/>
      </w:pPr>
      <w:r>
        <w:rPr>
          <w:rStyle w:val="af"/>
        </w:rPr>
        <w:annotationRef/>
      </w:r>
      <w:r>
        <w:rPr>
          <w:rFonts w:hint="cs"/>
          <w:rtl/>
          <w:lang w:bidi="he-IL"/>
        </w:rPr>
        <w:t>להשאיר</w:t>
      </w:r>
      <w:r>
        <w:rPr>
          <w:rtl/>
          <w:lang w:bidi="he-IL"/>
        </w:rPr>
        <w:t xml:space="preserve">. </w:t>
      </w:r>
      <w:r>
        <w:rPr>
          <w:rFonts w:hint="cs"/>
          <w:rtl/>
          <w:lang w:bidi="he-IL"/>
        </w:rPr>
        <w:t>שיהיה</w:t>
      </w:r>
      <w:r>
        <w:rPr>
          <w:rtl/>
          <w:lang w:bidi="he-IL"/>
        </w:rPr>
        <w:t xml:space="preserve"> </w:t>
      </w:r>
      <w:r>
        <w:rPr>
          <w:rFonts w:hint="cs"/>
          <w:rtl/>
          <w:lang w:bidi="he-IL"/>
        </w:rPr>
        <w:t>ברור</w:t>
      </w:r>
      <w:r>
        <w:rPr>
          <w:rtl/>
          <w:lang w:bidi="he-IL"/>
        </w:rPr>
        <w:t xml:space="preserve"> </w:t>
      </w:r>
      <w:r>
        <w:rPr>
          <w:rFonts w:hint="cs"/>
          <w:rtl/>
          <w:lang w:bidi="he-IL"/>
        </w:rPr>
        <w:t>כבר</w:t>
      </w:r>
      <w:r>
        <w:rPr>
          <w:rtl/>
          <w:lang w:bidi="he-IL"/>
        </w:rPr>
        <w:t xml:space="preserve"> </w:t>
      </w:r>
      <w:r>
        <w:rPr>
          <w:rFonts w:hint="cs"/>
          <w:rtl/>
          <w:lang w:bidi="he-IL"/>
        </w:rPr>
        <w:t>מהתחלה</w:t>
      </w:r>
      <w:r>
        <w:rPr>
          <w:rtl/>
          <w:lang w:bidi="he-IL"/>
        </w:rPr>
        <w:t xml:space="preserve"> </w:t>
      </w:r>
      <w:r>
        <w:rPr>
          <w:rFonts w:hint="cs"/>
          <w:rtl/>
          <w:lang w:bidi="he-IL"/>
        </w:rPr>
        <w:t>שדבריי</w:t>
      </w:r>
      <w:r>
        <w:rPr>
          <w:rtl/>
          <w:lang w:bidi="he-IL"/>
        </w:rPr>
        <w:t xml:space="preserve"> </w:t>
      </w:r>
      <w:r>
        <w:rPr>
          <w:rFonts w:hint="cs"/>
          <w:rtl/>
          <w:lang w:bidi="he-IL"/>
        </w:rPr>
        <w:t>תקפים</w:t>
      </w:r>
      <w:r>
        <w:rPr>
          <w:rtl/>
          <w:lang w:bidi="he-IL"/>
        </w:rPr>
        <w:t xml:space="preserve"> </w:t>
      </w:r>
      <w:r>
        <w:rPr>
          <w:rFonts w:hint="cs"/>
          <w:rtl/>
          <w:lang w:bidi="he-IL"/>
        </w:rPr>
        <w:t>אך</w:t>
      </w:r>
      <w:r>
        <w:rPr>
          <w:rtl/>
          <w:lang w:bidi="he-IL"/>
        </w:rPr>
        <w:t xml:space="preserve"> </w:t>
      </w:r>
      <w:r>
        <w:rPr>
          <w:rFonts w:hint="cs"/>
          <w:rtl/>
          <w:lang w:bidi="he-IL"/>
        </w:rPr>
        <w:t>ורק</w:t>
      </w:r>
      <w:r>
        <w:rPr>
          <w:rtl/>
          <w:lang w:bidi="he-IL"/>
        </w:rPr>
        <w:t xml:space="preserve"> </w:t>
      </w:r>
      <w:r>
        <w:rPr>
          <w:rFonts w:hint="cs"/>
          <w:rtl/>
          <w:lang w:bidi="he-IL"/>
        </w:rPr>
        <w:t>לביה</w:t>
      </w:r>
      <w:r>
        <w:rPr>
          <w:rtl/>
          <w:lang w:bidi="he-IL"/>
        </w:rPr>
        <w:t>"</w:t>
      </w:r>
      <w:r>
        <w:rPr>
          <w:rFonts w:hint="cs"/>
          <w:rtl/>
          <w:lang w:bidi="he-IL"/>
        </w:rPr>
        <w:t>ס</w:t>
      </w:r>
      <w:r>
        <w:rPr>
          <w:rtl/>
          <w:lang w:bidi="he-IL"/>
        </w:rPr>
        <w:t xml:space="preserve"> </w:t>
      </w:r>
      <w:r>
        <w:rPr>
          <w:rFonts w:hint="cs"/>
          <w:rtl/>
          <w:lang w:bidi="he-IL"/>
        </w:rPr>
        <w:t>הממלכתי</w:t>
      </w:r>
    </w:p>
  </w:comment>
  <w:comment w:id="3" w:author="אביב גרימברג" w:date="2026-04-12T15:32:00Z" w:initials="אג">
    <w:p w14:paraId="2D3E19EB" w14:textId="0A51E37B" w:rsidR="008B34D0" w:rsidRDefault="008B34D0" w:rsidP="008B34D0">
      <w:pPr>
        <w:pStyle w:val="af0"/>
        <w:bidi/>
        <w:jc w:val="right"/>
        <w:rPr>
          <w:rFonts w:hint="cs"/>
          <w:rtl/>
          <w:lang w:bidi="he-IL"/>
        </w:rPr>
      </w:pPr>
      <w:r>
        <w:rPr>
          <w:rStyle w:val="af"/>
        </w:rPr>
        <w:annotationRef/>
      </w:r>
      <w:r>
        <w:rPr>
          <w:rFonts w:hint="cs"/>
          <w:rtl/>
          <w:lang w:bidi="he-IL"/>
        </w:rPr>
        <w:t>לאחר</w:t>
      </w:r>
      <w:r>
        <w:rPr>
          <w:rtl/>
          <w:lang w:bidi="he-IL"/>
        </w:rPr>
        <w:t xml:space="preserve"> </w:t>
      </w:r>
      <w:r>
        <w:rPr>
          <w:rFonts w:hint="cs"/>
          <w:rtl/>
          <w:lang w:bidi="he-IL"/>
        </w:rPr>
        <w:t>מחשבה</w:t>
      </w:r>
      <w:r>
        <w:rPr>
          <w:rtl/>
          <w:lang w:bidi="he-IL"/>
        </w:rPr>
        <w:t xml:space="preserve"> , </w:t>
      </w:r>
      <w:r>
        <w:rPr>
          <w:rFonts w:hint="cs"/>
          <w:rtl/>
          <w:lang w:bidi="he-IL"/>
        </w:rPr>
        <w:t>אשתמש</w:t>
      </w:r>
      <w:r>
        <w:rPr>
          <w:rtl/>
          <w:lang w:bidi="he-IL"/>
        </w:rPr>
        <w:t xml:space="preserve"> </w:t>
      </w:r>
      <w:r>
        <w:rPr>
          <w:rFonts w:hint="cs"/>
          <w:rtl/>
          <w:lang w:bidi="he-IL"/>
        </w:rPr>
        <w:t>במילה</w:t>
      </w:r>
      <w:r>
        <w:rPr>
          <w:rtl/>
          <w:lang w:bidi="he-IL"/>
        </w:rPr>
        <w:t xml:space="preserve"> </w:t>
      </w:r>
      <w:r>
        <w:rPr>
          <w:rFonts w:hint="cs"/>
          <w:rtl/>
          <w:lang w:bidi="he-IL"/>
        </w:rPr>
        <w:t>אידיאולגיה</w:t>
      </w:r>
      <w:r>
        <w:rPr>
          <w:rtl/>
          <w:lang w:bidi="he-IL"/>
        </w:rPr>
        <w:t xml:space="preserve">. </w:t>
      </w:r>
      <w:r>
        <w:rPr>
          <w:rFonts w:hint="cs"/>
          <w:rtl/>
          <w:lang w:bidi="he-IL"/>
        </w:rPr>
        <w:t>ככה</w:t>
      </w:r>
      <w:r>
        <w:rPr>
          <w:rtl/>
          <w:lang w:bidi="he-IL"/>
        </w:rPr>
        <w:t xml:space="preserve"> </w:t>
      </w:r>
      <w:r>
        <w:rPr>
          <w:rFonts w:hint="cs"/>
          <w:rtl/>
          <w:lang w:bidi="he-IL"/>
        </w:rPr>
        <w:t>מופיע</w:t>
      </w:r>
      <w:r>
        <w:rPr>
          <w:rtl/>
          <w:lang w:bidi="he-IL"/>
        </w:rPr>
        <w:t xml:space="preserve"> </w:t>
      </w:r>
      <w:r>
        <w:rPr>
          <w:rFonts w:hint="cs"/>
          <w:rtl/>
          <w:lang w:bidi="he-IL"/>
        </w:rPr>
        <w:t>בספרות</w:t>
      </w:r>
      <w:r>
        <w:t xml:space="preserve"> </w:t>
      </w:r>
    </w:p>
  </w:comment>
  <w:comment w:id="2" w:author="אביב גרימברג" w:date="2026-04-12T15:40:00Z" w:initials="אג">
    <w:p w14:paraId="30B0CB7C" w14:textId="77777777" w:rsidR="00F54153" w:rsidRDefault="007C4549" w:rsidP="00F54153">
      <w:pPr>
        <w:pStyle w:val="af0"/>
        <w:bidi/>
        <w:jc w:val="right"/>
      </w:pPr>
      <w:r>
        <w:rPr>
          <w:rStyle w:val="af"/>
        </w:rPr>
        <w:annotationRef/>
      </w:r>
      <w:r w:rsidR="00F54153">
        <w:rPr>
          <w:rFonts w:hint="cs"/>
          <w:rtl/>
          <w:lang w:bidi="he-IL"/>
        </w:rPr>
        <w:t>התרגום</w:t>
      </w:r>
      <w:r w:rsidR="00F54153">
        <w:rPr>
          <w:rtl/>
          <w:lang w:bidi="he-IL"/>
        </w:rPr>
        <w:t xml:space="preserve"> </w:t>
      </w:r>
      <w:r w:rsidR="00F54153">
        <w:rPr>
          <w:rFonts w:hint="cs"/>
          <w:rtl/>
          <w:lang w:bidi="he-IL"/>
        </w:rPr>
        <w:t>כאן</w:t>
      </w:r>
      <w:r w:rsidR="00F54153">
        <w:rPr>
          <w:rtl/>
          <w:lang w:bidi="he-IL"/>
        </w:rPr>
        <w:t xml:space="preserve"> </w:t>
      </w:r>
      <w:r w:rsidR="00F54153">
        <w:rPr>
          <w:rFonts w:hint="cs"/>
          <w:rtl/>
          <w:lang w:bidi="he-IL"/>
        </w:rPr>
        <w:t>לא</w:t>
      </w:r>
      <w:r w:rsidR="00F54153">
        <w:rPr>
          <w:rtl/>
          <w:lang w:bidi="he-IL"/>
        </w:rPr>
        <w:t xml:space="preserve"> </w:t>
      </w:r>
      <w:r w:rsidR="00F54153">
        <w:rPr>
          <w:rFonts w:hint="cs"/>
          <w:rtl/>
          <w:lang w:bidi="he-IL"/>
        </w:rPr>
        <w:t>מתאים</w:t>
      </w:r>
      <w:r w:rsidR="00F54153">
        <w:rPr>
          <w:rtl/>
          <w:lang w:bidi="he-IL"/>
        </w:rPr>
        <w:t xml:space="preserve"> </w:t>
      </w:r>
      <w:r w:rsidR="00F54153">
        <w:rPr>
          <w:rFonts w:hint="cs"/>
          <w:rtl/>
          <w:lang w:bidi="he-IL"/>
        </w:rPr>
        <w:t>לכוונה</w:t>
      </w:r>
      <w:r w:rsidR="00F54153">
        <w:rPr>
          <w:rtl/>
          <w:lang w:bidi="he-IL"/>
        </w:rPr>
        <w:t xml:space="preserve"> </w:t>
      </w:r>
      <w:r w:rsidR="00F54153">
        <w:rPr>
          <w:rFonts w:hint="cs"/>
          <w:rtl/>
          <w:lang w:bidi="he-IL"/>
        </w:rPr>
        <w:t>המקורית</w:t>
      </w:r>
      <w:r w:rsidR="00F54153">
        <w:rPr>
          <w:rtl/>
          <w:lang w:bidi="he-IL"/>
        </w:rPr>
        <w:t xml:space="preserve"> </w:t>
      </w:r>
      <w:r w:rsidR="00F54153">
        <w:rPr>
          <w:rFonts w:hint="cs"/>
          <w:rtl/>
          <w:lang w:bidi="he-IL"/>
        </w:rPr>
        <w:t>שלי</w:t>
      </w:r>
      <w:r w:rsidR="00F54153">
        <w:rPr>
          <w:rtl/>
        </w:rPr>
        <w:t xml:space="preserve">. : </w:t>
      </w:r>
    </w:p>
    <w:p w14:paraId="097B2C9E" w14:textId="77777777" w:rsidR="00F54153" w:rsidRDefault="00F54153" w:rsidP="00F54153">
      <w:pPr>
        <w:pStyle w:val="af0"/>
        <w:bidi/>
        <w:jc w:val="right"/>
      </w:pPr>
      <w:r>
        <w:rPr>
          <w:rFonts w:hint="cs"/>
          <w:rtl/>
          <w:lang w:bidi="he-IL"/>
        </w:rPr>
        <w:t>אנא</w:t>
      </w:r>
      <w:r>
        <w:rPr>
          <w:rtl/>
          <w:lang w:bidi="he-IL"/>
        </w:rPr>
        <w:t xml:space="preserve"> </w:t>
      </w:r>
      <w:r>
        <w:rPr>
          <w:rFonts w:hint="cs"/>
          <w:rtl/>
          <w:lang w:bidi="he-IL"/>
        </w:rPr>
        <w:t>תרגם</w:t>
      </w:r>
      <w:r>
        <w:rPr>
          <w:rtl/>
          <w:lang w:bidi="he-IL"/>
        </w:rPr>
        <w:t xml:space="preserve"> </w:t>
      </w:r>
      <w:r>
        <w:rPr>
          <w:rFonts w:hint="cs"/>
          <w:rtl/>
          <w:lang w:bidi="he-IL"/>
        </w:rPr>
        <w:t>זאת</w:t>
      </w:r>
      <w:r>
        <w:rPr>
          <w:rtl/>
          <w:lang w:bidi="he-IL"/>
        </w:rPr>
        <w:t xml:space="preserve"> </w:t>
      </w:r>
      <w:r>
        <w:rPr>
          <w:rFonts w:hint="cs"/>
          <w:rtl/>
          <w:lang w:bidi="he-IL"/>
        </w:rPr>
        <w:t>שוב</w:t>
      </w:r>
      <w:r>
        <w:rPr>
          <w:rtl/>
          <w:lang w:bidi="he-IL"/>
        </w:rPr>
        <w:t xml:space="preserve">. </w:t>
      </w:r>
      <w:r>
        <w:rPr>
          <w:rFonts w:hint="cs"/>
          <w:rtl/>
          <w:lang w:bidi="he-IL"/>
        </w:rPr>
        <w:t>המשפטים</w:t>
      </w:r>
      <w:r>
        <w:rPr>
          <w:rtl/>
          <w:lang w:bidi="he-IL"/>
        </w:rPr>
        <w:t xml:space="preserve"> </w:t>
      </w:r>
      <w:r>
        <w:rPr>
          <w:rFonts w:hint="cs"/>
          <w:rtl/>
          <w:lang w:bidi="he-IL"/>
        </w:rPr>
        <w:t>בכחול</w:t>
      </w:r>
      <w:r>
        <w:rPr>
          <w:rtl/>
          <w:lang w:bidi="he-IL"/>
        </w:rPr>
        <w:t xml:space="preserve"> </w:t>
      </w:r>
      <w:r>
        <w:rPr>
          <w:rFonts w:hint="cs"/>
          <w:rtl/>
          <w:lang w:bidi="he-IL"/>
        </w:rPr>
        <w:t>מאןד</w:t>
      </w:r>
      <w:r>
        <w:rPr>
          <w:rtl/>
          <w:lang w:bidi="he-IL"/>
        </w:rPr>
        <w:t xml:space="preserve"> </w:t>
      </w:r>
      <w:r>
        <w:rPr>
          <w:rFonts w:hint="cs"/>
          <w:rtl/>
          <w:lang w:bidi="he-IL"/>
        </w:rPr>
        <w:t>חשובים</w:t>
      </w:r>
      <w:r>
        <w:rPr>
          <w:rtl/>
          <w:lang w:bidi="he-IL"/>
        </w:rPr>
        <w:t xml:space="preserve">. </w:t>
      </w:r>
      <w:r>
        <w:rPr>
          <w:rFonts w:hint="cs"/>
          <w:rtl/>
          <w:lang w:bidi="he-IL"/>
        </w:rPr>
        <w:t>שיופיעו</w:t>
      </w:r>
      <w:r>
        <w:rPr>
          <w:rtl/>
          <w:lang w:bidi="he-IL"/>
        </w:rPr>
        <w:t xml:space="preserve"> </w:t>
      </w:r>
      <w:r>
        <w:rPr>
          <w:rFonts w:hint="cs"/>
          <w:rtl/>
          <w:lang w:bidi="he-IL"/>
        </w:rPr>
        <w:t>בתרגום</w:t>
      </w:r>
      <w:r>
        <w:rPr>
          <w:rtl/>
        </w:rPr>
        <w:t>:</w:t>
      </w:r>
    </w:p>
    <w:p w14:paraId="556B5156" w14:textId="77777777" w:rsidR="00F54153" w:rsidRDefault="00F54153" w:rsidP="00F54153">
      <w:pPr>
        <w:pStyle w:val="af0"/>
        <w:bidi/>
        <w:jc w:val="right"/>
      </w:pPr>
    </w:p>
    <w:p w14:paraId="111C22F7" w14:textId="77777777" w:rsidR="00F54153" w:rsidRDefault="00F54153" w:rsidP="00F54153">
      <w:pPr>
        <w:pStyle w:val="af0"/>
        <w:bidi/>
        <w:jc w:val="right"/>
      </w:pPr>
      <w:r>
        <w:rPr>
          <w:rFonts w:hint="cs"/>
          <w:rtl/>
          <w:lang w:bidi="he-IL"/>
        </w:rPr>
        <w:t>התפיסה</w:t>
      </w:r>
      <w:r>
        <w:rPr>
          <w:rtl/>
          <w:lang w:bidi="he-IL"/>
        </w:rPr>
        <w:t xml:space="preserve"> </w:t>
      </w:r>
      <w:r>
        <w:rPr>
          <w:rFonts w:hint="cs"/>
          <w:rtl/>
          <w:lang w:bidi="he-IL"/>
        </w:rPr>
        <w:t>הפרוגרסיבית</w:t>
      </w:r>
      <w:r>
        <w:rPr>
          <w:rtl/>
          <w:lang w:bidi="he-IL"/>
        </w:rPr>
        <w:t xml:space="preserve"> </w:t>
      </w:r>
      <w:r>
        <w:rPr>
          <w:rFonts w:hint="cs"/>
          <w:rtl/>
          <w:lang w:bidi="he-IL"/>
        </w:rPr>
        <w:t>ממוקדת</w:t>
      </w:r>
      <w:r>
        <w:rPr>
          <w:rtl/>
          <w:lang w:bidi="he-IL"/>
        </w:rPr>
        <w:t xml:space="preserve"> </w:t>
      </w:r>
      <w:r>
        <w:rPr>
          <w:rFonts w:hint="cs"/>
          <w:rtl/>
          <w:lang w:bidi="he-IL"/>
        </w:rPr>
        <w:t>תלמיד</w:t>
      </w:r>
      <w:r>
        <w:rPr>
          <w:rtl/>
          <w:lang w:bidi="he-IL"/>
        </w:rPr>
        <w:t xml:space="preserve"> </w:t>
      </w:r>
      <w:r>
        <w:rPr>
          <w:rFonts w:hint="cs"/>
          <w:rtl/>
          <w:lang w:bidi="he-IL"/>
        </w:rPr>
        <w:t>התפתחה</w:t>
      </w:r>
      <w:r>
        <w:rPr>
          <w:rtl/>
          <w:lang w:bidi="he-IL"/>
        </w:rPr>
        <w:t xml:space="preserve"> </w:t>
      </w:r>
      <w:r>
        <w:rPr>
          <w:rFonts w:hint="cs"/>
          <w:rtl/>
          <w:lang w:bidi="he-IL"/>
        </w:rPr>
        <w:t>לאורך</w:t>
      </w:r>
      <w:r>
        <w:rPr>
          <w:rtl/>
          <w:lang w:bidi="he-IL"/>
        </w:rPr>
        <w:t xml:space="preserve"> </w:t>
      </w:r>
      <w:r>
        <w:rPr>
          <w:rFonts w:hint="cs"/>
          <w:rtl/>
          <w:lang w:bidi="he-IL"/>
        </w:rPr>
        <w:t>השנים</w:t>
      </w:r>
      <w:r>
        <w:rPr>
          <w:rtl/>
          <w:lang w:bidi="he-IL"/>
        </w:rPr>
        <w:t xml:space="preserve"> </w:t>
      </w:r>
      <w:r>
        <w:rPr>
          <w:rFonts w:hint="cs"/>
          <w:rtl/>
          <w:lang w:bidi="he-IL"/>
        </w:rPr>
        <w:t>על</w:t>
      </w:r>
      <w:r>
        <w:rPr>
          <w:rtl/>
          <w:lang w:bidi="he-IL"/>
        </w:rPr>
        <w:t xml:space="preserve"> </w:t>
      </w:r>
      <w:r>
        <w:rPr>
          <w:rFonts w:hint="cs"/>
          <w:rtl/>
          <w:lang w:bidi="he-IL"/>
        </w:rPr>
        <w:t>בסיס</w:t>
      </w:r>
      <w:r>
        <w:rPr>
          <w:rtl/>
          <w:lang w:bidi="he-IL"/>
        </w:rPr>
        <w:t xml:space="preserve"> </w:t>
      </w:r>
      <w:r>
        <w:rPr>
          <w:rFonts w:hint="cs"/>
          <w:rtl/>
          <w:lang w:bidi="he-IL"/>
        </w:rPr>
        <w:t>רעיונות</w:t>
      </w:r>
      <w:r>
        <w:rPr>
          <w:rtl/>
          <w:lang w:bidi="he-IL"/>
        </w:rPr>
        <w:t xml:space="preserve"> </w:t>
      </w:r>
      <w:r>
        <w:rPr>
          <w:rFonts w:hint="cs"/>
          <w:rtl/>
          <w:lang w:bidi="he-IL"/>
        </w:rPr>
        <w:t>שהציגו</w:t>
      </w:r>
      <w:r>
        <w:rPr>
          <w:rtl/>
          <w:lang w:bidi="he-IL"/>
        </w:rPr>
        <w:t xml:space="preserve"> </w:t>
      </w:r>
      <w:r>
        <w:rPr>
          <w:rFonts w:hint="cs"/>
          <w:rtl/>
          <w:lang w:bidi="he-IL"/>
        </w:rPr>
        <w:t>פילוסופים</w:t>
      </w:r>
      <w:r>
        <w:rPr>
          <w:rtl/>
          <w:lang w:bidi="he-IL"/>
        </w:rPr>
        <w:t xml:space="preserve">, </w:t>
      </w:r>
      <w:r>
        <w:rPr>
          <w:rFonts w:hint="cs"/>
          <w:rtl/>
          <w:lang w:bidi="he-IL"/>
        </w:rPr>
        <w:t>אנשי</w:t>
      </w:r>
      <w:r>
        <w:rPr>
          <w:rtl/>
          <w:lang w:bidi="he-IL"/>
        </w:rPr>
        <w:t xml:space="preserve"> </w:t>
      </w:r>
      <w:r>
        <w:rPr>
          <w:rFonts w:hint="cs"/>
          <w:rtl/>
          <w:lang w:bidi="he-IL"/>
        </w:rPr>
        <w:t>חינוך</w:t>
      </w:r>
      <w:r>
        <w:rPr>
          <w:rtl/>
          <w:lang w:bidi="he-IL"/>
        </w:rPr>
        <w:t xml:space="preserve"> </w:t>
      </w:r>
      <w:r>
        <w:rPr>
          <w:rFonts w:hint="cs"/>
          <w:rtl/>
          <w:lang w:bidi="he-IL"/>
        </w:rPr>
        <w:t>ופסיכולוגים</w:t>
      </w:r>
      <w:r>
        <w:rPr>
          <w:rtl/>
          <w:lang w:bidi="he-IL"/>
        </w:rPr>
        <w:t xml:space="preserve"> </w:t>
      </w:r>
      <w:r>
        <w:rPr>
          <w:rFonts w:hint="cs"/>
          <w:rtl/>
          <w:lang w:bidi="he-IL"/>
        </w:rPr>
        <w:t>כמו</w:t>
      </w:r>
      <w:r>
        <w:rPr>
          <w:rtl/>
          <w:lang w:bidi="he-IL"/>
        </w:rPr>
        <w:t xml:space="preserve"> </w:t>
      </w:r>
      <w:r>
        <w:rPr>
          <w:rFonts w:hint="cs"/>
          <w:rtl/>
          <w:lang w:bidi="he-IL"/>
        </w:rPr>
        <w:t>ז</w:t>
      </w:r>
      <w:r>
        <w:rPr>
          <w:rtl/>
          <w:lang w:bidi="he-IL"/>
        </w:rPr>
        <w:t>'</w:t>
      </w:r>
      <w:r>
        <w:rPr>
          <w:rFonts w:hint="cs"/>
          <w:rtl/>
          <w:lang w:bidi="he-IL"/>
        </w:rPr>
        <w:t>אן</w:t>
      </w:r>
      <w:r>
        <w:rPr>
          <w:rtl/>
          <w:lang w:bidi="he-IL"/>
        </w:rPr>
        <w:t>-</w:t>
      </w:r>
      <w:r>
        <w:rPr>
          <w:rFonts w:hint="cs"/>
          <w:rtl/>
          <w:lang w:bidi="he-IL"/>
        </w:rPr>
        <w:t>ז</w:t>
      </w:r>
      <w:r>
        <w:rPr>
          <w:rtl/>
          <w:lang w:bidi="he-IL"/>
        </w:rPr>
        <w:t>'</w:t>
      </w:r>
      <w:r>
        <w:rPr>
          <w:rFonts w:hint="cs"/>
          <w:rtl/>
          <w:lang w:bidi="he-IL"/>
        </w:rPr>
        <w:t>אק</w:t>
      </w:r>
      <w:r>
        <w:rPr>
          <w:rtl/>
          <w:lang w:bidi="he-IL"/>
        </w:rPr>
        <w:t xml:space="preserve"> </w:t>
      </w:r>
      <w:r>
        <w:rPr>
          <w:rFonts w:hint="cs"/>
          <w:rtl/>
          <w:lang w:bidi="he-IL"/>
        </w:rPr>
        <w:t>רוסו</w:t>
      </w:r>
      <w:r>
        <w:rPr>
          <w:rtl/>
          <w:lang w:bidi="he-IL"/>
        </w:rPr>
        <w:t xml:space="preserve">, </w:t>
      </w:r>
      <w:r>
        <w:rPr>
          <w:rFonts w:hint="cs"/>
          <w:rtl/>
          <w:lang w:bidi="he-IL"/>
        </w:rPr>
        <w:t>א</w:t>
      </w:r>
      <w:r>
        <w:rPr>
          <w:rtl/>
          <w:lang w:bidi="he-IL"/>
        </w:rPr>
        <w:t>"</w:t>
      </w:r>
      <w:r>
        <w:rPr>
          <w:rFonts w:hint="cs"/>
          <w:rtl/>
          <w:lang w:bidi="he-IL"/>
        </w:rPr>
        <w:t>ס</w:t>
      </w:r>
      <w:r>
        <w:rPr>
          <w:rtl/>
          <w:lang w:bidi="he-IL"/>
        </w:rPr>
        <w:t xml:space="preserve"> </w:t>
      </w:r>
      <w:r>
        <w:rPr>
          <w:rFonts w:hint="cs"/>
          <w:rtl/>
          <w:lang w:bidi="he-IL"/>
        </w:rPr>
        <w:t>ניל</w:t>
      </w:r>
      <w:r>
        <w:rPr>
          <w:rtl/>
          <w:lang w:bidi="he-IL"/>
        </w:rPr>
        <w:t xml:space="preserve">, </w:t>
      </w:r>
      <w:r>
        <w:rPr>
          <w:rFonts w:hint="cs"/>
          <w:rtl/>
          <w:lang w:bidi="he-IL"/>
        </w:rPr>
        <w:t>קרל</w:t>
      </w:r>
      <w:r>
        <w:rPr>
          <w:rtl/>
          <w:lang w:bidi="he-IL"/>
        </w:rPr>
        <w:t xml:space="preserve"> </w:t>
      </w:r>
      <w:r>
        <w:rPr>
          <w:rFonts w:hint="cs"/>
          <w:rtl/>
          <w:lang w:bidi="he-IL"/>
        </w:rPr>
        <w:t>רוגרס</w:t>
      </w:r>
      <w:r>
        <w:rPr>
          <w:rtl/>
          <w:lang w:bidi="he-IL"/>
        </w:rPr>
        <w:t xml:space="preserve"> </w:t>
      </w:r>
      <w:r>
        <w:rPr>
          <w:rFonts w:hint="cs"/>
          <w:rtl/>
          <w:lang w:bidi="he-IL"/>
        </w:rPr>
        <w:t>ורוברט</w:t>
      </w:r>
      <w:r>
        <w:rPr>
          <w:rtl/>
          <w:lang w:bidi="he-IL"/>
        </w:rPr>
        <w:t xml:space="preserve"> </w:t>
      </w:r>
      <w:r>
        <w:rPr>
          <w:rFonts w:hint="cs"/>
          <w:rtl/>
          <w:lang w:bidi="he-IL"/>
        </w:rPr>
        <w:t>מאסלו</w:t>
      </w:r>
      <w:r>
        <w:rPr>
          <w:rtl/>
        </w:rPr>
        <w:t xml:space="preserve">. </w:t>
      </w:r>
      <w:r>
        <w:rPr>
          <w:rFonts w:hint="cs"/>
          <w:highlight w:val="cyan"/>
          <w:rtl/>
          <w:lang w:bidi="he-IL"/>
        </w:rPr>
        <w:t>בספרות</w:t>
      </w:r>
      <w:r>
        <w:rPr>
          <w:highlight w:val="cyan"/>
          <w:rtl/>
          <w:lang w:bidi="he-IL"/>
        </w:rPr>
        <w:t xml:space="preserve"> </w:t>
      </w:r>
      <w:r>
        <w:rPr>
          <w:rFonts w:hint="cs"/>
          <w:highlight w:val="cyan"/>
          <w:rtl/>
          <w:lang w:bidi="he-IL"/>
        </w:rPr>
        <w:t>הפילוסופית</w:t>
      </w:r>
      <w:r>
        <w:rPr>
          <w:highlight w:val="cyan"/>
          <w:rtl/>
          <w:lang w:bidi="he-IL"/>
        </w:rPr>
        <w:t xml:space="preserve"> </w:t>
      </w:r>
      <w:r>
        <w:rPr>
          <w:rFonts w:hint="cs"/>
          <w:highlight w:val="cyan"/>
          <w:rtl/>
          <w:lang w:bidi="he-IL"/>
        </w:rPr>
        <w:t>מקובלת</w:t>
      </w:r>
      <w:r>
        <w:rPr>
          <w:highlight w:val="cyan"/>
          <w:rtl/>
          <w:lang w:bidi="he-IL"/>
        </w:rPr>
        <w:t xml:space="preserve"> </w:t>
      </w:r>
      <w:r>
        <w:rPr>
          <w:rFonts w:hint="cs"/>
          <w:highlight w:val="cyan"/>
          <w:rtl/>
          <w:lang w:bidi="he-IL"/>
        </w:rPr>
        <w:t>הטענה</w:t>
      </w:r>
      <w:r>
        <w:rPr>
          <w:highlight w:val="cyan"/>
          <w:rtl/>
          <w:lang w:bidi="he-IL"/>
        </w:rPr>
        <w:t xml:space="preserve"> </w:t>
      </w:r>
      <w:r>
        <w:rPr>
          <w:rFonts w:hint="cs"/>
          <w:highlight w:val="cyan"/>
          <w:rtl/>
          <w:lang w:bidi="he-IL"/>
        </w:rPr>
        <w:t>כי</w:t>
      </w:r>
      <w:r>
        <w:rPr>
          <w:highlight w:val="cyan"/>
          <w:rtl/>
          <w:lang w:bidi="he-IL"/>
        </w:rPr>
        <w:t xml:space="preserve"> </w:t>
      </w:r>
      <w:r>
        <w:rPr>
          <w:rFonts w:hint="cs"/>
          <w:highlight w:val="cyan"/>
          <w:rtl/>
          <w:lang w:bidi="he-IL"/>
        </w:rPr>
        <w:t>תפיסה</w:t>
      </w:r>
      <w:r>
        <w:rPr>
          <w:highlight w:val="cyan"/>
          <w:rtl/>
          <w:lang w:bidi="he-IL"/>
        </w:rPr>
        <w:t xml:space="preserve"> </w:t>
      </w:r>
      <w:r>
        <w:rPr>
          <w:rFonts w:hint="cs"/>
          <w:highlight w:val="cyan"/>
          <w:rtl/>
          <w:lang w:bidi="he-IL"/>
        </w:rPr>
        <w:t>זו</w:t>
      </w:r>
      <w:r>
        <w:rPr>
          <w:highlight w:val="cyan"/>
          <w:rtl/>
          <w:lang w:bidi="he-IL"/>
        </w:rPr>
        <w:t xml:space="preserve"> </w:t>
      </w:r>
      <w:r>
        <w:rPr>
          <w:rFonts w:hint="cs"/>
          <w:highlight w:val="cyan"/>
          <w:rtl/>
          <w:lang w:bidi="he-IL"/>
        </w:rPr>
        <w:t>מקדמת</w:t>
      </w:r>
      <w:r>
        <w:rPr>
          <w:highlight w:val="cyan"/>
          <w:rtl/>
          <w:lang w:bidi="he-IL"/>
        </w:rPr>
        <w:t xml:space="preserve"> </w:t>
      </w:r>
      <w:r>
        <w:rPr>
          <w:rFonts w:hint="cs"/>
          <w:highlight w:val="cyan"/>
          <w:rtl/>
          <w:lang w:bidi="he-IL"/>
        </w:rPr>
        <w:t>ערכים</w:t>
      </w:r>
      <w:r>
        <w:rPr>
          <w:highlight w:val="cyan"/>
          <w:rtl/>
          <w:lang w:bidi="he-IL"/>
        </w:rPr>
        <w:t xml:space="preserve"> </w:t>
      </w:r>
      <w:r>
        <w:rPr>
          <w:rFonts w:hint="cs"/>
          <w:highlight w:val="cyan"/>
          <w:rtl/>
          <w:lang w:bidi="he-IL"/>
        </w:rPr>
        <w:t>דמוקרטים</w:t>
      </w:r>
      <w:r>
        <w:rPr>
          <w:highlight w:val="cyan"/>
          <w:rtl/>
          <w:lang w:bidi="he-IL"/>
        </w:rPr>
        <w:t>-</w:t>
      </w:r>
      <w:r>
        <w:rPr>
          <w:rFonts w:hint="cs"/>
          <w:highlight w:val="cyan"/>
          <w:rtl/>
          <w:lang w:bidi="he-IL"/>
        </w:rPr>
        <w:t>ליברלים</w:t>
      </w:r>
      <w:r>
        <w:rPr>
          <w:highlight w:val="cyan"/>
          <w:rtl/>
          <w:lang w:bidi="he-IL"/>
        </w:rPr>
        <w:t xml:space="preserve"> </w:t>
      </w:r>
      <w:r>
        <w:rPr>
          <w:rFonts w:hint="cs"/>
          <w:highlight w:val="cyan"/>
          <w:rtl/>
          <w:lang w:bidi="he-IL"/>
        </w:rPr>
        <w:t>בשדה</w:t>
      </w:r>
      <w:r>
        <w:rPr>
          <w:rtl/>
        </w:rPr>
        <w:t xml:space="preserve"> </w:t>
      </w:r>
      <w:r>
        <w:rPr>
          <w:rFonts w:hint="cs"/>
          <w:rtl/>
          <w:lang w:bidi="he-IL"/>
        </w:rPr>
        <w:t>החינוכי</w:t>
      </w:r>
      <w:r>
        <w:rPr>
          <w:rtl/>
          <w:lang w:bidi="he-IL"/>
        </w:rPr>
        <w:t xml:space="preserve">, </w:t>
      </w:r>
      <w:r>
        <w:rPr>
          <w:rFonts w:hint="cs"/>
          <w:rtl/>
          <w:lang w:bidi="he-IL"/>
        </w:rPr>
        <w:t>כגון</w:t>
      </w:r>
      <w:r>
        <w:rPr>
          <w:rtl/>
          <w:lang w:bidi="he-IL"/>
        </w:rPr>
        <w:t xml:space="preserve"> </w:t>
      </w:r>
      <w:r>
        <w:rPr>
          <w:rFonts w:hint="cs"/>
          <w:rtl/>
          <w:lang w:bidi="he-IL"/>
        </w:rPr>
        <w:t>חרות</w:t>
      </w:r>
      <w:r>
        <w:rPr>
          <w:rtl/>
          <w:lang w:bidi="he-IL"/>
        </w:rPr>
        <w:t xml:space="preserve"> </w:t>
      </w:r>
      <w:r>
        <w:rPr>
          <w:rFonts w:hint="cs"/>
          <w:rtl/>
          <w:lang w:bidi="he-IL"/>
        </w:rPr>
        <w:t>ואוטונומיה</w:t>
      </w:r>
      <w:r>
        <w:rPr>
          <w:rtl/>
          <w:lang w:bidi="he-IL"/>
        </w:rPr>
        <w:t xml:space="preserve"> </w:t>
      </w:r>
      <w:r>
        <w:rPr>
          <w:rFonts w:hint="cs"/>
          <w:rtl/>
          <w:lang w:bidi="he-IL"/>
        </w:rPr>
        <w:t>פרסונלית</w:t>
      </w:r>
      <w:r>
        <w:rPr>
          <w:rtl/>
          <w:lang w:bidi="he-IL"/>
        </w:rPr>
        <w:t xml:space="preserve"> (</w:t>
      </w:r>
      <w:r>
        <w:rPr>
          <w:rFonts w:hint="cs"/>
          <w:rtl/>
          <w:lang w:bidi="he-IL"/>
        </w:rPr>
        <w:t>אלוני</w:t>
      </w:r>
      <w:r>
        <w:rPr>
          <w:rtl/>
          <w:lang w:bidi="he-IL"/>
        </w:rPr>
        <w:t xml:space="preserve">, 2005, 2006; </w:t>
      </w:r>
      <w:r>
        <w:rPr>
          <w:rFonts w:hint="cs"/>
          <w:rtl/>
          <w:lang w:bidi="he-IL"/>
        </w:rPr>
        <w:t>הרפז</w:t>
      </w:r>
      <w:r>
        <w:rPr>
          <w:rtl/>
          <w:lang w:bidi="he-IL"/>
        </w:rPr>
        <w:t>, 2019</w:t>
      </w:r>
      <w:r>
        <w:rPr>
          <w:rtl/>
        </w:rPr>
        <w:t xml:space="preserve">; </w:t>
      </w:r>
      <w:r>
        <w:t>Ellis, 2004</w:t>
      </w:r>
      <w:r>
        <w:rPr>
          <w:rtl/>
        </w:rPr>
        <w:t>).</w:t>
      </w:r>
    </w:p>
    <w:p w14:paraId="4F6B9D75" w14:textId="77777777" w:rsidR="00F54153" w:rsidRDefault="00F54153" w:rsidP="00F54153">
      <w:pPr>
        <w:pStyle w:val="af0"/>
        <w:bidi/>
        <w:jc w:val="right"/>
      </w:pPr>
      <w:r>
        <w:rPr>
          <w:rtl/>
        </w:rPr>
        <w:t xml:space="preserve"> </w:t>
      </w:r>
      <w:r>
        <w:rPr>
          <w:rFonts w:hint="cs"/>
          <w:rtl/>
          <w:lang w:bidi="he-IL"/>
        </w:rPr>
        <w:t>ב</w:t>
      </w:r>
      <w:r>
        <w:rPr>
          <w:rFonts w:hint="cs"/>
          <w:highlight w:val="cyan"/>
          <w:rtl/>
          <w:lang w:bidi="he-IL"/>
        </w:rPr>
        <w:t>הרצאה</w:t>
      </w:r>
      <w:r>
        <w:rPr>
          <w:highlight w:val="cyan"/>
          <w:rtl/>
          <w:lang w:bidi="he-IL"/>
        </w:rPr>
        <w:t xml:space="preserve"> </w:t>
      </w:r>
      <w:r>
        <w:rPr>
          <w:rFonts w:hint="cs"/>
          <w:highlight w:val="cyan"/>
          <w:rtl/>
          <w:lang w:bidi="he-IL"/>
        </w:rPr>
        <w:t>זו</w:t>
      </w:r>
      <w:r>
        <w:rPr>
          <w:highlight w:val="cyan"/>
          <w:rtl/>
          <w:lang w:bidi="he-IL"/>
        </w:rPr>
        <w:t xml:space="preserve"> </w:t>
      </w:r>
      <w:r>
        <w:rPr>
          <w:rFonts w:hint="cs"/>
          <w:highlight w:val="cyan"/>
          <w:rtl/>
          <w:lang w:bidi="he-IL"/>
        </w:rPr>
        <w:t>אבקש</w:t>
      </w:r>
      <w:r>
        <w:rPr>
          <w:highlight w:val="cyan"/>
          <w:rtl/>
          <w:lang w:bidi="he-IL"/>
        </w:rPr>
        <w:t xml:space="preserve"> </w:t>
      </w:r>
      <w:r>
        <w:rPr>
          <w:rFonts w:hint="cs"/>
          <w:highlight w:val="cyan"/>
          <w:rtl/>
          <w:lang w:bidi="he-IL"/>
        </w:rPr>
        <w:t>להציג</w:t>
      </w:r>
      <w:r>
        <w:rPr>
          <w:highlight w:val="cyan"/>
          <w:rtl/>
          <w:lang w:bidi="he-IL"/>
        </w:rPr>
        <w:t xml:space="preserve"> </w:t>
      </w:r>
      <w:r>
        <w:rPr>
          <w:rFonts w:hint="cs"/>
          <w:highlight w:val="cyan"/>
          <w:rtl/>
          <w:lang w:bidi="he-IL"/>
        </w:rPr>
        <w:t>עמדה</w:t>
      </w:r>
      <w:r>
        <w:rPr>
          <w:highlight w:val="cyan"/>
          <w:rtl/>
          <w:lang w:bidi="he-IL"/>
        </w:rPr>
        <w:t xml:space="preserve"> </w:t>
      </w:r>
      <w:r>
        <w:rPr>
          <w:rFonts w:hint="cs"/>
          <w:highlight w:val="cyan"/>
          <w:rtl/>
          <w:lang w:bidi="he-IL"/>
        </w:rPr>
        <w:t>אחרת</w:t>
      </w:r>
      <w:r>
        <w:rPr>
          <w:highlight w:val="cyan"/>
          <w:rtl/>
          <w:lang w:bidi="he-IL"/>
        </w:rPr>
        <w:t xml:space="preserve"> </w:t>
      </w:r>
      <w:r>
        <w:rPr>
          <w:rFonts w:hint="cs"/>
          <w:highlight w:val="cyan"/>
          <w:rtl/>
          <w:lang w:bidi="he-IL"/>
        </w:rPr>
        <w:t>לגבי</w:t>
      </w:r>
      <w:r>
        <w:rPr>
          <w:highlight w:val="cyan"/>
          <w:rtl/>
          <w:lang w:bidi="he-IL"/>
        </w:rPr>
        <w:t xml:space="preserve"> </w:t>
      </w:r>
      <w:r>
        <w:rPr>
          <w:rFonts w:hint="cs"/>
          <w:highlight w:val="cyan"/>
          <w:rtl/>
          <w:lang w:bidi="he-IL"/>
        </w:rPr>
        <w:t>התפיסה</w:t>
      </w:r>
      <w:r>
        <w:rPr>
          <w:highlight w:val="cyan"/>
          <w:rtl/>
          <w:lang w:bidi="he-IL"/>
        </w:rPr>
        <w:t xml:space="preserve"> </w:t>
      </w:r>
      <w:r>
        <w:rPr>
          <w:rFonts w:hint="cs"/>
          <w:highlight w:val="cyan"/>
          <w:rtl/>
          <w:lang w:bidi="he-IL"/>
        </w:rPr>
        <w:t>החינוכית</w:t>
      </w:r>
      <w:r>
        <w:rPr>
          <w:highlight w:val="cyan"/>
          <w:rtl/>
          <w:lang w:bidi="he-IL"/>
        </w:rPr>
        <w:t xml:space="preserve"> </w:t>
      </w:r>
      <w:r>
        <w:rPr>
          <w:rFonts w:hint="cs"/>
          <w:highlight w:val="cyan"/>
          <w:rtl/>
          <w:lang w:bidi="he-IL"/>
        </w:rPr>
        <w:t>האמורה</w:t>
      </w:r>
      <w:r>
        <w:rPr>
          <w:highlight w:val="cyan"/>
          <w:rtl/>
          <w:lang w:bidi="he-IL"/>
        </w:rPr>
        <w:t xml:space="preserve">, </w:t>
      </w:r>
      <w:r>
        <w:rPr>
          <w:rFonts w:hint="cs"/>
          <w:highlight w:val="cyan"/>
          <w:rtl/>
          <w:lang w:bidi="he-IL"/>
        </w:rPr>
        <w:t>כפי</w:t>
      </w:r>
      <w:r>
        <w:rPr>
          <w:highlight w:val="cyan"/>
          <w:rtl/>
          <w:lang w:bidi="he-IL"/>
        </w:rPr>
        <w:t xml:space="preserve"> </w:t>
      </w:r>
      <w:r>
        <w:rPr>
          <w:rFonts w:hint="cs"/>
          <w:highlight w:val="cyan"/>
          <w:rtl/>
          <w:lang w:bidi="he-IL"/>
        </w:rPr>
        <w:t>שמשתקף</w:t>
      </w:r>
      <w:r>
        <w:rPr>
          <w:highlight w:val="cyan"/>
          <w:rtl/>
          <w:lang w:bidi="he-IL"/>
        </w:rPr>
        <w:t xml:space="preserve"> </w:t>
      </w:r>
      <w:r>
        <w:rPr>
          <w:rFonts w:hint="cs"/>
          <w:highlight w:val="cyan"/>
          <w:rtl/>
          <w:lang w:bidi="he-IL"/>
        </w:rPr>
        <w:t>מכותרתה</w:t>
      </w:r>
      <w:r>
        <w:rPr>
          <w:highlight w:val="cyan"/>
          <w:rtl/>
        </w:rPr>
        <w:t xml:space="preserve">. </w:t>
      </w:r>
    </w:p>
  </w:comment>
  <w:comment w:id="4" w:author="Joshua Amaru" w:date="2026-04-12T10:45:00Z" w:initials="JA">
    <w:p w14:paraId="54B91CD5" w14:textId="5038BEE4" w:rsidR="00E9132F" w:rsidRDefault="00E9132F" w:rsidP="00E9132F">
      <w:pPr>
        <w:pStyle w:val="af0"/>
        <w:bidi/>
        <w:rPr>
          <w:rFonts w:hint="cs"/>
          <w:rtl/>
          <w:lang w:bidi="he-IL"/>
        </w:rPr>
      </w:pPr>
      <w:r>
        <w:rPr>
          <w:rStyle w:val="af"/>
        </w:rPr>
        <w:annotationRef/>
      </w:r>
      <w:r>
        <w:rPr>
          <w:rFonts w:hint="cs"/>
          <w:rtl/>
          <w:lang w:bidi="he-IL"/>
        </w:rPr>
        <w:t>שיניתי פה קצת:</w:t>
      </w:r>
      <w:r>
        <w:rPr>
          <w:lang w:bidi="he-IL"/>
        </w:rPr>
        <w:t xml:space="preserve"> </w:t>
      </w:r>
      <w:r>
        <w:rPr>
          <w:rFonts w:hint="cs"/>
          <w:rtl/>
          <w:lang w:bidi="he-IL"/>
        </w:rPr>
        <w:t xml:space="preserve"> השמטתי את השימוש ב"מודל" שהוא נדוש ומיותר. כמו"כ השמטתי את האפיונים "ליברלי" ו"נאו-ליברלי" מאחר שאתה לא מאפיין את האחרים. גם סידרתי אותם בסדר כרונולוגי.</w:t>
      </w:r>
    </w:p>
  </w:comment>
  <w:comment w:id="5" w:author="אביב גרימברג" w:date="2026-04-12T15:00:00Z" w:initials="אג">
    <w:p w14:paraId="7BBD12D4" w14:textId="77777777" w:rsidR="00B81EFD" w:rsidRDefault="00D923D5" w:rsidP="00B81EFD">
      <w:pPr>
        <w:pStyle w:val="af0"/>
        <w:bidi/>
        <w:jc w:val="right"/>
      </w:pPr>
      <w:r>
        <w:rPr>
          <w:rStyle w:val="af"/>
        </w:rPr>
        <w:annotationRef/>
      </w:r>
      <w:r w:rsidR="00B81EFD">
        <w:rPr>
          <w:rFonts w:hint="cs"/>
          <w:rtl/>
          <w:lang w:bidi="he-IL"/>
        </w:rPr>
        <w:t>אני</w:t>
      </w:r>
      <w:r w:rsidR="00B81EFD">
        <w:rPr>
          <w:rtl/>
          <w:lang w:bidi="he-IL"/>
        </w:rPr>
        <w:t xml:space="preserve"> </w:t>
      </w:r>
      <w:r w:rsidR="00B81EFD">
        <w:rPr>
          <w:rFonts w:hint="cs"/>
          <w:rtl/>
          <w:lang w:bidi="he-IL"/>
        </w:rPr>
        <w:t>מעדיף</w:t>
      </w:r>
      <w:r w:rsidR="00B81EFD">
        <w:rPr>
          <w:rtl/>
          <w:lang w:bidi="he-IL"/>
        </w:rPr>
        <w:t xml:space="preserve"> </w:t>
      </w:r>
      <w:r w:rsidR="00B81EFD">
        <w:rPr>
          <w:rFonts w:hint="cs"/>
          <w:rtl/>
          <w:lang w:bidi="he-IL"/>
        </w:rPr>
        <w:t>מודלים</w:t>
      </w:r>
      <w:r w:rsidR="00B81EFD">
        <w:rPr>
          <w:rtl/>
          <w:lang w:bidi="he-IL"/>
        </w:rPr>
        <w:t xml:space="preserve"> </w:t>
      </w:r>
      <w:r w:rsidR="00B81EFD">
        <w:rPr>
          <w:rFonts w:hint="cs"/>
          <w:rtl/>
          <w:lang w:bidi="he-IL"/>
        </w:rPr>
        <w:t>תאורטיים</w:t>
      </w:r>
      <w:r w:rsidR="00B81EFD">
        <w:rPr>
          <w:rtl/>
          <w:lang w:bidi="he-IL"/>
        </w:rPr>
        <w:t xml:space="preserve"> </w:t>
      </w:r>
      <w:r w:rsidR="00B81EFD">
        <w:rPr>
          <w:rFonts w:hint="cs"/>
          <w:rtl/>
          <w:lang w:bidi="he-IL"/>
        </w:rPr>
        <w:t>כי</w:t>
      </w:r>
      <w:r w:rsidR="00B81EFD">
        <w:rPr>
          <w:rtl/>
          <w:lang w:bidi="he-IL"/>
        </w:rPr>
        <w:t xml:space="preserve"> </w:t>
      </w:r>
      <w:r w:rsidR="00B81EFD">
        <w:rPr>
          <w:rFonts w:hint="cs"/>
          <w:rtl/>
          <w:lang w:bidi="he-IL"/>
        </w:rPr>
        <w:t>אני</w:t>
      </w:r>
      <w:r w:rsidR="00B81EFD">
        <w:rPr>
          <w:rtl/>
          <w:lang w:bidi="he-IL"/>
        </w:rPr>
        <w:t xml:space="preserve"> </w:t>
      </w:r>
      <w:r w:rsidR="00B81EFD">
        <w:rPr>
          <w:rFonts w:hint="cs"/>
          <w:rtl/>
          <w:lang w:bidi="he-IL"/>
        </w:rPr>
        <w:t>לא</w:t>
      </w:r>
      <w:r w:rsidR="00B81EFD">
        <w:rPr>
          <w:rtl/>
          <w:lang w:bidi="he-IL"/>
        </w:rPr>
        <w:t xml:space="preserve"> </w:t>
      </w:r>
      <w:r w:rsidR="00B81EFD">
        <w:rPr>
          <w:rFonts w:hint="cs"/>
          <w:rtl/>
          <w:lang w:bidi="he-IL"/>
        </w:rPr>
        <w:t>בטוח</w:t>
      </w:r>
      <w:r w:rsidR="00B81EFD">
        <w:rPr>
          <w:rtl/>
          <w:lang w:bidi="he-IL"/>
        </w:rPr>
        <w:t xml:space="preserve"> </w:t>
      </w:r>
      <w:r w:rsidR="00B81EFD">
        <w:rPr>
          <w:rFonts w:hint="cs"/>
          <w:rtl/>
          <w:lang w:bidi="he-IL"/>
        </w:rPr>
        <w:t>שהמילה</w:t>
      </w:r>
      <w:r w:rsidR="00B81EFD">
        <w:rPr>
          <w:rtl/>
        </w:rPr>
        <w:t xml:space="preserve"> </w:t>
      </w:r>
      <w:r w:rsidR="00B81EFD">
        <w:t>conception</w:t>
      </w:r>
      <w:r w:rsidR="00B81EFD">
        <w:rPr>
          <w:rtl/>
        </w:rPr>
        <w:t xml:space="preserve">  </w:t>
      </w:r>
      <w:r w:rsidR="00B81EFD">
        <w:rPr>
          <w:rFonts w:hint="cs"/>
          <w:rtl/>
          <w:lang w:bidi="he-IL"/>
        </w:rPr>
        <w:t>מבטאת</w:t>
      </w:r>
      <w:r w:rsidR="00B81EFD">
        <w:rPr>
          <w:rtl/>
          <w:lang w:bidi="he-IL"/>
        </w:rPr>
        <w:t xml:space="preserve"> </w:t>
      </w:r>
      <w:r w:rsidR="00B81EFD">
        <w:rPr>
          <w:rFonts w:hint="cs"/>
          <w:rtl/>
          <w:lang w:bidi="he-IL"/>
        </w:rPr>
        <w:t>במדוייק</w:t>
      </w:r>
      <w:r w:rsidR="00B81EFD">
        <w:rPr>
          <w:rtl/>
          <w:lang w:bidi="he-IL"/>
        </w:rPr>
        <w:t xml:space="preserve"> </w:t>
      </w:r>
      <w:r w:rsidR="00B81EFD">
        <w:rPr>
          <w:rFonts w:hint="cs"/>
          <w:rtl/>
          <w:lang w:bidi="he-IL"/>
        </w:rPr>
        <w:t>את</w:t>
      </w:r>
      <w:r w:rsidR="00B81EFD">
        <w:rPr>
          <w:rtl/>
          <w:lang w:bidi="he-IL"/>
        </w:rPr>
        <w:t xml:space="preserve"> </w:t>
      </w:r>
      <w:r w:rsidR="00B81EFD">
        <w:rPr>
          <w:rFonts w:hint="cs"/>
          <w:rtl/>
          <w:lang w:bidi="he-IL"/>
        </w:rPr>
        <w:t>כוונתי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817DB9" w15:done="0"/>
  <w15:commentEx w15:paraId="6A6DC061" w15:done="0"/>
  <w15:commentEx w15:paraId="2D3E19EB" w15:done="0"/>
  <w15:commentEx w15:paraId="4F6B9D75" w15:done="0"/>
  <w15:commentEx w15:paraId="54B91CD5" w15:done="0"/>
  <w15:commentEx w15:paraId="7BBD12D4" w15:paraIdParent="54B91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C23B3E" w16cex:dateUtc="2026-04-12T12:33:00Z"/>
  <w16cex:commentExtensible w16cex:durableId="45580F54" w16cex:dateUtc="2026-04-12T12:33:00Z"/>
  <w16cex:commentExtensible w16cex:durableId="11BE4A2D" w16cex:dateUtc="2026-04-12T12:32:00Z"/>
  <w16cex:commentExtensible w16cex:durableId="1CDB71DC" w16cex:dateUtc="2026-04-12T12:40:00Z"/>
  <w16cex:commentExtensible w16cex:durableId="45ADA189" w16cex:dateUtc="2026-04-12T07:45:00Z"/>
  <w16cex:commentExtensible w16cex:durableId="0321D777" w16cex:dateUtc="2026-04-12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817DB9" w16cid:durableId="2EC23B3E"/>
  <w16cid:commentId w16cid:paraId="6A6DC061" w16cid:durableId="45580F54"/>
  <w16cid:commentId w16cid:paraId="2D3E19EB" w16cid:durableId="11BE4A2D"/>
  <w16cid:commentId w16cid:paraId="4F6B9D75" w16cid:durableId="1CDB71DC"/>
  <w16cid:commentId w16cid:paraId="54B91CD5" w16cid:durableId="45ADA189"/>
  <w16cid:commentId w16cid:paraId="7BBD12D4" w16cid:durableId="0321D7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אביב גרימברג">
    <w15:presenceInfo w15:providerId="Windows Live" w15:userId="69a564d769a082e1"/>
  </w15:person>
  <w15:person w15:author="Joshua Amaru">
    <w15:presenceInfo w15:providerId="Windows Live" w15:userId="c3bda504115623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xNTQzNTA1M7UwMjVR0lEKTi0uzszPAykwrAUA14jL2iwAAAA="/>
  </w:docVars>
  <w:rsids>
    <w:rsidRoot w:val="00E9132F"/>
    <w:rsid w:val="0008733C"/>
    <w:rsid w:val="001146E4"/>
    <w:rsid w:val="00150C27"/>
    <w:rsid w:val="00173E5D"/>
    <w:rsid w:val="001820E3"/>
    <w:rsid w:val="001C7DAF"/>
    <w:rsid w:val="0022602D"/>
    <w:rsid w:val="002828B1"/>
    <w:rsid w:val="00314AEC"/>
    <w:rsid w:val="00323562"/>
    <w:rsid w:val="0036689D"/>
    <w:rsid w:val="00456EF6"/>
    <w:rsid w:val="005205A0"/>
    <w:rsid w:val="005B48D7"/>
    <w:rsid w:val="00620D8A"/>
    <w:rsid w:val="00676900"/>
    <w:rsid w:val="006B177F"/>
    <w:rsid w:val="007909C4"/>
    <w:rsid w:val="007C4549"/>
    <w:rsid w:val="007D1EC1"/>
    <w:rsid w:val="007F36CC"/>
    <w:rsid w:val="008214E0"/>
    <w:rsid w:val="00871A7B"/>
    <w:rsid w:val="00884698"/>
    <w:rsid w:val="008B34D0"/>
    <w:rsid w:val="008B674F"/>
    <w:rsid w:val="00984203"/>
    <w:rsid w:val="009F3C75"/>
    <w:rsid w:val="00A44C07"/>
    <w:rsid w:val="00A8316D"/>
    <w:rsid w:val="00AB0B22"/>
    <w:rsid w:val="00B10D49"/>
    <w:rsid w:val="00B21044"/>
    <w:rsid w:val="00B67223"/>
    <w:rsid w:val="00B75BAC"/>
    <w:rsid w:val="00B81EFD"/>
    <w:rsid w:val="00C9289A"/>
    <w:rsid w:val="00D923D5"/>
    <w:rsid w:val="00DA4A3F"/>
    <w:rsid w:val="00E9132F"/>
    <w:rsid w:val="00F11538"/>
    <w:rsid w:val="00F33996"/>
    <w:rsid w:val="00F54153"/>
    <w:rsid w:val="00F85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3DE7"/>
  <w15:chartTrackingRefBased/>
  <w15:docId w15:val="{C9F0A42A-D6A2-432D-91B5-CD4DDB37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1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91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913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913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913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9132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9132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9132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9132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1820E3"/>
    <w:pPr>
      <w:spacing w:before="120" w:after="120" w:line="240" w:lineRule="auto"/>
      <w:ind w:left="567" w:right="567"/>
    </w:pPr>
  </w:style>
  <w:style w:type="character" w:customStyle="1" w:styleId="a4">
    <w:name w:val="ציטוט תו"/>
    <w:basedOn w:val="a0"/>
    <w:link w:val="a3"/>
    <w:uiPriority w:val="29"/>
    <w:rsid w:val="001820E3"/>
  </w:style>
  <w:style w:type="character" w:customStyle="1" w:styleId="10">
    <w:name w:val="כותרת 1 תו"/>
    <w:basedOn w:val="a0"/>
    <w:link w:val="1"/>
    <w:uiPriority w:val="9"/>
    <w:rsid w:val="00E9132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9132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9132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9132F"/>
    <w:rPr>
      <w:rFonts w:eastAsiaTheme="majorEastAsia" w:cstheme="majorBidi"/>
      <w:i/>
      <w:iCs/>
      <w:color w:val="0F4761" w:themeColor="accent1" w:themeShade="BF"/>
    </w:rPr>
  </w:style>
  <w:style w:type="character" w:customStyle="1" w:styleId="50">
    <w:name w:val="כותרת 5 תו"/>
    <w:basedOn w:val="a0"/>
    <w:link w:val="5"/>
    <w:uiPriority w:val="9"/>
    <w:semiHidden/>
    <w:rsid w:val="00E9132F"/>
    <w:rPr>
      <w:rFonts w:eastAsiaTheme="majorEastAsia" w:cstheme="majorBidi"/>
      <w:color w:val="0F4761" w:themeColor="accent1" w:themeShade="BF"/>
    </w:rPr>
  </w:style>
  <w:style w:type="character" w:customStyle="1" w:styleId="60">
    <w:name w:val="כותרת 6 תו"/>
    <w:basedOn w:val="a0"/>
    <w:link w:val="6"/>
    <w:uiPriority w:val="9"/>
    <w:semiHidden/>
    <w:rsid w:val="00E9132F"/>
    <w:rPr>
      <w:rFonts w:eastAsiaTheme="majorEastAsia" w:cstheme="majorBidi"/>
      <w:i/>
      <w:iCs/>
      <w:color w:val="595959" w:themeColor="text1" w:themeTint="A6"/>
    </w:rPr>
  </w:style>
  <w:style w:type="character" w:customStyle="1" w:styleId="70">
    <w:name w:val="כותרת 7 תו"/>
    <w:basedOn w:val="a0"/>
    <w:link w:val="7"/>
    <w:uiPriority w:val="9"/>
    <w:semiHidden/>
    <w:rsid w:val="00E9132F"/>
    <w:rPr>
      <w:rFonts w:eastAsiaTheme="majorEastAsia" w:cstheme="majorBidi"/>
      <w:color w:val="595959" w:themeColor="text1" w:themeTint="A6"/>
    </w:rPr>
  </w:style>
  <w:style w:type="character" w:customStyle="1" w:styleId="80">
    <w:name w:val="כותרת 8 תו"/>
    <w:basedOn w:val="a0"/>
    <w:link w:val="8"/>
    <w:uiPriority w:val="9"/>
    <w:semiHidden/>
    <w:rsid w:val="00E9132F"/>
    <w:rPr>
      <w:rFonts w:eastAsiaTheme="majorEastAsia" w:cstheme="majorBidi"/>
      <w:i/>
      <w:iCs/>
      <w:color w:val="272727" w:themeColor="text1" w:themeTint="D8"/>
    </w:rPr>
  </w:style>
  <w:style w:type="character" w:customStyle="1" w:styleId="90">
    <w:name w:val="כותרת 9 תו"/>
    <w:basedOn w:val="a0"/>
    <w:link w:val="9"/>
    <w:uiPriority w:val="9"/>
    <w:semiHidden/>
    <w:rsid w:val="00E9132F"/>
    <w:rPr>
      <w:rFonts w:eastAsiaTheme="majorEastAsia" w:cstheme="majorBidi"/>
      <w:color w:val="272727" w:themeColor="text1" w:themeTint="D8"/>
    </w:rPr>
  </w:style>
  <w:style w:type="paragraph" w:styleId="a5">
    <w:name w:val="Title"/>
    <w:basedOn w:val="a"/>
    <w:next w:val="a"/>
    <w:link w:val="a6"/>
    <w:uiPriority w:val="10"/>
    <w:qFormat/>
    <w:rsid w:val="00E91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כותרת טקסט תו"/>
    <w:basedOn w:val="a0"/>
    <w:link w:val="a5"/>
    <w:uiPriority w:val="10"/>
    <w:rsid w:val="00E9132F"/>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E9132F"/>
    <w:pPr>
      <w:numPr>
        <w:ilvl w:val="1"/>
      </w:numPr>
      <w:spacing w:after="160"/>
    </w:pPr>
    <w:rPr>
      <w:rFonts w:eastAsiaTheme="majorEastAsia" w:cstheme="majorBidi"/>
      <w:color w:val="595959" w:themeColor="text1" w:themeTint="A6"/>
      <w:spacing w:val="15"/>
      <w:sz w:val="28"/>
      <w:szCs w:val="28"/>
    </w:rPr>
  </w:style>
  <w:style w:type="character" w:customStyle="1" w:styleId="a8">
    <w:name w:val="כותרת משנה תו"/>
    <w:basedOn w:val="a0"/>
    <w:link w:val="a7"/>
    <w:uiPriority w:val="11"/>
    <w:rsid w:val="00E9132F"/>
    <w:rPr>
      <w:rFonts w:eastAsiaTheme="majorEastAsia" w:cstheme="majorBidi"/>
      <w:color w:val="595959" w:themeColor="text1" w:themeTint="A6"/>
      <w:spacing w:val="15"/>
      <w:sz w:val="28"/>
      <w:szCs w:val="28"/>
    </w:rPr>
  </w:style>
  <w:style w:type="paragraph" w:styleId="a9">
    <w:name w:val="List Paragraph"/>
    <w:basedOn w:val="a"/>
    <w:uiPriority w:val="34"/>
    <w:qFormat/>
    <w:rsid w:val="00E9132F"/>
    <w:pPr>
      <w:ind w:left="720"/>
      <w:contextualSpacing/>
    </w:pPr>
  </w:style>
  <w:style w:type="character" w:styleId="aa">
    <w:name w:val="Intense Emphasis"/>
    <w:basedOn w:val="a0"/>
    <w:uiPriority w:val="21"/>
    <w:qFormat/>
    <w:rsid w:val="00E9132F"/>
    <w:rPr>
      <w:i/>
      <w:iCs/>
      <w:color w:val="0F4761" w:themeColor="accent1" w:themeShade="BF"/>
    </w:rPr>
  </w:style>
  <w:style w:type="paragraph" w:styleId="ab">
    <w:name w:val="Intense Quote"/>
    <w:basedOn w:val="a"/>
    <w:next w:val="a"/>
    <w:link w:val="ac"/>
    <w:uiPriority w:val="30"/>
    <w:qFormat/>
    <w:rsid w:val="00E91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9132F"/>
    <w:rPr>
      <w:i/>
      <w:iCs/>
      <w:color w:val="0F4761" w:themeColor="accent1" w:themeShade="BF"/>
    </w:rPr>
  </w:style>
  <w:style w:type="character" w:styleId="ad">
    <w:name w:val="Intense Reference"/>
    <w:basedOn w:val="a0"/>
    <w:uiPriority w:val="32"/>
    <w:qFormat/>
    <w:rsid w:val="00E9132F"/>
    <w:rPr>
      <w:b/>
      <w:bCs/>
      <w:smallCaps/>
      <w:color w:val="0F4761" w:themeColor="accent1" w:themeShade="BF"/>
      <w:spacing w:val="5"/>
    </w:rPr>
  </w:style>
  <w:style w:type="paragraph" w:styleId="NormalWeb">
    <w:name w:val="Normal (Web)"/>
    <w:basedOn w:val="a"/>
    <w:uiPriority w:val="99"/>
    <w:semiHidden/>
    <w:unhideWhenUsed/>
    <w:rsid w:val="00E913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Strong"/>
    <w:basedOn w:val="a0"/>
    <w:uiPriority w:val="22"/>
    <w:qFormat/>
    <w:rsid w:val="00E9132F"/>
    <w:rPr>
      <w:b/>
      <w:bCs/>
    </w:rPr>
  </w:style>
  <w:style w:type="character" w:styleId="af">
    <w:name w:val="annotation reference"/>
    <w:basedOn w:val="a0"/>
    <w:uiPriority w:val="99"/>
    <w:semiHidden/>
    <w:unhideWhenUsed/>
    <w:rsid w:val="00E9132F"/>
    <w:rPr>
      <w:sz w:val="16"/>
      <w:szCs w:val="16"/>
    </w:rPr>
  </w:style>
  <w:style w:type="paragraph" w:styleId="af0">
    <w:name w:val="annotation text"/>
    <w:basedOn w:val="a"/>
    <w:link w:val="af1"/>
    <w:uiPriority w:val="99"/>
    <w:unhideWhenUsed/>
    <w:rsid w:val="00E9132F"/>
    <w:pPr>
      <w:spacing w:line="240" w:lineRule="auto"/>
    </w:pPr>
    <w:rPr>
      <w:sz w:val="20"/>
      <w:szCs w:val="20"/>
    </w:rPr>
  </w:style>
  <w:style w:type="character" w:customStyle="1" w:styleId="af1">
    <w:name w:val="טקסט הערה תו"/>
    <w:basedOn w:val="a0"/>
    <w:link w:val="af0"/>
    <w:uiPriority w:val="99"/>
    <w:rsid w:val="00E9132F"/>
    <w:rPr>
      <w:sz w:val="20"/>
      <w:szCs w:val="20"/>
    </w:rPr>
  </w:style>
  <w:style w:type="paragraph" w:styleId="af2">
    <w:name w:val="annotation subject"/>
    <w:basedOn w:val="af0"/>
    <w:next w:val="af0"/>
    <w:link w:val="af3"/>
    <w:uiPriority w:val="99"/>
    <w:semiHidden/>
    <w:unhideWhenUsed/>
    <w:rsid w:val="00E9132F"/>
    <w:rPr>
      <w:b/>
      <w:bCs/>
    </w:rPr>
  </w:style>
  <w:style w:type="character" w:customStyle="1" w:styleId="af3">
    <w:name w:val="נושא הערה תו"/>
    <w:basedOn w:val="af1"/>
    <w:link w:val="af2"/>
    <w:uiPriority w:val="99"/>
    <w:semiHidden/>
    <w:rsid w:val="00E913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744</Words>
  <Characters>3725</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Amaru</dc:creator>
  <cp:keywords/>
  <dc:description/>
  <cp:lastModifiedBy>אביב גרימברג</cp:lastModifiedBy>
  <cp:revision>37</cp:revision>
  <dcterms:created xsi:type="dcterms:W3CDTF">2026-04-12T12:14:00Z</dcterms:created>
  <dcterms:modified xsi:type="dcterms:W3CDTF">2026-04-12T12:56:00Z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c81587f7-3164-4881-812b-ca8aed9260c2</vt:lpwstr>
  </property>
</Properties>
</file>