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77ADE" w14:textId="77777777" w:rsidR="00E038E7" w:rsidRDefault="00DB0A5E" w:rsidP="00DB0A5E">
      <w:pPr>
        <w:bidi w:val="0"/>
        <w:spacing w:line="276" w:lineRule="auto"/>
        <w:jc w:val="center"/>
        <w:rPr>
          <w:rFonts w:asciiTheme="minorBidi" w:hAnsiTheme="minorBidi"/>
          <w:b/>
          <w:bCs/>
          <w:sz w:val="20"/>
          <w:szCs w:val="20"/>
          <w:rtl/>
        </w:rPr>
      </w:pPr>
      <w:r w:rsidRPr="00DB0A5E">
        <w:rPr>
          <w:rFonts w:asciiTheme="minorBidi" w:hAnsiTheme="minorBidi"/>
          <w:b/>
          <w:bCs/>
          <w:sz w:val="20"/>
          <w:szCs w:val="20"/>
        </w:rPr>
        <w:t>The Alliance for Israel’s Future</w:t>
      </w:r>
    </w:p>
    <w:p w14:paraId="24C187F1" w14:textId="77777777" w:rsidR="00E038E7" w:rsidRDefault="00E038E7" w:rsidP="00E038E7">
      <w:pPr>
        <w:bidi w:val="0"/>
        <w:spacing w:line="276" w:lineRule="auto"/>
        <w:jc w:val="both"/>
        <w:rPr>
          <w:rFonts w:asciiTheme="minorBidi" w:hAnsiTheme="minorBidi"/>
          <w:b/>
          <w:bCs/>
          <w:sz w:val="20"/>
          <w:szCs w:val="20"/>
          <w:rtl/>
        </w:rPr>
      </w:pPr>
    </w:p>
    <w:p w14:paraId="2F88F49B" w14:textId="77777777" w:rsidR="00E038E7" w:rsidRDefault="00E038E7" w:rsidP="00E038E7">
      <w:pPr>
        <w:bidi w:val="0"/>
        <w:spacing w:line="276" w:lineRule="auto"/>
        <w:jc w:val="both"/>
        <w:rPr>
          <w:rFonts w:asciiTheme="minorBidi" w:hAnsiTheme="minorBidi"/>
          <w:b/>
          <w:bCs/>
          <w:sz w:val="20"/>
          <w:szCs w:val="20"/>
        </w:rPr>
      </w:pPr>
      <w:r>
        <w:rPr>
          <w:rFonts w:asciiTheme="minorBidi" w:hAnsiTheme="minorBidi"/>
          <w:b/>
          <w:bCs/>
          <w:sz w:val="20"/>
          <w:szCs w:val="20"/>
        </w:rPr>
        <w:t xml:space="preserve">Brief description of Project/Organization:   </w:t>
      </w:r>
    </w:p>
    <w:p w14:paraId="341C9FCC" w14:textId="77777777" w:rsidR="000D794D" w:rsidRDefault="000D794D" w:rsidP="000D794D">
      <w:pPr>
        <w:bidi w:val="0"/>
        <w:jc w:val="both"/>
        <w:rPr>
          <w:rFonts w:asciiTheme="majorHAnsi" w:hAnsiTheme="majorHAnsi" w:cstheme="majorHAnsi"/>
          <w:lang w:bidi="ar-JO"/>
        </w:rPr>
      </w:pPr>
      <w:r w:rsidRPr="005A6487">
        <w:rPr>
          <w:rFonts w:asciiTheme="majorHAnsi" w:hAnsiTheme="majorHAnsi" w:cstheme="majorHAnsi"/>
          <w:lang w:bidi="ar-JO"/>
        </w:rPr>
        <w:t xml:space="preserve">The </w:t>
      </w:r>
      <w:r>
        <w:rPr>
          <w:rFonts w:asciiTheme="majorHAnsi" w:hAnsiTheme="majorHAnsi" w:cstheme="majorHAnsi"/>
          <w:lang w:bidi="ar-JO"/>
        </w:rPr>
        <w:t>Alliance</w:t>
      </w:r>
      <w:r w:rsidRPr="005A6487">
        <w:rPr>
          <w:rFonts w:asciiTheme="majorHAnsi" w:hAnsiTheme="majorHAnsi" w:cstheme="majorHAnsi"/>
          <w:lang w:bidi="ar-JO"/>
        </w:rPr>
        <w:t xml:space="preserve"> </w:t>
      </w:r>
      <w:r>
        <w:rPr>
          <w:rFonts w:asciiTheme="majorHAnsi" w:hAnsiTheme="majorHAnsi" w:cstheme="majorHAnsi"/>
          <w:lang w:bidi="ar-JO"/>
        </w:rPr>
        <w:t>F</w:t>
      </w:r>
      <w:r w:rsidRPr="005A6487">
        <w:rPr>
          <w:rFonts w:asciiTheme="majorHAnsi" w:hAnsiTheme="majorHAnsi" w:cstheme="majorHAnsi"/>
          <w:lang w:bidi="ar-JO"/>
        </w:rPr>
        <w:t xml:space="preserve">ellow </w:t>
      </w:r>
      <w:r>
        <w:rPr>
          <w:rFonts w:asciiTheme="majorHAnsi" w:hAnsiTheme="majorHAnsi" w:cstheme="majorHAnsi"/>
          <w:lang w:bidi="ar-JO"/>
        </w:rPr>
        <w:t>P</w:t>
      </w:r>
      <w:r w:rsidRPr="005A6487">
        <w:rPr>
          <w:rFonts w:asciiTheme="majorHAnsi" w:hAnsiTheme="majorHAnsi" w:cstheme="majorHAnsi"/>
          <w:lang w:bidi="ar-JO"/>
        </w:rPr>
        <w:t>rogram</w:t>
      </w:r>
      <w:r>
        <w:rPr>
          <w:rFonts w:asciiTheme="majorHAnsi" w:hAnsiTheme="majorHAnsi" w:cstheme="majorHAnsi"/>
          <w:lang w:bidi="ar-JO"/>
        </w:rPr>
        <w:t xml:space="preserve">, established in 2019, is </w:t>
      </w:r>
      <w:r w:rsidRPr="004D19B6">
        <w:rPr>
          <w:rFonts w:asciiTheme="majorHAnsi" w:hAnsiTheme="majorHAnsi" w:cstheme="majorHAnsi"/>
          <w:lang w:bidi="ar-JO"/>
        </w:rPr>
        <w:t>a one-year fellowship program that brings together emerging progressive leaders, half of whom are Jewish and half of whom are Arab. Together, they study the challenges facing shared society in Israel and how they can provide alternatives that support Arab-Jewish solidarity, democracy, and equality.</w:t>
      </w:r>
      <w:r>
        <w:rPr>
          <w:rFonts w:asciiTheme="majorHAnsi" w:hAnsiTheme="majorHAnsi" w:cstheme="majorHAnsi"/>
          <w:lang w:bidi="ar-JO"/>
        </w:rPr>
        <w:t xml:space="preserve"> The initiative aims to p</w:t>
      </w:r>
      <w:r w:rsidRPr="00752D39">
        <w:rPr>
          <w:rFonts w:asciiTheme="majorHAnsi" w:hAnsiTheme="majorHAnsi" w:cstheme="majorHAnsi"/>
          <w:lang w:bidi="ar-JO"/>
        </w:rPr>
        <w:t>romot</w:t>
      </w:r>
      <w:r>
        <w:rPr>
          <w:rFonts w:asciiTheme="majorHAnsi" w:hAnsiTheme="majorHAnsi" w:cstheme="majorHAnsi"/>
          <w:lang w:bidi="ar-JO"/>
        </w:rPr>
        <w:t>e</w:t>
      </w:r>
      <w:r w:rsidRPr="00752D39">
        <w:rPr>
          <w:rFonts w:asciiTheme="majorHAnsi" w:hAnsiTheme="majorHAnsi" w:cstheme="majorHAnsi"/>
          <w:lang w:bidi="ar-JO"/>
        </w:rPr>
        <w:t xml:space="preserve"> Jewish-Arab political partnership by creating a network of leaders </w:t>
      </w:r>
      <w:r>
        <w:rPr>
          <w:rFonts w:asciiTheme="majorHAnsi" w:hAnsiTheme="majorHAnsi" w:cstheme="majorHAnsi"/>
          <w:lang w:bidi="ar-JO"/>
        </w:rPr>
        <w:t xml:space="preserve">from both communities </w:t>
      </w:r>
      <w:r w:rsidRPr="00752D39">
        <w:rPr>
          <w:rFonts w:asciiTheme="majorHAnsi" w:hAnsiTheme="majorHAnsi" w:cstheme="majorHAnsi"/>
          <w:lang w:bidi="ar-JO"/>
        </w:rPr>
        <w:t xml:space="preserve">who </w:t>
      </w:r>
      <w:r>
        <w:rPr>
          <w:rFonts w:asciiTheme="majorHAnsi" w:hAnsiTheme="majorHAnsi" w:cstheme="majorHAnsi"/>
          <w:lang w:bidi="ar-JO"/>
        </w:rPr>
        <w:t>hold</w:t>
      </w:r>
      <w:r w:rsidRPr="00752D39">
        <w:rPr>
          <w:rFonts w:asciiTheme="majorHAnsi" w:hAnsiTheme="majorHAnsi" w:cstheme="majorHAnsi"/>
          <w:lang w:bidi="ar-JO"/>
        </w:rPr>
        <w:t xml:space="preserve"> </w:t>
      </w:r>
      <w:r>
        <w:rPr>
          <w:rFonts w:asciiTheme="majorHAnsi" w:hAnsiTheme="majorHAnsi" w:cstheme="majorHAnsi"/>
          <w:lang w:bidi="ar-JO"/>
        </w:rPr>
        <w:t xml:space="preserve">key </w:t>
      </w:r>
      <w:r w:rsidRPr="00752D39">
        <w:rPr>
          <w:rFonts w:asciiTheme="majorHAnsi" w:hAnsiTheme="majorHAnsi" w:cstheme="majorHAnsi"/>
          <w:lang w:bidi="ar-JO"/>
        </w:rPr>
        <w:t xml:space="preserve">decision-making </w:t>
      </w:r>
      <w:r>
        <w:rPr>
          <w:rFonts w:asciiTheme="majorHAnsi" w:hAnsiTheme="majorHAnsi" w:cstheme="majorHAnsi"/>
          <w:lang w:bidi="ar-JO"/>
        </w:rPr>
        <w:t xml:space="preserve">roles in </w:t>
      </w:r>
      <w:r w:rsidRPr="00752D39">
        <w:rPr>
          <w:rFonts w:asciiTheme="majorHAnsi" w:hAnsiTheme="majorHAnsi" w:cstheme="majorHAnsi"/>
          <w:lang w:bidi="ar-JO"/>
        </w:rPr>
        <w:t xml:space="preserve">civil society, national and local politics, </w:t>
      </w:r>
      <w:r>
        <w:rPr>
          <w:rFonts w:asciiTheme="majorHAnsi" w:hAnsiTheme="majorHAnsi" w:cstheme="majorHAnsi"/>
          <w:lang w:bidi="ar-JO"/>
        </w:rPr>
        <w:t xml:space="preserve">the media, and other influential sectors. </w:t>
      </w:r>
      <w:r w:rsidRPr="004D19B6">
        <w:rPr>
          <w:rFonts w:asciiTheme="majorHAnsi" w:hAnsiTheme="majorHAnsi" w:cstheme="majorHAnsi"/>
          <w:lang w:bidi="ar-JO"/>
        </w:rPr>
        <w:t>Given Israel’s current political climate, Arab and Jewish cooperation has proven to be more crucial than ever.</w:t>
      </w:r>
    </w:p>
    <w:p w14:paraId="492B2582" w14:textId="77777777" w:rsidR="000D794D" w:rsidRDefault="000D794D" w:rsidP="000D794D">
      <w:pPr>
        <w:bidi w:val="0"/>
        <w:jc w:val="both"/>
        <w:rPr>
          <w:rFonts w:asciiTheme="majorHAnsi" w:hAnsiTheme="majorHAnsi" w:cstheme="majorHAnsi"/>
        </w:rPr>
      </w:pPr>
      <w:r w:rsidRPr="0042657A">
        <w:rPr>
          <w:rFonts w:asciiTheme="majorHAnsi" w:hAnsiTheme="majorHAnsi" w:cstheme="majorHAnsi"/>
        </w:rPr>
        <w:t>For the past seven years, the Alliance has diligently cultivat</w:t>
      </w:r>
      <w:r>
        <w:rPr>
          <w:rFonts w:asciiTheme="majorHAnsi" w:hAnsiTheme="majorHAnsi" w:cstheme="majorHAnsi"/>
        </w:rPr>
        <w:t>ed</w:t>
      </w:r>
      <w:r w:rsidRPr="0042657A">
        <w:rPr>
          <w:rFonts w:asciiTheme="majorHAnsi" w:hAnsiTheme="majorHAnsi" w:cstheme="majorHAnsi"/>
        </w:rPr>
        <w:t xml:space="preserve"> a network of 50 diverse leaders</w:t>
      </w:r>
      <w:r>
        <w:rPr>
          <w:rFonts w:asciiTheme="majorHAnsi" w:hAnsiTheme="majorHAnsi" w:cstheme="majorHAnsi"/>
        </w:rPr>
        <w:t xml:space="preserve"> (among the </w:t>
      </w:r>
      <w:r w:rsidRPr="007E1303">
        <w:rPr>
          <w:rFonts w:asciiTheme="majorHAnsi" w:hAnsiTheme="majorHAnsi" w:cstheme="majorHAnsi"/>
        </w:rPr>
        <w:t xml:space="preserve">prominent </w:t>
      </w:r>
      <w:r>
        <w:rPr>
          <w:rFonts w:asciiTheme="majorHAnsi" w:hAnsiTheme="majorHAnsi" w:cstheme="majorHAnsi"/>
        </w:rPr>
        <w:t xml:space="preserve">participants of the fellowship you can find: </w:t>
      </w:r>
      <w:r w:rsidRPr="007E1303">
        <w:rPr>
          <w:rFonts w:asciiTheme="majorHAnsi" w:hAnsiTheme="majorHAnsi" w:cstheme="majorHAnsi"/>
        </w:rPr>
        <w:t>Mi</w:t>
      </w:r>
      <w:r>
        <w:rPr>
          <w:rFonts w:asciiTheme="majorHAnsi" w:hAnsiTheme="majorHAnsi" w:cstheme="majorHAnsi"/>
        </w:rPr>
        <w:t>ckey Gitzin- Director of NIF</w:t>
      </w:r>
      <w:r w:rsidRPr="007E1303">
        <w:rPr>
          <w:rFonts w:asciiTheme="majorHAnsi" w:hAnsiTheme="majorHAnsi" w:cstheme="majorHAnsi"/>
        </w:rPr>
        <w:t xml:space="preserve">, Rami </w:t>
      </w:r>
      <w:proofErr w:type="spellStart"/>
      <w:r w:rsidRPr="007E1303">
        <w:rPr>
          <w:rFonts w:asciiTheme="majorHAnsi" w:hAnsiTheme="majorHAnsi" w:cstheme="majorHAnsi"/>
        </w:rPr>
        <w:t>Hod</w:t>
      </w:r>
      <w:proofErr w:type="spellEnd"/>
      <w:r>
        <w:rPr>
          <w:rFonts w:asciiTheme="majorHAnsi" w:hAnsiTheme="majorHAnsi" w:cstheme="majorHAnsi"/>
        </w:rPr>
        <w:t xml:space="preserve">- Executive Director of the </w:t>
      </w:r>
      <w:proofErr w:type="spellStart"/>
      <w:r w:rsidRPr="007E1303">
        <w:rPr>
          <w:rFonts w:asciiTheme="majorHAnsi" w:hAnsiTheme="majorHAnsi" w:cstheme="majorHAnsi"/>
        </w:rPr>
        <w:t>Berel</w:t>
      </w:r>
      <w:proofErr w:type="spellEnd"/>
      <w:r w:rsidRPr="007E1303">
        <w:rPr>
          <w:rFonts w:asciiTheme="majorHAnsi" w:hAnsiTheme="majorHAnsi" w:cstheme="majorHAnsi"/>
        </w:rPr>
        <w:t xml:space="preserve"> </w:t>
      </w:r>
      <w:r>
        <w:rPr>
          <w:rFonts w:asciiTheme="majorHAnsi" w:hAnsiTheme="majorHAnsi" w:cstheme="majorHAnsi"/>
        </w:rPr>
        <w:t>Katznelson Center</w:t>
      </w:r>
      <w:r w:rsidRPr="007E1303">
        <w:rPr>
          <w:rFonts w:asciiTheme="majorHAnsi" w:hAnsiTheme="majorHAnsi" w:cstheme="majorHAnsi"/>
        </w:rPr>
        <w:t xml:space="preserve">, </w:t>
      </w:r>
      <w:proofErr w:type="spellStart"/>
      <w:r w:rsidRPr="007E1303">
        <w:rPr>
          <w:rFonts w:asciiTheme="majorHAnsi" w:hAnsiTheme="majorHAnsi" w:cstheme="majorHAnsi"/>
        </w:rPr>
        <w:t>Naama</w:t>
      </w:r>
      <w:proofErr w:type="spellEnd"/>
      <w:r w:rsidRPr="007E1303">
        <w:rPr>
          <w:rFonts w:asciiTheme="majorHAnsi" w:hAnsiTheme="majorHAnsi" w:cstheme="majorHAnsi"/>
        </w:rPr>
        <w:t xml:space="preserve"> </w:t>
      </w:r>
      <w:proofErr w:type="spellStart"/>
      <w:r w:rsidRPr="007E1303">
        <w:rPr>
          <w:rFonts w:asciiTheme="majorHAnsi" w:hAnsiTheme="majorHAnsi" w:cstheme="majorHAnsi"/>
        </w:rPr>
        <w:t>Lazimi</w:t>
      </w:r>
      <w:proofErr w:type="spellEnd"/>
      <w:r>
        <w:rPr>
          <w:rFonts w:asciiTheme="majorHAnsi" w:hAnsiTheme="majorHAnsi" w:cstheme="majorHAnsi"/>
        </w:rPr>
        <w:t>-</w:t>
      </w:r>
      <w:r w:rsidRPr="007E1303">
        <w:rPr>
          <w:rFonts w:asciiTheme="majorHAnsi" w:hAnsiTheme="majorHAnsi" w:cstheme="majorHAnsi"/>
        </w:rPr>
        <w:t xml:space="preserve"> MK</w:t>
      </w:r>
      <w:r>
        <w:rPr>
          <w:rFonts w:asciiTheme="majorHAnsi" w:hAnsiTheme="majorHAnsi" w:cstheme="majorHAnsi"/>
        </w:rPr>
        <w:t xml:space="preserve"> of the </w:t>
      </w:r>
      <w:proofErr w:type="spellStart"/>
      <w:r>
        <w:rPr>
          <w:rFonts w:asciiTheme="majorHAnsi" w:hAnsiTheme="majorHAnsi" w:cstheme="majorHAnsi"/>
        </w:rPr>
        <w:t>Labour</w:t>
      </w:r>
      <w:proofErr w:type="spellEnd"/>
      <w:r>
        <w:rPr>
          <w:rFonts w:asciiTheme="majorHAnsi" w:hAnsiTheme="majorHAnsi" w:cstheme="majorHAnsi"/>
        </w:rPr>
        <w:t xml:space="preserve"> party</w:t>
      </w:r>
      <w:r w:rsidRPr="007E1303">
        <w:rPr>
          <w:rFonts w:asciiTheme="majorHAnsi" w:hAnsiTheme="majorHAnsi" w:cstheme="majorHAnsi"/>
        </w:rPr>
        <w:t xml:space="preserve">, Amjad </w:t>
      </w:r>
      <w:proofErr w:type="spellStart"/>
      <w:r w:rsidRPr="007E1303">
        <w:rPr>
          <w:rFonts w:asciiTheme="majorHAnsi" w:hAnsiTheme="majorHAnsi" w:cstheme="majorHAnsi"/>
        </w:rPr>
        <w:t>Sh</w:t>
      </w:r>
      <w:r>
        <w:rPr>
          <w:rFonts w:asciiTheme="majorHAnsi" w:hAnsiTheme="majorHAnsi" w:cstheme="majorHAnsi"/>
        </w:rPr>
        <w:t>beta</w:t>
      </w:r>
      <w:proofErr w:type="spellEnd"/>
      <w:r w:rsidRPr="007E1303">
        <w:rPr>
          <w:rFonts w:asciiTheme="majorHAnsi" w:hAnsiTheme="majorHAnsi" w:cstheme="majorHAnsi"/>
        </w:rPr>
        <w:t xml:space="preserve"> - former co-CEO of </w:t>
      </w:r>
      <w:proofErr w:type="spellStart"/>
      <w:r w:rsidRPr="007E1303">
        <w:rPr>
          <w:rFonts w:asciiTheme="majorHAnsi" w:hAnsiTheme="majorHAnsi" w:cstheme="majorHAnsi"/>
        </w:rPr>
        <w:t>Sekk</w:t>
      </w:r>
      <w:r>
        <w:rPr>
          <w:rFonts w:asciiTheme="majorHAnsi" w:hAnsiTheme="majorHAnsi" w:cstheme="majorHAnsi"/>
        </w:rPr>
        <w:t>uy-Aufoq</w:t>
      </w:r>
      <w:proofErr w:type="spellEnd"/>
      <w:r>
        <w:rPr>
          <w:rFonts w:asciiTheme="majorHAnsi" w:hAnsiTheme="majorHAnsi" w:cstheme="majorHAnsi"/>
        </w:rPr>
        <w:t xml:space="preserve"> and</w:t>
      </w:r>
      <w:r w:rsidRPr="007E1303">
        <w:rPr>
          <w:rFonts w:asciiTheme="majorHAnsi" w:hAnsiTheme="majorHAnsi" w:cstheme="majorHAnsi"/>
        </w:rPr>
        <w:t xml:space="preserve"> the secretary of </w:t>
      </w:r>
      <w:proofErr w:type="spellStart"/>
      <w:r w:rsidRPr="007E1303">
        <w:rPr>
          <w:rFonts w:asciiTheme="majorHAnsi" w:hAnsiTheme="majorHAnsi" w:cstheme="majorHAnsi"/>
        </w:rPr>
        <w:t>Hadash</w:t>
      </w:r>
      <w:proofErr w:type="spellEnd"/>
      <w:r w:rsidRPr="007E1303">
        <w:rPr>
          <w:rFonts w:asciiTheme="majorHAnsi" w:hAnsiTheme="majorHAnsi" w:cstheme="majorHAnsi"/>
        </w:rPr>
        <w:t xml:space="preserve">, </w:t>
      </w:r>
      <w:proofErr w:type="spellStart"/>
      <w:r w:rsidRPr="007E1303">
        <w:rPr>
          <w:rFonts w:asciiTheme="majorHAnsi" w:hAnsiTheme="majorHAnsi" w:cstheme="majorHAnsi"/>
        </w:rPr>
        <w:t>Avishai</w:t>
      </w:r>
      <w:proofErr w:type="spellEnd"/>
      <w:r w:rsidRPr="007E1303">
        <w:rPr>
          <w:rFonts w:asciiTheme="majorHAnsi" w:hAnsiTheme="majorHAnsi" w:cstheme="majorHAnsi"/>
        </w:rPr>
        <w:t xml:space="preserve"> Ben </w:t>
      </w:r>
      <w:proofErr w:type="spellStart"/>
      <w:r w:rsidRPr="007E1303">
        <w:rPr>
          <w:rFonts w:asciiTheme="majorHAnsi" w:hAnsiTheme="majorHAnsi" w:cstheme="majorHAnsi"/>
        </w:rPr>
        <w:t>Aharon</w:t>
      </w:r>
      <w:proofErr w:type="spellEnd"/>
      <w:r>
        <w:rPr>
          <w:rFonts w:asciiTheme="majorHAnsi" w:hAnsiTheme="majorHAnsi" w:cstheme="majorHAnsi"/>
        </w:rPr>
        <w:t xml:space="preserve">- </w:t>
      </w:r>
      <w:r w:rsidRPr="007E1303">
        <w:rPr>
          <w:rFonts w:asciiTheme="majorHAnsi" w:hAnsiTheme="majorHAnsi" w:cstheme="majorHAnsi"/>
        </w:rPr>
        <w:t xml:space="preserve">CEO of </w:t>
      </w:r>
      <w:proofErr w:type="spellStart"/>
      <w:r w:rsidRPr="007E1303">
        <w:rPr>
          <w:rFonts w:asciiTheme="majorHAnsi" w:hAnsiTheme="majorHAnsi" w:cstheme="majorHAnsi"/>
        </w:rPr>
        <w:t>Ha</w:t>
      </w:r>
      <w:r w:rsidR="000E5DC6">
        <w:rPr>
          <w:rFonts w:asciiTheme="majorHAnsi" w:hAnsiTheme="majorHAnsi" w:cstheme="majorHAnsi"/>
        </w:rPr>
        <w:t>ch</w:t>
      </w:r>
      <w:r w:rsidRPr="007E1303">
        <w:rPr>
          <w:rFonts w:asciiTheme="majorHAnsi" w:hAnsiTheme="majorHAnsi" w:cstheme="majorHAnsi"/>
        </w:rPr>
        <w:t>lutz</w:t>
      </w:r>
      <w:proofErr w:type="spellEnd"/>
      <w:r w:rsidR="000E5DC6">
        <w:rPr>
          <w:rFonts w:asciiTheme="majorHAnsi" w:hAnsiTheme="majorHAnsi" w:cstheme="majorHAnsi"/>
        </w:rPr>
        <w:t>,</w:t>
      </w:r>
      <w:r w:rsidRPr="007E1303">
        <w:rPr>
          <w:rFonts w:asciiTheme="majorHAnsi" w:hAnsiTheme="majorHAnsi" w:cstheme="majorHAnsi"/>
        </w:rPr>
        <w:t xml:space="preserve"> </w:t>
      </w:r>
      <w:r>
        <w:rPr>
          <w:rFonts w:asciiTheme="majorHAnsi" w:hAnsiTheme="majorHAnsi" w:cstheme="majorHAnsi"/>
        </w:rPr>
        <w:t>a grantee of NIF</w:t>
      </w:r>
      <w:r w:rsidRPr="007E1303">
        <w:rPr>
          <w:rFonts w:asciiTheme="majorHAnsi" w:hAnsiTheme="majorHAnsi" w:cstheme="majorHAnsi"/>
        </w:rPr>
        <w:t xml:space="preserve">, </w:t>
      </w:r>
      <w:r>
        <w:rPr>
          <w:rFonts w:asciiTheme="majorHAnsi" w:hAnsiTheme="majorHAnsi" w:cstheme="majorHAnsi"/>
        </w:rPr>
        <w:t>I</w:t>
      </w:r>
      <w:r w:rsidRPr="007E1303">
        <w:rPr>
          <w:rFonts w:asciiTheme="majorHAnsi" w:hAnsiTheme="majorHAnsi" w:cstheme="majorHAnsi"/>
        </w:rPr>
        <w:t>lan Amit</w:t>
      </w:r>
      <w:r>
        <w:rPr>
          <w:rFonts w:asciiTheme="majorHAnsi" w:hAnsiTheme="majorHAnsi" w:cstheme="majorHAnsi"/>
        </w:rPr>
        <w:t xml:space="preserve">- </w:t>
      </w:r>
      <w:r w:rsidR="000E5DC6">
        <w:rPr>
          <w:rFonts w:asciiTheme="majorHAnsi" w:hAnsiTheme="majorHAnsi" w:cstheme="majorHAnsi" w:hint="cs"/>
        </w:rPr>
        <w:t xml:space="preserve">CEO </w:t>
      </w:r>
      <w:r w:rsidR="000E5DC6">
        <w:rPr>
          <w:rFonts w:asciiTheme="majorHAnsi" w:hAnsiTheme="majorHAnsi" w:cstheme="majorHAnsi"/>
        </w:rPr>
        <w:t xml:space="preserve">of </w:t>
      </w:r>
      <w:proofErr w:type="spellStart"/>
      <w:r w:rsidRPr="007E1303">
        <w:rPr>
          <w:rFonts w:asciiTheme="majorHAnsi" w:hAnsiTheme="majorHAnsi" w:cstheme="majorHAnsi"/>
        </w:rPr>
        <w:t>Aj</w:t>
      </w:r>
      <w:r>
        <w:rPr>
          <w:rFonts w:asciiTheme="majorHAnsi" w:hAnsiTheme="majorHAnsi" w:cstheme="majorHAnsi"/>
        </w:rPr>
        <w:t>ee</w:t>
      </w:r>
      <w:r w:rsidRPr="007E1303">
        <w:rPr>
          <w:rFonts w:asciiTheme="majorHAnsi" w:hAnsiTheme="majorHAnsi" w:cstheme="majorHAnsi"/>
        </w:rPr>
        <w:t>k</w:t>
      </w:r>
      <w:proofErr w:type="spellEnd"/>
      <w:r w:rsidR="000E5DC6">
        <w:rPr>
          <w:rFonts w:asciiTheme="majorHAnsi" w:hAnsiTheme="majorHAnsi" w:cstheme="majorHAnsi"/>
        </w:rPr>
        <w:t>,</w:t>
      </w:r>
      <w:r w:rsidRPr="007E1303">
        <w:rPr>
          <w:rFonts w:asciiTheme="majorHAnsi" w:hAnsiTheme="majorHAnsi" w:cstheme="majorHAnsi"/>
        </w:rPr>
        <w:t xml:space="preserve"> </w:t>
      </w:r>
      <w:r>
        <w:rPr>
          <w:rFonts w:asciiTheme="majorHAnsi" w:hAnsiTheme="majorHAnsi" w:cstheme="majorHAnsi"/>
        </w:rPr>
        <w:t>a</w:t>
      </w:r>
      <w:r w:rsidRPr="007E1303">
        <w:rPr>
          <w:rFonts w:asciiTheme="majorHAnsi" w:hAnsiTheme="majorHAnsi" w:cstheme="majorHAnsi"/>
        </w:rPr>
        <w:t xml:space="preserve"> grantee of </w:t>
      </w:r>
      <w:r>
        <w:rPr>
          <w:rFonts w:asciiTheme="majorHAnsi" w:hAnsiTheme="majorHAnsi" w:cstheme="majorHAnsi"/>
        </w:rPr>
        <w:t>NIF</w:t>
      </w:r>
      <w:r w:rsidRPr="007E1303">
        <w:rPr>
          <w:rFonts w:asciiTheme="majorHAnsi" w:hAnsiTheme="majorHAnsi" w:cstheme="majorHAnsi"/>
        </w:rPr>
        <w:t>)</w:t>
      </w:r>
      <w:r w:rsidRPr="0042657A">
        <w:rPr>
          <w:rFonts w:asciiTheme="majorHAnsi" w:hAnsiTheme="majorHAnsi" w:cstheme="majorHAnsi"/>
        </w:rPr>
        <w:t xml:space="preserve">, from both Arab and Jewish backgrounds. </w:t>
      </w:r>
    </w:p>
    <w:p w14:paraId="174AC23F" w14:textId="77777777" w:rsidR="00E038E7" w:rsidRDefault="00E038E7" w:rsidP="00E038E7">
      <w:pPr>
        <w:bidi w:val="0"/>
        <w:spacing w:line="276" w:lineRule="auto"/>
        <w:jc w:val="both"/>
        <w:rPr>
          <w:rFonts w:asciiTheme="minorBidi" w:hAnsiTheme="minorBidi"/>
          <w:b/>
          <w:bCs/>
          <w:sz w:val="20"/>
          <w:szCs w:val="20"/>
        </w:rPr>
      </w:pPr>
    </w:p>
    <w:p w14:paraId="2A0AB272" w14:textId="77777777" w:rsidR="00E038E7" w:rsidRDefault="00E038E7" w:rsidP="00E038E7">
      <w:pPr>
        <w:bidi w:val="0"/>
        <w:spacing w:line="276" w:lineRule="auto"/>
        <w:jc w:val="both"/>
        <w:rPr>
          <w:rFonts w:cs="Arial"/>
          <w:b/>
          <w:sz w:val="20"/>
          <w:szCs w:val="20"/>
        </w:rPr>
      </w:pPr>
      <w:bookmarkStart w:id="0" w:name="xie"/>
      <w:r>
        <w:rPr>
          <w:rFonts w:cs="Arial"/>
          <w:b/>
          <w:sz w:val="20"/>
          <w:szCs w:val="20"/>
        </w:rPr>
        <w:t>The organization</w:t>
      </w:r>
      <w:bookmarkEnd w:id="0"/>
      <w:r>
        <w:rPr>
          <w:rFonts w:cs="Arial"/>
          <w:b/>
          <w:sz w:val="20"/>
          <w:szCs w:val="20"/>
        </w:rPr>
        <w:t xml:space="preserve"> was established in:</w:t>
      </w:r>
      <w:r w:rsidR="002C125B">
        <w:rPr>
          <w:rFonts w:cs="Arial" w:hint="cs"/>
          <w:b/>
          <w:sz w:val="20"/>
          <w:szCs w:val="20"/>
          <w:rtl/>
        </w:rPr>
        <w:t xml:space="preserve"> </w:t>
      </w:r>
      <w:r w:rsidR="00FA66B5">
        <w:rPr>
          <w:rFonts w:cs="Arial" w:hint="cs"/>
          <w:b/>
          <w:sz w:val="20"/>
          <w:szCs w:val="20"/>
          <w:rtl/>
          <w:lang w:bidi="he"/>
        </w:rPr>
        <w:t>2017</w:t>
      </w:r>
    </w:p>
    <w:p w14:paraId="776C84CB" w14:textId="77777777" w:rsidR="00E038E7" w:rsidRDefault="00E038E7" w:rsidP="00E038E7">
      <w:pPr>
        <w:bidi w:val="0"/>
        <w:spacing w:line="276" w:lineRule="auto"/>
        <w:jc w:val="both"/>
        <w:rPr>
          <w:rFonts w:asciiTheme="minorBidi" w:hAnsiTheme="minorBidi"/>
          <w:b/>
          <w:bCs/>
          <w:sz w:val="20"/>
          <w:szCs w:val="20"/>
        </w:rPr>
      </w:pPr>
    </w:p>
    <w:tbl>
      <w:tblPr>
        <w:tblStyle w:val="TableGrid"/>
        <w:tblW w:w="0" w:type="auto"/>
        <w:tblLook w:val="04A0" w:firstRow="1" w:lastRow="0" w:firstColumn="1" w:lastColumn="0" w:noHBand="0" w:noVBand="1"/>
      </w:tblPr>
      <w:tblGrid>
        <w:gridCol w:w="4148"/>
        <w:gridCol w:w="4148"/>
      </w:tblGrid>
      <w:tr w:rsidR="00E038E7" w14:paraId="5B3B5A62" w14:textId="77777777" w:rsidTr="00E038E7">
        <w:tc>
          <w:tcPr>
            <w:tcW w:w="4148" w:type="dxa"/>
          </w:tcPr>
          <w:p w14:paraId="192F6798" w14:textId="77777777" w:rsidR="00E038E7" w:rsidRPr="00E038E7" w:rsidRDefault="00E038E7" w:rsidP="00E038E7">
            <w:pPr>
              <w:bidi w:val="0"/>
              <w:spacing w:line="276" w:lineRule="auto"/>
              <w:jc w:val="both"/>
              <w:rPr>
                <w:rFonts w:asciiTheme="minorBidi" w:hAnsiTheme="minorBidi"/>
                <w:b/>
                <w:bCs/>
                <w:sz w:val="20"/>
                <w:szCs w:val="20"/>
              </w:rPr>
            </w:pPr>
            <w:r w:rsidRPr="00E038E7">
              <w:rPr>
                <w:rFonts w:asciiTheme="minorBidi" w:hAnsiTheme="minorBidi"/>
                <w:b/>
                <w:bCs/>
                <w:sz w:val="20"/>
                <w:szCs w:val="20"/>
              </w:rPr>
              <w:t>NIF F</w:t>
            </w:r>
            <w:r w:rsidR="004127BA">
              <w:rPr>
                <w:rFonts w:asciiTheme="minorBidi" w:hAnsiTheme="minorBidi"/>
                <w:b/>
                <w:bCs/>
                <w:sz w:val="20"/>
                <w:szCs w:val="20"/>
              </w:rPr>
              <w:t>unding</w:t>
            </w:r>
            <w:r w:rsidRPr="00E038E7">
              <w:rPr>
                <w:rFonts w:asciiTheme="minorBidi" w:hAnsiTheme="minorBidi"/>
                <w:b/>
                <w:bCs/>
                <w:sz w:val="20"/>
                <w:szCs w:val="20"/>
              </w:rPr>
              <w:t xml:space="preserve"> T</w:t>
            </w:r>
            <w:r w:rsidR="004127BA">
              <w:rPr>
                <w:rFonts w:asciiTheme="minorBidi" w:hAnsiTheme="minorBidi"/>
                <w:b/>
                <w:bCs/>
                <w:sz w:val="20"/>
                <w:szCs w:val="20"/>
              </w:rPr>
              <w:t>ype</w:t>
            </w:r>
          </w:p>
        </w:tc>
        <w:tc>
          <w:tcPr>
            <w:tcW w:w="4148" w:type="dxa"/>
          </w:tcPr>
          <w:p w14:paraId="4AA5F1D5" w14:textId="77777777" w:rsidR="00E038E7" w:rsidRDefault="004127BA" w:rsidP="00E038E7">
            <w:pPr>
              <w:bidi w:val="0"/>
              <w:spacing w:line="276" w:lineRule="auto"/>
              <w:jc w:val="both"/>
              <w:rPr>
                <w:rFonts w:asciiTheme="minorBidi" w:hAnsiTheme="minorBidi"/>
                <w:b/>
                <w:bCs/>
                <w:sz w:val="20"/>
                <w:szCs w:val="20"/>
              </w:rPr>
            </w:pPr>
            <w:r>
              <w:rPr>
                <w:rFonts w:asciiTheme="minorBidi" w:hAnsiTheme="minorBidi"/>
                <w:b/>
                <w:bCs/>
                <w:sz w:val="20"/>
                <w:szCs w:val="20"/>
              </w:rPr>
              <w:t>Past Years of Support</w:t>
            </w:r>
          </w:p>
        </w:tc>
      </w:tr>
      <w:tr w:rsidR="00E038E7" w14:paraId="4237BCCC" w14:textId="77777777" w:rsidTr="00E038E7">
        <w:tc>
          <w:tcPr>
            <w:tcW w:w="4148" w:type="dxa"/>
          </w:tcPr>
          <w:p w14:paraId="0F0751EC" w14:textId="77777777" w:rsidR="00E038E7" w:rsidRDefault="00E038E7" w:rsidP="00E038E7">
            <w:pPr>
              <w:bidi w:val="0"/>
              <w:spacing w:line="276" w:lineRule="auto"/>
              <w:jc w:val="both"/>
              <w:rPr>
                <w:rFonts w:asciiTheme="minorBidi" w:hAnsiTheme="minorBidi"/>
                <w:b/>
                <w:bCs/>
                <w:sz w:val="20"/>
                <w:szCs w:val="20"/>
              </w:rPr>
            </w:pPr>
            <w:r>
              <w:rPr>
                <w:rFonts w:asciiTheme="minorBidi" w:hAnsiTheme="minorBidi"/>
                <w:b/>
                <w:bCs/>
                <w:sz w:val="20"/>
                <w:szCs w:val="20"/>
              </w:rPr>
              <w:t>General Support</w:t>
            </w:r>
          </w:p>
        </w:tc>
        <w:tc>
          <w:tcPr>
            <w:tcW w:w="4148" w:type="dxa"/>
          </w:tcPr>
          <w:p w14:paraId="26DE88ED" w14:textId="77777777" w:rsidR="00E038E7" w:rsidRDefault="00FA66B5" w:rsidP="00E038E7">
            <w:pPr>
              <w:bidi w:val="0"/>
              <w:spacing w:line="276" w:lineRule="auto"/>
              <w:jc w:val="both"/>
              <w:rPr>
                <w:rFonts w:asciiTheme="minorBidi" w:hAnsiTheme="minorBidi"/>
                <w:b/>
                <w:bCs/>
                <w:sz w:val="20"/>
                <w:szCs w:val="20"/>
              </w:rPr>
            </w:pPr>
            <w:r>
              <w:rPr>
                <w:rFonts w:asciiTheme="minorBidi" w:hAnsiTheme="minorBidi" w:hint="cs"/>
                <w:b/>
                <w:bCs/>
                <w:sz w:val="20"/>
                <w:szCs w:val="20"/>
                <w:rtl/>
              </w:rPr>
              <w:t>2018-2024</w:t>
            </w:r>
          </w:p>
        </w:tc>
      </w:tr>
    </w:tbl>
    <w:p w14:paraId="6F52A9A2" w14:textId="77777777" w:rsidR="00E038E7" w:rsidRDefault="00E038E7" w:rsidP="00E038E7">
      <w:pPr>
        <w:bidi w:val="0"/>
        <w:spacing w:line="276" w:lineRule="auto"/>
        <w:jc w:val="both"/>
        <w:rPr>
          <w:rFonts w:asciiTheme="minorBidi" w:hAnsiTheme="minorBidi"/>
          <w:b/>
          <w:bCs/>
          <w:sz w:val="20"/>
          <w:szCs w:val="20"/>
        </w:rPr>
      </w:pPr>
    </w:p>
    <w:p w14:paraId="5142AFA6" w14:textId="77777777" w:rsidR="00E038E7" w:rsidRDefault="00E038E7" w:rsidP="00E038E7">
      <w:pPr>
        <w:bidi w:val="0"/>
        <w:spacing w:line="276" w:lineRule="auto"/>
        <w:jc w:val="both"/>
        <w:rPr>
          <w:rFonts w:asciiTheme="minorBidi" w:hAnsiTheme="minorBidi"/>
          <w:b/>
          <w:bCs/>
          <w:sz w:val="20"/>
          <w:szCs w:val="20"/>
        </w:rPr>
      </w:pPr>
    </w:p>
    <w:p w14:paraId="065960A1" w14:textId="6FB1B79A" w:rsidR="00E038E7" w:rsidRDefault="00E038E7" w:rsidP="00E038E7">
      <w:pPr>
        <w:bidi w:val="0"/>
        <w:spacing w:line="276" w:lineRule="auto"/>
        <w:rPr>
          <w:rFonts w:asciiTheme="minorBidi" w:hAnsiTheme="minorBidi"/>
          <w:sz w:val="20"/>
          <w:szCs w:val="20"/>
        </w:rPr>
      </w:pPr>
      <w:r>
        <w:rPr>
          <w:rFonts w:asciiTheme="minorBidi" w:hAnsiTheme="minorBidi"/>
          <w:b/>
          <w:bCs/>
          <w:sz w:val="20"/>
          <w:szCs w:val="20"/>
        </w:rPr>
        <w:t>DA Support (in 202</w:t>
      </w:r>
      <w:r w:rsidR="009C58FB">
        <w:rPr>
          <w:rFonts w:asciiTheme="minorBidi" w:hAnsiTheme="minorBidi"/>
          <w:b/>
          <w:bCs/>
          <w:sz w:val="20"/>
          <w:szCs w:val="20"/>
        </w:rPr>
        <w:t>4</w:t>
      </w:r>
      <w:r>
        <w:rPr>
          <w:rFonts w:asciiTheme="minorBidi" w:hAnsiTheme="minorBidi"/>
          <w:b/>
          <w:bCs/>
          <w:sz w:val="20"/>
          <w:szCs w:val="20"/>
        </w:rPr>
        <w:t>):</w:t>
      </w:r>
      <w:r>
        <w:rPr>
          <w:rFonts w:asciiTheme="minorBidi" w:hAnsiTheme="minorBidi"/>
          <w:sz w:val="20"/>
          <w:szCs w:val="20"/>
        </w:rPr>
        <w:t xml:space="preserve"> </w:t>
      </w:r>
      <w:r w:rsidR="00640EBF">
        <w:rPr>
          <w:rFonts w:asciiTheme="minorBidi" w:hAnsiTheme="minorBidi"/>
          <w:sz w:val="20"/>
          <w:szCs w:val="20"/>
        </w:rPr>
        <w:t>$</w:t>
      </w:r>
      <w:r w:rsidR="00DB0A5E">
        <w:rPr>
          <w:rFonts w:asciiTheme="minorBidi" w:hAnsiTheme="minorBidi"/>
          <w:sz w:val="20"/>
          <w:szCs w:val="20"/>
        </w:rPr>
        <w:t>217,896</w:t>
      </w:r>
    </w:p>
    <w:p w14:paraId="2DDCB47D" w14:textId="77777777" w:rsidR="00E038E7" w:rsidRDefault="00E038E7" w:rsidP="00E038E7">
      <w:pPr>
        <w:bidi w:val="0"/>
        <w:spacing w:line="276" w:lineRule="auto"/>
        <w:rPr>
          <w:rFonts w:asciiTheme="minorBidi" w:hAnsiTheme="minorBidi"/>
          <w:sz w:val="20"/>
          <w:szCs w:val="20"/>
        </w:rPr>
      </w:pPr>
      <w:r>
        <w:rPr>
          <w:rFonts w:asciiTheme="minorBidi" w:hAnsiTheme="minorBidi"/>
          <w:b/>
          <w:bCs/>
          <w:sz w:val="20"/>
          <w:szCs w:val="20"/>
        </w:rPr>
        <w:t>Rapid Response Support (in 2024)</w:t>
      </w:r>
      <w:r w:rsidR="00644073">
        <w:rPr>
          <w:rFonts w:asciiTheme="minorBidi" w:hAnsiTheme="minorBidi"/>
          <w:b/>
          <w:bCs/>
          <w:sz w:val="20"/>
          <w:szCs w:val="20"/>
        </w:rPr>
        <w:t>:</w:t>
      </w:r>
      <w:r w:rsidR="000D794D">
        <w:rPr>
          <w:rFonts w:asciiTheme="minorBidi" w:hAnsiTheme="minorBidi"/>
          <w:sz w:val="20"/>
          <w:szCs w:val="20"/>
        </w:rPr>
        <w:t>15,000</w:t>
      </w:r>
      <w:r w:rsidR="00542010" w:rsidRPr="00542010">
        <w:rPr>
          <w:rFonts w:asciiTheme="minorBidi" w:hAnsiTheme="minorBidi"/>
          <w:sz w:val="20"/>
          <w:szCs w:val="20"/>
        </w:rPr>
        <w:t>$</w:t>
      </w:r>
    </w:p>
    <w:p w14:paraId="0704FB80" w14:textId="77777777" w:rsidR="00E038E7" w:rsidRDefault="00E038E7" w:rsidP="00E038E7">
      <w:pPr>
        <w:bidi w:val="0"/>
        <w:spacing w:line="276" w:lineRule="auto"/>
        <w:rPr>
          <w:rFonts w:asciiTheme="minorBidi" w:hAnsiTheme="minorBidi"/>
          <w:b/>
          <w:bCs/>
          <w:sz w:val="20"/>
          <w:szCs w:val="20"/>
        </w:rPr>
      </w:pPr>
      <w:r>
        <w:rPr>
          <w:rFonts w:asciiTheme="minorBidi" w:hAnsiTheme="minorBidi"/>
          <w:b/>
          <w:bCs/>
          <w:sz w:val="20"/>
          <w:szCs w:val="20"/>
        </w:rPr>
        <w:t>Link to Organizational Website</w:t>
      </w:r>
      <w:r>
        <w:rPr>
          <w:rFonts w:asciiTheme="minorBidi" w:hAnsiTheme="minorBidi" w:cs="Arial"/>
          <w:b/>
          <w:bCs/>
          <w:sz w:val="20"/>
          <w:szCs w:val="20"/>
        </w:rPr>
        <w:t>:</w:t>
      </w:r>
      <w:r>
        <w:rPr>
          <w:rFonts w:asciiTheme="minorBidi" w:hAnsiTheme="minorBidi"/>
          <w:b/>
          <w:bCs/>
          <w:sz w:val="20"/>
          <w:szCs w:val="20"/>
        </w:rPr>
        <w:t xml:space="preserve"> </w:t>
      </w:r>
      <w:hyperlink r:id="rId9" w:history="1">
        <w:r w:rsidR="005D4D4D" w:rsidRPr="00DB0A5E">
          <w:rPr>
            <w:rStyle w:val="Hyperlink"/>
            <w:rFonts w:cs="Arial"/>
            <w:b/>
            <w:lang w:bidi="he"/>
          </w:rPr>
          <w:t>https://thealliance.org.il/</w:t>
        </w:r>
      </w:hyperlink>
      <w:r w:rsidR="005D4D4D">
        <w:rPr>
          <w:rFonts w:cs="Arial"/>
          <w:bCs/>
          <w:sz w:val="20"/>
          <w:szCs w:val="20"/>
          <w:lang w:bidi="he"/>
        </w:rPr>
        <w:t xml:space="preserve"> </w:t>
      </w:r>
    </w:p>
    <w:p w14:paraId="65311A0A" w14:textId="77777777" w:rsidR="00705337" w:rsidRDefault="00E038E7" w:rsidP="00705337">
      <w:pPr>
        <w:bidi w:val="0"/>
        <w:spacing w:line="276" w:lineRule="auto"/>
        <w:jc w:val="both"/>
        <w:rPr>
          <w:rFonts w:asciiTheme="minorBidi" w:hAnsiTheme="minorBidi"/>
          <w:b/>
          <w:bCs/>
          <w:sz w:val="20"/>
          <w:szCs w:val="20"/>
        </w:rPr>
      </w:pPr>
      <w:r>
        <w:rPr>
          <w:rFonts w:asciiTheme="minorBidi" w:hAnsiTheme="minorBidi"/>
          <w:b/>
          <w:bCs/>
          <w:sz w:val="20"/>
          <w:szCs w:val="20"/>
        </w:rPr>
        <w:t>Link to Report:</w:t>
      </w:r>
      <w:r w:rsidR="002C125B">
        <w:rPr>
          <w:rFonts w:asciiTheme="minorBidi" w:hAnsiTheme="minorBidi" w:hint="cs"/>
          <w:b/>
          <w:bCs/>
          <w:sz w:val="20"/>
          <w:szCs w:val="20"/>
          <w:rtl/>
        </w:rPr>
        <w:t xml:space="preserve"> </w:t>
      </w:r>
      <w:hyperlink r:id="rId10" w:history="1">
        <w:r w:rsidR="00FA66B5" w:rsidRPr="00FA66B5">
          <w:rPr>
            <w:rStyle w:val="Hyperlink"/>
            <w:b/>
            <w:bCs/>
          </w:rPr>
          <w:t>https://nif.my.site.com/Portal/a0NAb000000bTAt?srPos=0&amp;srKp=a0N</w:t>
        </w:r>
      </w:hyperlink>
      <w:r w:rsidR="00FA66B5">
        <w:t xml:space="preserve"> </w:t>
      </w:r>
    </w:p>
    <w:p w14:paraId="27C0E8D8" w14:textId="77777777" w:rsidR="00705337" w:rsidRDefault="00E038E7" w:rsidP="002E4E9D">
      <w:pPr>
        <w:bidi w:val="0"/>
        <w:spacing w:line="276" w:lineRule="auto"/>
        <w:jc w:val="both"/>
        <w:rPr>
          <w:rFonts w:asciiTheme="minorBidi" w:hAnsiTheme="minorBidi"/>
          <w:b/>
          <w:bCs/>
          <w:sz w:val="20"/>
          <w:szCs w:val="20"/>
        </w:rPr>
      </w:pPr>
      <w:r>
        <w:rPr>
          <w:rFonts w:asciiTheme="minorBidi" w:hAnsiTheme="minorBidi"/>
          <w:b/>
          <w:bCs/>
          <w:sz w:val="20"/>
          <w:szCs w:val="20"/>
        </w:rPr>
        <w:t>Link to Proposal:</w:t>
      </w:r>
      <w:r w:rsidR="00FA66B5">
        <w:rPr>
          <w:rFonts w:asciiTheme="minorBidi" w:hAnsiTheme="minorBidi" w:hint="cs"/>
          <w:b/>
          <w:bCs/>
          <w:sz w:val="20"/>
          <w:szCs w:val="20"/>
          <w:rtl/>
        </w:rPr>
        <w:t xml:space="preserve"> </w:t>
      </w:r>
      <w:hyperlink r:id="rId11" w:history="1">
        <w:r w:rsidR="00FA66B5" w:rsidRPr="00CF3721">
          <w:rPr>
            <w:rStyle w:val="Hyperlink"/>
            <w:rFonts w:asciiTheme="minorBidi" w:hAnsiTheme="minorBidi"/>
            <w:b/>
            <w:bCs/>
            <w:sz w:val="20"/>
            <w:szCs w:val="20"/>
          </w:rPr>
          <w:t>https://nif.my.site.com/Portal/a0NSb000003gGeX</w:t>
        </w:r>
      </w:hyperlink>
      <w:r w:rsidR="00FA66B5">
        <w:rPr>
          <w:rFonts w:asciiTheme="minorBidi" w:hAnsiTheme="minorBidi"/>
          <w:b/>
          <w:bCs/>
          <w:sz w:val="20"/>
          <w:szCs w:val="20"/>
        </w:rPr>
        <w:t xml:space="preserve"> </w:t>
      </w:r>
    </w:p>
    <w:p w14:paraId="2EB17FEF" w14:textId="77777777" w:rsidR="00E038E7" w:rsidRDefault="00E038E7" w:rsidP="00E038E7">
      <w:pPr>
        <w:bidi w:val="0"/>
        <w:spacing w:line="276" w:lineRule="auto"/>
        <w:jc w:val="both"/>
        <w:rPr>
          <w:rFonts w:asciiTheme="minorBidi" w:hAnsiTheme="minorBidi"/>
          <w:b/>
          <w:bCs/>
          <w:sz w:val="20"/>
          <w:szCs w:val="20"/>
        </w:rPr>
      </w:pPr>
    </w:p>
    <w:p w14:paraId="6A85C904" w14:textId="77777777" w:rsidR="004127BA" w:rsidRDefault="004127BA" w:rsidP="004127BA">
      <w:pPr>
        <w:bidi w:val="0"/>
        <w:spacing w:line="276" w:lineRule="auto"/>
        <w:jc w:val="both"/>
        <w:rPr>
          <w:rFonts w:asciiTheme="minorBidi" w:hAnsiTheme="minorBidi"/>
          <w:b/>
          <w:bCs/>
          <w:sz w:val="20"/>
          <w:szCs w:val="20"/>
          <w:u w:val="single"/>
        </w:rPr>
      </w:pPr>
      <w:r w:rsidRPr="004127BA">
        <w:rPr>
          <w:rFonts w:asciiTheme="minorBidi" w:hAnsiTheme="minorBidi"/>
          <w:b/>
          <w:bCs/>
          <w:sz w:val="20"/>
          <w:szCs w:val="20"/>
          <w:u w:val="single"/>
        </w:rPr>
        <w:t>Progress in 2024</w:t>
      </w:r>
    </w:p>
    <w:p w14:paraId="297D8C73" w14:textId="77777777" w:rsidR="004127BA" w:rsidRDefault="004127BA" w:rsidP="004127BA">
      <w:pPr>
        <w:bidi w:val="0"/>
        <w:spacing w:line="276" w:lineRule="auto"/>
        <w:jc w:val="both"/>
        <w:rPr>
          <w:rFonts w:cs="Arial"/>
          <w:sz w:val="20"/>
          <w:szCs w:val="20"/>
          <w:shd w:val="clear" w:color="auto" w:fill="C5E0B3"/>
          <w:rtl/>
        </w:rPr>
      </w:pPr>
      <w:r>
        <w:rPr>
          <w:rFonts w:asciiTheme="minorBidi" w:hAnsiTheme="minorBidi"/>
          <w:b/>
          <w:bCs/>
          <w:sz w:val="20"/>
          <w:szCs w:val="20"/>
        </w:rPr>
        <w:t>Overall Progress evaluation</w:t>
      </w:r>
      <w:r w:rsidR="00AB1B90">
        <w:rPr>
          <w:rFonts w:asciiTheme="minorBidi" w:hAnsiTheme="minorBidi"/>
          <w:b/>
          <w:bCs/>
          <w:sz w:val="20"/>
          <w:szCs w:val="20"/>
        </w:rPr>
        <w:t xml:space="preserve"> (including major outcomes)</w:t>
      </w:r>
      <w:r w:rsidR="00542010" w:rsidRPr="00205A80">
        <w:rPr>
          <w:rFonts w:cs="Arial"/>
          <w:b/>
          <w:sz w:val="20"/>
          <w:szCs w:val="20"/>
        </w:rPr>
        <w:t xml:space="preserve">: </w:t>
      </w:r>
      <w:r w:rsidR="00542010" w:rsidRPr="00205A80">
        <w:rPr>
          <w:rFonts w:cs="Arial"/>
          <w:sz w:val="20"/>
          <w:szCs w:val="20"/>
          <w:shd w:val="clear" w:color="auto" w:fill="C5E0B3"/>
        </w:rPr>
        <w:t xml:space="preserve"> Fully Met Expectations</w:t>
      </w:r>
    </w:p>
    <w:p w14:paraId="5081E421" w14:textId="458762C0" w:rsidR="00A71A71" w:rsidRPr="00F20880" w:rsidRDefault="00A71A71" w:rsidP="00A71A71">
      <w:pPr>
        <w:pStyle w:val="ListParagraph"/>
        <w:spacing w:line="276" w:lineRule="auto"/>
        <w:jc w:val="both"/>
        <w:rPr>
          <w:rFonts w:cstheme="minorHAnsi"/>
          <w:color w:val="181818"/>
          <w:sz w:val="24"/>
          <w:szCs w:val="24"/>
          <w:shd w:val="clear" w:color="auto" w:fill="FFFFFF"/>
          <w:rtl/>
        </w:rPr>
      </w:pPr>
      <w:r w:rsidRPr="00F20880">
        <w:rPr>
          <w:rFonts w:cstheme="minorHAnsi"/>
          <w:sz w:val="24"/>
          <w:szCs w:val="24"/>
          <w:rtl/>
        </w:rPr>
        <w:t xml:space="preserve">- </w:t>
      </w:r>
      <w:r w:rsidR="008A2EC4" w:rsidRPr="00F20880">
        <w:rPr>
          <w:rFonts w:cstheme="minorHAnsi"/>
          <w:sz w:val="24"/>
          <w:szCs w:val="24"/>
          <w:rtl/>
        </w:rPr>
        <w:t xml:space="preserve">סיום בהצלחה של המחזור השישי במספרו בתכנית השותפות. </w:t>
      </w:r>
      <w:r w:rsidRPr="00F20880">
        <w:rPr>
          <w:rFonts w:cstheme="minorHAnsi"/>
          <w:sz w:val="24"/>
          <w:szCs w:val="24"/>
          <w:rtl/>
        </w:rPr>
        <w:t>כל המפגשים</w:t>
      </w:r>
      <w:r w:rsidR="0046385F" w:rsidRPr="00F20880">
        <w:rPr>
          <w:rFonts w:cstheme="minorHAnsi"/>
          <w:sz w:val="24"/>
          <w:szCs w:val="24"/>
          <w:rtl/>
        </w:rPr>
        <w:t>, 20 במספר</w:t>
      </w:r>
      <w:r w:rsidRPr="00F20880">
        <w:rPr>
          <w:rFonts w:cstheme="minorHAnsi"/>
          <w:sz w:val="24"/>
          <w:szCs w:val="24"/>
          <w:rtl/>
        </w:rPr>
        <w:t xml:space="preserve"> התקיימו כמתוכנן (מפגשים של אחת לשבועיים למשך עשרה חודשים) למעט ארוחת </w:t>
      </w:r>
      <w:proofErr w:type="spellStart"/>
      <w:r w:rsidRPr="00F20880">
        <w:rPr>
          <w:rFonts w:cstheme="minorHAnsi"/>
          <w:sz w:val="24"/>
          <w:szCs w:val="24"/>
          <w:rtl/>
        </w:rPr>
        <w:t>אפטאר</w:t>
      </w:r>
      <w:proofErr w:type="spellEnd"/>
      <w:r w:rsidRPr="00F20880">
        <w:rPr>
          <w:rFonts w:cstheme="minorHAnsi"/>
          <w:sz w:val="24"/>
          <w:szCs w:val="24"/>
          <w:rtl/>
        </w:rPr>
        <w:t xml:space="preserve"> שבוטלה בהתייעצות עם </w:t>
      </w:r>
      <w:r w:rsidR="007B3582" w:rsidRPr="00F20880">
        <w:rPr>
          <w:rFonts w:cstheme="minorHAnsi"/>
          <w:sz w:val="24"/>
          <w:szCs w:val="24"/>
          <w:rtl/>
        </w:rPr>
        <w:t>ה</w:t>
      </w:r>
      <w:r w:rsidRPr="00F20880">
        <w:rPr>
          <w:rFonts w:cstheme="minorHAnsi"/>
          <w:sz w:val="24"/>
          <w:szCs w:val="24"/>
          <w:rtl/>
        </w:rPr>
        <w:t xml:space="preserve">שותפים. שני מפגשים נוספים "הומרו" במפגש של כלל הרשת ביולי וסמינר בן שלושה ימים בנובמבר שממומן ע"י הקרן כמענק חירום בעקבות הרצון לפתח </w:t>
      </w:r>
      <w:proofErr w:type="spellStart"/>
      <w:r w:rsidRPr="00F20880">
        <w:rPr>
          <w:rFonts w:cstheme="minorHAnsi"/>
          <w:sz w:val="24"/>
          <w:szCs w:val="24"/>
          <w:rtl/>
        </w:rPr>
        <w:t>תוכניות</w:t>
      </w:r>
      <w:proofErr w:type="spellEnd"/>
      <w:r w:rsidRPr="00F20880">
        <w:rPr>
          <w:rFonts w:cstheme="minorHAnsi"/>
          <w:sz w:val="24"/>
          <w:szCs w:val="24"/>
          <w:rtl/>
        </w:rPr>
        <w:t xml:space="preserve"> ארוכות טווח עם רשת הבוגרים של השותפות. </w:t>
      </w:r>
      <w:r w:rsidR="007B3582" w:rsidRPr="00F20880">
        <w:rPr>
          <w:rFonts w:cstheme="minorHAnsi"/>
          <w:color w:val="181818"/>
          <w:sz w:val="24"/>
          <w:szCs w:val="24"/>
          <w:shd w:val="clear" w:color="auto" w:fill="FFFFFF"/>
          <w:rtl/>
        </w:rPr>
        <w:t xml:space="preserve">מפגשי השותפות במחזור זה הושפעו מתחומי העיסוק המרכזיים של השותפים והיו מושפעים מאירועי השנה </w:t>
      </w:r>
      <w:r w:rsidR="007B3582" w:rsidRPr="00F20880">
        <w:rPr>
          <w:rFonts w:cstheme="minorHAnsi"/>
          <w:color w:val="181818"/>
          <w:sz w:val="24"/>
          <w:szCs w:val="24"/>
          <w:shd w:val="clear" w:color="auto" w:fill="FFFFFF"/>
          <w:rtl/>
        </w:rPr>
        <w:lastRenderedPageBreak/>
        <w:t>האחרונה. בין המפגשים שהתקיימו: סיור</w:t>
      </w:r>
      <w:r w:rsidR="000E5DC6">
        <w:rPr>
          <w:rFonts w:cstheme="minorHAnsi" w:hint="cs"/>
          <w:color w:val="181818"/>
          <w:sz w:val="24"/>
          <w:szCs w:val="24"/>
          <w:shd w:val="clear" w:color="auto" w:fill="FFFFFF"/>
          <w:rtl/>
        </w:rPr>
        <w:t xml:space="preserve">ים </w:t>
      </w:r>
      <w:r w:rsidR="007B3582" w:rsidRPr="00F20880">
        <w:rPr>
          <w:rFonts w:cstheme="minorHAnsi"/>
          <w:color w:val="181818"/>
          <w:sz w:val="24"/>
          <w:szCs w:val="24"/>
          <w:shd w:val="clear" w:color="auto" w:fill="FFFFFF"/>
          <w:rtl/>
        </w:rPr>
        <w:t>בבני ברק, בנצרת, בעכו, בחברון ובמזרח ירושלים, סדנת תקשורת עם שרון שחף, שיחה במכון ה</w:t>
      </w:r>
      <w:r w:rsidR="007B3582" w:rsidRPr="00F20880">
        <w:rPr>
          <w:rFonts w:cstheme="minorHAnsi"/>
          <w:color w:val="181818"/>
          <w:sz w:val="24"/>
          <w:szCs w:val="24"/>
          <w:shd w:val="clear" w:color="auto" w:fill="FFFFFF"/>
        </w:rPr>
        <w:t>INSS</w:t>
      </w:r>
      <w:r w:rsidR="005E2231">
        <w:rPr>
          <w:rFonts w:cstheme="minorHAnsi" w:hint="cs"/>
          <w:color w:val="181818"/>
          <w:sz w:val="24"/>
          <w:szCs w:val="24"/>
          <w:shd w:val="clear" w:color="auto" w:fill="FFFFFF"/>
          <w:rtl/>
        </w:rPr>
        <w:t>,</w:t>
      </w:r>
      <w:r w:rsidR="007B3582" w:rsidRPr="00F20880">
        <w:rPr>
          <w:rFonts w:cstheme="minorHAnsi"/>
          <w:color w:val="181818"/>
          <w:sz w:val="24"/>
          <w:szCs w:val="24"/>
          <w:shd w:val="clear" w:color="auto" w:fill="FFFFFF"/>
        </w:rPr>
        <w:t xml:space="preserve"> </w:t>
      </w:r>
      <w:r w:rsidR="007B3582" w:rsidRPr="00F20880">
        <w:rPr>
          <w:rFonts w:cstheme="minorHAnsi"/>
          <w:color w:val="181818"/>
          <w:sz w:val="24"/>
          <w:szCs w:val="24"/>
          <w:shd w:val="clear" w:color="auto" w:fill="FFFFFF"/>
          <w:rtl/>
        </w:rPr>
        <w:t xml:space="preserve">שיחה על חופש הביטוי בחברה הפלסטינית מאז 7/10, מפגש </w:t>
      </w:r>
      <w:proofErr w:type="spellStart"/>
      <w:r w:rsidR="007B3582" w:rsidRPr="00F20880">
        <w:rPr>
          <w:rFonts w:cstheme="minorHAnsi"/>
          <w:color w:val="181818"/>
          <w:sz w:val="24"/>
          <w:szCs w:val="24"/>
          <w:shd w:val="clear" w:color="auto" w:fill="FFFFFF"/>
          <w:rtl/>
        </w:rPr>
        <w:t>באג'יק</w:t>
      </w:r>
      <w:proofErr w:type="spellEnd"/>
      <w:r w:rsidR="007B3582" w:rsidRPr="00F20880">
        <w:rPr>
          <w:rFonts w:cstheme="minorHAnsi"/>
          <w:color w:val="181818"/>
          <w:sz w:val="24"/>
          <w:szCs w:val="24"/>
          <w:shd w:val="clear" w:color="auto" w:fill="FFFFFF"/>
          <w:rtl/>
        </w:rPr>
        <w:t xml:space="preserve">, שיחה על שוויון במערכת הבריאות ומפגש סביב דתיות-מסורתיות והשמאל הישראלי. </w:t>
      </w:r>
    </w:p>
    <w:p w14:paraId="2219A35A" w14:textId="77777777" w:rsidR="007B3582" w:rsidRPr="00F20880" w:rsidRDefault="007B3582" w:rsidP="00A71A71">
      <w:pPr>
        <w:pStyle w:val="ListParagraph"/>
        <w:spacing w:line="276" w:lineRule="auto"/>
        <w:jc w:val="both"/>
        <w:rPr>
          <w:rFonts w:asciiTheme="minorBidi" w:hAnsiTheme="minorBidi" w:cs="Arial"/>
          <w:sz w:val="24"/>
          <w:szCs w:val="24"/>
          <w:rtl/>
        </w:rPr>
      </w:pPr>
    </w:p>
    <w:p w14:paraId="4C9C739C" w14:textId="32B4544E" w:rsidR="00D457ED" w:rsidRPr="00F20880" w:rsidRDefault="00D457ED" w:rsidP="00A71A71">
      <w:pPr>
        <w:pStyle w:val="ListParagraph"/>
        <w:spacing w:line="276" w:lineRule="auto"/>
        <w:jc w:val="both"/>
        <w:rPr>
          <w:rFonts w:cstheme="minorHAnsi"/>
          <w:color w:val="181818"/>
          <w:sz w:val="24"/>
          <w:szCs w:val="24"/>
          <w:shd w:val="clear" w:color="auto" w:fill="FFFFFF"/>
          <w:rtl/>
        </w:rPr>
      </w:pPr>
      <w:r w:rsidRPr="00F20880">
        <w:rPr>
          <w:rFonts w:cstheme="minorHAnsi"/>
          <w:sz w:val="24"/>
          <w:szCs w:val="24"/>
          <w:rtl/>
        </w:rPr>
        <w:t>-</w:t>
      </w:r>
      <w:r w:rsidR="00A71A71" w:rsidRPr="00F20880">
        <w:rPr>
          <w:rFonts w:cstheme="minorHAnsi"/>
          <w:color w:val="181818"/>
          <w:sz w:val="24"/>
          <w:szCs w:val="24"/>
          <w:shd w:val="clear" w:color="auto" w:fill="FFFFFF"/>
          <w:rtl/>
        </w:rPr>
        <w:t xml:space="preserve"> </w:t>
      </w:r>
      <w:r w:rsidR="007B3582" w:rsidRPr="00F20880">
        <w:rPr>
          <w:rFonts w:cstheme="minorHAnsi"/>
          <w:color w:val="181818"/>
          <w:sz w:val="24"/>
          <w:szCs w:val="24"/>
          <w:shd w:val="clear" w:color="auto" w:fill="FFFFFF"/>
          <w:rtl/>
        </w:rPr>
        <w:t xml:space="preserve">התקיימו חיבורים חדשים בשנה האחרונה של הפעילות: </w:t>
      </w:r>
      <w:r w:rsidR="00A71A71" w:rsidRPr="00F20880">
        <w:rPr>
          <w:rFonts w:cstheme="minorHAnsi"/>
          <w:color w:val="181818"/>
          <w:sz w:val="24"/>
          <w:szCs w:val="24"/>
          <w:shd w:val="clear" w:color="auto" w:fill="FFFFFF"/>
          <w:rtl/>
        </w:rPr>
        <w:t xml:space="preserve">חיבור חדש </w:t>
      </w:r>
      <w:r w:rsidR="007B3582" w:rsidRPr="00F20880">
        <w:rPr>
          <w:rFonts w:cstheme="minorHAnsi"/>
          <w:color w:val="181818"/>
          <w:sz w:val="24"/>
          <w:szCs w:val="24"/>
          <w:shd w:val="clear" w:color="auto" w:fill="FFFFFF"/>
          <w:rtl/>
        </w:rPr>
        <w:t xml:space="preserve">נוצר </w:t>
      </w:r>
      <w:r w:rsidR="00A71A71" w:rsidRPr="00F20880">
        <w:rPr>
          <w:rFonts w:cstheme="minorHAnsi"/>
          <w:color w:val="181818"/>
          <w:sz w:val="24"/>
          <w:szCs w:val="24"/>
          <w:shd w:val="clear" w:color="auto" w:fill="FFFFFF"/>
          <w:rtl/>
        </w:rPr>
        <w:t xml:space="preserve">בין </w:t>
      </w:r>
      <w:proofErr w:type="spellStart"/>
      <w:r w:rsidR="00A71A71" w:rsidRPr="00F20880">
        <w:rPr>
          <w:rFonts w:cstheme="minorHAnsi"/>
          <w:color w:val="181818"/>
          <w:sz w:val="24"/>
          <w:szCs w:val="24"/>
          <w:shd w:val="clear" w:color="auto" w:fill="FFFFFF"/>
          <w:rtl/>
        </w:rPr>
        <w:t>אג׳יק</w:t>
      </w:r>
      <w:proofErr w:type="spellEnd"/>
      <w:r w:rsidR="00A71A71" w:rsidRPr="00F20880">
        <w:rPr>
          <w:rFonts w:cstheme="minorHAnsi"/>
          <w:color w:val="181818"/>
          <w:sz w:val="24"/>
          <w:szCs w:val="24"/>
          <w:shd w:val="clear" w:color="auto" w:fill="FFFFFF"/>
          <w:rtl/>
        </w:rPr>
        <w:t xml:space="preserve"> לחלוץ </w:t>
      </w:r>
      <w:r w:rsidR="004302EC">
        <w:rPr>
          <w:rFonts w:cstheme="minorHAnsi" w:hint="cs"/>
          <w:color w:val="181818"/>
          <w:sz w:val="24"/>
          <w:szCs w:val="24"/>
          <w:shd w:val="clear" w:color="auto" w:fill="FFFFFF"/>
          <w:rtl/>
        </w:rPr>
        <w:t xml:space="preserve">שני ארגונים אשר עובדים עם תנועות נוער בשטח ובעקבות השותפות התפתח חיבור לשיתוף פעולה </w:t>
      </w:r>
      <w:r w:rsidR="00A71A71" w:rsidRPr="00F20880">
        <w:rPr>
          <w:rFonts w:cstheme="minorHAnsi"/>
          <w:color w:val="181818"/>
          <w:sz w:val="24"/>
          <w:szCs w:val="24"/>
          <w:shd w:val="clear" w:color="auto" w:fill="FFFFFF"/>
          <w:rtl/>
        </w:rPr>
        <w:t>(</w:t>
      </w:r>
      <w:r w:rsidR="004302EC">
        <w:rPr>
          <w:rFonts w:cstheme="minorHAnsi" w:hint="cs"/>
          <w:color w:val="181818"/>
          <w:sz w:val="24"/>
          <w:szCs w:val="24"/>
          <w:shd w:val="clear" w:color="auto" w:fill="FFFFFF"/>
          <w:rtl/>
        </w:rPr>
        <w:t xml:space="preserve">מגישים פרויקט משותף </w:t>
      </w:r>
      <w:r w:rsidR="00A71A71" w:rsidRPr="00F20880">
        <w:rPr>
          <w:rFonts w:cstheme="minorHAnsi"/>
          <w:color w:val="181818"/>
          <w:sz w:val="24"/>
          <w:szCs w:val="24"/>
          <w:shd w:val="clear" w:color="auto" w:fill="FFFFFF"/>
          <w:rtl/>
        </w:rPr>
        <w:t>כרגע בבקשת גיוס כספים)</w:t>
      </w:r>
      <w:r w:rsidR="00AA0BBC">
        <w:rPr>
          <w:rFonts w:cstheme="minorHAnsi" w:hint="cs"/>
          <w:color w:val="181818"/>
          <w:sz w:val="24"/>
          <w:szCs w:val="24"/>
          <w:shd w:val="clear" w:color="auto" w:fill="FFFFFF"/>
          <w:rtl/>
        </w:rPr>
        <w:t>; שיתוף פעולה הנוגע</w:t>
      </w:r>
      <w:r w:rsidR="00A71A71" w:rsidRPr="00F20880">
        <w:rPr>
          <w:rFonts w:cstheme="minorHAnsi"/>
          <w:color w:val="181818"/>
          <w:sz w:val="24"/>
          <w:szCs w:val="24"/>
          <w:shd w:val="clear" w:color="auto" w:fill="FFFFFF"/>
          <w:rtl/>
        </w:rPr>
        <w:t xml:space="preserve"> לבחירות המקומיות (מכון שיטה של חן אריאלי עם מוחמד </w:t>
      </w:r>
      <w:proofErr w:type="spellStart"/>
      <w:r w:rsidR="00A71A71" w:rsidRPr="00F20880">
        <w:rPr>
          <w:rFonts w:cstheme="minorHAnsi"/>
          <w:color w:val="181818"/>
          <w:sz w:val="24"/>
          <w:szCs w:val="24"/>
          <w:shd w:val="clear" w:color="auto" w:fill="FFFFFF"/>
          <w:rtl/>
        </w:rPr>
        <w:t>חלאילה</w:t>
      </w:r>
      <w:proofErr w:type="spellEnd"/>
      <w:r w:rsidR="00A71A71" w:rsidRPr="00F20880">
        <w:rPr>
          <w:rFonts w:cstheme="minorHAnsi"/>
          <w:color w:val="181818"/>
          <w:sz w:val="24"/>
          <w:szCs w:val="24"/>
          <w:shd w:val="clear" w:color="auto" w:fill="FFFFFF"/>
          <w:rtl/>
        </w:rPr>
        <w:t xml:space="preserve"> ותחילת </w:t>
      </w:r>
      <w:proofErr w:type="spellStart"/>
      <w:r w:rsidR="00A71A71" w:rsidRPr="00F20880">
        <w:rPr>
          <w:rFonts w:cstheme="minorHAnsi"/>
          <w:color w:val="181818"/>
          <w:sz w:val="24"/>
          <w:szCs w:val="24"/>
          <w:shd w:val="clear" w:color="auto" w:fill="FFFFFF"/>
          <w:rtl/>
        </w:rPr>
        <w:t>פרוייקט</w:t>
      </w:r>
      <w:proofErr w:type="spellEnd"/>
      <w:r w:rsidR="00A71A71" w:rsidRPr="00F20880">
        <w:rPr>
          <w:rFonts w:cstheme="minorHAnsi"/>
          <w:color w:val="181818"/>
          <w:sz w:val="24"/>
          <w:szCs w:val="24"/>
          <w:shd w:val="clear" w:color="auto" w:fill="FFFFFF"/>
          <w:rtl/>
        </w:rPr>
        <w:t xml:space="preserve"> הכנה לשותפות פוליטית סביב בחירות</w:t>
      </w:r>
      <w:r w:rsidR="00A71A71" w:rsidRPr="00F20880">
        <w:rPr>
          <w:rFonts w:cstheme="minorHAnsi"/>
          <w:color w:val="181818"/>
          <w:sz w:val="24"/>
          <w:szCs w:val="24"/>
          <w:shd w:val="clear" w:color="auto" w:fill="FFFFFF"/>
        </w:rPr>
        <w:t>.</w:t>
      </w:r>
      <w:r w:rsidR="00A71A71" w:rsidRPr="00F20880">
        <w:rPr>
          <w:rFonts w:cstheme="minorHAnsi"/>
          <w:color w:val="181818"/>
          <w:sz w:val="24"/>
          <w:szCs w:val="24"/>
          <w:shd w:val="clear" w:color="auto" w:fill="FFFFFF"/>
          <w:rtl/>
        </w:rPr>
        <w:t xml:space="preserve"> מה שממלא את המטרה של ה</w:t>
      </w:r>
      <w:bookmarkStart w:id="1" w:name="_GoBack"/>
      <w:bookmarkEnd w:id="1"/>
      <w:r w:rsidR="00A71A71" w:rsidRPr="00F20880">
        <w:rPr>
          <w:rFonts w:cstheme="minorHAnsi"/>
          <w:color w:val="181818"/>
          <w:sz w:val="24"/>
          <w:szCs w:val="24"/>
          <w:shd w:val="clear" w:color="auto" w:fill="FFFFFF"/>
          <w:rtl/>
        </w:rPr>
        <w:t xml:space="preserve">רשת ביצירת שותפויות חדשות בין מנהיגים פוליטיים יהודים וערבים משתתפי המחזורים השונים. </w:t>
      </w:r>
    </w:p>
    <w:p w14:paraId="290BFF31" w14:textId="77777777" w:rsidR="007B3582" w:rsidRPr="00F20880" w:rsidRDefault="007B3582" w:rsidP="00A71A71">
      <w:pPr>
        <w:pStyle w:val="ListParagraph"/>
        <w:spacing w:line="276" w:lineRule="auto"/>
        <w:jc w:val="both"/>
        <w:rPr>
          <w:rFonts w:cstheme="minorHAnsi"/>
          <w:color w:val="181818"/>
          <w:sz w:val="24"/>
          <w:szCs w:val="24"/>
          <w:shd w:val="clear" w:color="auto" w:fill="FFFFFF"/>
          <w:rtl/>
        </w:rPr>
      </w:pPr>
    </w:p>
    <w:p w14:paraId="4C49B445" w14:textId="6E05D353" w:rsidR="00A71A71" w:rsidRPr="00F20880" w:rsidRDefault="00A71A71" w:rsidP="000338E8">
      <w:pPr>
        <w:pStyle w:val="ListParagraph"/>
        <w:spacing w:line="276" w:lineRule="auto"/>
        <w:jc w:val="both"/>
        <w:rPr>
          <w:rFonts w:cstheme="minorHAnsi"/>
          <w:sz w:val="24"/>
          <w:szCs w:val="24"/>
          <w:rtl/>
        </w:rPr>
      </w:pPr>
      <w:r w:rsidRPr="00F20880">
        <w:rPr>
          <w:rFonts w:cstheme="minorHAnsi"/>
          <w:color w:val="181818"/>
          <w:sz w:val="24"/>
          <w:szCs w:val="24"/>
          <w:shd w:val="clear" w:color="auto" w:fill="FFFFFF"/>
        </w:rPr>
        <w:t> </w:t>
      </w:r>
      <w:r w:rsidRPr="00F20880">
        <w:rPr>
          <w:rFonts w:cstheme="minorHAnsi"/>
          <w:color w:val="181818"/>
          <w:sz w:val="24"/>
          <w:szCs w:val="24"/>
          <w:shd w:val="clear" w:color="auto" w:fill="FFFFFF"/>
          <w:rtl/>
        </w:rPr>
        <w:t xml:space="preserve">- </w:t>
      </w:r>
      <w:r w:rsidR="00604C30">
        <w:rPr>
          <w:rFonts w:cstheme="minorHAnsi" w:hint="cs"/>
          <w:color w:val="181818"/>
          <w:sz w:val="24"/>
          <w:szCs w:val="24"/>
          <w:shd w:val="clear" w:color="auto" w:fill="FFFFFF"/>
          <w:rtl/>
        </w:rPr>
        <w:t xml:space="preserve">המשך עבודה סביב יוזמת 'חוריה' אשר נולדה בעקבות תכנית העמיתים של השותפות, התכנית נעצרה קצרות </w:t>
      </w:r>
      <w:r w:rsidR="000338E8">
        <w:rPr>
          <w:rFonts w:cstheme="minorHAnsi" w:hint="cs"/>
          <w:color w:val="181818"/>
          <w:sz w:val="24"/>
          <w:szCs w:val="24"/>
          <w:shd w:val="clear" w:color="auto" w:fill="FFFFFF"/>
          <w:rtl/>
        </w:rPr>
        <w:t xml:space="preserve">בצד הפלסטיני </w:t>
      </w:r>
      <w:r w:rsidR="004302EC">
        <w:rPr>
          <w:rFonts w:cstheme="minorHAnsi" w:hint="cs"/>
          <w:color w:val="181818"/>
          <w:sz w:val="24"/>
          <w:szCs w:val="24"/>
          <w:shd w:val="clear" w:color="auto" w:fill="FFFFFF"/>
          <w:rtl/>
        </w:rPr>
        <w:t xml:space="preserve">בגדה </w:t>
      </w:r>
      <w:r w:rsidR="00604C30">
        <w:rPr>
          <w:rFonts w:cstheme="minorHAnsi" w:hint="cs"/>
          <w:color w:val="181818"/>
          <w:sz w:val="24"/>
          <w:szCs w:val="24"/>
          <w:shd w:val="clear" w:color="auto" w:fill="FFFFFF"/>
          <w:rtl/>
        </w:rPr>
        <w:t xml:space="preserve">בעקבות אירועי </w:t>
      </w:r>
      <w:r w:rsidRPr="00F20880">
        <w:rPr>
          <w:rFonts w:cstheme="minorHAnsi"/>
          <w:color w:val="181818"/>
          <w:sz w:val="24"/>
          <w:szCs w:val="24"/>
          <w:shd w:val="clear" w:color="auto" w:fill="FFFFFF"/>
          <w:rtl/>
        </w:rPr>
        <w:t>השבעה באוקטובר</w:t>
      </w:r>
      <w:r w:rsidR="000338E8">
        <w:rPr>
          <w:rFonts w:cstheme="minorHAnsi" w:hint="cs"/>
          <w:color w:val="181818"/>
          <w:sz w:val="24"/>
          <w:szCs w:val="24"/>
          <w:shd w:val="clear" w:color="auto" w:fill="FFFFFF"/>
          <w:rtl/>
        </w:rPr>
        <w:t xml:space="preserve"> ועתה התחדשה פעילותה. </w:t>
      </w:r>
    </w:p>
    <w:p w14:paraId="4295A11E" w14:textId="77777777" w:rsidR="004127BA" w:rsidRDefault="004127BA" w:rsidP="004127BA">
      <w:pPr>
        <w:bidi w:val="0"/>
        <w:spacing w:line="276" w:lineRule="auto"/>
        <w:jc w:val="both"/>
        <w:rPr>
          <w:rFonts w:asciiTheme="minorBidi" w:hAnsiTheme="minorBidi"/>
          <w:b/>
          <w:bCs/>
          <w:sz w:val="20"/>
          <w:szCs w:val="20"/>
          <w:rtl/>
        </w:rPr>
      </w:pPr>
      <w:r>
        <w:rPr>
          <w:rFonts w:asciiTheme="minorBidi" w:hAnsiTheme="minorBidi"/>
          <w:b/>
          <w:bCs/>
          <w:sz w:val="20"/>
          <w:szCs w:val="20"/>
        </w:rPr>
        <w:t>Explanation re Score:</w:t>
      </w:r>
    </w:p>
    <w:p w14:paraId="0152E4E1" w14:textId="77777777" w:rsidR="00672E78" w:rsidRPr="00F20880" w:rsidRDefault="00672E78" w:rsidP="000E2CC3">
      <w:pPr>
        <w:spacing w:line="276" w:lineRule="auto"/>
        <w:jc w:val="both"/>
        <w:rPr>
          <w:rFonts w:cstheme="minorHAnsi"/>
          <w:sz w:val="24"/>
          <w:szCs w:val="24"/>
          <w:rtl/>
        </w:rPr>
      </w:pPr>
      <w:r w:rsidRPr="00F20880">
        <w:rPr>
          <w:rFonts w:cstheme="minorHAnsi"/>
          <w:sz w:val="24"/>
          <w:szCs w:val="24"/>
          <w:rtl/>
        </w:rPr>
        <w:t xml:space="preserve">בשנה האחרונה </w:t>
      </w:r>
      <w:r w:rsidR="00A71A71" w:rsidRPr="00F20880">
        <w:rPr>
          <w:rFonts w:cstheme="minorHAnsi"/>
          <w:sz w:val="24"/>
          <w:szCs w:val="24"/>
          <w:rtl/>
        </w:rPr>
        <w:t xml:space="preserve">הצליחה השותפות למרות האתגרים </w:t>
      </w:r>
      <w:r w:rsidR="0046385F" w:rsidRPr="00F20880">
        <w:rPr>
          <w:rFonts w:cstheme="minorHAnsi"/>
          <w:sz w:val="24"/>
          <w:szCs w:val="24"/>
          <w:rtl/>
        </w:rPr>
        <w:t xml:space="preserve">של המציאות הנוכחית </w:t>
      </w:r>
      <w:r w:rsidR="000E2CC3">
        <w:rPr>
          <w:rFonts w:cstheme="minorHAnsi" w:hint="cs"/>
          <w:sz w:val="24"/>
          <w:szCs w:val="24"/>
          <w:rtl/>
        </w:rPr>
        <w:t xml:space="preserve">והשלכות ה-7 באוקטובר על </w:t>
      </w:r>
      <w:r w:rsidR="000E5DC6">
        <w:rPr>
          <w:rFonts w:cstheme="minorHAnsi" w:hint="cs"/>
          <w:sz w:val="24"/>
          <w:szCs w:val="24"/>
          <w:rtl/>
        </w:rPr>
        <w:t xml:space="preserve">ההיתכנות של </w:t>
      </w:r>
      <w:r w:rsidR="000E2CC3">
        <w:rPr>
          <w:rFonts w:cstheme="minorHAnsi" w:hint="cs"/>
          <w:sz w:val="24"/>
          <w:szCs w:val="24"/>
          <w:rtl/>
        </w:rPr>
        <w:t xml:space="preserve">שותפות ערבית יהודית </w:t>
      </w:r>
      <w:r w:rsidR="0046385F" w:rsidRPr="00F20880">
        <w:rPr>
          <w:rFonts w:cstheme="minorHAnsi"/>
          <w:sz w:val="24"/>
          <w:szCs w:val="24"/>
          <w:rtl/>
        </w:rPr>
        <w:t>לסיים את מחזורה הש</w:t>
      </w:r>
      <w:r w:rsidR="008E6578" w:rsidRPr="00F20880">
        <w:rPr>
          <w:rFonts w:cstheme="minorHAnsi"/>
          <w:sz w:val="24"/>
          <w:szCs w:val="24"/>
          <w:rtl/>
        </w:rPr>
        <w:t xml:space="preserve">ישי </w:t>
      </w:r>
      <w:r w:rsidR="000E2CC3">
        <w:rPr>
          <w:rFonts w:cstheme="minorHAnsi" w:hint="cs"/>
          <w:sz w:val="24"/>
          <w:szCs w:val="24"/>
          <w:rtl/>
        </w:rPr>
        <w:t xml:space="preserve">בהצלחה רבה. מדובר בהישג משמעותי שמצליח להתגבר על המכשולים </w:t>
      </w:r>
      <w:r w:rsidR="008E6578" w:rsidRPr="00F20880">
        <w:rPr>
          <w:rFonts w:cstheme="minorHAnsi"/>
          <w:sz w:val="24"/>
          <w:szCs w:val="24"/>
          <w:rtl/>
        </w:rPr>
        <w:t xml:space="preserve">ע"י </w:t>
      </w:r>
      <w:r w:rsidR="000E2CC3">
        <w:rPr>
          <w:rFonts w:cstheme="minorHAnsi" w:hint="cs"/>
          <w:sz w:val="24"/>
          <w:szCs w:val="24"/>
          <w:rtl/>
        </w:rPr>
        <w:t xml:space="preserve">עבודה עדינה וחכמה של </w:t>
      </w:r>
      <w:proofErr w:type="spellStart"/>
      <w:r w:rsidR="000E2CC3">
        <w:rPr>
          <w:rFonts w:cstheme="minorHAnsi" w:hint="cs"/>
          <w:sz w:val="24"/>
          <w:szCs w:val="24"/>
          <w:rtl/>
        </w:rPr>
        <w:t>הנכחת</w:t>
      </w:r>
      <w:proofErr w:type="spellEnd"/>
      <w:r w:rsidR="000E2CC3">
        <w:rPr>
          <w:rFonts w:cstheme="minorHAnsi" w:hint="cs"/>
          <w:sz w:val="24"/>
          <w:szCs w:val="24"/>
          <w:rtl/>
        </w:rPr>
        <w:t xml:space="preserve"> המציאות במפגשים </w:t>
      </w:r>
      <w:r w:rsidR="008E6578" w:rsidRPr="00F20880">
        <w:rPr>
          <w:rFonts w:cstheme="minorHAnsi"/>
          <w:sz w:val="24"/>
          <w:szCs w:val="24"/>
          <w:rtl/>
        </w:rPr>
        <w:t>ותיווכם למשתתפים</w:t>
      </w:r>
      <w:r w:rsidR="000E2CC3">
        <w:rPr>
          <w:rFonts w:cstheme="minorHAnsi" w:hint="cs"/>
          <w:sz w:val="24"/>
          <w:szCs w:val="24"/>
          <w:rtl/>
        </w:rPr>
        <w:t>. התכנית גם השנה</w:t>
      </w:r>
      <w:r w:rsidR="008E6578" w:rsidRPr="00F20880">
        <w:rPr>
          <w:rFonts w:cstheme="minorHAnsi"/>
          <w:sz w:val="24"/>
          <w:szCs w:val="24"/>
          <w:rtl/>
        </w:rPr>
        <w:t xml:space="preserve"> </w:t>
      </w:r>
      <w:r w:rsidR="000E2CC3">
        <w:rPr>
          <w:rFonts w:cstheme="minorHAnsi" w:hint="cs"/>
          <w:sz w:val="24"/>
          <w:szCs w:val="24"/>
          <w:rtl/>
        </w:rPr>
        <w:t xml:space="preserve">אפשרה קידום </w:t>
      </w:r>
      <w:r w:rsidR="0046385F" w:rsidRPr="00F20880">
        <w:rPr>
          <w:rFonts w:cstheme="minorHAnsi"/>
          <w:sz w:val="24"/>
          <w:szCs w:val="24"/>
          <w:rtl/>
        </w:rPr>
        <w:t>שיח אידיאולוגי</w:t>
      </w:r>
      <w:r w:rsidR="000E2CC3">
        <w:rPr>
          <w:rFonts w:cstheme="minorHAnsi" w:hint="cs"/>
          <w:sz w:val="24"/>
          <w:szCs w:val="24"/>
          <w:rtl/>
        </w:rPr>
        <w:t xml:space="preserve"> משמעותי</w:t>
      </w:r>
      <w:r w:rsidR="0046385F" w:rsidRPr="00F20880">
        <w:rPr>
          <w:rFonts w:cstheme="minorHAnsi"/>
          <w:sz w:val="24"/>
          <w:szCs w:val="24"/>
          <w:rtl/>
        </w:rPr>
        <w:t xml:space="preserve"> בין המשתתפים הרבים </w:t>
      </w:r>
      <w:r w:rsidR="000E2CC3">
        <w:rPr>
          <w:rFonts w:cstheme="minorHAnsi" w:hint="cs"/>
          <w:sz w:val="24"/>
          <w:szCs w:val="24"/>
          <w:rtl/>
        </w:rPr>
        <w:t xml:space="preserve">וקידום </w:t>
      </w:r>
      <w:r w:rsidR="0046385F" w:rsidRPr="00F20880">
        <w:rPr>
          <w:rFonts w:cstheme="minorHAnsi"/>
          <w:sz w:val="24"/>
          <w:szCs w:val="24"/>
          <w:rtl/>
        </w:rPr>
        <w:t xml:space="preserve">שותפויות בין שחקנים שלא היו מכירים אילולא </w:t>
      </w:r>
      <w:r w:rsidR="008E6578" w:rsidRPr="00F20880">
        <w:rPr>
          <w:rFonts w:cstheme="minorHAnsi"/>
          <w:sz w:val="24"/>
          <w:szCs w:val="24"/>
          <w:rtl/>
        </w:rPr>
        <w:t>המסגרת שתכנית השותפות מעניקה להם</w:t>
      </w:r>
      <w:r w:rsidR="0046385F" w:rsidRPr="00F20880">
        <w:rPr>
          <w:rFonts w:cstheme="minorHAnsi"/>
          <w:sz w:val="24"/>
          <w:szCs w:val="24"/>
          <w:rtl/>
        </w:rPr>
        <w:t xml:space="preserve">. </w:t>
      </w:r>
    </w:p>
    <w:p w14:paraId="64232B35" w14:textId="77777777" w:rsidR="006727CF" w:rsidRPr="006727CF" w:rsidRDefault="006727CF" w:rsidP="006727CF">
      <w:pPr>
        <w:bidi w:val="0"/>
        <w:spacing w:line="276" w:lineRule="auto"/>
        <w:jc w:val="both"/>
        <w:rPr>
          <w:rFonts w:asciiTheme="minorBidi" w:hAnsiTheme="minorBidi"/>
          <w:sz w:val="20"/>
          <w:szCs w:val="20"/>
        </w:rPr>
      </w:pPr>
    </w:p>
    <w:p w14:paraId="343D752F" w14:textId="77777777" w:rsidR="00AB1B90" w:rsidRDefault="0039540F" w:rsidP="00AB1B90">
      <w:pPr>
        <w:bidi w:val="0"/>
        <w:spacing w:line="276" w:lineRule="auto"/>
        <w:jc w:val="both"/>
        <w:rPr>
          <w:rFonts w:asciiTheme="minorBidi" w:hAnsiTheme="minorBidi"/>
          <w:b/>
          <w:bCs/>
          <w:sz w:val="20"/>
          <w:szCs w:val="20"/>
          <w:rtl/>
        </w:rPr>
      </w:pPr>
      <w:r>
        <w:rPr>
          <w:rFonts w:asciiTheme="minorBidi" w:hAnsiTheme="minorBidi"/>
          <w:b/>
          <w:bCs/>
          <w:sz w:val="20"/>
          <w:szCs w:val="20"/>
        </w:rPr>
        <w:t>Significant program or organizational changes:</w:t>
      </w:r>
    </w:p>
    <w:p w14:paraId="34C564B7" w14:textId="2CF9C637" w:rsidR="006727CF" w:rsidRPr="00F20880" w:rsidRDefault="0046385F" w:rsidP="005E2231">
      <w:pPr>
        <w:spacing w:line="276" w:lineRule="auto"/>
        <w:jc w:val="both"/>
        <w:rPr>
          <w:rFonts w:cstheme="minorHAnsi"/>
          <w:sz w:val="24"/>
          <w:szCs w:val="24"/>
          <w:rtl/>
        </w:rPr>
      </w:pPr>
      <w:r w:rsidRPr="00F20880">
        <w:rPr>
          <w:rFonts w:cstheme="minorHAnsi"/>
          <w:sz w:val="24"/>
          <w:szCs w:val="24"/>
          <w:rtl/>
        </w:rPr>
        <w:t xml:space="preserve">לא היו שינויים מבניים, אך הוחלט </w:t>
      </w:r>
      <w:r w:rsidR="000338E8">
        <w:rPr>
          <w:rFonts w:cstheme="minorHAnsi" w:hint="cs"/>
          <w:sz w:val="24"/>
          <w:szCs w:val="24"/>
          <w:rtl/>
        </w:rPr>
        <w:t xml:space="preserve">באופן אסטרטגי השנה שלא לגייס מחזור עמיתים חדש ובמקום להתמקד בעבודה עם רשת העמיתים הקיימת. בעקבות כך הוחלט </w:t>
      </w:r>
      <w:r w:rsidRPr="00F20880">
        <w:rPr>
          <w:rFonts w:cstheme="minorHAnsi"/>
          <w:sz w:val="24"/>
          <w:szCs w:val="24"/>
          <w:rtl/>
        </w:rPr>
        <w:t xml:space="preserve">על הוספת איש צוות נוסף, </w:t>
      </w:r>
      <w:r w:rsidR="000338E8">
        <w:rPr>
          <w:rFonts w:cstheme="minorHAnsi" w:hint="cs"/>
          <w:sz w:val="24"/>
          <w:szCs w:val="24"/>
          <w:rtl/>
        </w:rPr>
        <w:t xml:space="preserve">מתוך </w:t>
      </w:r>
      <w:r w:rsidRPr="00F20880">
        <w:rPr>
          <w:rFonts w:cstheme="minorHAnsi"/>
          <w:sz w:val="24"/>
          <w:szCs w:val="24"/>
          <w:rtl/>
        </w:rPr>
        <w:t xml:space="preserve">מחשבה על פיתוח תכניות עבודה </w:t>
      </w:r>
      <w:proofErr w:type="spellStart"/>
      <w:r w:rsidRPr="00F20880">
        <w:rPr>
          <w:rFonts w:cstheme="minorHAnsi"/>
          <w:sz w:val="24"/>
          <w:szCs w:val="24"/>
          <w:rtl/>
        </w:rPr>
        <w:t>ופרוייקטים</w:t>
      </w:r>
      <w:proofErr w:type="spellEnd"/>
      <w:r w:rsidRPr="00F20880">
        <w:rPr>
          <w:rFonts w:cstheme="minorHAnsi"/>
          <w:sz w:val="24"/>
          <w:szCs w:val="24"/>
          <w:rtl/>
        </w:rPr>
        <w:t xml:space="preserve"> </w:t>
      </w:r>
      <w:r w:rsidR="008E6578" w:rsidRPr="00F20880">
        <w:rPr>
          <w:rFonts w:cstheme="minorHAnsi"/>
          <w:sz w:val="24"/>
          <w:szCs w:val="24"/>
          <w:rtl/>
        </w:rPr>
        <w:t>לשנת 2025</w:t>
      </w:r>
      <w:r w:rsidRPr="00F20880">
        <w:rPr>
          <w:rFonts w:cstheme="minorHAnsi"/>
          <w:sz w:val="24"/>
          <w:szCs w:val="24"/>
          <w:rtl/>
        </w:rPr>
        <w:t xml:space="preserve">, </w:t>
      </w:r>
      <w:r w:rsidR="008E6578" w:rsidRPr="00F20880">
        <w:rPr>
          <w:rFonts w:cstheme="minorHAnsi"/>
          <w:sz w:val="24"/>
          <w:szCs w:val="24"/>
          <w:rtl/>
        </w:rPr>
        <w:t>זאת</w:t>
      </w:r>
      <w:r w:rsidRPr="00F20880">
        <w:rPr>
          <w:rFonts w:cstheme="minorHAnsi"/>
          <w:sz w:val="24"/>
          <w:szCs w:val="24"/>
          <w:rtl/>
        </w:rPr>
        <w:t xml:space="preserve"> בעקבות סמינר רשתי בנובמבר 2024 </w:t>
      </w:r>
      <w:r w:rsidR="008E6578" w:rsidRPr="00F20880">
        <w:rPr>
          <w:rFonts w:cstheme="minorHAnsi"/>
          <w:sz w:val="24"/>
          <w:szCs w:val="24"/>
          <w:rtl/>
        </w:rPr>
        <w:t>אשר החל בתהליך של מיפוי נושאי הליבה המרכזיים אשר מעסיקים את הרשת ושיחה על יישום והקמת פרויקטים בהם יוכלו להשתלב בוגרי הרשת ולתרום לקידום פתרונות ושינויים מעשיים בשטח</w:t>
      </w:r>
      <w:r w:rsidR="000338E8">
        <w:rPr>
          <w:rFonts w:cstheme="minorHAnsi" w:hint="cs"/>
          <w:sz w:val="24"/>
          <w:szCs w:val="24"/>
          <w:rtl/>
        </w:rPr>
        <w:t>. נושאי הליבה העיקריים שעלו מתמקדים במאבק באלימות בחברה הפלסטינית, ייצוג פוליטי לחברה הפלסטינית ו</w:t>
      </w:r>
      <w:r w:rsidR="005E2231">
        <w:rPr>
          <w:rFonts w:cstheme="minorHAnsi" w:hint="cs"/>
          <w:sz w:val="24"/>
          <w:szCs w:val="24"/>
          <w:rtl/>
        </w:rPr>
        <w:t xml:space="preserve">התמודדות עם </w:t>
      </w:r>
      <w:r w:rsidR="000338E8">
        <w:rPr>
          <w:rFonts w:cstheme="minorHAnsi" w:hint="cs"/>
          <w:sz w:val="24"/>
          <w:szCs w:val="24"/>
          <w:rtl/>
        </w:rPr>
        <w:t xml:space="preserve">השלכות המלחמה. </w:t>
      </w:r>
    </w:p>
    <w:p w14:paraId="13B595C0" w14:textId="77777777" w:rsidR="0046385F" w:rsidRPr="006727CF" w:rsidRDefault="0046385F" w:rsidP="0046385F">
      <w:pPr>
        <w:bidi w:val="0"/>
        <w:spacing w:line="276" w:lineRule="auto"/>
        <w:jc w:val="right"/>
        <w:rPr>
          <w:rFonts w:asciiTheme="minorBidi" w:hAnsiTheme="minorBidi"/>
          <w:sz w:val="20"/>
          <w:szCs w:val="20"/>
        </w:rPr>
      </w:pPr>
    </w:p>
    <w:p w14:paraId="383EB55A" w14:textId="77777777" w:rsidR="00AB1B90" w:rsidRDefault="00AB1B90" w:rsidP="00AB1B90">
      <w:pPr>
        <w:bidi w:val="0"/>
        <w:spacing w:line="276" w:lineRule="auto"/>
        <w:jc w:val="both"/>
        <w:rPr>
          <w:rFonts w:asciiTheme="minorBidi" w:hAnsiTheme="minorBidi"/>
          <w:b/>
          <w:bCs/>
          <w:sz w:val="20"/>
          <w:szCs w:val="20"/>
        </w:rPr>
      </w:pPr>
      <w:r>
        <w:rPr>
          <w:rFonts w:asciiTheme="minorBidi" w:hAnsiTheme="minorBidi"/>
          <w:b/>
          <w:bCs/>
          <w:sz w:val="20"/>
          <w:szCs w:val="20"/>
        </w:rPr>
        <w:t>2024 organizational/project Income:</w:t>
      </w:r>
      <w:r w:rsidR="006727CF">
        <w:rPr>
          <w:rFonts w:asciiTheme="minorBidi" w:hAnsiTheme="minorBidi" w:hint="cs"/>
          <w:b/>
          <w:bCs/>
          <w:sz w:val="20"/>
          <w:szCs w:val="20"/>
          <w:rtl/>
        </w:rPr>
        <w:t xml:space="preserve"> </w:t>
      </w:r>
      <w:r w:rsidR="00EB3373" w:rsidRPr="006E1210">
        <w:rPr>
          <w:rFonts w:cs="Arial"/>
          <w:bCs/>
          <w:sz w:val="20"/>
          <w:szCs w:val="20"/>
          <w:lang w:bidi="he"/>
        </w:rPr>
        <w:t>$365,000</w:t>
      </w:r>
    </w:p>
    <w:p w14:paraId="58C005ED" w14:textId="77777777" w:rsidR="00AB1B90" w:rsidRDefault="00AB1B90" w:rsidP="00AB1B90">
      <w:pPr>
        <w:bidi w:val="0"/>
        <w:spacing w:line="276" w:lineRule="auto"/>
        <w:jc w:val="both"/>
        <w:rPr>
          <w:rFonts w:asciiTheme="minorBidi" w:hAnsiTheme="minorBidi"/>
          <w:b/>
          <w:bCs/>
          <w:sz w:val="20"/>
          <w:szCs w:val="20"/>
        </w:rPr>
      </w:pPr>
      <w:r>
        <w:rPr>
          <w:rFonts w:cs="Arial"/>
          <w:b/>
          <w:sz w:val="20"/>
          <w:szCs w:val="20"/>
        </w:rPr>
        <w:t>2</w:t>
      </w:r>
      <w:r>
        <w:rPr>
          <w:b/>
          <w:sz w:val="20"/>
          <w:szCs w:val="20"/>
        </w:rPr>
        <w:t>025</w:t>
      </w:r>
      <w:r>
        <w:rPr>
          <w:rFonts w:cs="Arial"/>
          <w:b/>
          <w:sz w:val="20"/>
          <w:szCs w:val="20"/>
        </w:rPr>
        <w:t xml:space="preserve"> Expected </w:t>
      </w:r>
      <w:r w:rsidRPr="00AB1B90">
        <w:rPr>
          <w:rFonts w:cs="Arial"/>
          <w:b/>
          <w:sz w:val="20"/>
          <w:szCs w:val="20"/>
        </w:rPr>
        <w:t>Organizational</w:t>
      </w:r>
      <w:r>
        <w:rPr>
          <w:rFonts w:cs="Arial"/>
          <w:b/>
          <w:sz w:val="20"/>
          <w:szCs w:val="20"/>
        </w:rPr>
        <w:t xml:space="preserve">/project Budget: </w:t>
      </w:r>
      <w:r w:rsidR="00644073" w:rsidRPr="00644073">
        <w:rPr>
          <w:rFonts w:cs="Arial"/>
          <w:bCs/>
          <w:sz w:val="20"/>
          <w:szCs w:val="20"/>
        </w:rPr>
        <w:t>$312,409</w:t>
      </w:r>
    </w:p>
    <w:p w14:paraId="59B032D5" w14:textId="77777777" w:rsidR="004127BA" w:rsidRPr="004127BA" w:rsidRDefault="004127BA" w:rsidP="004127BA">
      <w:pPr>
        <w:bidi w:val="0"/>
        <w:spacing w:line="276" w:lineRule="auto"/>
        <w:jc w:val="both"/>
        <w:rPr>
          <w:rFonts w:asciiTheme="minorBidi" w:hAnsiTheme="minorBidi"/>
          <w:b/>
          <w:bCs/>
          <w:sz w:val="20"/>
          <w:szCs w:val="20"/>
        </w:rPr>
      </w:pPr>
    </w:p>
    <w:p w14:paraId="579AF822" w14:textId="77777777" w:rsidR="00AB1B90" w:rsidRDefault="00AB1B90" w:rsidP="00AB1B90">
      <w:pPr>
        <w:bidi w:val="0"/>
        <w:jc w:val="both"/>
        <w:rPr>
          <w:rFonts w:cs="Arial"/>
          <w:bCs/>
          <w:sz w:val="20"/>
          <w:szCs w:val="20"/>
        </w:rPr>
      </w:pPr>
      <w:r>
        <w:rPr>
          <w:rFonts w:cs="Arial"/>
          <w:b/>
          <w:sz w:val="20"/>
          <w:szCs w:val="20"/>
        </w:rPr>
        <w:t>2</w:t>
      </w:r>
      <w:r>
        <w:rPr>
          <w:b/>
          <w:sz w:val="20"/>
          <w:szCs w:val="20"/>
        </w:rPr>
        <w:t>02</w:t>
      </w:r>
      <w:r w:rsidR="00B16FEE">
        <w:rPr>
          <w:b/>
          <w:sz w:val="20"/>
          <w:szCs w:val="20"/>
        </w:rPr>
        <w:t>4</w:t>
      </w:r>
      <w:r>
        <w:rPr>
          <w:rFonts w:cs="Arial"/>
          <w:bCs/>
          <w:sz w:val="20"/>
          <w:szCs w:val="20"/>
        </w:rPr>
        <w:t xml:space="preserve"> </w:t>
      </w:r>
      <w:r>
        <w:rPr>
          <w:rFonts w:cs="Arial"/>
          <w:b/>
          <w:sz w:val="20"/>
          <w:szCs w:val="20"/>
        </w:rPr>
        <w:t xml:space="preserve">Grant: </w:t>
      </w:r>
      <w:r w:rsidR="00EB3373" w:rsidRPr="00EB3373">
        <w:rPr>
          <w:rFonts w:cs="Arial" w:hint="cs"/>
          <w:bCs/>
          <w:sz w:val="20"/>
          <w:szCs w:val="20"/>
          <w:rtl/>
          <w:lang w:bidi="ar-JO"/>
        </w:rPr>
        <w:t>80</w:t>
      </w:r>
      <w:r w:rsidR="00B16FEE" w:rsidRPr="00EB3373">
        <w:rPr>
          <w:rFonts w:cs="Arial"/>
          <w:b/>
          <w:sz w:val="20"/>
          <w:szCs w:val="20"/>
        </w:rPr>
        <w:t>,000$</w:t>
      </w:r>
    </w:p>
    <w:p w14:paraId="6F2E19A0" w14:textId="77777777" w:rsidR="00AB1B90" w:rsidRDefault="00AB1B90" w:rsidP="00AB1B90">
      <w:pPr>
        <w:bidi w:val="0"/>
        <w:jc w:val="both"/>
        <w:rPr>
          <w:rFonts w:cs="Arial"/>
          <w:bCs/>
          <w:sz w:val="20"/>
          <w:szCs w:val="20"/>
        </w:rPr>
      </w:pPr>
      <w:r w:rsidRPr="004302EC">
        <w:rPr>
          <w:rFonts w:cs="Arial"/>
          <w:b/>
          <w:sz w:val="20"/>
          <w:szCs w:val="20"/>
        </w:rPr>
        <w:t>202</w:t>
      </w:r>
      <w:r w:rsidR="003F045D" w:rsidRPr="004302EC">
        <w:rPr>
          <w:rFonts w:cs="Arial"/>
          <w:b/>
          <w:sz w:val="20"/>
          <w:szCs w:val="20"/>
        </w:rPr>
        <w:t>5</w:t>
      </w:r>
      <w:r w:rsidRPr="004302EC">
        <w:rPr>
          <w:rFonts w:cs="Arial"/>
          <w:b/>
          <w:sz w:val="20"/>
          <w:szCs w:val="20"/>
        </w:rPr>
        <w:t xml:space="preserve"> Staff Recommendation: </w:t>
      </w:r>
      <w:r w:rsidRPr="004302EC">
        <w:rPr>
          <w:rFonts w:cs="Arial"/>
          <w:bCs/>
          <w:sz w:val="20"/>
          <w:szCs w:val="20"/>
        </w:rPr>
        <w:t>$</w:t>
      </w:r>
      <w:r w:rsidR="000E5DC6" w:rsidRPr="004302EC">
        <w:rPr>
          <w:rFonts w:cs="Arial" w:hint="cs"/>
          <w:bCs/>
          <w:sz w:val="20"/>
          <w:szCs w:val="20"/>
          <w:rtl/>
        </w:rPr>
        <w:t>100,000</w:t>
      </w:r>
    </w:p>
    <w:p w14:paraId="6AB8EFD2" w14:textId="4C240A02" w:rsidR="00AB1B90" w:rsidRDefault="00AB1B90" w:rsidP="00E256F3">
      <w:pPr>
        <w:bidi w:val="0"/>
        <w:jc w:val="both"/>
        <w:rPr>
          <w:rFonts w:cs="Arial"/>
          <w:b/>
          <w:sz w:val="20"/>
          <w:szCs w:val="20"/>
          <w:lang w:bidi="ar-SA"/>
        </w:rPr>
      </w:pPr>
      <w:r>
        <w:rPr>
          <w:rFonts w:cs="Arial"/>
          <w:b/>
          <w:sz w:val="20"/>
          <w:szCs w:val="20"/>
        </w:rPr>
        <w:lastRenderedPageBreak/>
        <w:t xml:space="preserve">% of NIF Grant out of Total </w:t>
      </w:r>
      <w:r>
        <w:rPr>
          <w:rFonts w:cs="Arial"/>
          <w:b/>
          <w:sz w:val="20"/>
          <w:szCs w:val="20"/>
          <w:u w:val="single"/>
        </w:rPr>
        <w:t>Organizational</w:t>
      </w:r>
      <w:r>
        <w:rPr>
          <w:rFonts w:cs="Arial"/>
          <w:b/>
          <w:sz w:val="20"/>
          <w:szCs w:val="20"/>
        </w:rPr>
        <w:t xml:space="preserve"> Budget</w:t>
      </w:r>
      <w:r>
        <w:rPr>
          <w:rFonts w:cs="Arial"/>
          <w:bCs/>
          <w:sz w:val="20"/>
          <w:szCs w:val="20"/>
        </w:rPr>
        <w:t xml:space="preserve">: </w:t>
      </w:r>
      <w:r w:rsidR="00DB0A5E">
        <w:rPr>
          <w:rFonts w:cs="Arial" w:hint="cs"/>
          <w:bCs/>
          <w:sz w:val="20"/>
          <w:szCs w:val="20"/>
          <w:rtl/>
        </w:rPr>
        <w:t>32%</w:t>
      </w:r>
    </w:p>
    <w:p w14:paraId="53D54053" w14:textId="77777777" w:rsidR="00AB1B90" w:rsidRDefault="00AB1B90" w:rsidP="00AB1B90">
      <w:pPr>
        <w:bidi w:val="0"/>
        <w:jc w:val="both"/>
        <w:rPr>
          <w:rFonts w:cs="Arial"/>
          <w:b/>
          <w:sz w:val="20"/>
          <w:szCs w:val="20"/>
        </w:rPr>
      </w:pPr>
      <w:r>
        <w:rPr>
          <w:rFonts w:cs="Arial"/>
          <w:b/>
          <w:sz w:val="20"/>
          <w:szCs w:val="20"/>
        </w:rPr>
        <w:t xml:space="preserve">Explain Staff Recommendation: </w:t>
      </w:r>
    </w:p>
    <w:p w14:paraId="3711A5B7" w14:textId="09ED6365" w:rsidR="00676047" w:rsidRPr="00676047" w:rsidRDefault="00E256F3" w:rsidP="00A536BA">
      <w:pPr>
        <w:pStyle w:val="NormalWeb"/>
        <w:bidi/>
        <w:jc w:val="both"/>
        <w:rPr>
          <w:rFonts w:asciiTheme="minorHAnsi" w:hAnsiTheme="minorHAnsi" w:cstheme="minorHAnsi"/>
        </w:rPr>
      </w:pPr>
      <w:r>
        <w:rPr>
          <w:rFonts w:asciiTheme="minorHAnsi" w:hAnsiTheme="minorHAnsi" w:cstheme="minorHAnsi" w:hint="cs"/>
          <w:rtl/>
        </w:rPr>
        <w:t>הצוות ממליץ לחדש את המענק לארגון, ולהגדילו ב-$20,000</w:t>
      </w:r>
      <w:r w:rsidR="00A536BA">
        <w:rPr>
          <w:rFonts w:asciiTheme="minorHAnsi" w:hAnsiTheme="minorHAnsi" w:cstheme="minorHAnsi" w:hint="cs"/>
          <w:rtl/>
        </w:rPr>
        <w:t xml:space="preserve">, </w:t>
      </w:r>
      <w:r>
        <w:rPr>
          <w:rFonts w:asciiTheme="minorHAnsi" w:hAnsiTheme="minorHAnsi" w:cstheme="minorHAnsi" w:hint="cs"/>
          <w:rtl/>
        </w:rPr>
        <w:t>מתוך הבנה שבמציאות הנוכחית</w:t>
      </w:r>
      <w:r w:rsidR="00A536BA">
        <w:rPr>
          <w:rFonts w:asciiTheme="minorHAnsi" w:hAnsiTheme="minorHAnsi" w:cstheme="minorHAnsi" w:hint="cs"/>
          <w:rtl/>
        </w:rPr>
        <w:t>,</w:t>
      </w:r>
      <w:r>
        <w:rPr>
          <w:rFonts w:asciiTheme="minorHAnsi" w:hAnsiTheme="minorHAnsi" w:cstheme="minorHAnsi" w:hint="cs"/>
          <w:rtl/>
        </w:rPr>
        <w:t xml:space="preserve"> עם התגברות האיומים על תחום הפעילות של חברה משותפת והניסיונות לדכא את ההצבעה של החברה הפלסטינית בישראל, קיי</w:t>
      </w:r>
      <w:r w:rsidR="00A536BA">
        <w:rPr>
          <w:rFonts w:asciiTheme="minorHAnsi" w:hAnsiTheme="minorHAnsi" w:cstheme="minorHAnsi" w:hint="cs"/>
          <w:rtl/>
        </w:rPr>
        <w:t xml:space="preserve">מת חשיבות מוגברת בתמיכה בפרויקט השותפות. הפרויקט מבצע עבודה משמעותית הן </w:t>
      </w:r>
      <w:r w:rsidR="00676047" w:rsidRPr="00676047">
        <w:rPr>
          <w:rFonts w:asciiTheme="minorHAnsi" w:hAnsiTheme="minorHAnsi" w:cstheme="minorHAnsi"/>
          <w:rtl/>
        </w:rPr>
        <w:t xml:space="preserve">בהפגשת מנהיגים ערבים ויהודים, חיבורם, </w:t>
      </w:r>
      <w:proofErr w:type="spellStart"/>
      <w:r w:rsidR="00676047" w:rsidRPr="00676047">
        <w:rPr>
          <w:rFonts w:asciiTheme="minorHAnsi" w:hAnsiTheme="minorHAnsi" w:cstheme="minorHAnsi"/>
          <w:rtl/>
        </w:rPr>
        <w:t>רישותם</w:t>
      </w:r>
      <w:proofErr w:type="spellEnd"/>
      <w:r w:rsidR="00676047" w:rsidRPr="00676047">
        <w:rPr>
          <w:rFonts w:asciiTheme="minorHAnsi" w:hAnsiTheme="minorHAnsi" w:cstheme="minorHAnsi"/>
          <w:rtl/>
        </w:rPr>
        <w:t xml:space="preserve"> וחשיפתם לנושאים ולדיונים משמעותיים שמאפשרים להם להתפתח תפיסתית ולבצע עבודה משמעותית</w:t>
      </w:r>
      <w:r>
        <w:rPr>
          <w:rFonts w:asciiTheme="minorHAnsi" w:hAnsiTheme="minorHAnsi" w:cstheme="minorHAnsi" w:hint="cs"/>
          <w:rtl/>
        </w:rPr>
        <w:t xml:space="preserve"> והן על רקע החלט</w:t>
      </w:r>
      <w:r w:rsidR="00A536BA">
        <w:rPr>
          <w:rFonts w:asciiTheme="minorHAnsi" w:hAnsiTheme="minorHAnsi" w:cstheme="minorHAnsi" w:hint="cs"/>
          <w:rtl/>
        </w:rPr>
        <w:t>ת</w:t>
      </w:r>
      <w:r>
        <w:rPr>
          <w:rFonts w:asciiTheme="minorHAnsi" w:hAnsiTheme="minorHAnsi" w:cstheme="minorHAnsi" w:hint="cs"/>
          <w:rtl/>
        </w:rPr>
        <w:t xml:space="preserve"> הארגון להתמקד בפיתוח והפעל</w:t>
      </w:r>
      <w:r w:rsidR="00A536BA">
        <w:rPr>
          <w:rFonts w:asciiTheme="minorHAnsi" w:hAnsiTheme="minorHAnsi" w:cstheme="minorHAnsi" w:hint="cs"/>
          <w:rtl/>
        </w:rPr>
        <w:t xml:space="preserve">ת רשת </w:t>
      </w:r>
      <w:r>
        <w:rPr>
          <w:rFonts w:asciiTheme="minorHAnsi" w:hAnsiTheme="minorHAnsi" w:cstheme="minorHAnsi" w:hint="cs"/>
          <w:rtl/>
        </w:rPr>
        <w:t xml:space="preserve">העמיתים </w:t>
      </w:r>
      <w:r w:rsidR="00A536BA">
        <w:rPr>
          <w:rFonts w:asciiTheme="minorHAnsi" w:hAnsiTheme="minorHAnsi" w:cstheme="minorHAnsi" w:hint="cs"/>
          <w:rtl/>
        </w:rPr>
        <w:t>לפיתוח פרויקטים ייעודיים כגון: עבודה מול דיכוי בחירות והתמודדות עם סוף המלחמה. על כן</w:t>
      </w:r>
      <w:r>
        <w:rPr>
          <w:rFonts w:asciiTheme="minorHAnsi" w:hAnsiTheme="minorHAnsi" w:cstheme="minorHAnsi" w:hint="cs"/>
          <w:rtl/>
        </w:rPr>
        <w:t xml:space="preserve">, אנחנו סבורים שיש </w:t>
      </w:r>
      <w:r w:rsidR="00A536BA">
        <w:rPr>
          <w:rFonts w:asciiTheme="minorHAnsi" w:hAnsiTheme="minorHAnsi" w:cstheme="minorHAnsi" w:hint="cs"/>
          <w:rtl/>
        </w:rPr>
        <w:t xml:space="preserve">מקום להגדיל את התמיכה על רקע </w:t>
      </w:r>
      <w:r>
        <w:rPr>
          <w:rFonts w:asciiTheme="minorHAnsi" w:hAnsiTheme="minorHAnsi" w:cstheme="minorHAnsi" w:hint="cs"/>
          <w:rtl/>
        </w:rPr>
        <w:t xml:space="preserve">פוטנציאל </w:t>
      </w:r>
      <w:r w:rsidR="00A536BA">
        <w:rPr>
          <w:rFonts w:asciiTheme="minorHAnsi" w:hAnsiTheme="minorHAnsi" w:cstheme="minorHAnsi" w:hint="cs"/>
          <w:rtl/>
        </w:rPr>
        <w:t>ה</w:t>
      </w:r>
      <w:r>
        <w:rPr>
          <w:rFonts w:asciiTheme="minorHAnsi" w:hAnsiTheme="minorHAnsi" w:cstheme="minorHAnsi" w:hint="cs"/>
          <w:rtl/>
        </w:rPr>
        <w:t>אימפקט של הרשת</w:t>
      </w:r>
      <w:r w:rsidR="00A536BA">
        <w:rPr>
          <w:rFonts w:asciiTheme="minorHAnsi" w:hAnsiTheme="minorHAnsi" w:cstheme="minorHAnsi" w:hint="cs"/>
          <w:rtl/>
        </w:rPr>
        <w:t xml:space="preserve">. </w:t>
      </w:r>
    </w:p>
    <w:p w14:paraId="3B0F3718" w14:textId="77777777" w:rsidR="008B0660" w:rsidRPr="00676047" w:rsidRDefault="004302EC" w:rsidP="00676047">
      <w:pPr>
        <w:jc w:val="both"/>
        <w:rPr>
          <w:rFonts w:cstheme="minorHAnsi"/>
        </w:rPr>
      </w:pPr>
    </w:p>
    <w:sectPr w:rsidR="008B0660" w:rsidRPr="00676047" w:rsidSect="003B35F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C20A61"/>
    <w:multiLevelType w:val="hybridMultilevel"/>
    <w:tmpl w:val="253CC3D2"/>
    <w:lvl w:ilvl="0" w:tplc="8EC0DD60">
      <w:start w:val="120"/>
      <w:numFmt w:val="bullet"/>
      <w:lvlText w:val="-"/>
      <w:lvlJc w:val="left"/>
      <w:pPr>
        <w:ind w:left="720" w:hanging="360"/>
      </w:pPr>
      <w:rPr>
        <w:rFonts w:ascii="Arial" w:eastAsiaTheme="minorHAnsi"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889"/>
    <w:rsid w:val="0003259A"/>
    <w:rsid w:val="000338E8"/>
    <w:rsid w:val="000D794D"/>
    <w:rsid w:val="000E2CC3"/>
    <w:rsid w:val="000E5DC6"/>
    <w:rsid w:val="0015778C"/>
    <w:rsid w:val="002C125B"/>
    <w:rsid w:val="002E4E9D"/>
    <w:rsid w:val="00347889"/>
    <w:rsid w:val="0039540F"/>
    <w:rsid w:val="003B35F0"/>
    <w:rsid w:val="003F045D"/>
    <w:rsid w:val="004127BA"/>
    <w:rsid w:val="004302EC"/>
    <w:rsid w:val="0046385F"/>
    <w:rsid w:val="00542010"/>
    <w:rsid w:val="005938AC"/>
    <w:rsid w:val="005D4D4D"/>
    <w:rsid w:val="005E2231"/>
    <w:rsid w:val="005F2C27"/>
    <w:rsid w:val="00604C30"/>
    <w:rsid w:val="00604E40"/>
    <w:rsid w:val="00605595"/>
    <w:rsid w:val="00640EBF"/>
    <w:rsid w:val="00644073"/>
    <w:rsid w:val="00657F1D"/>
    <w:rsid w:val="006727CF"/>
    <w:rsid w:val="00672E78"/>
    <w:rsid w:val="00676047"/>
    <w:rsid w:val="00705337"/>
    <w:rsid w:val="007A6A77"/>
    <w:rsid w:val="007B3582"/>
    <w:rsid w:val="008A2EC4"/>
    <w:rsid w:val="008E6578"/>
    <w:rsid w:val="009C58FB"/>
    <w:rsid w:val="00A536BA"/>
    <w:rsid w:val="00A71A71"/>
    <w:rsid w:val="00AA0BBC"/>
    <w:rsid w:val="00AB1B90"/>
    <w:rsid w:val="00AF7937"/>
    <w:rsid w:val="00B16FEE"/>
    <w:rsid w:val="00B879D5"/>
    <w:rsid w:val="00D457ED"/>
    <w:rsid w:val="00D72BD4"/>
    <w:rsid w:val="00DB0A5E"/>
    <w:rsid w:val="00DF23BE"/>
    <w:rsid w:val="00E038E7"/>
    <w:rsid w:val="00E256F3"/>
    <w:rsid w:val="00E4271A"/>
    <w:rsid w:val="00EB3373"/>
    <w:rsid w:val="00F20880"/>
    <w:rsid w:val="00F55023"/>
    <w:rsid w:val="00FA66B5"/>
    <w:rsid w:val="00FD7B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0B4A6"/>
  <w15:chartTrackingRefBased/>
  <w15:docId w15:val="{D3954D5F-EA30-4690-8CE9-E387590D3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38E7"/>
    <w:pPr>
      <w:bidi/>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38E7"/>
    <w:rPr>
      <w:color w:val="0563C1" w:themeColor="hyperlink"/>
      <w:u w:val="single"/>
    </w:rPr>
  </w:style>
  <w:style w:type="table" w:styleId="TableGrid">
    <w:name w:val="Table Grid"/>
    <w:basedOn w:val="TableNormal"/>
    <w:uiPriority w:val="39"/>
    <w:rsid w:val="00E03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57ED"/>
    <w:pPr>
      <w:ind w:left="720"/>
      <w:contextualSpacing/>
    </w:pPr>
  </w:style>
  <w:style w:type="character" w:styleId="CommentReference">
    <w:name w:val="annotation reference"/>
    <w:basedOn w:val="DefaultParagraphFont"/>
    <w:uiPriority w:val="99"/>
    <w:semiHidden/>
    <w:unhideWhenUsed/>
    <w:rsid w:val="00604E40"/>
    <w:rPr>
      <w:sz w:val="16"/>
      <w:szCs w:val="16"/>
    </w:rPr>
  </w:style>
  <w:style w:type="paragraph" w:styleId="CommentText">
    <w:name w:val="annotation text"/>
    <w:basedOn w:val="Normal"/>
    <w:link w:val="CommentTextChar"/>
    <w:uiPriority w:val="99"/>
    <w:semiHidden/>
    <w:unhideWhenUsed/>
    <w:rsid w:val="00604E40"/>
    <w:pPr>
      <w:spacing w:line="240" w:lineRule="auto"/>
    </w:pPr>
    <w:rPr>
      <w:sz w:val="20"/>
      <w:szCs w:val="20"/>
    </w:rPr>
  </w:style>
  <w:style w:type="character" w:customStyle="1" w:styleId="CommentTextChar">
    <w:name w:val="Comment Text Char"/>
    <w:basedOn w:val="DefaultParagraphFont"/>
    <w:link w:val="CommentText"/>
    <w:uiPriority w:val="99"/>
    <w:semiHidden/>
    <w:rsid w:val="00604E40"/>
    <w:rPr>
      <w:sz w:val="20"/>
      <w:szCs w:val="20"/>
    </w:rPr>
  </w:style>
  <w:style w:type="paragraph" w:styleId="CommentSubject">
    <w:name w:val="annotation subject"/>
    <w:basedOn w:val="CommentText"/>
    <w:next w:val="CommentText"/>
    <w:link w:val="CommentSubjectChar"/>
    <w:uiPriority w:val="99"/>
    <w:semiHidden/>
    <w:unhideWhenUsed/>
    <w:rsid w:val="00604E40"/>
    <w:rPr>
      <w:b/>
      <w:bCs/>
    </w:rPr>
  </w:style>
  <w:style w:type="character" w:customStyle="1" w:styleId="CommentSubjectChar">
    <w:name w:val="Comment Subject Char"/>
    <w:basedOn w:val="CommentTextChar"/>
    <w:link w:val="CommentSubject"/>
    <w:uiPriority w:val="99"/>
    <w:semiHidden/>
    <w:rsid w:val="00604E40"/>
    <w:rPr>
      <w:b/>
      <w:bCs/>
      <w:sz w:val="20"/>
      <w:szCs w:val="20"/>
    </w:rPr>
  </w:style>
  <w:style w:type="paragraph" w:styleId="BalloonText">
    <w:name w:val="Balloon Text"/>
    <w:basedOn w:val="Normal"/>
    <w:link w:val="BalloonTextChar"/>
    <w:uiPriority w:val="99"/>
    <w:semiHidden/>
    <w:unhideWhenUsed/>
    <w:rsid w:val="00604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E40"/>
    <w:rPr>
      <w:rFonts w:ascii="Segoe UI" w:hAnsi="Segoe UI" w:cs="Segoe UI"/>
      <w:sz w:val="18"/>
      <w:szCs w:val="18"/>
    </w:rPr>
  </w:style>
  <w:style w:type="character" w:styleId="UnresolvedMention">
    <w:name w:val="Unresolved Mention"/>
    <w:basedOn w:val="DefaultParagraphFont"/>
    <w:uiPriority w:val="99"/>
    <w:semiHidden/>
    <w:unhideWhenUsed/>
    <w:rsid w:val="00705337"/>
    <w:rPr>
      <w:color w:val="605E5C"/>
      <w:shd w:val="clear" w:color="auto" w:fill="E1DFDD"/>
    </w:rPr>
  </w:style>
  <w:style w:type="character" w:styleId="FollowedHyperlink">
    <w:name w:val="FollowedHyperlink"/>
    <w:basedOn w:val="DefaultParagraphFont"/>
    <w:uiPriority w:val="99"/>
    <w:semiHidden/>
    <w:unhideWhenUsed/>
    <w:rsid w:val="00FA66B5"/>
    <w:rPr>
      <w:color w:val="954F72" w:themeColor="followedHyperlink"/>
      <w:u w:val="single"/>
    </w:rPr>
  </w:style>
  <w:style w:type="paragraph" w:styleId="NormalWeb">
    <w:name w:val="Normal (Web)"/>
    <w:basedOn w:val="Normal"/>
    <w:uiPriority w:val="99"/>
    <w:semiHidden/>
    <w:unhideWhenUsed/>
    <w:rsid w:val="0067604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4580">
      <w:bodyDiv w:val="1"/>
      <w:marLeft w:val="0"/>
      <w:marRight w:val="0"/>
      <w:marTop w:val="0"/>
      <w:marBottom w:val="0"/>
      <w:divBdr>
        <w:top w:val="none" w:sz="0" w:space="0" w:color="auto"/>
        <w:left w:val="none" w:sz="0" w:space="0" w:color="auto"/>
        <w:bottom w:val="none" w:sz="0" w:space="0" w:color="auto"/>
        <w:right w:val="none" w:sz="0" w:space="0" w:color="auto"/>
      </w:divBdr>
    </w:div>
    <w:div w:id="103816903">
      <w:bodyDiv w:val="1"/>
      <w:marLeft w:val="0"/>
      <w:marRight w:val="0"/>
      <w:marTop w:val="0"/>
      <w:marBottom w:val="0"/>
      <w:divBdr>
        <w:top w:val="none" w:sz="0" w:space="0" w:color="auto"/>
        <w:left w:val="none" w:sz="0" w:space="0" w:color="auto"/>
        <w:bottom w:val="none" w:sz="0" w:space="0" w:color="auto"/>
        <w:right w:val="none" w:sz="0" w:space="0" w:color="auto"/>
      </w:divBdr>
    </w:div>
    <w:div w:id="234165412">
      <w:bodyDiv w:val="1"/>
      <w:marLeft w:val="0"/>
      <w:marRight w:val="0"/>
      <w:marTop w:val="0"/>
      <w:marBottom w:val="0"/>
      <w:divBdr>
        <w:top w:val="none" w:sz="0" w:space="0" w:color="auto"/>
        <w:left w:val="none" w:sz="0" w:space="0" w:color="auto"/>
        <w:bottom w:val="none" w:sz="0" w:space="0" w:color="auto"/>
        <w:right w:val="none" w:sz="0" w:space="0" w:color="auto"/>
      </w:divBdr>
    </w:div>
    <w:div w:id="1044402214">
      <w:bodyDiv w:val="1"/>
      <w:marLeft w:val="0"/>
      <w:marRight w:val="0"/>
      <w:marTop w:val="0"/>
      <w:marBottom w:val="0"/>
      <w:divBdr>
        <w:top w:val="none" w:sz="0" w:space="0" w:color="auto"/>
        <w:left w:val="none" w:sz="0" w:space="0" w:color="auto"/>
        <w:bottom w:val="none" w:sz="0" w:space="0" w:color="auto"/>
        <w:right w:val="none" w:sz="0" w:space="0" w:color="auto"/>
      </w:divBdr>
    </w:div>
    <w:div w:id="1084768401">
      <w:bodyDiv w:val="1"/>
      <w:marLeft w:val="0"/>
      <w:marRight w:val="0"/>
      <w:marTop w:val="0"/>
      <w:marBottom w:val="0"/>
      <w:divBdr>
        <w:top w:val="none" w:sz="0" w:space="0" w:color="auto"/>
        <w:left w:val="none" w:sz="0" w:space="0" w:color="auto"/>
        <w:bottom w:val="none" w:sz="0" w:space="0" w:color="auto"/>
        <w:right w:val="none" w:sz="0" w:space="0" w:color="auto"/>
      </w:divBdr>
    </w:div>
    <w:div w:id="1189762126">
      <w:bodyDiv w:val="1"/>
      <w:marLeft w:val="0"/>
      <w:marRight w:val="0"/>
      <w:marTop w:val="0"/>
      <w:marBottom w:val="0"/>
      <w:divBdr>
        <w:top w:val="none" w:sz="0" w:space="0" w:color="auto"/>
        <w:left w:val="none" w:sz="0" w:space="0" w:color="auto"/>
        <w:bottom w:val="none" w:sz="0" w:space="0" w:color="auto"/>
        <w:right w:val="none" w:sz="0" w:space="0" w:color="auto"/>
      </w:divBdr>
    </w:div>
    <w:div w:id="1202132549">
      <w:bodyDiv w:val="1"/>
      <w:marLeft w:val="0"/>
      <w:marRight w:val="0"/>
      <w:marTop w:val="0"/>
      <w:marBottom w:val="0"/>
      <w:divBdr>
        <w:top w:val="none" w:sz="0" w:space="0" w:color="auto"/>
        <w:left w:val="none" w:sz="0" w:space="0" w:color="auto"/>
        <w:bottom w:val="none" w:sz="0" w:space="0" w:color="auto"/>
        <w:right w:val="none" w:sz="0" w:space="0" w:color="auto"/>
      </w:divBdr>
    </w:div>
    <w:div w:id="1246500904">
      <w:bodyDiv w:val="1"/>
      <w:marLeft w:val="0"/>
      <w:marRight w:val="0"/>
      <w:marTop w:val="0"/>
      <w:marBottom w:val="0"/>
      <w:divBdr>
        <w:top w:val="none" w:sz="0" w:space="0" w:color="auto"/>
        <w:left w:val="none" w:sz="0" w:space="0" w:color="auto"/>
        <w:bottom w:val="none" w:sz="0" w:space="0" w:color="auto"/>
        <w:right w:val="none" w:sz="0" w:space="0" w:color="auto"/>
      </w:divBdr>
    </w:div>
    <w:div w:id="134335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if.my.site.com/Portal/a0NSb000003gGeX" TargetMode="External"/><Relationship Id="rId5" Type="http://schemas.openxmlformats.org/officeDocument/2006/relationships/numbering" Target="numbering.xml"/><Relationship Id="rId10" Type="http://schemas.openxmlformats.org/officeDocument/2006/relationships/hyperlink" Target="https://nif.my.site.com/Portal/a0NAb000000bTAt?srPos=0&amp;srKp=a0N" TargetMode="External"/><Relationship Id="rId4" Type="http://schemas.openxmlformats.org/officeDocument/2006/relationships/customXml" Target="../customXml/item4.xml"/><Relationship Id="rId9" Type="http://schemas.openxmlformats.org/officeDocument/2006/relationships/hyperlink" Target="https://thealliance.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5F8F9F80595BF542B07D65E42D92A9FE" ma:contentTypeVersion="9" ma:contentTypeDescription="צור מסמך חדש." ma:contentTypeScope="" ma:versionID="51690cbaa54caecb195d495246267a44">
  <xsd:schema xmlns:xsd="http://www.w3.org/2001/XMLSchema" xmlns:xs="http://www.w3.org/2001/XMLSchema" xmlns:p="http://schemas.microsoft.com/office/2006/metadata/properties" xmlns:ns3="2f117d0a-5595-4111-97cc-65f5208d1e61" targetNamespace="http://schemas.microsoft.com/office/2006/metadata/properties" ma:root="true" ma:fieldsID="585ccd7e91625b876d237b43ed72d1da" ns3:_="">
    <xsd:import namespace="2f117d0a-5595-4111-97cc-65f5208d1e6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7d0a-5595-4111-97cc-65f5208d1e6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CC8B2-645A-4877-A019-D706ABBB62F8}">
  <ds:schemaRefs>
    <ds:schemaRef ds:uri="http://purl.org/dc/elements/1.1/"/>
    <ds:schemaRef ds:uri="http://purl.org/dc/dcmitype/"/>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2f117d0a-5595-4111-97cc-65f5208d1e61"/>
    <ds:schemaRef ds:uri="http://www.w3.org/XML/1998/namespace"/>
  </ds:schemaRefs>
</ds:datastoreItem>
</file>

<file path=customXml/itemProps2.xml><?xml version="1.0" encoding="utf-8"?>
<ds:datastoreItem xmlns:ds="http://schemas.openxmlformats.org/officeDocument/2006/customXml" ds:itemID="{0E742056-5968-4AF5-AFA4-107B30E3C7FA}">
  <ds:schemaRefs>
    <ds:schemaRef ds:uri="http://schemas.microsoft.com/sharepoint/v3/contenttype/forms"/>
  </ds:schemaRefs>
</ds:datastoreItem>
</file>

<file path=customXml/itemProps3.xml><?xml version="1.0" encoding="utf-8"?>
<ds:datastoreItem xmlns:ds="http://schemas.openxmlformats.org/officeDocument/2006/customXml" ds:itemID="{500A977E-5884-4DB7-A23E-06D60EAFC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7d0a-5595-4111-97cc-65f5208d1e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DBD9E4-2570-4CD5-960F-A99C35812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Yuval Yavneh</dc:creator>
  <cp:keywords/>
  <dc:description/>
  <cp:lastModifiedBy>Sana Ibn Bari</cp:lastModifiedBy>
  <cp:revision>6</cp:revision>
  <dcterms:created xsi:type="dcterms:W3CDTF">2025-03-17T10:46:00Z</dcterms:created>
  <dcterms:modified xsi:type="dcterms:W3CDTF">2025-03-20T09:35:00Z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0x0101005F8F9F80595BF542B07D65E42D92A9FE</vt:lpwstr>
  </property>
</Properties>
</file>