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9281A" w14:textId="77777777" w:rsidR="006917D3" w:rsidRPr="005015F4" w:rsidRDefault="006917D3" w:rsidP="006917D3">
      <w:pPr>
        <w:bidi w:val="0"/>
        <w:spacing w:line="480" w:lineRule="auto"/>
        <w:contextualSpacing/>
        <w:jc w:val="center"/>
        <w:rPr>
          <w:rFonts w:ascii="Calibri" w:hAnsi="Calibri" w:cs="Calibri"/>
          <w:sz w:val="22"/>
          <w:szCs w:val="22"/>
          <w:shd w:val="clear" w:color="auto" w:fill="FFFFFF"/>
        </w:rPr>
      </w:pPr>
      <w:bookmarkStart w:id="0" w:name="_Hlk194043440"/>
      <w:r w:rsidRPr="005015F4">
        <w:rPr>
          <w:rFonts w:ascii="Calibri" w:hAnsi="Calibri" w:cs="Calibri"/>
          <w:b/>
          <w:sz w:val="22"/>
          <w:szCs w:val="22"/>
          <w:shd w:val="clear" w:color="auto" w:fill="FFFFFF"/>
        </w:rPr>
        <w:t>Understanding Pre-Hospital Emergency Response: A Socioecological Mixed-Methods Study of Israeli Nurses</w:t>
      </w:r>
    </w:p>
    <w:bookmarkEnd w:id="0"/>
    <w:p w14:paraId="088A9438" w14:textId="5BB826D8" w:rsidR="00D51EB7" w:rsidRPr="005015F4" w:rsidRDefault="00D51EB7" w:rsidP="005015F4">
      <w:pPr>
        <w:bidi w:val="0"/>
        <w:spacing w:line="480" w:lineRule="auto"/>
        <w:rPr>
          <w:rFonts w:ascii="Calibri" w:hAnsi="Calibri" w:cs="Calibri"/>
          <w:b/>
          <w:sz w:val="22"/>
          <w:szCs w:val="22"/>
        </w:rPr>
      </w:pPr>
      <w:r w:rsidRPr="005015F4">
        <w:rPr>
          <w:rFonts w:ascii="Calibri" w:hAnsi="Calibri" w:cs="Calibri"/>
          <w:b/>
          <w:sz w:val="22"/>
          <w:szCs w:val="22"/>
        </w:rPr>
        <w:t xml:space="preserve">Abstract </w:t>
      </w:r>
    </w:p>
    <w:p w14:paraId="3DC5D8C9" w14:textId="77777777" w:rsidR="00E81E8F" w:rsidRPr="005015F4" w:rsidRDefault="00990512" w:rsidP="00D44710">
      <w:pPr>
        <w:bidi w:val="0"/>
        <w:spacing w:line="480" w:lineRule="auto"/>
        <w:rPr>
          <w:rFonts w:ascii="Calibri" w:hAnsi="Calibri" w:cs="Calibri"/>
          <w:b/>
          <w:bCs/>
          <w:sz w:val="22"/>
          <w:szCs w:val="22"/>
        </w:rPr>
      </w:pPr>
      <w:r w:rsidRPr="005015F4">
        <w:rPr>
          <w:rFonts w:ascii="Calibri" w:hAnsi="Calibri" w:cs="Calibri"/>
          <w:b/>
          <w:bCs/>
          <w:sz w:val="22"/>
          <w:szCs w:val="22"/>
        </w:rPr>
        <w:t>Background:</w:t>
      </w:r>
      <w:r w:rsidR="003C4CF4" w:rsidRPr="005015F4">
        <w:rPr>
          <w:rFonts w:ascii="Calibri" w:hAnsi="Calibri" w:cs="Calibri"/>
          <w:b/>
          <w:bCs/>
          <w:sz w:val="22"/>
          <w:szCs w:val="22"/>
        </w:rPr>
        <w:t xml:space="preserve"> </w:t>
      </w:r>
      <w:r w:rsidR="00265038" w:rsidRPr="005015F4">
        <w:rPr>
          <w:rFonts w:ascii="Calibri" w:hAnsi="Calibri" w:cs="Calibri"/>
          <w:sz w:val="22"/>
          <w:szCs w:val="22"/>
        </w:rPr>
        <w:t xml:space="preserve">Nurses play a vital role in disaster response during emergencies. Nevertheless, limited attention has been given to exploring the factors that influence nurses’ response and challenges, particularly in pre-hospital settings. These issues </w:t>
      </w:r>
      <w:r w:rsidR="00D44710" w:rsidRPr="005015F4">
        <w:rPr>
          <w:rFonts w:ascii="Calibri" w:hAnsi="Calibri" w:cs="Calibri"/>
          <w:sz w:val="22"/>
          <w:szCs w:val="22"/>
        </w:rPr>
        <w:t xml:space="preserve">became especially evident </w:t>
      </w:r>
      <w:r w:rsidR="00265038" w:rsidRPr="005015F4">
        <w:rPr>
          <w:rFonts w:ascii="Calibri" w:hAnsi="Calibri" w:cs="Calibri"/>
          <w:sz w:val="22"/>
          <w:szCs w:val="22"/>
        </w:rPr>
        <w:t>during the terror attack on October 7 in Israel</w:t>
      </w:r>
      <w:r w:rsidR="00DA2FB6" w:rsidRPr="005015F4">
        <w:rPr>
          <w:rFonts w:ascii="Calibri" w:hAnsi="Calibri" w:cs="Calibri"/>
          <w:sz w:val="22"/>
          <w:szCs w:val="22"/>
        </w:rPr>
        <w:t xml:space="preserve">, when no organized nurse-led </w:t>
      </w:r>
      <w:r w:rsidR="006F5251" w:rsidRPr="005015F4">
        <w:rPr>
          <w:rFonts w:ascii="Calibri" w:hAnsi="Calibri" w:cs="Calibri"/>
          <w:sz w:val="22"/>
          <w:szCs w:val="22"/>
        </w:rPr>
        <w:t>initiative provided emergency</w:t>
      </w:r>
      <w:r w:rsidR="00DA2FB6" w:rsidRPr="005015F4">
        <w:rPr>
          <w:rFonts w:ascii="Calibri" w:hAnsi="Calibri" w:cs="Calibri"/>
          <w:sz w:val="22"/>
          <w:szCs w:val="22"/>
        </w:rPr>
        <w:t xml:space="preserve"> care in the pre-hospital </w:t>
      </w:r>
      <w:r w:rsidR="006F5251" w:rsidRPr="005015F4">
        <w:rPr>
          <w:rFonts w:ascii="Calibri" w:hAnsi="Calibri" w:cs="Calibri"/>
          <w:sz w:val="22"/>
          <w:szCs w:val="22"/>
        </w:rPr>
        <w:t>setting</w:t>
      </w:r>
      <w:r w:rsidR="00265038" w:rsidRPr="005015F4">
        <w:rPr>
          <w:rFonts w:ascii="Calibri" w:hAnsi="Calibri" w:cs="Calibri"/>
          <w:sz w:val="22"/>
          <w:szCs w:val="22"/>
        </w:rPr>
        <w:t>.</w:t>
      </w:r>
    </w:p>
    <w:p w14:paraId="6A1A6C6F" w14:textId="0BCB8920" w:rsidR="00990512" w:rsidRPr="005015F4" w:rsidRDefault="00990512" w:rsidP="00990512">
      <w:pPr>
        <w:bidi w:val="0"/>
        <w:spacing w:line="480" w:lineRule="auto"/>
        <w:rPr>
          <w:rFonts w:ascii="Calibri" w:hAnsi="Calibri" w:cs="Calibri"/>
          <w:sz w:val="22"/>
          <w:szCs w:val="22"/>
        </w:rPr>
      </w:pPr>
      <w:r w:rsidRPr="005015F4">
        <w:rPr>
          <w:rFonts w:ascii="Calibri" w:hAnsi="Calibri" w:cs="Calibri"/>
          <w:b/>
          <w:bCs/>
          <w:sz w:val="22"/>
          <w:szCs w:val="22"/>
        </w:rPr>
        <w:t xml:space="preserve">Aims: </w:t>
      </w:r>
      <w:r w:rsidR="00C04631" w:rsidRPr="005015F4">
        <w:rPr>
          <w:rFonts w:ascii="Calibri" w:hAnsi="Calibri" w:cs="Calibri"/>
          <w:sz w:val="22"/>
          <w:szCs w:val="22"/>
        </w:rPr>
        <w:t>(1)</w:t>
      </w:r>
      <w:r w:rsidR="00C04631" w:rsidRPr="005015F4">
        <w:rPr>
          <w:rFonts w:ascii="Calibri" w:hAnsi="Calibri" w:cs="Calibri"/>
          <w:b/>
          <w:bCs/>
          <w:sz w:val="22"/>
          <w:szCs w:val="22"/>
        </w:rPr>
        <w:t xml:space="preserve"> </w:t>
      </w:r>
      <w:r w:rsidRPr="005015F4">
        <w:rPr>
          <w:rFonts w:ascii="Calibri" w:hAnsi="Calibri" w:cs="Calibri"/>
          <w:sz w:val="22"/>
          <w:szCs w:val="22"/>
        </w:rPr>
        <w:t xml:space="preserve">To examine the factors associated with nurses' intentions to response to emergency situations, in terms of their attitudes, knowledge, resilience, and altruism. </w:t>
      </w:r>
      <w:r w:rsidR="00C04631" w:rsidRPr="005015F4">
        <w:rPr>
          <w:rFonts w:ascii="Calibri" w:hAnsi="Calibri" w:cs="Calibri"/>
          <w:sz w:val="22"/>
          <w:szCs w:val="22"/>
        </w:rPr>
        <w:t>(2) T</w:t>
      </w:r>
      <w:r w:rsidRPr="005015F4">
        <w:rPr>
          <w:rFonts w:ascii="Calibri" w:hAnsi="Calibri" w:cs="Calibri"/>
          <w:sz w:val="22"/>
          <w:szCs w:val="22"/>
        </w:rPr>
        <w:t>o identify discrepancies between the perceived and actual roles of nurses in emergencies and potential strategies for addressing these gaps.</w:t>
      </w:r>
    </w:p>
    <w:p w14:paraId="12BEE13A" w14:textId="4E0BAE36" w:rsidR="00990512" w:rsidRPr="005015F4" w:rsidRDefault="00990512" w:rsidP="00990512">
      <w:pPr>
        <w:bidi w:val="0"/>
        <w:spacing w:line="480" w:lineRule="auto"/>
        <w:rPr>
          <w:rFonts w:ascii="Calibri" w:hAnsi="Calibri" w:cs="Calibri"/>
          <w:sz w:val="22"/>
          <w:szCs w:val="22"/>
          <w:rtl/>
        </w:rPr>
      </w:pPr>
      <w:r w:rsidRPr="005015F4">
        <w:rPr>
          <w:rFonts w:ascii="Calibri" w:hAnsi="Calibri" w:cs="Calibri"/>
          <w:b/>
          <w:bCs/>
          <w:sz w:val="22"/>
          <w:szCs w:val="22"/>
        </w:rPr>
        <w:t>Methods:</w:t>
      </w:r>
      <w:r w:rsidRPr="005015F4">
        <w:rPr>
          <w:rFonts w:ascii="Calibri" w:hAnsi="Calibri" w:cs="Calibri"/>
          <w:sz w:val="22"/>
          <w:szCs w:val="22"/>
        </w:rPr>
        <w:t xml:space="preserve"> A mixed methods </w:t>
      </w:r>
      <w:r w:rsidR="006F5251" w:rsidRPr="005015F4">
        <w:rPr>
          <w:rFonts w:ascii="Calibri" w:hAnsi="Calibri" w:cs="Calibri"/>
          <w:sz w:val="22"/>
          <w:szCs w:val="22"/>
        </w:rPr>
        <w:t>design</w:t>
      </w:r>
      <w:r w:rsidR="00FA6841" w:rsidRPr="005015F4">
        <w:rPr>
          <w:rFonts w:ascii="Calibri" w:hAnsi="Calibri" w:cs="Calibri"/>
          <w:sz w:val="22"/>
          <w:szCs w:val="22"/>
        </w:rPr>
        <w:t xml:space="preserve"> was employed</w:t>
      </w:r>
      <w:r w:rsidR="006F5251" w:rsidRPr="005015F4">
        <w:rPr>
          <w:rFonts w:ascii="Calibri" w:hAnsi="Calibri" w:cs="Calibri"/>
          <w:sz w:val="22"/>
          <w:szCs w:val="22"/>
        </w:rPr>
        <w:t xml:space="preserve"> during </w:t>
      </w:r>
      <w:r w:rsidR="00C04631" w:rsidRPr="005015F4">
        <w:rPr>
          <w:rFonts w:ascii="Calibri" w:hAnsi="Calibri" w:cs="Calibri"/>
          <w:sz w:val="22"/>
          <w:szCs w:val="22"/>
        </w:rPr>
        <w:t xml:space="preserve">February and December, </w:t>
      </w:r>
      <w:r w:rsidR="006F5251" w:rsidRPr="005015F4">
        <w:rPr>
          <w:rFonts w:ascii="Calibri" w:hAnsi="Calibri" w:cs="Calibri"/>
          <w:sz w:val="22"/>
          <w:szCs w:val="22"/>
        </w:rPr>
        <w:t>2024</w:t>
      </w:r>
      <w:r w:rsidR="00FA6841" w:rsidRPr="005015F4">
        <w:rPr>
          <w:rFonts w:ascii="Calibri" w:hAnsi="Calibri" w:cs="Calibri"/>
          <w:sz w:val="22"/>
          <w:szCs w:val="22"/>
        </w:rPr>
        <w:t xml:space="preserve">. </w:t>
      </w:r>
      <w:r w:rsidR="006F5251" w:rsidRPr="005015F4">
        <w:rPr>
          <w:rFonts w:ascii="Calibri" w:hAnsi="Calibri" w:cs="Calibri"/>
          <w:sz w:val="22"/>
          <w:szCs w:val="22"/>
        </w:rPr>
        <w:t>A self-reported questionnaires were distributed among</w:t>
      </w:r>
      <w:r w:rsidR="00D44710" w:rsidRPr="005015F4">
        <w:rPr>
          <w:rFonts w:ascii="Calibri" w:hAnsi="Calibri" w:cs="Calibri"/>
          <w:sz w:val="22"/>
          <w:szCs w:val="22"/>
        </w:rPr>
        <w:t xml:space="preserve"> nurses over Israel </w:t>
      </w:r>
      <w:r w:rsidR="004667BE" w:rsidRPr="005015F4">
        <w:rPr>
          <w:rFonts w:ascii="Calibri" w:hAnsi="Calibri" w:cs="Calibri"/>
          <w:sz w:val="22"/>
          <w:szCs w:val="22"/>
        </w:rPr>
        <w:t>(n=</w:t>
      </w:r>
      <w:r w:rsidR="00D44710" w:rsidRPr="005015F4">
        <w:rPr>
          <w:rFonts w:ascii="Calibri" w:hAnsi="Calibri" w:cs="Calibri"/>
          <w:sz w:val="22"/>
          <w:szCs w:val="22"/>
        </w:rPr>
        <w:t>315</w:t>
      </w:r>
      <w:r w:rsidR="004667BE" w:rsidRPr="005015F4">
        <w:rPr>
          <w:rFonts w:ascii="Calibri" w:hAnsi="Calibri" w:cs="Calibri"/>
          <w:sz w:val="22"/>
          <w:szCs w:val="22"/>
        </w:rPr>
        <w:t xml:space="preserve">) </w:t>
      </w:r>
      <w:r w:rsidR="00FA6841" w:rsidRPr="005015F4">
        <w:rPr>
          <w:rFonts w:ascii="Calibri" w:hAnsi="Calibri" w:cs="Calibri"/>
          <w:sz w:val="22"/>
          <w:szCs w:val="22"/>
        </w:rPr>
        <w:t xml:space="preserve">followed by </w:t>
      </w:r>
      <w:r w:rsidR="00C04631" w:rsidRPr="005015F4">
        <w:rPr>
          <w:rFonts w:ascii="Calibri" w:hAnsi="Calibri" w:cs="Calibri"/>
          <w:sz w:val="22"/>
          <w:szCs w:val="22"/>
        </w:rPr>
        <w:t xml:space="preserve">an </w:t>
      </w:r>
      <w:r w:rsidR="006F5251" w:rsidRPr="005015F4">
        <w:rPr>
          <w:rFonts w:ascii="Calibri" w:hAnsi="Calibri" w:cs="Calibri"/>
          <w:sz w:val="22"/>
          <w:szCs w:val="22"/>
        </w:rPr>
        <w:t>open</w:t>
      </w:r>
      <w:r w:rsidR="00797296" w:rsidRPr="005015F4">
        <w:rPr>
          <w:rFonts w:ascii="Calibri" w:hAnsi="Calibri" w:cs="Calibri"/>
          <w:sz w:val="22"/>
          <w:szCs w:val="22"/>
        </w:rPr>
        <w:t>-</w:t>
      </w:r>
      <w:r w:rsidR="006F5251" w:rsidRPr="005015F4">
        <w:rPr>
          <w:rFonts w:ascii="Calibri" w:hAnsi="Calibri" w:cs="Calibri"/>
          <w:sz w:val="22"/>
          <w:szCs w:val="22"/>
        </w:rPr>
        <w:t xml:space="preserve">ended questionnaire </w:t>
      </w:r>
      <w:r w:rsidR="00797296" w:rsidRPr="005015F4">
        <w:rPr>
          <w:rFonts w:ascii="Calibri" w:hAnsi="Calibri" w:cs="Calibri"/>
          <w:sz w:val="22"/>
          <w:szCs w:val="22"/>
        </w:rPr>
        <w:t xml:space="preserve">survey </w:t>
      </w:r>
      <w:r w:rsidR="006F5251" w:rsidRPr="005015F4">
        <w:rPr>
          <w:rFonts w:ascii="Calibri" w:hAnsi="Calibri" w:cs="Calibri"/>
          <w:sz w:val="22"/>
          <w:szCs w:val="22"/>
        </w:rPr>
        <w:t xml:space="preserve">who </w:t>
      </w:r>
      <w:r w:rsidR="00C04631" w:rsidRPr="005015F4">
        <w:rPr>
          <w:rFonts w:ascii="Calibri" w:hAnsi="Calibri" w:cs="Calibri"/>
          <w:sz w:val="22"/>
          <w:szCs w:val="22"/>
        </w:rPr>
        <w:t xml:space="preserve">was </w:t>
      </w:r>
      <w:r w:rsidR="006F5251" w:rsidRPr="005015F4">
        <w:rPr>
          <w:rFonts w:ascii="Calibri" w:hAnsi="Calibri" w:cs="Calibri"/>
          <w:sz w:val="22"/>
          <w:szCs w:val="22"/>
        </w:rPr>
        <w:t xml:space="preserve">answered by local nurses who actively involved in providing medical care, and healthcare stakeholders in emergency response </w:t>
      </w:r>
      <w:r w:rsidR="004667BE" w:rsidRPr="005015F4">
        <w:rPr>
          <w:rFonts w:ascii="Calibri" w:hAnsi="Calibri" w:cs="Calibri"/>
          <w:sz w:val="22"/>
          <w:szCs w:val="22"/>
        </w:rPr>
        <w:t>(n=10)</w:t>
      </w:r>
      <w:r w:rsidR="00D44710" w:rsidRPr="005015F4">
        <w:rPr>
          <w:rFonts w:ascii="Calibri" w:hAnsi="Calibri" w:cs="Calibri"/>
          <w:sz w:val="22"/>
          <w:szCs w:val="22"/>
        </w:rPr>
        <w:t xml:space="preserve">.  </w:t>
      </w:r>
      <w:r w:rsidR="006F5251" w:rsidRPr="005015F4">
        <w:rPr>
          <w:rFonts w:ascii="Calibri" w:hAnsi="Calibri" w:cs="Calibri"/>
          <w:sz w:val="22"/>
          <w:szCs w:val="22"/>
        </w:rPr>
        <w:t>Descriptive and inferential statistics and qualitative content analysis were used to analyze the data. We applied the Socio-Ecological Framework to organize the results from both phases.</w:t>
      </w:r>
    </w:p>
    <w:p w14:paraId="3FD32E0F" w14:textId="182DF43F" w:rsidR="0050637E" w:rsidRPr="005015F4" w:rsidRDefault="00990512" w:rsidP="0050637E">
      <w:pPr>
        <w:bidi w:val="0"/>
        <w:spacing w:line="480" w:lineRule="auto"/>
        <w:rPr>
          <w:rFonts w:ascii="Calibri" w:hAnsi="Calibri" w:cs="Calibri"/>
          <w:color w:val="222222"/>
          <w:sz w:val="22"/>
          <w:szCs w:val="22"/>
          <w:shd w:val="clear" w:color="auto" w:fill="FFFFFF"/>
        </w:rPr>
      </w:pPr>
      <w:r w:rsidRPr="005015F4">
        <w:rPr>
          <w:rFonts w:ascii="Calibri" w:hAnsi="Calibri" w:cs="Calibri"/>
          <w:b/>
          <w:bCs/>
          <w:sz w:val="22"/>
          <w:szCs w:val="22"/>
        </w:rPr>
        <w:t>Results:</w:t>
      </w:r>
      <w:r w:rsidR="003C4CF4" w:rsidRPr="005015F4">
        <w:rPr>
          <w:rFonts w:ascii="Calibri" w:hAnsi="Calibri" w:cs="Calibri"/>
          <w:b/>
          <w:bCs/>
          <w:sz w:val="22"/>
          <w:szCs w:val="22"/>
        </w:rPr>
        <w:t xml:space="preserve"> </w:t>
      </w:r>
      <w:r w:rsidR="0050637E" w:rsidRPr="005015F4">
        <w:rPr>
          <w:rFonts w:ascii="Calibri" w:hAnsi="Calibri" w:cs="Calibri"/>
          <w:color w:val="222222"/>
          <w:sz w:val="22"/>
          <w:szCs w:val="22"/>
          <w:shd w:val="clear" w:color="auto" w:fill="FFFFFF"/>
        </w:rPr>
        <w:t>Personal resilience (</w:t>
      </w:r>
      <w:r w:rsidR="00C04631" w:rsidRPr="005015F4">
        <w:rPr>
          <w:rFonts w:ascii="Calibri" w:hAnsi="Calibri" w:cs="Calibri"/>
          <w:color w:val="222222"/>
          <w:sz w:val="22"/>
          <w:szCs w:val="22"/>
          <w:shd w:val="clear" w:color="auto" w:fill="FFFFFF"/>
        </w:rPr>
        <w:t xml:space="preserve">β=0.115, </w:t>
      </w:r>
      <w:r w:rsidR="0050637E" w:rsidRPr="005015F4">
        <w:rPr>
          <w:rFonts w:ascii="Calibri" w:hAnsi="Calibri" w:cs="Calibri"/>
          <w:color w:val="222222"/>
          <w:sz w:val="22"/>
          <w:szCs w:val="22"/>
          <w:shd w:val="clear" w:color="auto" w:fill="FFFFFF"/>
        </w:rPr>
        <w:t>p=0.031), sense of readiness (</w:t>
      </w:r>
      <w:r w:rsidR="00C04631" w:rsidRPr="005015F4">
        <w:rPr>
          <w:rFonts w:ascii="Calibri" w:hAnsi="Calibri" w:cs="Calibri"/>
          <w:color w:val="222222"/>
          <w:sz w:val="22"/>
          <w:szCs w:val="22"/>
          <w:shd w:val="clear" w:color="auto" w:fill="FFFFFF"/>
        </w:rPr>
        <w:t xml:space="preserve">β=0.154, </w:t>
      </w:r>
      <w:r w:rsidR="0050637E" w:rsidRPr="005015F4">
        <w:rPr>
          <w:rFonts w:ascii="Calibri" w:hAnsi="Calibri" w:cs="Calibri"/>
          <w:color w:val="222222"/>
          <w:sz w:val="22"/>
          <w:szCs w:val="22"/>
          <w:shd w:val="clear" w:color="auto" w:fill="FFFFFF"/>
        </w:rPr>
        <w:t>p=0.025), attitudes (</w:t>
      </w:r>
      <w:r w:rsidR="00C04631" w:rsidRPr="005015F4">
        <w:rPr>
          <w:rFonts w:ascii="Calibri" w:hAnsi="Calibri" w:cs="Calibri"/>
          <w:color w:val="222222"/>
          <w:sz w:val="22"/>
          <w:szCs w:val="22"/>
          <w:shd w:val="clear" w:color="auto" w:fill="FFFFFF"/>
        </w:rPr>
        <w:t xml:space="preserve">β=0.412, </w:t>
      </w:r>
      <w:r w:rsidR="0050637E" w:rsidRPr="005015F4">
        <w:rPr>
          <w:rFonts w:ascii="Calibri" w:hAnsi="Calibri" w:cs="Calibri"/>
          <w:color w:val="222222"/>
          <w:sz w:val="22"/>
          <w:szCs w:val="22"/>
          <w:shd w:val="clear" w:color="auto" w:fill="FFFFFF"/>
        </w:rPr>
        <w:t>p&lt;0.001), self-efficacy (</w:t>
      </w:r>
      <w:r w:rsidR="00C04631" w:rsidRPr="005015F4">
        <w:rPr>
          <w:rFonts w:ascii="Calibri" w:hAnsi="Calibri" w:cs="Calibri"/>
          <w:color w:val="222222"/>
          <w:sz w:val="22"/>
          <w:szCs w:val="22"/>
          <w:shd w:val="clear" w:color="auto" w:fill="FFFFFF"/>
        </w:rPr>
        <w:t xml:space="preserve">β=0.238, </w:t>
      </w:r>
      <w:r w:rsidR="0050637E" w:rsidRPr="005015F4">
        <w:rPr>
          <w:rFonts w:ascii="Calibri" w:hAnsi="Calibri" w:cs="Calibri"/>
          <w:color w:val="222222"/>
          <w:sz w:val="22"/>
          <w:szCs w:val="22"/>
          <w:shd w:val="clear" w:color="auto" w:fill="FFFFFF"/>
        </w:rPr>
        <w:t>p&lt;0.001), and hesitancy (</w:t>
      </w:r>
      <w:r w:rsidR="003C0B8B" w:rsidRPr="005015F4">
        <w:rPr>
          <w:rFonts w:ascii="Calibri" w:hAnsi="Calibri" w:cs="Calibri"/>
          <w:color w:val="222222"/>
          <w:sz w:val="22"/>
          <w:szCs w:val="22"/>
          <w:shd w:val="clear" w:color="auto" w:fill="FFFFFF"/>
        </w:rPr>
        <w:t xml:space="preserve">β=-0.119, </w:t>
      </w:r>
      <w:r w:rsidR="0050637E" w:rsidRPr="005015F4">
        <w:rPr>
          <w:rFonts w:ascii="Calibri" w:hAnsi="Calibri" w:cs="Calibri"/>
          <w:color w:val="222222"/>
          <w:sz w:val="22"/>
          <w:szCs w:val="22"/>
          <w:shd w:val="clear" w:color="auto" w:fill="FFFFFF"/>
        </w:rPr>
        <w:t>p=0.013), an</w:t>
      </w:r>
      <w:r w:rsidR="00C04631" w:rsidRPr="005015F4">
        <w:rPr>
          <w:rFonts w:ascii="Calibri" w:hAnsi="Calibri" w:cs="Calibri"/>
          <w:color w:val="222222"/>
          <w:sz w:val="22"/>
          <w:szCs w:val="22"/>
          <w:shd w:val="clear" w:color="auto" w:fill="FFFFFF"/>
        </w:rPr>
        <w:t>d</w:t>
      </w:r>
      <w:r w:rsidR="0050637E" w:rsidRPr="005015F4">
        <w:rPr>
          <w:rFonts w:ascii="Calibri" w:hAnsi="Calibri" w:cs="Calibri"/>
          <w:color w:val="222222"/>
          <w:sz w:val="22"/>
          <w:szCs w:val="22"/>
          <w:shd w:val="clear" w:color="auto" w:fill="FFFFFF"/>
        </w:rPr>
        <w:t xml:space="preserve"> settlement type (</w:t>
      </w:r>
      <w:r w:rsidR="003C0B8B" w:rsidRPr="005015F4">
        <w:rPr>
          <w:rFonts w:ascii="Calibri" w:hAnsi="Calibri" w:cs="Calibri"/>
          <w:color w:val="222222"/>
          <w:sz w:val="22"/>
          <w:szCs w:val="22"/>
          <w:shd w:val="clear" w:color="auto" w:fill="FFFFFF"/>
        </w:rPr>
        <w:t xml:space="preserve">β=-0.108, </w:t>
      </w:r>
      <w:r w:rsidR="0050637E" w:rsidRPr="005015F4">
        <w:rPr>
          <w:rFonts w:ascii="Calibri" w:hAnsi="Calibri" w:cs="Calibri"/>
          <w:color w:val="222222"/>
          <w:sz w:val="22"/>
          <w:szCs w:val="22"/>
          <w:shd w:val="clear" w:color="auto" w:fill="FFFFFF"/>
        </w:rPr>
        <w:t xml:space="preserve">p=0.018) significantly predicted nurses' intention to provide prehospital emergency care. Qualitative analysis </w:t>
      </w:r>
      <w:r w:rsidR="003C0B8B" w:rsidRPr="005015F4">
        <w:rPr>
          <w:rFonts w:ascii="Calibri" w:hAnsi="Calibri" w:cs="Calibri"/>
          <w:color w:val="222222"/>
          <w:sz w:val="22"/>
          <w:szCs w:val="22"/>
          <w:shd w:val="clear" w:color="auto" w:fill="FFFFFF"/>
        </w:rPr>
        <w:t>reveal</w:t>
      </w:r>
      <w:r w:rsidR="0050637E" w:rsidRPr="005015F4">
        <w:rPr>
          <w:rFonts w:ascii="Calibri" w:hAnsi="Calibri" w:cs="Calibri"/>
          <w:color w:val="222222"/>
          <w:sz w:val="22"/>
          <w:szCs w:val="22"/>
          <w:shd w:val="clear" w:color="auto" w:fill="FFFFFF"/>
        </w:rPr>
        <w:t xml:space="preserve">ed four key themes related to nurses' prehospital roles: (1) Individual barriers and facilitators; (2) Interprofessional relationships and teamwork; (3) Nurses' roles within the community; and (4) Organizational </w:t>
      </w:r>
      <w:r w:rsidR="0050637E" w:rsidRPr="005015F4">
        <w:rPr>
          <w:rFonts w:ascii="Calibri" w:hAnsi="Calibri" w:cs="Calibri"/>
          <w:color w:val="222222"/>
          <w:sz w:val="22"/>
          <w:szCs w:val="22"/>
          <w:shd w:val="clear" w:color="auto" w:fill="FFFFFF"/>
        </w:rPr>
        <w:lastRenderedPageBreak/>
        <w:t>and policy challenges. Findings from both phases were synthesized using the socio-ecological framework for advancing prehospital nursing care during emergencies.</w:t>
      </w:r>
    </w:p>
    <w:p w14:paraId="239AD3F0" w14:textId="38354CE3" w:rsidR="002425A3" w:rsidRPr="005015F4" w:rsidRDefault="00990512" w:rsidP="008A2210">
      <w:pPr>
        <w:bidi w:val="0"/>
        <w:spacing w:line="480" w:lineRule="auto"/>
        <w:rPr>
          <w:rFonts w:ascii="Calibri" w:hAnsi="Calibri" w:cs="Calibri"/>
          <w:sz w:val="22"/>
          <w:szCs w:val="22"/>
        </w:rPr>
      </w:pPr>
      <w:r w:rsidRPr="005015F4">
        <w:rPr>
          <w:rFonts w:ascii="Calibri" w:hAnsi="Calibri" w:cs="Calibri"/>
          <w:b/>
          <w:bCs/>
          <w:sz w:val="22"/>
          <w:szCs w:val="22"/>
        </w:rPr>
        <w:t xml:space="preserve">Conclusion: </w:t>
      </w:r>
      <w:r w:rsidR="004667BE" w:rsidRPr="005015F4">
        <w:rPr>
          <w:rFonts w:ascii="Calibri" w:hAnsi="Calibri" w:cs="Calibri"/>
          <w:sz w:val="22"/>
          <w:szCs w:val="22"/>
        </w:rPr>
        <w:t xml:space="preserve">Nurses' intention to respond in emergency situations is influenced by </w:t>
      </w:r>
      <w:r w:rsidR="003C0B8B" w:rsidRPr="005015F4">
        <w:rPr>
          <w:rFonts w:ascii="Calibri" w:hAnsi="Calibri" w:cs="Calibri"/>
          <w:sz w:val="22"/>
          <w:szCs w:val="22"/>
        </w:rPr>
        <w:t>nurses'</w:t>
      </w:r>
      <w:r w:rsidR="004667BE" w:rsidRPr="005015F4">
        <w:rPr>
          <w:rFonts w:ascii="Calibri" w:hAnsi="Calibri" w:cs="Calibri"/>
          <w:sz w:val="22"/>
          <w:szCs w:val="22"/>
        </w:rPr>
        <w:t xml:space="preserve"> perceptions</w:t>
      </w:r>
      <w:r w:rsidR="003C0B8B" w:rsidRPr="005015F4">
        <w:rPr>
          <w:rFonts w:ascii="Calibri" w:hAnsi="Calibri" w:cs="Calibri"/>
          <w:sz w:val="22"/>
          <w:szCs w:val="22"/>
        </w:rPr>
        <w:t xml:space="preserve"> and</w:t>
      </w:r>
      <w:r w:rsidR="004667BE" w:rsidRPr="005015F4">
        <w:rPr>
          <w:rFonts w:ascii="Calibri" w:hAnsi="Calibri" w:cs="Calibri"/>
          <w:sz w:val="22"/>
          <w:szCs w:val="22"/>
        </w:rPr>
        <w:t xml:space="preserve"> competencies, and the broader environmental factors, as interprofessional collaboration, community dynamics, and organizational policies. Enhancing education and clearly defining nurses' roles in disaster response are key to improving team effectiveness and </w:t>
      </w:r>
      <w:r w:rsidR="003C0B8B" w:rsidRPr="005015F4">
        <w:rPr>
          <w:rFonts w:ascii="Calibri" w:hAnsi="Calibri" w:cs="Calibri"/>
          <w:sz w:val="22"/>
          <w:szCs w:val="22"/>
        </w:rPr>
        <w:t xml:space="preserve">patients' </w:t>
      </w:r>
      <w:r w:rsidR="004667BE" w:rsidRPr="005015F4">
        <w:rPr>
          <w:rFonts w:ascii="Calibri" w:hAnsi="Calibri" w:cs="Calibri"/>
          <w:sz w:val="22"/>
          <w:szCs w:val="22"/>
        </w:rPr>
        <w:t>outcomes</w:t>
      </w:r>
      <w:r w:rsidR="00C97AA5" w:rsidRPr="005015F4">
        <w:rPr>
          <w:rFonts w:ascii="Calibri" w:hAnsi="Calibri" w:cs="Calibri"/>
          <w:sz w:val="22"/>
          <w:szCs w:val="22"/>
        </w:rPr>
        <w:t>.</w:t>
      </w:r>
    </w:p>
    <w:p w14:paraId="05C1538A" w14:textId="32FEA7F5" w:rsidR="0050637E" w:rsidRPr="005015F4" w:rsidRDefault="0050637E" w:rsidP="0050637E">
      <w:pPr>
        <w:bidi w:val="0"/>
        <w:spacing w:line="480" w:lineRule="auto"/>
        <w:rPr>
          <w:rFonts w:ascii="Calibri" w:hAnsi="Calibri" w:cs="Calibri"/>
          <w:sz w:val="22"/>
          <w:szCs w:val="22"/>
        </w:rPr>
      </w:pPr>
      <w:r w:rsidRPr="005015F4">
        <w:rPr>
          <w:rFonts w:ascii="Calibri" w:hAnsi="Calibri" w:cs="Calibri"/>
          <w:b/>
          <w:bCs/>
          <w:sz w:val="22"/>
          <w:szCs w:val="22"/>
        </w:rPr>
        <w:t>Key words:</w:t>
      </w:r>
      <w:r w:rsidRPr="005015F4">
        <w:rPr>
          <w:rFonts w:ascii="Calibri" w:hAnsi="Calibri" w:cs="Calibri"/>
          <w:sz w:val="22"/>
          <w:szCs w:val="22"/>
        </w:rPr>
        <w:t xml:space="preserve"> </w:t>
      </w:r>
      <w:r w:rsidR="005015F4">
        <w:rPr>
          <w:rFonts w:ascii="Calibri" w:hAnsi="Calibri" w:cs="Calibri"/>
          <w:sz w:val="22"/>
          <w:szCs w:val="22"/>
        </w:rPr>
        <w:t>D</w:t>
      </w:r>
      <w:r w:rsidR="005015F4" w:rsidRPr="005015F4">
        <w:rPr>
          <w:rFonts w:ascii="Calibri" w:hAnsi="Calibri" w:cs="Calibri"/>
          <w:sz w:val="22"/>
          <w:szCs w:val="22"/>
        </w:rPr>
        <w:t>isaster nursing, Mixed-methods</w:t>
      </w:r>
      <w:r w:rsidR="005015F4">
        <w:rPr>
          <w:rFonts w:ascii="Calibri" w:hAnsi="Calibri" w:cs="Calibri"/>
          <w:sz w:val="22"/>
          <w:szCs w:val="22"/>
        </w:rPr>
        <w:t>,</w:t>
      </w:r>
      <w:r w:rsidR="005015F4" w:rsidRPr="005015F4">
        <w:rPr>
          <w:rFonts w:ascii="Calibri" w:hAnsi="Calibri" w:cs="Calibri"/>
          <w:sz w:val="22"/>
          <w:szCs w:val="22"/>
        </w:rPr>
        <w:t xml:space="preserve"> </w:t>
      </w:r>
      <w:r w:rsidRPr="005015F4">
        <w:rPr>
          <w:rFonts w:ascii="Calibri" w:hAnsi="Calibri" w:cs="Calibri"/>
          <w:sz w:val="22"/>
          <w:szCs w:val="22"/>
        </w:rPr>
        <w:t>Prehospital emergency care, So</w:t>
      </w:r>
      <w:r w:rsidR="008A2210" w:rsidRPr="005015F4">
        <w:rPr>
          <w:rFonts w:ascii="Calibri" w:hAnsi="Calibri" w:cs="Calibri"/>
          <w:sz w:val="22"/>
          <w:szCs w:val="22"/>
        </w:rPr>
        <w:t>c</w:t>
      </w:r>
      <w:r w:rsidRPr="005015F4">
        <w:rPr>
          <w:rFonts w:ascii="Calibri" w:hAnsi="Calibri" w:cs="Calibri"/>
          <w:sz w:val="22"/>
          <w:szCs w:val="22"/>
        </w:rPr>
        <w:t>io-ecological framework</w:t>
      </w:r>
      <w:r w:rsidR="005015F4">
        <w:rPr>
          <w:rFonts w:ascii="Calibri" w:hAnsi="Calibri" w:cs="Calibri"/>
          <w:sz w:val="22"/>
          <w:szCs w:val="22"/>
        </w:rPr>
        <w:t>.</w:t>
      </w:r>
    </w:p>
    <w:p w14:paraId="7BBAC7B8" w14:textId="1E2D5271" w:rsidR="00E81E8F" w:rsidRPr="005015F4" w:rsidRDefault="00E81E8F" w:rsidP="00E81E8F">
      <w:pPr>
        <w:bidi w:val="0"/>
        <w:spacing w:line="480" w:lineRule="auto"/>
        <w:rPr>
          <w:rFonts w:ascii="Calibri" w:hAnsi="Calibri" w:cs="Calibri"/>
          <w:b/>
          <w:bCs/>
          <w:sz w:val="22"/>
          <w:szCs w:val="22"/>
        </w:rPr>
      </w:pPr>
    </w:p>
    <w:p w14:paraId="50BEC05C" w14:textId="77777777" w:rsidR="002425A3" w:rsidRPr="005015F4" w:rsidRDefault="002425A3" w:rsidP="009873F8">
      <w:pPr>
        <w:pStyle w:val="a9"/>
        <w:bidi w:val="0"/>
        <w:spacing w:line="480" w:lineRule="auto"/>
        <w:rPr>
          <w:rFonts w:ascii="Calibri" w:hAnsi="Calibri" w:cs="Calibri"/>
          <w:b/>
          <w:sz w:val="22"/>
          <w:szCs w:val="22"/>
        </w:rPr>
      </w:pPr>
    </w:p>
    <w:p w14:paraId="47A5C975" w14:textId="1C0040B2" w:rsidR="00D51EB7" w:rsidRPr="005015F4" w:rsidRDefault="00D51EB7" w:rsidP="002425A3">
      <w:pPr>
        <w:pStyle w:val="a9"/>
        <w:numPr>
          <w:ilvl w:val="0"/>
          <w:numId w:val="1"/>
        </w:numPr>
        <w:bidi w:val="0"/>
        <w:spacing w:line="480" w:lineRule="auto"/>
        <w:rPr>
          <w:rFonts w:ascii="Calibri" w:hAnsi="Calibri" w:cs="Calibri"/>
          <w:b/>
          <w:sz w:val="22"/>
          <w:szCs w:val="22"/>
        </w:rPr>
      </w:pPr>
      <w:r w:rsidRPr="005015F4">
        <w:rPr>
          <w:rFonts w:ascii="Calibri" w:hAnsi="Calibri" w:cs="Calibri"/>
          <w:b/>
          <w:sz w:val="22"/>
          <w:szCs w:val="22"/>
        </w:rPr>
        <w:t>Introduction</w:t>
      </w:r>
    </w:p>
    <w:p w14:paraId="759EA33F" w14:textId="587F0D74" w:rsidR="005F28B9" w:rsidRPr="005015F4" w:rsidRDefault="00FA2A8D" w:rsidP="002337EA">
      <w:pPr>
        <w:bidi w:val="0"/>
        <w:spacing w:line="480" w:lineRule="auto"/>
        <w:rPr>
          <w:rFonts w:ascii="Calibri" w:hAnsi="Calibri" w:cs="Calibri"/>
          <w:sz w:val="22"/>
          <w:szCs w:val="22"/>
        </w:rPr>
      </w:pPr>
      <w:r w:rsidRPr="005015F4">
        <w:rPr>
          <w:rFonts w:ascii="Calibri" w:hAnsi="Calibri" w:cs="Calibri"/>
          <w:sz w:val="22"/>
          <w:szCs w:val="22"/>
        </w:rPr>
        <w:t xml:space="preserve">One of the most important </w:t>
      </w:r>
      <w:r w:rsidR="00FE0EB2" w:rsidRPr="005015F4">
        <w:rPr>
          <w:rFonts w:ascii="Calibri" w:hAnsi="Calibri" w:cs="Calibri"/>
          <w:sz w:val="22"/>
          <w:szCs w:val="22"/>
        </w:rPr>
        <w:t>components</w:t>
      </w:r>
      <w:r w:rsidRPr="005015F4">
        <w:rPr>
          <w:rFonts w:ascii="Calibri" w:hAnsi="Calibri" w:cs="Calibri"/>
          <w:sz w:val="22"/>
          <w:szCs w:val="22"/>
        </w:rPr>
        <w:t xml:space="preserve"> </w:t>
      </w:r>
      <w:r w:rsidR="00FE0EB2" w:rsidRPr="005015F4">
        <w:rPr>
          <w:rFonts w:ascii="Calibri" w:hAnsi="Calibri" w:cs="Calibri"/>
          <w:sz w:val="22"/>
          <w:szCs w:val="22"/>
        </w:rPr>
        <w:t>in emergency response in natural and man-made disasters is the health system</w:t>
      </w:r>
      <w:r w:rsidR="00CD5DD3" w:rsidRPr="005015F4">
        <w:rPr>
          <w:rFonts w:ascii="Calibri" w:hAnsi="Calibri" w:cs="Calibri"/>
          <w:sz w:val="22"/>
          <w:szCs w:val="22"/>
        </w:rPr>
        <w:t xml:space="preserve"> (Ceferino et al., 2020)</w:t>
      </w:r>
      <w:r w:rsidR="00FE0EB2" w:rsidRPr="005015F4">
        <w:rPr>
          <w:rFonts w:ascii="Calibri" w:hAnsi="Calibri" w:cs="Calibri"/>
          <w:sz w:val="22"/>
          <w:szCs w:val="22"/>
        </w:rPr>
        <w:t xml:space="preserve">. </w:t>
      </w:r>
      <w:r w:rsidR="00B164E3" w:rsidRPr="005015F4">
        <w:rPr>
          <w:rFonts w:ascii="Calibri" w:hAnsi="Calibri" w:cs="Calibri"/>
          <w:sz w:val="22"/>
          <w:szCs w:val="22"/>
        </w:rPr>
        <w:t>The role of healthcare systems during emergencies extends beyond the provision of medical treatment; sustaining healthcare services is critical for ensuring public safety and enhancing the resilience of affected communities (Wang, Li, &amp; Huang, 2023</w:t>
      </w:r>
      <w:r w:rsidR="006B111C" w:rsidRPr="005015F4">
        <w:rPr>
          <w:rFonts w:ascii="Calibri" w:hAnsi="Calibri" w:cs="Calibri"/>
          <w:sz w:val="22"/>
          <w:szCs w:val="22"/>
        </w:rPr>
        <w:t>; Cohen et al., 2019</w:t>
      </w:r>
      <w:r w:rsidR="00B164E3" w:rsidRPr="005015F4">
        <w:rPr>
          <w:rFonts w:ascii="Calibri" w:hAnsi="Calibri" w:cs="Calibri"/>
          <w:sz w:val="22"/>
          <w:szCs w:val="22"/>
        </w:rPr>
        <w:t>)</w:t>
      </w:r>
      <w:r w:rsidR="00B164E3" w:rsidRPr="005015F4">
        <w:rPr>
          <w:rFonts w:ascii="Calibri" w:hAnsi="Calibri" w:cs="Calibri"/>
          <w:sz w:val="22"/>
          <w:szCs w:val="22"/>
          <w:rtl/>
        </w:rPr>
        <w:t>.</w:t>
      </w:r>
      <w:r w:rsidR="00B164E3" w:rsidRPr="005015F4">
        <w:rPr>
          <w:rFonts w:ascii="Calibri" w:hAnsi="Calibri" w:cs="Calibri"/>
          <w:sz w:val="22"/>
          <w:szCs w:val="22"/>
        </w:rPr>
        <w:t xml:space="preserve"> </w:t>
      </w:r>
      <w:r w:rsidR="002F4998" w:rsidRPr="005015F4">
        <w:rPr>
          <w:rFonts w:ascii="Calibri" w:hAnsi="Calibri" w:cs="Calibri"/>
          <w:sz w:val="22"/>
          <w:szCs w:val="22"/>
        </w:rPr>
        <w:t xml:space="preserve">As the largest </w:t>
      </w:r>
      <w:r w:rsidR="00C72529" w:rsidRPr="005015F4">
        <w:rPr>
          <w:rFonts w:ascii="Calibri" w:hAnsi="Calibri" w:cs="Calibri"/>
          <w:sz w:val="22"/>
          <w:szCs w:val="22"/>
        </w:rPr>
        <w:t>segment</w:t>
      </w:r>
      <w:r w:rsidR="002F4998" w:rsidRPr="005015F4">
        <w:rPr>
          <w:rFonts w:ascii="Calibri" w:hAnsi="Calibri" w:cs="Calibri"/>
          <w:sz w:val="22"/>
          <w:szCs w:val="22"/>
        </w:rPr>
        <w:t xml:space="preserve"> within the healthcare workforce, nurses are central to disaster response and recovery efforts (Veenema et al., 2016; Wong et al., 2023). </w:t>
      </w:r>
      <w:r w:rsidR="00E8601B" w:rsidRPr="005015F4">
        <w:rPr>
          <w:rFonts w:ascii="Calibri" w:hAnsi="Calibri" w:cs="Calibri"/>
          <w:sz w:val="22"/>
          <w:szCs w:val="22"/>
        </w:rPr>
        <w:t>Their strong presence in the community and the trust they command position them as key players in disaster preparedness, emergency response, recovery, and mitigation, while simultaneously managing chronic diseases</w:t>
      </w:r>
      <w:r w:rsidR="002F4998" w:rsidRPr="005015F4">
        <w:rPr>
          <w:rFonts w:ascii="Calibri" w:hAnsi="Calibri" w:cs="Calibri"/>
          <w:sz w:val="22"/>
          <w:szCs w:val="22"/>
        </w:rPr>
        <w:t xml:space="preserve"> (</w:t>
      </w:r>
      <w:r w:rsidR="0021636A" w:rsidRPr="005015F4">
        <w:rPr>
          <w:rFonts w:ascii="Calibri" w:hAnsi="Calibri" w:cs="Calibri"/>
          <w:sz w:val="22"/>
          <w:szCs w:val="22"/>
        </w:rPr>
        <w:t xml:space="preserve">e.g., </w:t>
      </w:r>
      <w:r w:rsidR="006E52E2" w:rsidRPr="005015F4">
        <w:rPr>
          <w:rFonts w:ascii="Calibri" w:hAnsi="Calibri" w:cs="Calibri"/>
          <w:sz w:val="22"/>
          <w:szCs w:val="22"/>
        </w:rPr>
        <w:t>Wang and Huang, 2023</w:t>
      </w:r>
      <w:r w:rsidR="002F4998" w:rsidRPr="005015F4">
        <w:rPr>
          <w:rFonts w:ascii="Calibri" w:hAnsi="Calibri" w:cs="Calibri"/>
          <w:sz w:val="22"/>
          <w:szCs w:val="22"/>
        </w:rPr>
        <w:t xml:space="preserve">). </w:t>
      </w:r>
    </w:p>
    <w:p w14:paraId="43E7A253" w14:textId="4C1B9518" w:rsidR="006E79B4" w:rsidRPr="005015F4" w:rsidRDefault="005F28B9" w:rsidP="00BE5780">
      <w:pPr>
        <w:bidi w:val="0"/>
        <w:spacing w:line="480" w:lineRule="auto"/>
        <w:rPr>
          <w:rFonts w:ascii="Calibri" w:hAnsi="Calibri" w:cs="Calibri"/>
          <w:sz w:val="22"/>
          <w:szCs w:val="22"/>
        </w:rPr>
      </w:pPr>
      <w:r w:rsidRPr="005015F4">
        <w:rPr>
          <w:rFonts w:ascii="Calibri" w:hAnsi="Calibri" w:cs="Calibri"/>
          <w:sz w:val="22"/>
          <w:szCs w:val="22"/>
        </w:rPr>
        <w:t>Disaster nursing is a specialized field in healthcare, necessitated by the increasing frequency and intensity of disasters in recent decades (</w:t>
      </w:r>
      <w:r w:rsidR="004976CD" w:rsidRPr="005015F4">
        <w:rPr>
          <w:rFonts w:ascii="Calibri" w:hAnsi="Calibri" w:cs="Calibri"/>
          <w:sz w:val="22"/>
          <w:szCs w:val="22"/>
        </w:rPr>
        <w:t xml:space="preserve">IFRC, 2022; </w:t>
      </w:r>
      <w:r w:rsidRPr="005015F4">
        <w:rPr>
          <w:rFonts w:ascii="Calibri" w:hAnsi="Calibri" w:cs="Calibri"/>
          <w:sz w:val="22"/>
          <w:szCs w:val="22"/>
        </w:rPr>
        <w:t>Hutton</w:t>
      </w:r>
      <w:r w:rsidR="004976CD" w:rsidRPr="005015F4">
        <w:rPr>
          <w:rFonts w:ascii="Calibri" w:hAnsi="Calibri" w:cs="Calibri"/>
          <w:sz w:val="22"/>
          <w:szCs w:val="22"/>
        </w:rPr>
        <w:t xml:space="preserve"> et al.</w:t>
      </w:r>
      <w:r w:rsidRPr="005015F4">
        <w:rPr>
          <w:rFonts w:ascii="Calibri" w:hAnsi="Calibri" w:cs="Calibri"/>
          <w:sz w:val="22"/>
          <w:szCs w:val="22"/>
        </w:rPr>
        <w:t xml:space="preserve">, 2016). </w:t>
      </w:r>
      <w:r w:rsidR="00983133" w:rsidRPr="005015F4">
        <w:rPr>
          <w:rFonts w:ascii="Calibri" w:hAnsi="Calibri" w:cs="Calibri"/>
          <w:sz w:val="22"/>
          <w:szCs w:val="22"/>
        </w:rPr>
        <w:t xml:space="preserve">Over the </w:t>
      </w:r>
      <w:r w:rsidR="00C70235" w:rsidRPr="005015F4">
        <w:rPr>
          <w:rFonts w:ascii="Calibri" w:hAnsi="Calibri" w:cs="Calibri"/>
          <w:sz w:val="22"/>
          <w:szCs w:val="22"/>
        </w:rPr>
        <w:t>years</w:t>
      </w:r>
      <w:r w:rsidR="00983133" w:rsidRPr="005015F4">
        <w:rPr>
          <w:rFonts w:ascii="Calibri" w:hAnsi="Calibri" w:cs="Calibri"/>
          <w:sz w:val="22"/>
          <w:szCs w:val="22"/>
        </w:rPr>
        <w:t xml:space="preserve">, </w:t>
      </w:r>
      <w:r w:rsidR="00983133" w:rsidRPr="005015F4">
        <w:rPr>
          <w:rFonts w:ascii="Calibri" w:hAnsi="Calibri" w:cs="Calibri"/>
          <w:sz w:val="22"/>
          <w:szCs w:val="22"/>
        </w:rPr>
        <w:lastRenderedPageBreak/>
        <w:t xml:space="preserve">disaster nursing has shifted from a reactive practice to a proactive field centered on preparedness, integrated policy, and competency-based education. The International Council of Nurses (ICN) laid the groundwork for these efforts by defining competencies spanning mitigation, preparedness, response, and recovery </w:t>
      </w:r>
      <w:r w:rsidR="00B659C8" w:rsidRPr="005015F4">
        <w:rPr>
          <w:rFonts w:ascii="Calibri" w:hAnsi="Calibri" w:cs="Calibri"/>
          <w:sz w:val="22"/>
          <w:szCs w:val="22"/>
        </w:rPr>
        <w:t>(Hutton</w:t>
      </w:r>
      <w:r w:rsidR="003A6C18" w:rsidRPr="005015F4">
        <w:rPr>
          <w:rFonts w:ascii="Calibri" w:hAnsi="Calibri" w:cs="Calibri"/>
          <w:sz w:val="22"/>
          <w:szCs w:val="22"/>
        </w:rPr>
        <w:t xml:space="preserve"> et al.</w:t>
      </w:r>
      <w:r w:rsidR="00B659C8" w:rsidRPr="005015F4">
        <w:rPr>
          <w:rFonts w:ascii="Calibri" w:hAnsi="Calibri" w:cs="Calibri"/>
          <w:sz w:val="22"/>
          <w:szCs w:val="22"/>
        </w:rPr>
        <w:t>, 2016</w:t>
      </w:r>
      <w:r w:rsidR="003A6C18" w:rsidRPr="005015F4">
        <w:rPr>
          <w:rFonts w:ascii="Calibri" w:hAnsi="Calibri" w:cs="Calibri"/>
          <w:sz w:val="22"/>
          <w:szCs w:val="22"/>
        </w:rPr>
        <w:t>; ICN</w:t>
      </w:r>
      <w:r w:rsidR="003B65F0" w:rsidRPr="005015F4">
        <w:rPr>
          <w:rFonts w:ascii="Calibri" w:hAnsi="Calibri" w:cs="Calibri"/>
          <w:sz w:val="22"/>
          <w:szCs w:val="22"/>
        </w:rPr>
        <w:t>,</w:t>
      </w:r>
      <w:r w:rsidR="003A6C18" w:rsidRPr="005015F4">
        <w:rPr>
          <w:rFonts w:ascii="Calibri" w:hAnsi="Calibri" w:cs="Calibri"/>
          <w:sz w:val="22"/>
          <w:szCs w:val="22"/>
        </w:rPr>
        <w:t xml:space="preserve"> 2022</w:t>
      </w:r>
      <w:r w:rsidR="003C506D" w:rsidRPr="005015F4">
        <w:rPr>
          <w:rFonts w:ascii="Calibri" w:hAnsi="Calibri" w:cs="Calibri"/>
          <w:sz w:val="22"/>
          <w:szCs w:val="22"/>
        </w:rPr>
        <w:t>; ICN, 2019</w:t>
      </w:r>
      <w:r w:rsidR="00B659C8" w:rsidRPr="005015F4">
        <w:rPr>
          <w:rFonts w:ascii="Calibri" w:hAnsi="Calibri" w:cs="Calibri"/>
          <w:sz w:val="22"/>
          <w:szCs w:val="22"/>
        </w:rPr>
        <w:t>)</w:t>
      </w:r>
      <w:r w:rsidR="00983133" w:rsidRPr="005015F4">
        <w:rPr>
          <w:rFonts w:ascii="Calibri" w:hAnsi="Calibri" w:cs="Calibri"/>
          <w:sz w:val="22"/>
          <w:szCs w:val="22"/>
        </w:rPr>
        <w:t xml:space="preserve">. </w:t>
      </w:r>
      <w:r w:rsidR="006205C7" w:rsidRPr="005015F4">
        <w:rPr>
          <w:rFonts w:ascii="Calibri" w:hAnsi="Calibri" w:cs="Calibri"/>
          <w:sz w:val="22"/>
          <w:szCs w:val="22"/>
        </w:rPr>
        <w:t>R</w:t>
      </w:r>
      <w:r w:rsidR="00983133" w:rsidRPr="005015F4">
        <w:rPr>
          <w:rFonts w:ascii="Calibri" w:hAnsi="Calibri" w:cs="Calibri"/>
          <w:sz w:val="22"/>
          <w:szCs w:val="22"/>
        </w:rPr>
        <w:t xml:space="preserve">ecent work has placed disaster nursing within broader policy frameworks, calling for structured guidelines on leadership, ethical protocols, and adaptations in preparedness policies. Historical analyses </w:t>
      </w:r>
      <w:r w:rsidR="00A83621" w:rsidRPr="005015F4">
        <w:rPr>
          <w:rFonts w:ascii="Calibri" w:hAnsi="Calibri" w:cs="Calibri"/>
          <w:sz w:val="22"/>
          <w:szCs w:val="22"/>
        </w:rPr>
        <w:t xml:space="preserve">(Fletcher et al., 2022) </w:t>
      </w:r>
      <w:r w:rsidR="00983133" w:rsidRPr="005015F4">
        <w:rPr>
          <w:rFonts w:ascii="Calibri" w:hAnsi="Calibri" w:cs="Calibri"/>
          <w:sz w:val="22"/>
          <w:szCs w:val="22"/>
        </w:rPr>
        <w:t xml:space="preserve">trace the shift from short-term crisis response to proactive disaster risk management while highlighting gaps in workforce training and advocacy. </w:t>
      </w:r>
      <w:r w:rsidR="00A83621" w:rsidRPr="005015F4">
        <w:rPr>
          <w:rFonts w:ascii="Calibri" w:hAnsi="Calibri" w:cs="Calibri"/>
          <w:sz w:val="22"/>
          <w:szCs w:val="22"/>
        </w:rPr>
        <w:t xml:space="preserve">According to them, </w:t>
      </w:r>
      <w:r w:rsidR="000A3890" w:rsidRPr="005015F4">
        <w:rPr>
          <w:rFonts w:ascii="Calibri" w:hAnsi="Calibri" w:cs="Calibri"/>
          <w:sz w:val="22"/>
          <w:szCs w:val="22"/>
        </w:rPr>
        <w:t>f</w:t>
      </w:r>
      <w:r w:rsidR="00F523D4" w:rsidRPr="005015F4">
        <w:rPr>
          <w:rFonts w:ascii="Calibri" w:hAnsi="Calibri" w:cs="Calibri"/>
          <w:sz w:val="22"/>
          <w:szCs w:val="22"/>
        </w:rPr>
        <w:t>urther research, and representation of the profession at a strategic and political level could enhance the effectiveness of nurses’ roles in</w:t>
      </w:r>
      <w:r w:rsidR="000A3890" w:rsidRPr="005015F4">
        <w:rPr>
          <w:rFonts w:ascii="Calibri" w:hAnsi="Calibri" w:cs="Calibri"/>
          <w:sz w:val="22"/>
          <w:szCs w:val="22"/>
        </w:rPr>
        <w:t xml:space="preserve"> emergencies. </w:t>
      </w:r>
    </w:p>
    <w:p w14:paraId="79AD6FC0" w14:textId="6583E29E" w:rsidR="00B228A2" w:rsidRPr="005015F4" w:rsidRDefault="00B228A2" w:rsidP="00B228A2">
      <w:pPr>
        <w:bidi w:val="0"/>
        <w:spacing w:line="480" w:lineRule="auto"/>
        <w:rPr>
          <w:rFonts w:ascii="Calibri" w:hAnsi="Calibri" w:cs="Calibri"/>
          <w:sz w:val="22"/>
          <w:szCs w:val="22"/>
        </w:rPr>
      </w:pPr>
      <w:r w:rsidRPr="005015F4">
        <w:rPr>
          <w:rFonts w:ascii="Calibri" w:hAnsi="Calibri" w:cs="Calibri"/>
          <w:sz w:val="22"/>
          <w:szCs w:val="22"/>
        </w:rPr>
        <w:t xml:space="preserve">On October 7th, Israel experienced its deadliest attack in the last 50 years by fatalities per capita. Around 3,000 Hamas-led terrorists infiltrated the southern border from Gaza, targeting </w:t>
      </w:r>
      <w:r w:rsidR="006C2403" w:rsidRPr="005015F4">
        <w:rPr>
          <w:rFonts w:ascii="Calibri" w:hAnsi="Calibri" w:cs="Calibri"/>
          <w:sz w:val="22"/>
          <w:szCs w:val="22"/>
        </w:rPr>
        <w:t xml:space="preserve">soldiers </w:t>
      </w:r>
      <w:r w:rsidRPr="005015F4">
        <w:rPr>
          <w:rFonts w:ascii="Calibri" w:hAnsi="Calibri" w:cs="Calibri"/>
          <w:sz w:val="22"/>
          <w:szCs w:val="22"/>
        </w:rPr>
        <w:t xml:space="preserve">and </w:t>
      </w:r>
      <w:r w:rsidR="006C2403" w:rsidRPr="005015F4">
        <w:rPr>
          <w:rFonts w:ascii="Calibri" w:hAnsi="Calibri" w:cs="Calibri"/>
          <w:sz w:val="22"/>
          <w:szCs w:val="22"/>
        </w:rPr>
        <w:t xml:space="preserve">civilians </w:t>
      </w:r>
      <w:r w:rsidRPr="005015F4">
        <w:rPr>
          <w:rFonts w:ascii="Calibri" w:hAnsi="Calibri" w:cs="Calibri"/>
          <w:sz w:val="22"/>
          <w:szCs w:val="22"/>
        </w:rPr>
        <w:t>in homes, an outdoor music festival, and military bases. The terrorists invaded 20 communities, and several Israel Defense Forces bases, using assault rifles and explosives, which resulted in hundreds of casualties</w:t>
      </w:r>
      <w:r w:rsidR="009C3801" w:rsidRPr="005015F4">
        <w:rPr>
          <w:rFonts w:ascii="Calibri" w:hAnsi="Calibri" w:cs="Calibri"/>
          <w:sz w:val="22"/>
          <w:szCs w:val="22"/>
        </w:rPr>
        <w:t xml:space="preserve"> (Goldman et al., 2024)</w:t>
      </w:r>
      <w:r w:rsidRPr="005015F4">
        <w:rPr>
          <w:rFonts w:ascii="Calibri" w:hAnsi="Calibri" w:cs="Calibri"/>
          <w:sz w:val="22"/>
          <w:szCs w:val="22"/>
        </w:rPr>
        <w:t>. The music festival, attended by about 4,000 people, saw 364 killed and hundreds more injured (</w:t>
      </w:r>
      <w:r w:rsidR="00D25997" w:rsidRPr="005015F4">
        <w:rPr>
          <w:rFonts w:ascii="Calibri" w:hAnsi="Calibri" w:cs="Calibri"/>
          <w:sz w:val="22"/>
          <w:szCs w:val="22"/>
        </w:rPr>
        <w:t>Jaffe et al., 2024</w:t>
      </w:r>
      <w:r w:rsidRPr="005015F4">
        <w:rPr>
          <w:rFonts w:ascii="Calibri" w:hAnsi="Calibri" w:cs="Calibri"/>
          <w:sz w:val="22"/>
          <w:szCs w:val="22"/>
        </w:rPr>
        <w:t xml:space="preserve">). In total, nearly 1,200 people were killed through firearms, explosives, decapitation, mutilation, and burning. Additionally, hundreds were abducted, and thousands were injured. According to </w:t>
      </w:r>
      <w:r w:rsidR="003100DD" w:rsidRPr="005015F4">
        <w:rPr>
          <w:rFonts w:ascii="Calibri" w:hAnsi="Calibri" w:cs="Calibri"/>
          <w:sz w:val="22"/>
          <w:szCs w:val="22"/>
        </w:rPr>
        <w:t>Goldman et al. (2024</w:t>
      </w:r>
      <w:r w:rsidR="00817C68" w:rsidRPr="005015F4">
        <w:rPr>
          <w:rFonts w:ascii="Calibri" w:hAnsi="Calibri" w:cs="Calibri"/>
          <w:sz w:val="22"/>
          <w:szCs w:val="22"/>
        </w:rPr>
        <w:t>)</w:t>
      </w:r>
      <w:r w:rsidRPr="005015F4">
        <w:rPr>
          <w:rFonts w:ascii="Calibri" w:hAnsi="Calibri" w:cs="Calibri"/>
          <w:sz w:val="22"/>
          <w:szCs w:val="22"/>
        </w:rPr>
        <w:t>, the National Center of Forensic Medicine was tasked with identifying nearly 1,200 victims in a single day. Over October 7th and 8th, around 2,000 injured individuals were treated at emergency departments (</w:t>
      </w:r>
      <w:r w:rsidR="004217D0" w:rsidRPr="005015F4">
        <w:rPr>
          <w:rFonts w:ascii="Calibri" w:hAnsi="Calibri" w:cs="Calibri"/>
          <w:sz w:val="22"/>
          <w:szCs w:val="22"/>
        </w:rPr>
        <w:t xml:space="preserve">West </w:t>
      </w:r>
      <w:r w:rsidR="008045F5" w:rsidRPr="005015F4">
        <w:rPr>
          <w:rFonts w:ascii="Calibri" w:hAnsi="Calibri" w:cs="Calibri"/>
          <w:sz w:val="22"/>
          <w:szCs w:val="22"/>
        </w:rPr>
        <w:t xml:space="preserve">et al., </w:t>
      </w:r>
      <w:r w:rsidRPr="005015F4">
        <w:rPr>
          <w:rFonts w:ascii="Calibri" w:hAnsi="Calibri" w:cs="Calibri"/>
          <w:sz w:val="22"/>
          <w:szCs w:val="22"/>
        </w:rPr>
        <w:t>2024</w:t>
      </w:r>
      <w:r w:rsidR="00EE4D91" w:rsidRPr="005015F4">
        <w:rPr>
          <w:rFonts w:ascii="Calibri" w:hAnsi="Calibri" w:cs="Calibri"/>
          <w:sz w:val="22"/>
          <w:szCs w:val="22"/>
        </w:rPr>
        <w:t>, Jaffe et al., 2024</w:t>
      </w:r>
      <w:r w:rsidRPr="005015F4">
        <w:rPr>
          <w:rFonts w:ascii="Calibri" w:hAnsi="Calibri" w:cs="Calibri"/>
          <w:sz w:val="22"/>
          <w:szCs w:val="22"/>
        </w:rPr>
        <w:t xml:space="preserve">).  </w:t>
      </w:r>
    </w:p>
    <w:p w14:paraId="4A5E6803" w14:textId="5EBD6B50" w:rsidR="00F40193" w:rsidRPr="005015F4" w:rsidRDefault="00A322F6" w:rsidP="00B228A2">
      <w:pPr>
        <w:bidi w:val="0"/>
        <w:spacing w:line="480" w:lineRule="auto"/>
        <w:rPr>
          <w:rFonts w:ascii="Calibri" w:hAnsi="Calibri" w:cs="Calibri"/>
          <w:sz w:val="22"/>
          <w:szCs w:val="22"/>
        </w:rPr>
      </w:pPr>
      <w:r w:rsidRPr="005015F4">
        <w:rPr>
          <w:rFonts w:ascii="Calibri" w:hAnsi="Calibri" w:cs="Calibri"/>
          <w:sz w:val="22"/>
          <w:szCs w:val="22"/>
        </w:rPr>
        <w:t>As indicated by the Division of Nursing in the Ministry of Health</w:t>
      </w:r>
      <w:r w:rsidR="00E45B83" w:rsidRPr="005015F4">
        <w:rPr>
          <w:rFonts w:ascii="Calibri" w:hAnsi="Calibri" w:cs="Calibri"/>
          <w:sz w:val="22"/>
          <w:szCs w:val="22"/>
        </w:rPr>
        <w:t xml:space="preserve"> (Nursing </w:t>
      </w:r>
      <w:r w:rsidR="007831EE" w:rsidRPr="005015F4">
        <w:rPr>
          <w:rFonts w:ascii="Calibri" w:hAnsi="Calibri" w:cs="Calibri"/>
          <w:sz w:val="22"/>
          <w:szCs w:val="22"/>
        </w:rPr>
        <w:t>Division</w:t>
      </w:r>
      <w:r w:rsidR="00E45B83" w:rsidRPr="005015F4">
        <w:rPr>
          <w:rFonts w:ascii="Calibri" w:hAnsi="Calibri" w:cs="Calibri"/>
          <w:sz w:val="22"/>
          <w:szCs w:val="22"/>
        </w:rPr>
        <w:t>, 2024)</w:t>
      </w:r>
      <w:r w:rsidRPr="005015F4">
        <w:rPr>
          <w:rFonts w:ascii="Calibri" w:hAnsi="Calibri" w:cs="Calibri"/>
          <w:sz w:val="22"/>
          <w:szCs w:val="22"/>
        </w:rPr>
        <w:t xml:space="preserve">, on the first day of the attack, </w:t>
      </w:r>
      <w:r w:rsidR="007831EE" w:rsidRPr="005015F4">
        <w:rPr>
          <w:rFonts w:ascii="Calibri" w:hAnsi="Calibri" w:cs="Calibri"/>
          <w:sz w:val="22"/>
          <w:szCs w:val="22"/>
        </w:rPr>
        <w:t xml:space="preserve">about </w:t>
      </w:r>
      <w:r w:rsidR="005551CB" w:rsidRPr="005015F4">
        <w:rPr>
          <w:rFonts w:ascii="Calibri" w:hAnsi="Calibri" w:cs="Calibri"/>
          <w:sz w:val="22"/>
          <w:szCs w:val="22"/>
        </w:rPr>
        <w:t>10</w:t>
      </w:r>
      <w:r w:rsidRPr="005015F4">
        <w:rPr>
          <w:rFonts w:ascii="Calibri" w:hAnsi="Calibri" w:cs="Calibri"/>
          <w:sz w:val="22"/>
          <w:szCs w:val="22"/>
        </w:rPr>
        <w:t xml:space="preserve"> local nurses provided heroic medical treatment to numerous casualties, exposing themselves to an existential threat. Another nurse, who was </w:t>
      </w:r>
      <w:r w:rsidRPr="005015F4">
        <w:rPr>
          <w:rFonts w:ascii="Calibri" w:hAnsi="Calibri" w:cs="Calibri"/>
          <w:sz w:val="22"/>
          <w:szCs w:val="22"/>
        </w:rPr>
        <w:lastRenderedPageBreak/>
        <w:t xml:space="preserve">at a military base, treated injured soldiers while sustaining injuries herself. </w:t>
      </w:r>
      <w:r w:rsidR="00D44710" w:rsidRPr="005015F4">
        <w:rPr>
          <w:rFonts w:ascii="Calibri" w:hAnsi="Calibri" w:cs="Calibri"/>
          <w:sz w:val="22"/>
          <w:szCs w:val="22"/>
        </w:rPr>
        <w:t>One nurse</w:t>
      </w:r>
      <w:r w:rsidRPr="005015F4">
        <w:rPr>
          <w:rFonts w:ascii="Calibri" w:hAnsi="Calibri" w:cs="Calibri"/>
          <w:sz w:val="22"/>
          <w:szCs w:val="22"/>
        </w:rPr>
        <w:t xml:space="preserve"> who was taken hostage in Nir Oz, continued to care for fellow hostages during a 54-day captivity underground in Gaza, most of whom were elderly kibbutz members.</w:t>
      </w:r>
      <w:r w:rsidR="00BF27E9" w:rsidRPr="005015F4">
        <w:rPr>
          <w:rFonts w:ascii="Calibri" w:hAnsi="Calibri" w:cs="Calibri"/>
          <w:sz w:val="22"/>
          <w:szCs w:val="22"/>
        </w:rPr>
        <w:t xml:space="preserve"> </w:t>
      </w:r>
    </w:p>
    <w:p w14:paraId="6D254C53" w14:textId="5FD0DE38" w:rsidR="00F75250" w:rsidRPr="005015F4" w:rsidRDefault="00A975E4" w:rsidP="00F75250">
      <w:pPr>
        <w:bidi w:val="0"/>
        <w:spacing w:line="480" w:lineRule="auto"/>
        <w:rPr>
          <w:rFonts w:ascii="Calibri" w:hAnsi="Calibri" w:cs="Calibri"/>
          <w:sz w:val="22"/>
          <w:szCs w:val="22"/>
          <w:rtl/>
        </w:rPr>
      </w:pPr>
      <w:r w:rsidRPr="005015F4">
        <w:rPr>
          <w:rFonts w:ascii="Calibri" w:hAnsi="Calibri" w:cs="Calibri"/>
          <w:sz w:val="22"/>
          <w:szCs w:val="22"/>
        </w:rPr>
        <w:t xml:space="preserve">However, based on a review of professional experiences and reports from healthcare personnel during this period, no evidence was found of </w:t>
      </w:r>
      <w:r w:rsidR="00183EC0" w:rsidRPr="005015F4">
        <w:rPr>
          <w:rFonts w:ascii="Calibri" w:hAnsi="Calibri" w:cs="Calibri"/>
          <w:sz w:val="22"/>
          <w:szCs w:val="22"/>
        </w:rPr>
        <w:t>an organized</w:t>
      </w:r>
      <w:r w:rsidRPr="005015F4">
        <w:rPr>
          <w:rFonts w:ascii="Calibri" w:hAnsi="Calibri" w:cs="Calibri"/>
          <w:sz w:val="22"/>
          <w:szCs w:val="22"/>
        </w:rPr>
        <w:t xml:space="preserve"> nurses-led </w:t>
      </w:r>
      <w:r w:rsidR="006C2403" w:rsidRPr="005015F4">
        <w:rPr>
          <w:rFonts w:ascii="Calibri" w:hAnsi="Calibri" w:cs="Calibri"/>
          <w:sz w:val="22"/>
          <w:szCs w:val="22"/>
        </w:rPr>
        <w:t>initiative</w:t>
      </w:r>
      <w:r w:rsidRPr="005015F4">
        <w:rPr>
          <w:rFonts w:ascii="Calibri" w:hAnsi="Calibri" w:cs="Calibri"/>
          <w:sz w:val="22"/>
          <w:szCs w:val="22"/>
        </w:rPr>
        <w:t xml:space="preserve"> that provided emergency care in the pre-hospital phase.</w:t>
      </w:r>
    </w:p>
    <w:p w14:paraId="035A50E4" w14:textId="2602EEB5" w:rsidR="007255D3" w:rsidRPr="005015F4" w:rsidRDefault="00F40193" w:rsidP="001C7A04">
      <w:pPr>
        <w:bidi w:val="0"/>
        <w:spacing w:line="480" w:lineRule="auto"/>
        <w:rPr>
          <w:rFonts w:ascii="Calibri" w:hAnsi="Calibri" w:cs="Calibri"/>
          <w:sz w:val="22"/>
          <w:szCs w:val="22"/>
        </w:rPr>
      </w:pPr>
      <w:r w:rsidRPr="005015F4">
        <w:rPr>
          <w:rFonts w:ascii="Calibri" w:hAnsi="Calibri" w:cs="Calibri"/>
          <w:sz w:val="22"/>
          <w:szCs w:val="22"/>
        </w:rPr>
        <w:t>Despite the nurses’ pivotal role in disaster response, exploring factors affecting their preparedness</w:t>
      </w:r>
      <w:r w:rsidR="002E6E96" w:rsidRPr="005015F4">
        <w:rPr>
          <w:rFonts w:ascii="Calibri" w:hAnsi="Calibri" w:cs="Calibri"/>
          <w:sz w:val="22"/>
          <w:szCs w:val="22"/>
        </w:rPr>
        <w:t>, motivation</w:t>
      </w:r>
      <w:r w:rsidRPr="005015F4">
        <w:rPr>
          <w:rFonts w:ascii="Calibri" w:hAnsi="Calibri" w:cs="Calibri"/>
          <w:sz w:val="22"/>
          <w:szCs w:val="22"/>
        </w:rPr>
        <w:t xml:space="preserve"> and challenges remains limited (Mert &amp; Koksal, 2024).  Tas and Cakir (2022) found in their review that nurses are not sufficiently prepared for disasters and are not confident in responding to disasters effectively. Farokhzadian et al. (2024) highlight the insufficient ability of nurses to respond to disasters. Mert &amp; Koksal (2024) found that moral obligation, insufficient experience, balancing responsibilities, and preparation challenges influence challenges and motivation. </w:t>
      </w:r>
      <w:r w:rsidR="001C7A04" w:rsidRPr="005015F4">
        <w:rPr>
          <w:rFonts w:ascii="Calibri" w:hAnsi="Calibri" w:cs="Calibri"/>
          <w:sz w:val="22"/>
          <w:szCs w:val="22"/>
        </w:rPr>
        <w:t>T</w:t>
      </w:r>
      <w:r w:rsidR="006C2403" w:rsidRPr="005015F4">
        <w:rPr>
          <w:rFonts w:ascii="Calibri" w:hAnsi="Calibri" w:cs="Calibri"/>
          <w:sz w:val="22"/>
          <w:szCs w:val="22"/>
        </w:rPr>
        <w:t xml:space="preserve">o </w:t>
      </w:r>
      <w:r w:rsidR="001C7A04" w:rsidRPr="005015F4">
        <w:rPr>
          <w:rFonts w:ascii="Calibri" w:hAnsi="Calibri" w:cs="Calibri"/>
          <w:sz w:val="22"/>
          <w:szCs w:val="22"/>
        </w:rPr>
        <w:t xml:space="preserve">bridge this </w:t>
      </w:r>
      <w:r w:rsidR="005974E3" w:rsidRPr="005015F4">
        <w:rPr>
          <w:rFonts w:ascii="Calibri" w:hAnsi="Calibri" w:cs="Calibri"/>
          <w:sz w:val="22"/>
          <w:szCs w:val="22"/>
        </w:rPr>
        <w:t>gap;</w:t>
      </w:r>
      <w:r w:rsidR="001C7A04" w:rsidRPr="005015F4">
        <w:rPr>
          <w:rFonts w:ascii="Calibri" w:hAnsi="Calibri" w:cs="Calibri"/>
          <w:sz w:val="22"/>
          <w:szCs w:val="22"/>
        </w:rPr>
        <w:t xml:space="preserve"> th</w:t>
      </w:r>
      <w:r w:rsidR="00B228A2" w:rsidRPr="005015F4">
        <w:rPr>
          <w:rFonts w:ascii="Calibri" w:hAnsi="Calibri" w:cs="Calibri"/>
          <w:sz w:val="22"/>
          <w:szCs w:val="22"/>
        </w:rPr>
        <w:t>e aim</w:t>
      </w:r>
      <w:r w:rsidR="002A5F1F" w:rsidRPr="005015F4">
        <w:rPr>
          <w:rFonts w:ascii="Calibri" w:hAnsi="Calibri" w:cs="Calibri"/>
          <w:sz w:val="22"/>
          <w:szCs w:val="22"/>
        </w:rPr>
        <w:t>s</w:t>
      </w:r>
      <w:r w:rsidR="00B228A2" w:rsidRPr="005015F4">
        <w:rPr>
          <w:rFonts w:ascii="Calibri" w:hAnsi="Calibri" w:cs="Calibri"/>
          <w:sz w:val="22"/>
          <w:szCs w:val="22"/>
        </w:rPr>
        <w:t xml:space="preserve"> of this study </w:t>
      </w:r>
      <w:r w:rsidR="007255D3" w:rsidRPr="005015F4">
        <w:rPr>
          <w:rFonts w:ascii="Calibri" w:hAnsi="Calibri" w:cs="Calibri"/>
          <w:sz w:val="22"/>
          <w:szCs w:val="22"/>
        </w:rPr>
        <w:t>are:</w:t>
      </w:r>
    </w:p>
    <w:p w14:paraId="4C5D791C" w14:textId="4D5CA972" w:rsidR="00B228A2" w:rsidRPr="005015F4" w:rsidRDefault="007255D3" w:rsidP="007255D3">
      <w:pPr>
        <w:pStyle w:val="a9"/>
        <w:numPr>
          <w:ilvl w:val="0"/>
          <w:numId w:val="4"/>
        </w:numPr>
        <w:bidi w:val="0"/>
        <w:spacing w:line="480" w:lineRule="auto"/>
        <w:rPr>
          <w:rFonts w:ascii="Calibri" w:hAnsi="Calibri" w:cs="Calibri"/>
          <w:sz w:val="22"/>
          <w:szCs w:val="22"/>
        </w:rPr>
      </w:pPr>
      <w:r w:rsidRPr="005015F4">
        <w:rPr>
          <w:rFonts w:ascii="Calibri" w:hAnsi="Calibri" w:cs="Calibri"/>
          <w:sz w:val="22"/>
          <w:szCs w:val="22"/>
        </w:rPr>
        <w:t>T</w:t>
      </w:r>
      <w:r w:rsidR="00B228A2" w:rsidRPr="005015F4">
        <w:rPr>
          <w:rFonts w:ascii="Calibri" w:hAnsi="Calibri" w:cs="Calibri"/>
          <w:sz w:val="22"/>
          <w:szCs w:val="22"/>
        </w:rPr>
        <w:t>o examine the factors associated with nurses' intentions to response to emergency situations, in terms of their attitudes, knowledge, resilience, and altruism</w:t>
      </w:r>
      <w:r w:rsidRPr="005015F4">
        <w:rPr>
          <w:rFonts w:ascii="Calibri" w:hAnsi="Calibri" w:cs="Calibri"/>
          <w:sz w:val="22"/>
          <w:szCs w:val="22"/>
        </w:rPr>
        <w:t xml:space="preserve">. </w:t>
      </w:r>
    </w:p>
    <w:p w14:paraId="21D6CBBB" w14:textId="3015A792" w:rsidR="007255D3" w:rsidRPr="005015F4" w:rsidRDefault="007255D3" w:rsidP="007255D3">
      <w:pPr>
        <w:pStyle w:val="a9"/>
        <w:numPr>
          <w:ilvl w:val="0"/>
          <w:numId w:val="4"/>
        </w:numPr>
        <w:bidi w:val="0"/>
        <w:spacing w:line="480" w:lineRule="auto"/>
        <w:rPr>
          <w:rFonts w:ascii="Calibri" w:hAnsi="Calibri" w:cs="Calibri"/>
          <w:sz w:val="22"/>
          <w:szCs w:val="22"/>
        </w:rPr>
      </w:pPr>
      <w:r w:rsidRPr="005015F4">
        <w:rPr>
          <w:rFonts w:ascii="Calibri" w:hAnsi="Calibri" w:cs="Calibri"/>
          <w:sz w:val="22"/>
          <w:szCs w:val="22"/>
        </w:rPr>
        <w:t>To identify discrepancies between the perceived and actual roles of nurses in emergencies and to examine potential strategies for addressing these gaps</w:t>
      </w:r>
      <w:r w:rsidR="00033610" w:rsidRPr="005015F4">
        <w:rPr>
          <w:rFonts w:ascii="Calibri" w:hAnsi="Calibri" w:cs="Calibri"/>
          <w:sz w:val="22"/>
          <w:szCs w:val="22"/>
        </w:rPr>
        <w:t>.</w:t>
      </w:r>
    </w:p>
    <w:p w14:paraId="4262A5F7" w14:textId="77777777" w:rsidR="005F2466" w:rsidRPr="005015F4" w:rsidRDefault="005F2466" w:rsidP="005F2466">
      <w:pPr>
        <w:bidi w:val="0"/>
        <w:spacing w:line="480" w:lineRule="auto"/>
        <w:rPr>
          <w:rFonts w:ascii="Calibri" w:hAnsi="Calibri" w:cs="Calibri"/>
          <w:color w:val="222222"/>
          <w:sz w:val="22"/>
          <w:szCs w:val="22"/>
          <w:shd w:val="clear" w:color="auto" w:fill="FFFFFF"/>
        </w:rPr>
      </w:pPr>
    </w:p>
    <w:p w14:paraId="77CFD00C" w14:textId="0505DB7E" w:rsidR="00612F34" w:rsidRPr="005015F4" w:rsidRDefault="00D51EB7" w:rsidP="008D6219">
      <w:pPr>
        <w:pStyle w:val="a9"/>
        <w:numPr>
          <w:ilvl w:val="0"/>
          <w:numId w:val="1"/>
        </w:numPr>
        <w:bidi w:val="0"/>
        <w:spacing w:line="480" w:lineRule="auto"/>
        <w:rPr>
          <w:rFonts w:ascii="Calibri" w:hAnsi="Calibri" w:cs="Calibri"/>
          <w:b/>
          <w:sz w:val="22"/>
          <w:szCs w:val="22"/>
        </w:rPr>
      </w:pPr>
      <w:r w:rsidRPr="005015F4">
        <w:rPr>
          <w:rFonts w:ascii="Calibri" w:hAnsi="Calibri" w:cs="Calibri"/>
          <w:b/>
          <w:sz w:val="22"/>
          <w:szCs w:val="22"/>
        </w:rPr>
        <w:t>Materials and m</w:t>
      </w:r>
      <w:r w:rsidR="00612F34" w:rsidRPr="005015F4">
        <w:rPr>
          <w:rFonts w:ascii="Calibri" w:hAnsi="Calibri" w:cs="Calibri"/>
          <w:b/>
          <w:sz w:val="22"/>
          <w:szCs w:val="22"/>
        </w:rPr>
        <w:t>ethods</w:t>
      </w:r>
    </w:p>
    <w:p w14:paraId="1416CC6B" w14:textId="49ACECF4" w:rsidR="009140BB" w:rsidRPr="005015F4" w:rsidRDefault="00347FB1" w:rsidP="008D6219">
      <w:pPr>
        <w:pStyle w:val="a9"/>
        <w:numPr>
          <w:ilvl w:val="1"/>
          <w:numId w:val="1"/>
        </w:numPr>
        <w:bidi w:val="0"/>
        <w:spacing w:line="480" w:lineRule="auto"/>
        <w:rPr>
          <w:rFonts w:ascii="Calibri" w:hAnsi="Calibri" w:cs="Calibri"/>
          <w:b/>
          <w:sz w:val="22"/>
          <w:szCs w:val="22"/>
        </w:rPr>
      </w:pPr>
      <w:r w:rsidRPr="005015F4">
        <w:rPr>
          <w:rFonts w:ascii="Calibri" w:hAnsi="Calibri" w:cs="Calibri"/>
          <w:b/>
          <w:sz w:val="22"/>
          <w:szCs w:val="22"/>
        </w:rPr>
        <w:t>Desig</w:t>
      </w:r>
      <w:r w:rsidR="009140BB" w:rsidRPr="005015F4">
        <w:rPr>
          <w:rFonts w:ascii="Calibri" w:hAnsi="Calibri" w:cs="Calibri"/>
          <w:b/>
          <w:sz w:val="22"/>
          <w:szCs w:val="22"/>
        </w:rPr>
        <w:t>n</w:t>
      </w:r>
    </w:p>
    <w:p w14:paraId="2F24877B" w14:textId="7EB013FE" w:rsidR="00D7059F" w:rsidRPr="005015F4" w:rsidRDefault="00F935EA" w:rsidP="00F935EA">
      <w:pPr>
        <w:bidi w:val="0"/>
        <w:spacing w:line="480" w:lineRule="auto"/>
        <w:ind w:left="360"/>
        <w:rPr>
          <w:rFonts w:ascii="Calibri" w:hAnsi="Calibri" w:cs="Calibri"/>
          <w:b/>
          <w:sz w:val="22"/>
          <w:szCs w:val="22"/>
        </w:rPr>
      </w:pPr>
      <w:r w:rsidRPr="005015F4">
        <w:rPr>
          <w:rFonts w:ascii="Calibri" w:hAnsi="Calibri" w:cs="Calibri"/>
          <w:sz w:val="22"/>
          <w:szCs w:val="22"/>
        </w:rPr>
        <w:t>An explanatory sequential mixed-methods design was employed, where quantitative data were collected and analyzed first, followed by qualitative data to further clarify and deepen the understanding of the quantitative findings</w:t>
      </w:r>
      <w:r w:rsidRPr="005015F4" w:rsidDel="00F935EA">
        <w:rPr>
          <w:rFonts w:ascii="Calibri" w:hAnsi="Calibri" w:cs="Calibri"/>
          <w:sz w:val="22"/>
          <w:szCs w:val="22"/>
        </w:rPr>
        <w:t xml:space="preserve"> </w:t>
      </w:r>
      <w:r w:rsidR="00F6167F" w:rsidRPr="005015F4">
        <w:rPr>
          <w:rFonts w:ascii="Calibri" w:hAnsi="Calibri" w:cs="Calibri"/>
          <w:sz w:val="22"/>
          <w:szCs w:val="22"/>
        </w:rPr>
        <w:t>(Creswell</w:t>
      </w:r>
      <w:r w:rsidR="00F6167F" w:rsidRPr="005015F4">
        <w:rPr>
          <w:rFonts w:ascii="Calibri" w:hAnsi="Calibri" w:cs="Calibri"/>
          <w:sz w:val="22"/>
          <w:szCs w:val="22"/>
          <w:rtl/>
        </w:rPr>
        <w:t xml:space="preserve"> </w:t>
      </w:r>
      <w:r w:rsidR="00F6167F" w:rsidRPr="005015F4">
        <w:rPr>
          <w:rFonts w:ascii="Calibri" w:hAnsi="Calibri" w:cs="Calibri"/>
          <w:sz w:val="22"/>
          <w:szCs w:val="22"/>
        </w:rPr>
        <w:t>&amp; Clark, 2017). </w:t>
      </w:r>
      <w:r w:rsidR="000C76EF" w:rsidRPr="005015F4">
        <w:rPr>
          <w:rFonts w:ascii="Calibri" w:hAnsi="Calibri" w:cs="Calibri"/>
          <w:sz w:val="22"/>
          <w:szCs w:val="22"/>
        </w:rPr>
        <w:t xml:space="preserve">The quantitative phases of the study </w:t>
      </w:r>
      <w:r w:rsidR="00174275" w:rsidRPr="005015F4">
        <w:rPr>
          <w:rFonts w:ascii="Calibri" w:hAnsi="Calibri" w:cs="Calibri"/>
          <w:sz w:val="22"/>
          <w:szCs w:val="22"/>
        </w:rPr>
        <w:t>used</w:t>
      </w:r>
      <w:r w:rsidR="00350736" w:rsidRPr="005015F4">
        <w:rPr>
          <w:rFonts w:ascii="Calibri" w:hAnsi="Calibri" w:cs="Calibri"/>
          <w:sz w:val="22"/>
          <w:szCs w:val="22"/>
        </w:rPr>
        <w:t xml:space="preserve"> a cross-sectional </w:t>
      </w:r>
      <w:r w:rsidR="00174275" w:rsidRPr="005015F4">
        <w:rPr>
          <w:rFonts w:ascii="Calibri" w:hAnsi="Calibri" w:cs="Calibri"/>
          <w:sz w:val="22"/>
          <w:szCs w:val="22"/>
        </w:rPr>
        <w:t xml:space="preserve">design with </w:t>
      </w:r>
      <w:r w:rsidR="00DC7D38" w:rsidRPr="005015F4">
        <w:rPr>
          <w:rFonts w:ascii="Calibri" w:hAnsi="Calibri" w:cs="Calibri"/>
          <w:sz w:val="22"/>
          <w:szCs w:val="22"/>
        </w:rPr>
        <w:t xml:space="preserve">an </w:t>
      </w:r>
      <w:r w:rsidR="00E1121C" w:rsidRPr="005015F4">
        <w:rPr>
          <w:rFonts w:ascii="Calibri" w:hAnsi="Calibri" w:cs="Calibri"/>
          <w:sz w:val="22"/>
          <w:szCs w:val="22"/>
        </w:rPr>
        <w:t xml:space="preserve">anonymous </w:t>
      </w:r>
      <w:r w:rsidR="00174275" w:rsidRPr="005015F4">
        <w:rPr>
          <w:rFonts w:ascii="Calibri" w:hAnsi="Calibri" w:cs="Calibri"/>
          <w:sz w:val="22"/>
          <w:szCs w:val="22"/>
        </w:rPr>
        <w:t xml:space="preserve">online </w:t>
      </w:r>
      <w:r w:rsidR="00174275" w:rsidRPr="005015F4">
        <w:rPr>
          <w:rFonts w:ascii="Calibri" w:hAnsi="Calibri" w:cs="Calibri"/>
          <w:sz w:val="22"/>
          <w:szCs w:val="22"/>
        </w:rPr>
        <w:lastRenderedPageBreak/>
        <w:t>survey</w:t>
      </w:r>
      <w:r w:rsidR="00DC7D38" w:rsidRPr="005015F4">
        <w:rPr>
          <w:rFonts w:ascii="Calibri" w:hAnsi="Calibri" w:cs="Calibri"/>
          <w:sz w:val="22"/>
          <w:szCs w:val="22"/>
        </w:rPr>
        <w:t xml:space="preserve">, while the qualitative phase </w:t>
      </w:r>
      <w:r w:rsidR="00DE5D52" w:rsidRPr="005015F4">
        <w:rPr>
          <w:rFonts w:ascii="Calibri" w:hAnsi="Calibri" w:cs="Calibri"/>
          <w:sz w:val="22"/>
          <w:szCs w:val="22"/>
        </w:rPr>
        <w:t>used</w:t>
      </w:r>
      <w:r w:rsidR="00E1121C" w:rsidRPr="005015F4">
        <w:rPr>
          <w:rFonts w:ascii="Calibri" w:hAnsi="Calibri" w:cs="Calibri"/>
          <w:sz w:val="22"/>
          <w:szCs w:val="22"/>
        </w:rPr>
        <w:t xml:space="preserve"> an open-ended online questionnaire distributed to key </w:t>
      </w:r>
      <w:r w:rsidR="00607B01" w:rsidRPr="005015F4">
        <w:rPr>
          <w:rFonts w:ascii="Calibri" w:hAnsi="Calibri" w:cs="Calibri"/>
          <w:sz w:val="22"/>
          <w:szCs w:val="22"/>
        </w:rPr>
        <w:t>characters in the field of pre-hospital emergency care</w:t>
      </w:r>
      <w:r w:rsidR="00E1121C" w:rsidRPr="005015F4">
        <w:rPr>
          <w:rFonts w:ascii="Calibri" w:hAnsi="Calibri" w:cs="Calibri"/>
          <w:sz w:val="22"/>
          <w:szCs w:val="22"/>
        </w:rPr>
        <w:t xml:space="preserve">. </w:t>
      </w:r>
    </w:p>
    <w:p w14:paraId="69F67F09" w14:textId="4D78D231" w:rsidR="009140BB" w:rsidRPr="005015F4" w:rsidRDefault="00347FB1" w:rsidP="008D6219">
      <w:pPr>
        <w:pStyle w:val="a9"/>
        <w:numPr>
          <w:ilvl w:val="1"/>
          <w:numId w:val="1"/>
        </w:numPr>
        <w:bidi w:val="0"/>
        <w:spacing w:line="480" w:lineRule="auto"/>
        <w:rPr>
          <w:rFonts w:ascii="Calibri" w:hAnsi="Calibri" w:cs="Calibri"/>
          <w:b/>
          <w:sz w:val="22"/>
          <w:szCs w:val="22"/>
        </w:rPr>
      </w:pPr>
      <w:r w:rsidRPr="005015F4">
        <w:rPr>
          <w:rFonts w:ascii="Calibri" w:hAnsi="Calibri" w:cs="Calibri"/>
          <w:b/>
          <w:sz w:val="22"/>
          <w:szCs w:val="22"/>
        </w:rPr>
        <w:t>Participants and setting</w:t>
      </w:r>
    </w:p>
    <w:p w14:paraId="3178B0D9" w14:textId="56DA4BD1" w:rsidR="00514486" w:rsidRPr="005015F4" w:rsidRDefault="00093584" w:rsidP="008D6219">
      <w:pPr>
        <w:bidi w:val="0"/>
        <w:spacing w:line="480" w:lineRule="auto"/>
        <w:ind w:left="360"/>
        <w:rPr>
          <w:rFonts w:ascii="Calibri" w:hAnsi="Calibri" w:cs="Calibri"/>
          <w:sz w:val="22"/>
          <w:szCs w:val="22"/>
        </w:rPr>
      </w:pPr>
      <w:r w:rsidRPr="005015F4">
        <w:rPr>
          <w:rFonts w:ascii="Calibri" w:hAnsi="Calibri" w:cs="Calibri"/>
          <w:sz w:val="22"/>
          <w:szCs w:val="22"/>
        </w:rPr>
        <w:t xml:space="preserve">A </w:t>
      </w:r>
      <w:r w:rsidR="00FD7B55" w:rsidRPr="005015F4">
        <w:rPr>
          <w:rFonts w:ascii="Calibri" w:hAnsi="Calibri" w:cs="Calibri"/>
          <w:sz w:val="22"/>
          <w:szCs w:val="22"/>
        </w:rPr>
        <w:t>quantitative phase</w:t>
      </w:r>
      <w:r w:rsidRPr="005015F4">
        <w:rPr>
          <w:rFonts w:ascii="Calibri" w:hAnsi="Calibri" w:cs="Calibri"/>
          <w:sz w:val="22"/>
          <w:szCs w:val="22"/>
        </w:rPr>
        <w:t xml:space="preserve">: </w:t>
      </w:r>
      <w:r w:rsidR="00514486" w:rsidRPr="005015F4">
        <w:rPr>
          <w:rFonts w:ascii="Calibri" w:hAnsi="Calibri" w:cs="Calibri"/>
          <w:sz w:val="22"/>
          <w:szCs w:val="22"/>
        </w:rPr>
        <w:t xml:space="preserve">Nurses from across the country were invited to participate in </w:t>
      </w:r>
      <w:r w:rsidR="00AA7126" w:rsidRPr="005015F4">
        <w:rPr>
          <w:rFonts w:ascii="Calibri" w:hAnsi="Calibri" w:cs="Calibri"/>
          <w:sz w:val="22"/>
          <w:szCs w:val="22"/>
        </w:rPr>
        <w:t>a survey</w:t>
      </w:r>
      <w:r w:rsidR="007350D7" w:rsidRPr="005015F4">
        <w:rPr>
          <w:rFonts w:ascii="Calibri" w:hAnsi="Calibri" w:cs="Calibri"/>
          <w:sz w:val="22"/>
          <w:szCs w:val="22"/>
        </w:rPr>
        <w:t xml:space="preserve"> conducted between February to </w:t>
      </w:r>
      <w:r w:rsidR="0074593D" w:rsidRPr="005015F4">
        <w:rPr>
          <w:rFonts w:ascii="Calibri" w:hAnsi="Calibri" w:cs="Calibri"/>
          <w:sz w:val="22"/>
          <w:szCs w:val="22"/>
        </w:rPr>
        <w:t>July 2024</w:t>
      </w:r>
      <w:r w:rsidR="00514486" w:rsidRPr="005015F4">
        <w:rPr>
          <w:rFonts w:ascii="Calibri" w:hAnsi="Calibri" w:cs="Calibri"/>
          <w:sz w:val="22"/>
          <w:szCs w:val="22"/>
        </w:rPr>
        <w:t xml:space="preserve">. Participants were recruited using an online snowball convenience sampling method. Eligibility criteria required participants to be actively employed as nurses for at least one year. Nurses who were temporarily not working </w:t>
      </w:r>
      <w:r w:rsidR="002E7B00" w:rsidRPr="005015F4">
        <w:rPr>
          <w:rFonts w:ascii="Calibri" w:hAnsi="Calibri" w:cs="Calibri"/>
          <w:sz w:val="22"/>
          <w:szCs w:val="22"/>
        </w:rPr>
        <w:t>in</w:t>
      </w:r>
      <w:r w:rsidR="00514486" w:rsidRPr="005015F4">
        <w:rPr>
          <w:rFonts w:ascii="Calibri" w:hAnsi="Calibri" w:cs="Calibri"/>
          <w:sz w:val="22"/>
          <w:szCs w:val="22"/>
        </w:rPr>
        <w:t xml:space="preserve"> the </w:t>
      </w:r>
      <w:r w:rsidR="00D92CF5" w:rsidRPr="005015F4">
        <w:rPr>
          <w:rFonts w:ascii="Calibri" w:hAnsi="Calibri" w:cs="Calibri"/>
          <w:sz w:val="22"/>
          <w:szCs w:val="22"/>
        </w:rPr>
        <w:t xml:space="preserve">period </w:t>
      </w:r>
      <w:r w:rsidR="002E7B00" w:rsidRPr="005015F4">
        <w:rPr>
          <w:rFonts w:ascii="Calibri" w:hAnsi="Calibri" w:cs="Calibri"/>
          <w:sz w:val="22"/>
          <w:szCs w:val="22"/>
        </w:rPr>
        <w:t xml:space="preserve">of the event </w:t>
      </w:r>
      <w:r w:rsidR="00514486" w:rsidRPr="005015F4">
        <w:rPr>
          <w:rFonts w:ascii="Calibri" w:hAnsi="Calibri" w:cs="Calibri"/>
          <w:sz w:val="22"/>
          <w:szCs w:val="22"/>
        </w:rPr>
        <w:t>due to medical or personal reasons were excluded.</w:t>
      </w:r>
    </w:p>
    <w:p w14:paraId="62E25F4B" w14:textId="322C8B0E" w:rsidR="00C3696A" w:rsidRPr="005015F4" w:rsidRDefault="00093584" w:rsidP="00C3696A">
      <w:pPr>
        <w:bidi w:val="0"/>
        <w:spacing w:line="480" w:lineRule="auto"/>
        <w:ind w:left="360"/>
        <w:rPr>
          <w:rFonts w:ascii="Calibri" w:hAnsi="Calibri" w:cs="Calibri"/>
          <w:sz w:val="22"/>
          <w:szCs w:val="22"/>
        </w:rPr>
      </w:pPr>
      <w:r w:rsidRPr="005015F4">
        <w:rPr>
          <w:rFonts w:ascii="Calibri" w:hAnsi="Calibri" w:cs="Calibri"/>
          <w:sz w:val="22"/>
          <w:szCs w:val="22"/>
        </w:rPr>
        <w:t>A qualitative phase:</w:t>
      </w:r>
      <w:r w:rsidR="00C16CA0" w:rsidRPr="005015F4">
        <w:rPr>
          <w:rFonts w:ascii="Calibri" w:hAnsi="Calibri" w:cs="Calibri"/>
          <w:sz w:val="22"/>
          <w:szCs w:val="22"/>
        </w:rPr>
        <w:t xml:space="preserve"> </w:t>
      </w:r>
      <w:r w:rsidR="00C3696A" w:rsidRPr="005015F4">
        <w:rPr>
          <w:rFonts w:ascii="Calibri" w:hAnsi="Calibri" w:cs="Calibri"/>
          <w:sz w:val="22"/>
          <w:szCs w:val="22"/>
        </w:rPr>
        <w:t xml:space="preserve">The </w:t>
      </w:r>
      <w:r w:rsidR="00117BE4" w:rsidRPr="005015F4">
        <w:rPr>
          <w:rFonts w:ascii="Calibri" w:hAnsi="Calibri" w:cs="Calibri"/>
          <w:sz w:val="22"/>
          <w:szCs w:val="22"/>
        </w:rPr>
        <w:t xml:space="preserve">open-ended survey </w:t>
      </w:r>
      <w:r w:rsidR="006C2403" w:rsidRPr="005015F4">
        <w:rPr>
          <w:rFonts w:ascii="Calibri" w:hAnsi="Calibri" w:cs="Calibri"/>
          <w:sz w:val="22"/>
          <w:szCs w:val="22"/>
        </w:rPr>
        <w:t xml:space="preserve">conducted between August to December, 2024 and </w:t>
      </w:r>
      <w:r w:rsidR="00C3696A" w:rsidRPr="005015F4">
        <w:rPr>
          <w:rFonts w:ascii="Calibri" w:hAnsi="Calibri" w:cs="Calibri"/>
          <w:sz w:val="22"/>
          <w:szCs w:val="22"/>
        </w:rPr>
        <w:t>targeted two groups of participants</w:t>
      </w:r>
      <w:r w:rsidR="00FA6841" w:rsidRPr="005015F4">
        <w:rPr>
          <w:rFonts w:ascii="Calibri" w:hAnsi="Calibri" w:cs="Calibri"/>
          <w:sz w:val="22"/>
          <w:szCs w:val="22"/>
        </w:rPr>
        <w:t>:</w:t>
      </w:r>
    </w:p>
    <w:p w14:paraId="2C33C2FE" w14:textId="0D03C8CE" w:rsidR="00C3696A" w:rsidRPr="005015F4" w:rsidRDefault="00C3696A" w:rsidP="00C3696A">
      <w:pPr>
        <w:pStyle w:val="a9"/>
        <w:numPr>
          <w:ilvl w:val="0"/>
          <w:numId w:val="5"/>
        </w:numPr>
        <w:bidi w:val="0"/>
        <w:spacing w:line="480" w:lineRule="auto"/>
        <w:rPr>
          <w:rFonts w:ascii="Calibri" w:hAnsi="Calibri" w:cs="Calibri"/>
          <w:sz w:val="22"/>
          <w:szCs w:val="22"/>
        </w:rPr>
      </w:pPr>
      <w:r w:rsidRPr="005015F4">
        <w:rPr>
          <w:rFonts w:ascii="Calibri" w:hAnsi="Calibri" w:cs="Calibri"/>
          <w:sz w:val="22"/>
          <w:szCs w:val="22"/>
        </w:rPr>
        <w:t>Nurses who were actively involved in providing medical care during and after the October 7th attack.</w:t>
      </w:r>
    </w:p>
    <w:p w14:paraId="58CC4F6E" w14:textId="0B1E9B37" w:rsidR="00C3696A" w:rsidRPr="005015F4" w:rsidRDefault="00C3696A" w:rsidP="000073C0">
      <w:pPr>
        <w:pStyle w:val="a9"/>
        <w:numPr>
          <w:ilvl w:val="0"/>
          <w:numId w:val="5"/>
        </w:numPr>
        <w:bidi w:val="0"/>
        <w:spacing w:line="480" w:lineRule="auto"/>
        <w:rPr>
          <w:rFonts w:ascii="Calibri" w:hAnsi="Calibri" w:cs="Calibri"/>
          <w:sz w:val="22"/>
          <w:szCs w:val="22"/>
        </w:rPr>
      </w:pPr>
      <w:r w:rsidRPr="005015F4">
        <w:rPr>
          <w:rFonts w:ascii="Calibri" w:hAnsi="Calibri" w:cs="Calibri"/>
          <w:sz w:val="22"/>
          <w:szCs w:val="22"/>
        </w:rPr>
        <w:t>Healthcare stakeholders, including policymakers, and emergency response coordinators, who influence nursing roles and emergency preparedness.</w:t>
      </w:r>
    </w:p>
    <w:p w14:paraId="61AEF45E" w14:textId="2F9CBAD3" w:rsidR="00093584" w:rsidRPr="005015F4" w:rsidRDefault="00C3696A" w:rsidP="00C3696A">
      <w:pPr>
        <w:bidi w:val="0"/>
        <w:spacing w:line="480" w:lineRule="auto"/>
        <w:ind w:left="360"/>
        <w:rPr>
          <w:rFonts w:ascii="Calibri" w:hAnsi="Calibri" w:cs="Calibri"/>
          <w:sz w:val="22"/>
          <w:szCs w:val="22"/>
        </w:rPr>
      </w:pPr>
      <w:r w:rsidRPr="005015F4">
        <w:rPr>
          <w:rFonts w:ascii="Calibri" w:hAnsi="Calibri" w:cs="Calibri"/>
          <w:sz w:val="22"/>
          <w:szCs w:val="22"/>
        </w:rPr>
        <w:t xml:space="preserve">Participants were purposefully selected to ensure representation </w:t>
      </w:r>
      <w:r w:rsidR="00EA0F71" w:rsidRPr="005015F4">
        <w:rPr>
          <w:rFonts w:ascii="Calibri" w:hAnsi="Calibri" w:cs="Calibri"/>
          <w:sz w:val="22"/>
          <w:szCs w:val="22"/>
        </w:rPr>
        <w:t xml:space="preserve">of the two </w:t>
      </w:r>
      <w:r w:rsidR="00CA58A4" w:rsidRPr="005015F4">
        <w:rPr>
          <w:rFonts w:ascii="Calibri" w:hAnsi="Calibri" w:cs="Calibri"/>
          <w:sz w:val="22"/>
          <w:szCs w:val="22"/>
        </w:rPr>
        <w:t>groups</w:t>
      </w:r>
      <w:r w:rsidR="00970226" w:rsidRPr="005015F4">
        <w:rPr>
          <w:rFonts w:ascii="Calibri" w:hAnsi="Calibri" w:cs="Calibri"/>
          <w:sz w:val="22"/>
          <w:szCs w:val="22"/>
        </w:rPr>
        <w:t xml:space="preserve"> </w:t>
      </w:r>
      <w:r w:rsidR="0037110E" w:rsidRPr="005015F4">
        <w:rPr>
          <w:rFonts w:ascii="Calibri" w:hAnsi="Calibri" w:cs="Calibri"/>
          <w:sz w:val="22"/>
          <w:szCs w:val="22"/>
        </w:rPr>
        <w:t xml:space="preserve">population. </w:t>
      </w:r>
      <w:r w:rsidRPr="005015F4">
        <w:rPr>
          <w:rFonts w:ascii="Calibri" w:hAnsi="Calibri" w:cs="Calibri"/>
          <w:sz w:val="22"/>
          <w:szCs w:val="22"/>
        </w:rPr>
        <w:t>Eligibility criteria required that participants had direct experience in emergency medical response or relevant decision-making authority within the healthcare system.</w:t>
      </w:r>
    </w:p>
    <w:p w14:paraId="60B497FE" w14:textId="71A4C260" w:rsidR="009140BB" w:rsidRPr="005015F4" w:rsidRDefault="00DF5A6B" w:rsidP="008D6219">
      <w:pPr>
        <w:bidi w:val="0"/>
        <w:spacing w:line="480" w:lineRule="auto"/>
        <w:ind w:left="360"/>
        <w:rPr>
          <w:rFonts w:ascii="Calibri" w:hAnsi="Calibri" w:cs="Calibri"/>
          <w:b/>
          <w:sz w:val="22"/>
          <w:szCs w:val="22"/>
        </w:rPr>
      </w:pPr>
      <w:r w:rsidRPr="005015F4">
        <w:rPr>
          <w:rFonts w:ascii="Calibri" w:hAnsi="Calibri" w:cs="Calibri"/>
          <w:b/>
          <w:sz w:val="22"/>
          <w:szCs w:val="22"/>
        </w:rPr>
        <w:t>2.3</w:t>
      </w:r>
      <w:r w:rsidR="00C17F80" w:rsidRPr="005015F4">
        <w:rPr>
          <w:rFonts w:ascii="Calibri" w:hAnsi="Calibri" w:cs="Calibri"/>
          <w:b/>
          <w:sz w:val="22"/>
          <w:szCs w:val="22"/>
        </w:rPr>
        <w:t xml:space="preserve"> </w:t>
      </w:r>
      <w:r w:rsidR="001B38EE" w:rsidRPr="005015F4">
        <w:rPr>
          <w:rFonts w:ascii="Calibri" w:hAnsi="Calibri" w:cs="Calibri"/>
          <w:b/>
          <w:sz w:val="22"/>
          <w:szCs w:val="22"/>
        </w:rPr>
        <w:t>Measures</w:t>
      </w:r>
    </w:p>
    <w:p w14:paraId="36A3FD30" w14:textId="27F36CF0" w:rsidR="003D0009" w:rsidRPr="005015F4" w:rsidRDefault="00C93BB7" w:rsidP="008D6219">
      <w:pPr>
        <w:bidi w:val="0"/>
        <w:spacing w:line="480" w:lineRule="auto"/>
        <w:ind w:left="360"/>
        <w:rPr>
          <w:rFonts w:ascii="Calibri" w:hAnsi="Calibri" w:cs="Calibri"/>
          <w:sz w:val="22"/>
          <w:szCs w:val="22"/>
        </w:rPr>
      </w:pPr>
      <w:r w:rsidRPr="005015F4">
        <w:rPr>
          <w:rFonts w:ascii="Calibri" w:hAnsi="Calibri" w:cs="Calibri"/>
          <w:sz w:val="22"/>
          <w:szCs w:val="22"/>
        </w:rPr>
        <w:t xml:space="preserve">In the </w:t>
      </w:r>
      <w:r w:rsidR="00FD7B55" w:rsidRPr="005015F4">
        <w:rPr>
          <w:rFonts w:ascii="Calibri" w:hAnsi="Calibri" w:cs="Calibri"/>
          <w:sz w:val="22"/>
          <w:szCs w:val="22"/>
        </w:rPr>
        <w:t>quantitative phase</w:t>
      </w:r>
      <w:r w:rsidRPr="005015F4">
        <w:rPr>
          <w:rFonts w:ascii="Calibri" w:hAnsi="Calibri" w:cs="Calibri"/>
          <w:sz w:val="22"/>
          <w:szCs w:val="22"/>
        </w:rPr>
        <w:t xml:space="preserve">, a </w:t>
      </w:r>
      <w:r w:rsidR="00A8492E" w:rsidRPr="005015F4">
        <w:rPr>
          <w:rFonts w:ascii="Calibri" w:hAnsi="Calibri" w:cs="Calibri"/>
          <w:sz w:val="22"/>
          <w:szCs w:val="22"/>
        </w:rPr>
        <w:t xml:space="preserve">self-reported questionnaire was used </w:t>
      </w:r>
      <w:r w:rsidR="0014652F" w:rsidRPr="005015F4">
        <w:rPr>
          <w:rFonts w:ascii="Calibri" w:hAnsi="Calibri" w:cs="Calibri"/>
          <w:sz w:val="22"/>
          <w:szCs w:val="22"/>
        </w:rPr>
        <w:t xml:space="preserve">to measure participants' </w:t>
      </w:r>
      <w:r w:rsidR="00FA475E" w:rsidRPr="005015F4">
        <w:rPr>
          <w:rFonts w:ascii="Calibri" w:hAnsi="Calibri" w:cs="Calibri"/>
          <w:sz w:val="22"/>
          <w:szCs w:val="22"/>
        </w:rPr>
        <w:t>attitudes and intentions</w:t>
      </w:r>
      <w:r w:rsidR="004F17EF" w:rsidRPr="005015F4">
        <w:rPr>
          <w:rFonts w:ascii="Calibri" w:hAnsi="Calibri" w:cs="Calibri"/>
          <w:sz w:val="22"/>
          <w:szCs w:val="22"/>
        </w:rPr>
        <w:t xml:space="preserve"> towards </w:t>
      </w:r>
      <w:r w:rsidR="00EB7031" w:rsidRPr="005015F4">
        <w:rPr>
          <w:rFonts w:ascii="Calibri" w:hAnsi="Calibri" w:cs="Calibri"/>
          <w:sz w:val="22"/>
          <w:szCs w:val="22"/>
        </w:rPr>
        <w:t>response</w:t>
      </w:r>
      <w:r w:rsidR="00F93C59" w:rsidRPr="005015F4">
        <w:rPr>
          <w:rFonts w:ascii="Calibri" w:hAnsi="Calibri" w:cs="Calibri"/>
          <w:sz w:val="22"/>
          <w:szCs w:val="22"/>
        </w:rPr>
        <w:t xml:space="preserve"> </w:t>
      </w:r>
      <w:r w:rsidR="00EB7031" w:rsidRPr="005015F4">
        <w:rPr>
          <w:rFonts w:ascii="Calibri" w:hAnsi="Calibri" w:cs="Calibri"/>
          <w:sz w:val="22"/>
          <w:szCs w:val="22"/>
        </w:rPr>
        <w:t>to an emergency</w:t>
      </w:r>
      <w:r w:rsidR="00087DDD" w:rsidRPr="005015F4">
        <w:rPr>
          <w:rFonts w:ascii="Calibri" w:hAnsi="Calibri" w:cs="Calibri"/>
          <w:sz w:val="22"/>
          <w:szCs w:val="22"/>
        </w:rPr>
        <w:t xml:space="preserve">, </w:t>
      </w:r>
      <w:r w:rsidR="00D609FC" w:rsidRPr="005015F4">
        <w:rPr>
          <w:rFonts w:ascii="Calibri" w:hAnsi="Calibri" w:cs="Calibri"/>
          <w:sz w:val="22"/>
          <w:szCs w:val="22"/>
        </w:rPr>
        <w:t>resilience and altruis</w:t>
      </w:r>
      <w:r w:rsidR="009A1EA9" w:rsidRPr="005015F4">
        <w:rPr>
          <w:rFonts w:ascii="Calibri" w:hAnsi="Calibri" w:cs="Calibri"/>
          <w:sz w:val="22"/>
          <w:szCs w:val="22"/>
        </w:rPr>
        <w:t>m</w:t>
      </w:r>
      <w:r w:rsidR="00216E87" w:rsidRPr="005015F4">
        <w:rPr>
          <w:rFonts w:ascii="Calibri" w:hAnsi="Calibri" w:cs="Calibri"/>
          <w:sz w:val="22"/>
          <w:szCs w:val="22"/>
        </w:rPr>
        <w:t xml:space="preserve">. </w:t>
      </w:r>
      <w:r w:rsidR="00583142" w:rsidRPr="005015F4">
        <w:rPr>
          <w:rFonts w:ascii="Calibri" w:hAnsi="Calibri" w:cs="Calibri"/>
          <w:sz w:val="22"/>
          <w:szCs w:val="22"/>
        </w:rPr>
        <w:t xml:space="preserve">In addition, participants reported their personal characteristics, including </w:t>
      </w:r>
      <w:r w:rsidR="006E3D49" w:rsidRPr="005015F4">
        <w:rPr>
          <w:rFonts w:ascii="Calibri" w:hAnsi="Calibri" w:cs="Calibri"/>
          <w:sz w:val="22"/>
          <w:szCs w:val="22"/>
        </w:rPr>
        <w:t xml:space="preserve">previous experience and </w:t>
      </w:r>
      <w:r w:rsidR="004A6DDE" w:rsidRPr="005015F4">
        <w:rPr>
          <w:rFonts w:ascii="Calibri" w:hAnsi="Calibri" w:cs="Calibri"/>
          <w:sz w:val="22"/>
          <w:szCs w:val="22"/>
        </w:rPr>
        <w:t xml:space="preserve">training </w:t>
      </w:r>
      <w:r w:rsidR="009A1EA9" w:rsidRPr="005015F4">
        <w:rPr>
          <w:rFonts w:ascii="Calibri" w:hAnsi="Calibri" w:cs="Calibri"/>
          <w:sz w:val="22"/>
          <w:szCs w:val="22"/>
        </w:rPr>
        <w:t xml:space="preserve">received </w:t>
      </w:r>
      <w:r w:rsidR="004A6DDE" w:rsidRPr="005015F4">
        <w:rPr>
          <w:rFonts w:ascii="Calibri" w:hAnsi="Calibri" w:cs="Calibri"/>
          <w:sz w:val="22"/>
          <w:szCs w:val="22"/>
        </w:rPr>
        <w:t>in</w:t>
      </w:r>
      <w:r w:rsidR="001A629B" w:rsidRPr="005015F4">
        <w:rPr>
          <w:rFonts w:ascii="Calibri" w:hAnsi="Calibri" w:cs="Calibri"/>
          <w:sz w:val="22"/>
          <w:szCs w:val="22"/>
        </w:rPr>
        <w:t xml:space="preserve"> emergency </w:t>
      </w:r>
      <w:r w:rsidR="00DC0D11" w:rsidRPr="005015F4">
        <w:rPr>
          <w:rFonts w:ascii="Calibri" w:hAnsi="Calibri" w:cs="Calibri"/>
          <w:sz w:val="22"/>
          <w:szCs w:val="22"/>
        </w:rPr>
        <w:t>response</w:t>
      </w:r>
      <w:r w:rsidR="00F93C59" w:rsidRPr="005015F4">
        <w:rPr>
          <w:rFonts w:ascii="Calibri" w:hAnsi="Calibri" w:cs="Calibri"/>
          <w:sz w:val="22"/>
          <w:szCs w:val="22"/>
        </w:rPr>
        <w:t xml:space="preserve">. </w:t>
      </w:r>
      <w:r w:rsidR="004A6DDE" w:rsidRPr="005015F4">
        <w:rPr>
          <w:rFonts w:ascii="Calibri" w:hAnsi="Calibri" w:cs="Calibri"/>
          <w:sz w:val="22"/>
          <w:szCs w:val="22"/>
        </w:rPr>
        <w:t xml:space="preserve"> </w:t>
      </w:r>
    </w:p>
    <w:p w14:paraId="35BBEAF7" w14:textId="70332547" w:rsidR="003D0009" w:rsidRPr="005015F4" w:rsidRDefault="002478CB" w:rsidP="006A50D5">
      <w:pPr>
        <w:bidi w:val="0"/>
        <w:spacing w:line="480" w:lineRule="auto"/>
        <w:ind w:left="360"/>
        <w:rPr>
          <w:rFonts w:ascii="Calibri" w:hAnsi="Calibri" w:cs="Calibri"/>
          <w:sz w:val="22"/>
          <w:szCs w:val="22"/>
        </w:rPr>
      </w:pPr>
      <w:r w:rsidRPr="005015F4">
        <w:rPr>
          <w:rFonts w:ascii="Calibri" w:hAnsi="Calibri" w:cs="Calibri"/>
          <w:i/>
          <w:sz w:val="22"/>
          <w:szCs w:val="22"/>
        </w:rPr>
        <w:lastRenderedPageBreak/>
        <w:t xml:space="preserve">Perceptions </w:t>
      </w:r>
      <w:r w:rsidR="00DC0D11" w:rsidRPr="005015F4">
        <w:rPr>
          <w:rFonts w:ascii="Calibri" w:hAnsi="Calibri" w:cs="Calibri"/>
          <w:i/>
          <w:sz w:val="22"/>
          <w:szCs w:val="22"/>
        </w:rPr>
        <w:t>and intention:</w:t>
      </w:r>
      <w:r w:rsidR="00DC0D11" w:rsidRPr="005015F4">
        <w:rPr>
          <w:rFonts w:ascii="Calibri" w:hAnsi="Calibri" w:cs="Calibri"/>
          <w:sz w:val="22"/>
          <w:szCs w:val="22"/>
        </w:rPr>
        <w:t xml:space="preserve"> </w:t>
      </w:r>
      <w:r w:rsidR="00666F34" w:rsidRPr="005015F4">
        <w:rPr>
          <w:rFonts w:ascii="Calibri" w:hAnsi="Calibri" w:cs="Calibri"/>
          <w:sz w:val="22"/>
          <w:szCs w:val="22"/>
        </w:rPr>
        <w:t>C</w:t>
      </w:r>
      <w:r w:rsidR="000506E0" w:rsidRPr="005015F4">
        <w:rPr>
          <w:rFonts w:ascii="Calibri" w:hAnsi="Calibri" w:cs="Calibri"/>
          <w:sz w:val="22"/>
          <w:szCs w:val="22"/>
        </w:rPr>
        <w:t xml:space="preserve">ognitive </w:t>
      </w:r>
      <w:r w:rsidR="006A50D5" w:rsidRPr="005015F4">
        <w:rPr>
          <w:rFonts w:ascii="Calibri" w:hAnsi="Calibri" w:cs="Calibri"/>
          <w:sz w:val="22"/>
          <w:szCs w:val="22"/>
        </w:rPr>
        <w:t xml:space="preserve">factors influencing </w:t>
      </w:r>
      <w:r w:rsidR="000506E0" w:rsidRPr="005015F4">
        <w:rPr>
          <w:rFonts w:ascii="Calibri" w:hAnsi="Calibri" w:cs="Calibri"/>
          <w:sz w:val="22"/>
          <w:szCs w:val="22"/>
        </w:rPr>
        <w:t>nurses'</w:t>
      </w:r>
      <w:r w:rsidR="006A50D5" w:rsidRPr="005015F4">
        <w:rPr>
          <w:rFonts w:ascii="Calibri" w:hAnsi="Calibri" w:cs="Calibri"/>
          <w:sz w:val="22"/>
          <w:szCs w:val="22"/>
        </w:rPr>
        <w:t xml:space="preserve"> intention to participate in</w:t>
      </w:r>
      <w:r w:rsidR="00053544" w:rsidRPr="005015F4">
        <w:rPr>
          <w:rFonts w:ascii="Calibri" w:hAnsi="Calibri" w:cs="Calibri"/>
          <w:sz w:val="22"/>
          <w:szCs w:val="22"/>
        </w:rPr>
        <w:t xml:space="preserve"> </w:t>
      </w:r>
      <w:r w:rsidR="00DB2530" w:rsidRPr="005015F4">
        <w:rPr>
          <w:rFonts w:ascii="Calibri" w:hAnsi="Calibri" w:cs="Calibri"/>
          <w:sz w:val="22"/>
          <w:szCs w:val="22"/>
        </w:rPr>
        <w:t xml:space="preserve">pre-hospital treatment under </w:t>
      </w:r>
      <w:r w:rsidR="00666F34" w:rsidRPr="005015F4">
        <w:rPr>
          <w:rFonts w:ascii="Calibri" w:hAnsi="Calibri" w:cs="Calibri"/>
          <w:sz w:val="22"/>
          <w:szCs w:val="22"/>
        </w:rPr>
        <w:t>local disaster,</w:t>
      </w:r>
      <w:r w:rsidR="001332F9" w:rsidRPr="005015F4">
        <w:rPr>
          <w:rFonts w:ascii="Calibri" w:hAnsi="Calibri" w:cs="Calibri"/>
          <w:sz w:val="22"/>
          <w:szCs w:val="22"/>
        </w:rPr>
        <w:t xml:space="preserve"> </w:t>
      </w:r>
      <w:r w:rsidR="00712EB1" w:rsidRPr="005015F4">
        <w:rPr>
          <w:rFonts w:ascii="Calibri" w:hAnsi="Calibri" w:cs="Calibri"/>
          <w:sz w:val="22"/>
          <w:szCs w:val="22"/>
        </w:rPr>
        <w:t>based on</w:t>
      </w:r>
      <w:r w:rsidR="00DC1E5D" w:rsidRPr="005015F4">
        <w:rPr>
          <w:rFonts w:ascii="Calibri" w:hAnsi="Calibri" w:cs="Calibri"/>
          <w:sz w:val="22"/>
          <w:szCs w:val="22"/>
        </w:rPr>
        <w:t xml:space="preserve"> </w:t>
      </w:r>
      <w:r w:rsidR="00FD6FB6" w:rsidRPr="005015F4">
        <w:rPr>
          <w:rFonts w:ascii="Calibri" w:hAnsi="Calibri" w:cs="Calibri"/>
          <w:sz w:val="22"/>
          <w:szCs w:val="22"/>
        </w:rPr>
        <w:t>the Theory of Planned Behavior (Ajzen 1991</w:t>
      </w:r>
      <w:r w:rsidR="00712EB1" w:rsidRPr="005015F4">
        <w:rPr>
          <w:rFonts w:ascii="Calibri" w:hAnsi="Calibri" w:cs="Calibri"/>
          <w:sz w:val="22"/>
          <w:szCs w:val="22"/>
        </w:rPr>
        <w:t xml:space="preserve">), </w:t>
      </w:r>
      <w:r w:rsidR="00594F95" w:rsidRPr="005015F4">
        <w:rPr>
          <w:rFonts w:ascii="Calibri" w:hAnsi="Calibri" w:cs="Calibri"/>
          <w:sz w:val="22"/>
          <w:szCs w:val="22"/>
        </w:rPr>
        <w:t>w</w:t>
      </w:r>
      <w:r w:rsidR="00EC7AFF" w:rsidRPr="005015F4">
        <w:rPr>
          <w:rFonts w:ascii="Calibri" w:hAnsi="Calibri" w:cs="Calibri"/>
          <w:sz w:val="22"/>
          <w:szCs w:val="22"/>
        </w:rPr>
        <w:t>ere</w:t>
      </w:r>
      <w:r w:rsidR="00594F95" w:rsidRPr="005015F4">
        <w:rPr>
          <w:rFonts w:ascii="Calibri" w:hAnsi="Calibri" w:cs="Calibri"/>
          <w:sz w:val="22"/>
          <w:szCs w:val="22"/>
        </w:rPr>
        <w:t xml:space="preserve"> measured using</w:t>
      </w:r>
      <w:r w:rsidR="00DC1E5D" w:rsidRPr="005015F4">
        <w:rPr>
          <w:rFonts w:ascii="Calibri" w:hAnsi="Calibri" w:cs="Calibri"/>
          <w:sz w:val="22"/>
          <w:szCs w:val="22"/>
        </w:rPr>
        <w:t xml:space="preserve"> </w:t>
      </w:r>
      <w:r w:rsidR="00666F34" w:rsidRPr="005015F4">
        <w:rPr>
          <w:rFonts w:ascii="Calibri" w:hAnsi="Calibri" w:cs="Calibri"/>
          <w:sz w:val="22"/>
          <w:szCs w:val="22"/>
        </w:rPr>
        <w:t>a</w:t>
      </w:r>
      <w:r w:rsidR="00DC1E5D" w:rsidRPr="005015F4">
        <w:rPr>
          <w:rFonts w:ascii="Calibri" w:hAnsi="Calibri" w:cs="Calibri"/>
          <w:sz w:val="22"/>
          <w:szCs w:val="22"/>
        </w:rPr>
        <w:t xml:space="preserve"> </w:t>
      </w:r>
      <w:r w:rsidR="00DD2530" w:rsidRPr="005015F4">
        <w:rPr>
          <w:rFonts w:ascii="Calibri" w:hAnsi="Calibri" w:cs="Calibri"/>
          <w:sz w:val="22"/>
          <w:szCs w:val="22"/>
        </w:rPr>
        <w:t>valid and reliable</w:t>
      </w:r>
      <w:r w:rsidR="00530B24" w:rsidRPr="005015F4">
        <w:rPr>
          <w:rFonts w:ascii="Calibri" w:hAnsi="Calibri" w:cs="Calibri"/>
          <w:sz w:val="22"/>
          <w:szCs w:val="22"/>
        </w:rPr>
        <w:t xml:space="preserve"> measure</w:t>
      </w:r>
      <w:r w:rsidR="00CF55F3" w:rsidRPr="005015F4">
        <w:rPr>
          <w:rFonts w:ascii="Calibri" w:hAnsi="Calibri" w:cs="Calibri"/>
          <w:sz w:val="22"/>
          <w:szCs w:val="22"/>
        </w:rPr>
        <w:t xml:space="preserve"> (Xing et al., 2022)</w:t>
      </w:r>
      <w:r w:rsidR="00594F95" w:rsidRPr="005015F4">
        <w:rPr>
          <w:rFonts w:ascii="Calibri" w:hAnsi="Calibri" w:cs="Calibri"/>
          <w:sz w:val="22"/>
          <w:szCs w:val="22"/>
        </w:rPr>
        <w:t>.</w:t>
      </w:r>
      <w:r w:rsidR="00DD2530" w:rsidRPr="005015F4">
        <w:rPr>
          <w:rFonts w:ascii="Calibri" w:hAnsi="Calibri" w:cs="Calibri"/>
          <w:sz w:val="22"/>
          <w:szCs w:val="22"/>
        </w:rPr>
        <w:t xml:space="preserve"> </w:t>
      </w:r>
      <w:r w:rsidR="00666F34" w:rsidRPr="005015F4">
        <w:rPr>
          <w:rFonts w:ascii="Calibri" w:hAnsi="Calibri" w:cs="Calibri"/>
          <w:sz w:val="22"/>
          <w:szCs w:val="22"/>
        </w:rPr>
        <w:t>This tool</w:t>
      </w:r>
      <w:r w:rsidR="00DC1E5D" w:rsidRPr="005015F4">
        <w:rPr>
          <w:rFonts w:ascii="Calibri" w:hAnsi="Calibri" w:cs="Calibri"/>
          <w:sz w:val="22"/>
          <w:szCs w:val="22"/>
        </w:rPr>
        <w:t xml:space="preserve"> </w:t>
      </w:r>
      <w:r w:rsidR="00FD6FB6" w:rsidRPr="005015F4">
        <w:rPr>
          <w:rFonts w:ascii="Calibri" w:hAnsi="Calibri" w:cs="Calibri"/>
          <w:sz w:val="22"/>
          <w:szCs w:val="22"/>
        </w:rPr>
        <w:t xml:space="preserve">includes 19 </w:t>
      </w:r>
      <w:r w:rsidR="00557F08" w:rsidRPr="005015F4">
        <w:rPr>
          <w:rFonts w:ascii="Calibri" w:hAnsi="Calibri" w:cs="Calibri"/>
          <w:sz w:val="22"/>
          <w:szCs w:val="22"/>
        </w:rPr>
        <w:t>Likert scale item</w:t>
      </w:r>
      <w:r w:rsidR="00FD6FB6" w:rsidRPr="005015F4">
        <w:rPr>
          <w:rFonts w:ascii="Calibri" w:hAnsi="Calibri" w:cs="Calibri"/>
          <w:sz w:val="22"/>
          <w:szCs w:val="22"/>
        </w:rPr>
        <w:t xml:space="preserve">s </w:t>
      </w:r>
      <w:r w:rsidR="00557F08" w:rsidRPr="005015F4">
        <w:rPr>
          <w:rFonts w:ascii="Calibri" w:hAnsi="Calibri" w:cs="Calibri"/>
          <w:sz w:val="22"/>
          <w:szCs w:val="22"/>
        </w:rPr>
        <w:t>rang</w:t>
      </w:r>
      <w:r w:rsidR="00A87B69" w:rsidRPr="005015F4">
        <w:rPr>
          <w:rFonts w:ascii="Calibri" w:hAnsi="Calibri" w:cs="Calibri"/>
          <w:sz w:val="22"/>
          <w:szCs w:val="22"/>
        </w:rPr>
        <w:t>ing</w:t>
      </w:r>
      <w:r w:rsidR="00557F08" w:rsidRPr="005015F4">
        <w:rPr>
          <w:rFonts w:ascii="Calibri" w:hAnsi="Calibri" w:cs="Calibri"/>
          <w:sz w:val="22"/>
          <w:szCs w:val="22"/>
        </w:rPr>
        <w:t xml:space="preserve"> from </w:t>
      </w:r>
      <w:r w:rsidR="00FD6FB6" w:rsidRPr="005015F4">
        <w:rPr>
          <w:rFonts w:ascii="Calibri" w:hAnsi="Calibri" w:cs="Calibri"/>
          <w:sz w:val="22"/>
          <w:szCs w:val="22"/>
        </w:rPr>
        <w:t>1</w:t>
      </w:r>
      <w:r w:rsidR="00A87B69" w:rsidRPr="005015F4">
        <w:rPr>
          <w:rFonts w:ascii="Calibri" w:hAnsi="Calibri" w:cs="Calibri"/>
          <w:sz w:val="22"/>
          <w:szCs w:val="22"/>
        </w:rPr>
        <w:t xml:space="preserve"> = </w:t>
      </w:r>
      <w:r w:rsidR="00FD6FB6" w:rsidRPr="005015F4">
        <w:rPr>
          <w:rFonts w:ascii="Calibri" w:hAnsi="Calibri" w:cs="Calibri"/>
          <w:sz w:val="22"/>
          <w:szCs w:val="22"/>
        </w:rPr>
        <w:t>strongly disagree</w:t>
      </w:r>
      <w:r w:rsidR="00557F08" w:rsidRPr="005015F4">
        <w:rPr>
          <w:rFonts w:ascii="Calibri" w:hAnsi="Calibri" w:cs="Calibri"/>
          <w:sz w:val="22"/>
          <w:szCs w:val="22"/>
        </w:rPr>
        <w:t xml:space="preserve"> to</w:t>
      </w:r>
      <w:r w:rsidR="00FD6FB6" w:rsidRPr="005015F4">
        <w:rPr>
          <w:rFonts w:ascii="Calibri" w:hAnsi="Calibri" w:cs="Calibri"/>
          <w:sz w:val="22"/>
          <w:szCs w:val="22"/>
        </w:rPr>
        <w:t xml:space="preserve"> 5</w:t>
      </w:r>
      <w:r w:rsidR="00A87B69" w:rsidRPr="005015F4">
        <w:rPr>
          <w:rFonts w:ascii="Calibri" w:hAnsi="Calibri" w:cs="Calibri"/>
          <w:sz w:val="22"/>
          <w:szCs w:val="22"/>
        </w:rPr>
        <w:t xml:space="preserve"> = </w:t>
      </w:r>
      <w:r w:rsidR="00FD6FB6" w:rsidRPr="005015F4">
        <w:rPr>
          <w:rFonts w:ascii="Calibri" w:hAnsi="Calibri" w:cs="Calibri"/>
          <w:sz w:val="22"/>
          <w:szCs w:val="22"/>
        </w:rPr>
        <w:t>completely agree</w:t>
      </w:r>
      <w:r w:rsidR="003929BE" w:rsidRPr="005015F4">
        <w:rPr>
          <w:rFonts w:ascii="Calibri" w:hAnsi="Calibri" w:cs="Calibri"/>
          <w:sz w:val="22"/>
          <w:szCs w:val="22"/>
        </w:rPr>
        <w:t>,</w:t>
      </w:r>
      <w:r w:rsidR="00FD6FB6" w:rsidRPr="005015F4">
        <w:rPr>
          <w:rFonts w:ascii="Calibri" w:hAnsi="Calibri" w:cs="Calibri"/>
          <w:sz w:val="22"/>
          <w:szCs w:val="22"/>
        </w:rPr>
        <w:t xml:space="preserve"> </w:t>
      </w:r>
      <w:r w:rsidR="00EC7AFF" w:rsidRPr="005015F4">
        <w:rPr>
          <w:rFonts w:ascii="Calibri" w:hAnsi="Calibri" w:cs="Calibri"/>
          <w:sz w:val="22"/>
          <w:szCs w:val="22"/>
        </w:rPr>
        <w:t>examining</w:t>
      </w:r>
      <w:r w:rsidR="003332FF" w:rsidRPr="005015F4">
        <w:rPr>
          <w:rFonts w:ascii="Calibri" w:hAnsi="Calibri" w:cs="Calibri"/>
          <w:sz w:val="22"/>
          <w:szCs w:val="22"/>
        </w:rPr>
        <w:t xml:space="preserve"> (1)</w:t>
      </w:r>
      <w:r w:rsidR="00EC7AFF" w:rsidRPr="005015F4">
        <w:rPr>
          <w:rFonts w:ascii="Calibri" w:hAnsi="Calibri" w:cs="Calibri"/>
          <w:sz w:val="22"/>
          <w:szCs w:val="22"/>
        </w:rPr>
        <w:t xml:space="preserve"> </w:t>
      </w:r>
      <w:r w:rsidR="003332FF" w:rsidRPr="005015F4">
        <w:rPr>
          <w:rFonts w:ascii="Calibri" w:hAnsi="Calibri" w:cs="Calibri"/>
          <w:sz w:val="22"/>
          <w:szCs w:val="22"/>
        </w:rPr>
        <w:t>attitudes toward the role of nurses in emergency (</w:t>
      </w:r>
      <w:r w:rsidR="00A14A2F" w:rsidRPr="005015F4">
        <w:rPr>
          <w:rFonts w:ascii="Calibri" w:hAnsi="Calibri" w:cs="Calibri"/>
          <w:sz w:val="22"/>
          <w:szCs w:val="22"/>
        </w:rPr>
        <w:t>Knowledge</w:t>
      </w:r>
      <w:r w:rsidR="003332FF" w:rsidRPr="005015F4">
        <w:rPr>
          <w:rFonts w:ascii="Calibri" w:hAnsi="Calibri" w:cs="Calibri"/>
          <w:sz w:val="22"/>
          <w:szCs w:val="22"/>
        </w:rPr>
        <w:t xml:space="preserve"> – </w:t>
      </w:r>
      <w:r w:rsidR="00F77498" w:rsidRPr="005015F4">
        <w:rPr>
          <w:rFonts w:ascii="Calibri" w:hAnsi="Calibri" w:cs="Calibri"/>
          <w:sz w:val="22"/>
          <w:szCs w:val="22"/>
        </w:rPr>
        <w:t>two</w:t>
      </w:r>
      <w:r w:rsidR="003332FF" w:rsidRPr="005015F4">
        <w:rPr>
          <w:rFonts w:ascii="Calibri" w:hAnsi="Calibri" w:cs="Calibri"/>
          <w:sz w:val="22"/>
          <w:szCs w:val="22"/>
        </w:rPr>
        <w:t xml:space="preserve"> items, readiness – </w:t>
      </w:r>
      <w:r w:rsidR="00F77498" w:rsidRPr="005015F4">
        <w:rPr>
          <w:rFonts w:ascii="Calibri" w:hAnsi="Calibri" w:cs="Calibri"/>
          <w:sz w:val="22"/>
          <w:szCs w:val="22"/>
        </w:rPr>
        <w:t>two</w:t>
      </w:r>
      <w:r w:rsidR="003332FF" w:rsidRPr="005015F4">
        <w:rPr>
          <w:rFonts w:ascii="Calibri" w:hAnsi="Calibri" w:cs="Calibri"/>
          <w:sz w:val="22"/>
          <w:szCs w:val="22"/>
        </w:rPr>
        <w:t xml:space="preserve"> items, and cognitive attitudes – three items)</w:t>
      </w:r>
      <w:r w:rsidR="007F6C7C" w:rsidRPr="005015F4">
        <w:rPr>
          <w:rFonts w:ascii="Calibri" w:hAnsi="Calibri" w:cs="Calibri"/>
          <w:sz w:val="22"/>
          <w:szCs w:val="22"/>
        </w:rPr>
        <w:t xml:space="preserve">; </w:t>
      </w:r>
      <w:r w:rsidR="00AC342F" w:rsidRPr="005015F4">
        <w:rPr>
          <w:rFonts w:ascii="Calibri" w:hAnsi="Calibri" w:cs="Calibri"/>
          <w:sz w:val="22"/>
          <w:szCs w:val="22"/>
        </w:rPr>
        <w:t xml:space="preserve">(2) </w:t>
      </w:r>
      <w:r w:rsidR="00846C5D" w:rsidRPr="005015F4">
        <w:rPr>
          <w:rFonts w:ascii="Calibri" w:hAnsi="Calibri" w:cs="Calibri"/>
          <w:sz w:val="22"/>
          <w:szCs w:val="22"/>
        </w:rPr>
        <w:t xml:space="preserve">subjective norms </w:t>
      </w:r>
      <w:r w:rsidR="003332FF" w:rsidRPr="005015F4">
        <w:rPr>
          <w:rFonts w:ascii="Calibri" w:hAnsi="Calibri" w:cs="Calibri"/>
          <w:sz w:val="22"/>
          <w:szCs w:val="22"/>
        </w:rPr>
        <w:t xml:space="preserve">– three items </w:t>
      </w:r>
      <w:r w:rsidR="00846C5D" w:rsidRPr="005015F4">
        <w:rPr>
          <w:rFonts w:ascii="Calibri" w:hAnsi="Calibri" w:cs="Calibri"/>
          <w:sz w:val="22"/>
          <w:szCs w:val="22"/>
        </w:rPr>
        <w:t xml:space="preserve">which </w:t>
      </w:r>
      <w:r w:rsidR="003332FF" w:rsidRPr="005015F4">
        <w:rPr>
          <w:rFonts w:ascii="Calibri" w:hAnsi="Calibri" w:cs="Calibri"/>
          <w:sz w:val="22"/>
          <w:szCs w:val="22"/>
        </w:rPr>
        <w:t>evaluating</w:t>
      </w:r>
      <w:r w:rsidR="00846C5D" w:rsidRPr="005015F4">
        <w:rPr>
          <w:rFonts w:ascii="Calibri" w:hAnsi="Calibri" w:cs="Calibri"/>
          <w:sz w:val="22"/>
          <w:szCs w:val="22"/>
        </w:rPr>
        <w:t xml:space="preserve"> the perception</w:t>
      </w:r>
      <w:r w:rsidR="002E11DF" w:rsidRPr="005015F4">
        <w:rPr>
          <w:rFonts w:ascii="Calibri" w:hAnsi="Calibri" w:cs="Calibri"/>
          <w:sz w:val="22"/>
          <w:szCs w:val="22"/>
        </w:rPr>
        <w:t xml:space="preserve">s of participants </w:t>
      </w:r>
      <w:r w:rsidR="00E91435" w:rsidRPr="005015F4">
        <w:rPr>
          <w:rFonts w:ascii="Calibri" w:hAnsi="Calibri" w:cs="Calibri"/>
          <w:sz w:val="22"/>
          <w:szCs w:val="22"/>
        </w:rPr>
        <w:t>about</w:t>
      </w:r>
      <w:r w:rsidR="002E11DF" w:rsidRPr="005015F4">
        <w:rPr>
          <w:rFonts w:ascii="Calibri" w:hAnsi="Calibri" w:cs="Calibri"/>
          <w:sz w:val="22"/>
          <w:szCs w:val="22"/>
        </w:rPr>
        <w:t xml:space="preserve"> their close persons </w:t>
      </w:r>
      <w:r w:rsidR="004825E3" w:rsidRPr="005015F4">
        <w:rPr>
          <w:rFonts w:ascii="Calibri" w:hAnsi="Calibri" w:cs="Calibri"/>
          <w:sz w:val="22"/>
          <w:szCs w:val="22"/>
        </w:rPr>
        <w:t>expect them to react in emergency situation</w:t>
      </w:r>
      <w:r w:rsidR="00E91435" w:rsidRPr="005015F4">
        <w:rPr>
          <w:rFonts w:ascii="Calibri" w:hAnsi="Calibri" w:cs="Calibri"/>
          <w:sz w:val="22"/>
          <w:szCs w:val="22"/>
        </w:rPr>
        <w:t>;</w:t>
      </w:r>
      <w:r w:rsidR="004825E3" w:rsidRPr="005015F4">
        <w:rPr>
          <w:rFonts w:ascii="Calibri" w:hAnsi="Calibri" w:cs="Calibri"/>
          <w:sz w:val="22"/>
          <w:szCs w:val="22"/>
        </w:rPr>
        <w:t xml:space="preserve"> </w:t>
      </w:r>
      <w:r w:rsidR="00E91435" w:rsidRPr="005015F4">
        <w:rPr>
          <w:rFonts w:ascii="Calibri" w:hAnsi="Calibri" w:cs="Calibri"/>
          <w:sz w:val="22"/>
          <w:szCs w:val="22"/>
        </w:rPr>
        <w:t>(3)</w:t>
      </w:r>
      <w:r w:rsidR="0052436F" w:rsidRPr="005015F4">
        <w:rPr>
          <w:rFonts w:ascii="Calibri" w:hAnsi="Calibri" w:cs="Calibri"/>
          <w:sz w:val="22"/>
          <w:szCs w:val="22"/>
        </w:rPr>
        <w:t xml:space="preserve"> self</w:t>
      </w:r>
      <w:r w:rsidR="00027C86" w:rsidRPr="005015F4">
        <w:rPr>
          <w:rFonts w:ascii="Calibri" w:hAnsi="Calibri" w:cs="Calibri"/>
          <w:sz w:val="22"/>
          <w:szCs w:val="22"/>
        </w:rPr>
        <w:t>-</w:t>
      </w:r>
      <w:r w:rsidR="0052436F" w:rsidRPr="005015F4">
        <w:rPr>
          <w:rFonts w:ascii="Calibri" w:hAnsi="Calibri" w:cs="Calibri"/>
          <w:sz w:val="22"/>
          <w:szCs w:val="22"/>
        </w:rPr>
        <w:t xml:space="preserve">efficacy </w:t>
      </w:r>
      <w:r w:rsidR="003332FF" w:rsidRPr="005015F4">
        <w:rPr>
          <w:rFonts w:ascii="Calibri" w:hAnsi="Calibri" w:cs="Calibri"/>
          <w:sz w:val="22"/>
          <w:szCs w:val="22"/>
        </w:rPr>
        <w:t>– five items</w:t>
      </w:r>
      <w:r w:rsidR="00F77498" w:rsidRPr="005015F4">
        <w:rPr>
          <w:rFonts w:ascii="Calibri" w:hAnsi="Calibri" w:cs="Calibri"/>
          <w:sz w:val="22"/>
          <w:szCs w:val="22"/>
        </w:rPr>
        <w:t xml:space="preserve">, </w:t>
      </w:r>
      <w:r w:rsidR="0052436F" w:rsidRPr="005015F4">
        <w:rPr>
          <w:rFonts w:ascii="Calibri" w:hAnsi="Calibri" w:cs="Calibri"/>
          <w:sz w:val="22"/>
          <w:szCs w:val="22"/>
        </w:rPr>
        <w:t>and hesitancy</w:t>
      </w:r>
      <w:r w:rsidR="00F77498" w:rsidRPr="005015F4">
        <w:rPr>
          <w:rFonts w:ascii="Calibri" w:hAnsi="Calibri" w:cs="Calibri"/>
          <w:sz w:val="22"/>
          <w:szCs w:val="22"/>
        </w:rPr>
        <w:t xml:space="preserve"> to</w:t>
      </w:r>
      <w:r w:rsidR="00027C86" w:rsidRPr="005015F4">
        <w:rPr>
          <w:rFonts w:ascii="Calibri" w:hAnsi="Calibri" w:cs="Calibri"/>
          <w:sz w:val="22"/>
          <w:szCs w:val="22"/>
        </w:rPr>
        <w:t xml:space="preserve"> react in an emergency situation</w:t>
      </w:r>
      <w:r w:rsidR="00F77498" w:rsidRPr="005015F4">
        <w:rPr>
          <w:rFonts w:ascii="Calibri" w:hAnsi="Calibri" w:cs="Calibri"/>
          <w:sz w:val="22"/>
          <w:szCs w:val="22"/>
        </w:rPr>
        <w:t xml:space="preserve"> – two items</w:t>
      </w:r>
      <w:r w:rsidR="0052436F" w:rsidRPr="005015F4">
        <w:rPr>
          <w:rFonts w:ascii="Calibri" w:hAnsi="Calibri" w:cs="Calibri"/>
          <w:sz w:val="22"/>
          <w:szCs w:val="22"/>
        </w:rPr>
        <w:t xml:space="preserve">; </w:t>
      </w:r>
      <w:r w:rsidR="00027C86" w:rsidRPr="005015F4">
        <w:rPr>
          <w:rFonts w:ascii="Calibri" w:hAnsi="Calibri" w:cs="Calibri"/>
          <w:sz w:val="22"/>
          <w:szCs w:val="22"/>
        </w:rPr>
        <w:t>and (4) i</w:t>
      </w:r>
      <w:r w:rsidR="00FD6FB6" w:rsidRPr="005015F4">
        <w:rPr>
          <w:rFonts w:ascii="Calibri" w:hAnsi="Calibri" w:cs="Calibri"/>
          <w:sz w:val="22"/>
          <w:szCs w:val="22"/>
        </w:rPr>
        <w:t xml:space="preserve">ntention to </w:t>
      </w:r>
      <w:r w:rsidR="00E91435" w:rsidRPr="005015F4">
        <w:rPr>
          <w:rFonts w:ascii="Calibri" w:hAnsi="Calibri" w:cs="Calibri"/>
          <w:sz w:val="22"/>
          <w:szCs w:val="22"/>
        </w:rPr>
        <w:t>react</w:t>
      </w:r>
      <w:r w:rsidR="00FD6FB6" w:rsidRPr="005015F4">
        <w:rPr>
          <w:rFonts w:ascii="Calibri" w:hAnsi="Calibri" w:cs="Calibri"/>
          <w:sz w:val="22"/>
          <w:szCs w:val="22"/>
        </w:rPr>
        <w:t xml:space="preserve"> in </w:t>
      </w:r>
      <w:r w:rsidR="00E91435" w:rsidRPr="005015F4">
        <w:rPr>
          <w:rFonts w:ascii="Calibri" w:hAnsi="Calibri" w:cs="Calibri"/>
          <w:sz w:val="22"/>
          <w:szCs w:val="22"/>
        </w:rPr>
        <w:t>future emergency situation</w:t>
      </w:r>
      <w:r w:rsidR="00F77498" w:rsidRPr="005015F4">
        <w:rPr>
          <w:rFonts w:ascii="Calibri" w:hAnsi="Calibri" w:cs="Calibri"/>
          <w:sz w:val="22"/>
          <w:szCs w:val="22"/>
        </w:rPr>
        <w:t xml:space="preserve"> – two items</w:t>
      </w:r>
      <w:r w:rsidR="00FD6FB6" w:rsidRPr="005015F4">
        <w:rPr>
          <w:rFonts w:ascii="Calibri" w:hAnsi="Calibri" w:cs="Calibri"/>
          <w:sz w:val="22"/>
          <w:szCs w:val="22"/>
        </w:rPr>
        <w:t>.</w:t>
      </w:r>
    </w:p>
    <w:p w14:paraId="14057DF5" w14:textId="652A0969" w:rsidR="0004654E" w:rsidRPr="005015F4" w:rsidRDefault="002A5D76" w:rsidP="008D6219">
      <w:pPr>
        <w:bidi w:val="0"/>
        <w:spacing w:line="480" w:lineRule="auto"/>
        <w:ind w:left="360"/>
        <w:rPr>
          <w:rFonts w:ascii="Calibri" w:hAnsi="Calibri" w:cs="Calibri"/>
          <w:sz w:val="22"/>
          <w:szCs w:val="22"/>
        </w:rPr>
      </w:pPr>
      <w:r w:rsidRPr="005015F4">
        <w:rPr>
          <w:rFonts w:ascii="Calibri" w:hAnsi="Calibri" w:cs="Calibri"/>
          <w:i/>
          <w:sz w:val="22"/>
          <w:szCs w:val="22"/>
        </w:rPr>
        <w:t>Personal</w:t>
      </w:r>
      <w:r w:rsidR="007A57D3" w:rsidRPr="005015F4">
        <w:rPr>
          <w:rFonts w:ascii="Calibri" w:hAnsi="Calibri" w:cs="Calibri"/>
          <w:i/>
          <w:sz w:val="22"/>
          <w:szCs w:val="22"/>
        </w:rPr>
        <w:t xml:space="preserve"> resilience</w:t>
      </w:r>
      <w:r w:rsidR="007A57D3" w:rsidRPr="005015F4">
        <w:rPr>
          <w:rFonts w:ascii="Calibri" w:hAnsi="Calibri" w:cs="Calibri"/>
          <w:sz w:val="22"/>
          <w:szCs w:val="22"/>
        </w:rPr>
        <w:t xml:space="preserve"> </w:t>
      </w:r>
      <w:r w:rsidR="00EF7B78" w:rsidRPr="005015F4">
        <w:rPr>
          <w:rFonts w:ascii="Calibri" w:hAnsi="Calibri" w:cs="Calibri"/>
          <w:sz w:val="22"/>
          <w:szCs w:val="22"/>
        </w:rPr>
        <w:t>was measured</w:t>
      </w:r>
      <w:r w:rsidR="007A57D3" w:rsidRPr="005015F4">
        <w:rPr>
          <w:rFonts w:ascii="Calibri" w:hAnsi="Calibri" w:cs="Calibri"/>
          <w:sz w:val="22"/>
          <w:szCs w:val="22"/>
        </w:rPr>
        <w:t xml:space="preserve"> through the CD-RISC</w:t>
      </w:r>
      <w:r w:rsidR="00C96F46" w:rsidRPr="005015F4">
        <w:rPr>
          <w:rFonts w:ascii="Calibri" w:hAnsi="Calibri" w:cs="Calibri"/>
          <w:sz w:val="22"/>
          <w:szCs w:val="22"/>
        </w:rPr>
        <w:t xml:space="preserve"> </w:t>
      </w:r>
      <w:r w:rsidR="007A57D3" w:rsidRPr="005015F4">
        <w:rPr>
          <w:rFonts w:ascii="Calibri" w:hAnsi="Calibri" w:cs="Calibri"/>
          <w:sz w:val="22"/>
          <w:szCs w:val="22"/>
        </w:rPr>
        <w:t>questionnaire</w:t>
      </w:r>
      <w:r w:rsidR="00C96F46" w:rsidRPr="005015F4">
        <w:rPr>
          <w:rFonts w:ascii="Calibri" w:hAnsi="Calibri" w:cs="Calibri"/>
          <w:sz w:val="22"/>
          <w:szCs w:val="22"/>
        </w:rPr>
        <w:t xml:space="preserve"> (Connor </w:t>
      </w:r>
      <w:r w:rsidR="008F0F5B" w:rsidRPr="005015F4">
        <w:rPr>
          <w:rFonts w:ascii="Calibri" w:hAnsi="Calibri" w:cs="Calibri"/>
          <w:sz w:val="22"/>
          <w:szCs w:val="22"/>
        </w:rPr>
        <w:t>&amp; Davidson</w:t>
      </w:r>
      <w:r w:rsidR="00C96F46" w:rsidRPr="005015F4">
        <w:rPr>
          <w:rFonts w:ascii="Calibri" w:hAnsi="Calibri" w:cs="Calibri"/>
          <w:sz w:val="22"/>
          <w:szCs w:val="22"/>
        </w:rPr>
        <w:t>, 2003)</w:t>
      </w:r>
      <w:r w:rsidR="007A57D3" w:rsidRPr="005015F4">
        <w:rPr>
          <w:rFonts w:ascii="Calibri" w:hAnsi="Calibri" w:cs="Calibri"/>
          <w:sz w:val="22"/>
          <w:szCs w:val="22"/>
        </w:rPr>
        <w:t>. Individual resilience refers to the individual’s ability to successfully deal with difficult events and return to previous functionality in the shortest possible time. In our research we use</w:t>
      </w:r>
      <w:r w:rsidR="0004654E" w:rsidRPr="005015F4">
        <w:rPr>
          <w:rFonts w:ascii="Calibri" w:hAnsi="Calibri" w:cs="Calibri"/>
          <w:sz w:val="22"/>
          <w:szCs w:val="22"/>
        </w:rPr>
        <w:t>d</w:t>
      </w:r>
      <w:r w:rsidR="007A57D3" w:rsidRPr="005015F4">
        <w:rPr>
          <w:rFonts w:ascii="Calibri" w:hAnsi="Calibri" w:cs="Calibri"/>
          <w:sz w:val="22"/>
          <w:szCs w:val="22"/>
        </w:rPr>
        <w:t xml:space="preserve"> a shortened version of this questionnaire that includes </w:t>
      </w:r>
      <w:r w:rsidR="00F77498" w:rsidRPr="005015F4">
        <w:rPr>
          <w:rFonts w:ascii="Calibri" w:hAnsi="Calibri" w:cs="Calibri"/>
          <w:sz w:val="22"/>
          <w:szCs w:val="22"/>
        </w:rPr>
        <w:t>ten</w:t>
      </w:r>
      <w:r w:rsidR="007A57D3" w:rsidRPr="005015F4">
        <w:rPr>
          <w:rFonts w:ascii="Calibri" w:hAnsi="Calibri" w:cs="Calibri"/>
          <w:sz w:val="22"/>
          <w:szCs w:val="22"/>
        </w:rPr>
        <w:t xml:space="preserve"> items which indicate a sense of individual resilience in the face of difficulties. The items are rated on a Likert scale ranging from 0 = not true at all to 4 = almost always true.</w:t>
      </w:r>
    </w:p>
    <w:p w14:paraId="74DE0C31" w14:textId="2A845791" w:rsidR="008740E5" w:rsidRPr="005015F4" w:rsidRDefault="007A57D3" w:rsidP="00F77498">
      <w:pPr>
        <w:bidi w:val="0"/>
        <w:spacing w:line="480" w:lineRule="auto"/>
        <w:ind w:left="360"/>
        <w:rPr>
          <w:rFonts w:ascii="Calibri" w:hAnsi="Calibri" w:cs="Calibri"/>
          <w:sz w:val="22"/>
          <w:szCs w:val="22"/>
        </w:rPr>
      </w:pPr>
      <w:r w:rsidRPr="005015F4">
        <w:rPr>
          <w:rFonts w:ascii="Calibri" w:hAnsi="Calibri" w:cs="Calibri"/>
          <w:i/>
          <w:sz w:val="22"/>
          <w:szCs w:val="22"/>
        </w:rPr>
        <w:t>Community resilience</w:t>
      </w:r>
      <w:r w:rsidRPr="005015F4">
        <w:rPr>
          <w:rFonts w:ascii="Calibri" w:hAnsi="Calibri" w:cs="Calibri"/>
          <w:sz w:val="22"/>
          <w:szCs w:val="22"/>
        </w:rPr>
        <w:t xml:space="preserve"> </w:t>
      </w:r>
      <w:r w:rsidR="0004654E" w:rsidRPr="005015F4">
        <w:rPr>
          <w:rFonts w:ascii="Calibri" w:hAnsi="Calibri" w:cs="Calibri"/>
          <w:sz w:val="22"/>
          <w:szCs w:val="22"/>
        </w:rPr>
        <w:t>was measured</w:t>
      </w:r>
      <w:r w:rsidRPr="005015F4">
        <w:rPr>
          <w:rFonts w:ascii="Calibri" w:hAnsi="Calibri" w:cs="Calibri"/>
          <w:sz w:val="22"/>
          <w:szCs w:val="22"/>
        </w:rPr>
        <w:t xml:space="preserve"> through the CCRAM (The Conjoint Community Resilience Assessment Measure) questionnaire</w:t>
      </w:r>
      <w:r w:rsidR="0004654E" w:rsidRPr="005015F4">
        <w:rPr>
          <w:rFonts w:ascii="Calibri" w:hAnsi="Calibri" w:cs="Calibri"/>
          <w:sz w:val="22"/>
          <w:szCs w:val="22"/>
        </w:rPr>
        <w:t xml:space="preserve"> (Leykin et al., 2013)</w:t>
      </w:r>
      <w:r w:rsidRPr="005015F4">
        <w:rPr>
          <w:rFonts w:ascii="Calibri" w:hAnsi="Calibri" w:cs="Calibri"/>
          <w:sz w:val="22"/>
          <w:szCs w:val="22"/>
        </w:rPr>
        <w:t xml:space="preserve">. Community resilience refers to </w:t>
      </w:r>
      <w:r w:rsidR="00F77498" w:rsidRPr="005015F4">
        <w:rPr>
          <w:rFonts w:ascii="Calibri" w:hAnsi="Calibri" w:cs="Calibri"/>
          <w:sz w:val="22"/>
          <w:szCs w:val="22"/>
        </w:rPr>
        <w:t>one's</w:t>
      </w:r>
      <w:r w:rsidRPr="005015F4">
        <w:rPr>
          <w:rFonts w:ascii="Calibri" w:hAnsi="Calibri" w:cs="Calibri"/>
          <w:sz w:val="22"/>
          <w:szCs w:val="22"/>
        </w:rPr>
        <w:t xml:space="preserve"> </w:t>
      </w:r>
      <w:r w:rsidR="00F77498" w:rsidRPr="005015F4">
        <w:rPr>
          <w:rFonts w:ascii="Calibri" w:hAnsi="Calibri" w:cs="Calibri"/>
          <w:sz w:val="22"/>
          <w:szCs w:val="22"/>
        </w:rPr>
        <w:t>trust in local leadership, collective efficiency, emergency preparedness, place attachment and social trust</w:t>
      </w:r>
      <w:r w:rsidRPr="005015F4">
        <w:rPr>
          <w:rFonts w:ascii="Calibri" w:hAnsi="Calibri" w:cs="Calibri"/>
          <w:sz w:val="22"/>
          <w:szCs w:val="22"/>
        </w:rPr>
        <w:t xml:space="preserve">. </w:t>
      </w:r>
      <w:r w:rsidR="0004654E" w:rsidRPr="005015F4">
        <w:rPr>
          <w:rFonts w:ascii="Calibri" w:hAnsi="Calibri" w:cs="Calibri"/>
          <w:sz w:val="22"/>
          <w:szCs w:val="22"/>
        </w:rPr>
        <w:t>I</w:t>
      </w:r>
      <w:r w:rsidRPr="005015F4">
        <w:rPr>
          <w:rFonts w:ascii="Calibri" w:hAnsi="Calibri" w:cs="Calibri"/>
          <w:sz w:val="22"/>
          <w:szCs w:val="22"/>
        </w:rPr>
        <w:t>n our research we use</w:t>
      </w:r>
      <w:r w:rsidR="0004654E" w:rsidRPr="005015F4">
        <w:rPr>
          <w:rFonts w:ascii="Calibri" w:hAnsi="Calibri" w:cs="Calibri"/>
          <w:sz w:val="22"/>
          <w:szCs w:val="22"/>
        </w:rPr>
        <w:t>d</w:t>
      </w:r>
      <w:r w:rsidRPr="005015F4">
        <w:rPr>
          <w:rFonts w:ascii="Calibri" w:hAnsi="Calibri" w:cs="Calibri"/>
          <w:sz w:val="22"/>
          <w:szCs w:val="22"/>
        </w:rPr>
        <w:t xml:space="preserve"> a shortened version of this questionnaire that includes </w:t>
      </w:r>
      <w:r w:rsidR="00F77498" w:rsidRPr="005015F4">
        <w:rPr>
          <w:rFonts w:ascii="Calibri" w:hAnsi="Calibri" w:cs="Calibri"/>
          <w:sz w:val="22"/>
          <w:szCs w:val="22"/>
        </w:rPr>
        <w:t>ten</w:t>
      </w:r>
      <w:r w:rsidRPr="005015F4">
        <w:rPr>
          <w:rFonts w:ascii="Calibri" w:hAnsi="Calibri" w:cs="Calibri"/>
          <w:sz w:val="22"/>
          <w:szCs w:val="22"/>
        </w:rPr>
        <w:t xml:space="preserve"> items (out of 21). </w:t>
      </w:r>
      <w:r w:rsidR="0073348D" w:rsidRPr="005015F4">
        <w:rPr>
          <w:rFonts w:ascii="Calibri" w:hAnsi="Calibri" w:cs="Calibri"/>
          <w:sz w:val="22"/>
          <w:szCs w:val="22"/>
        </w:rPr>
        <w:t xml:space="preserve">These </w:t>
      </w:r>
      <w:r w:rsidRPr="005015F4">
        <w:rPr>
          <w:rFonts w:ascii="Calibri" w:hAnsi="Calibri" w:cs="Calibri"/>
          <w:sz w:val="22"/>
          <w:szCs w:val="22"/>
        </w:rPr>
        <w:t xml:space="preserve">items are rated on a Likert scale ranging from 1 = I don’t agree at all to 5 = I very much agree. </w:t>
      </w:r>
    </w:p>
    <w:p w14:paraId="6DBD3AC6" w14:textId="11134F64" w:rsidR="00027C86" w:rsidRPr="005015F4" w:rsidRDefault="008D2034" w:rsidP="002A5D76">
      <w:pPr>
        <w:bidi w:val="0"/>
        <w:spacing w:line="480" w:lineRule="auto"/>
        <w:ind w:left="360"/>
        <w:rPr>
          <w:rFonts w:ascii="Calibri" w:hAnsi="Calibri" w:cs="Calibri"/>
          <w:sz w:val="22"/>
          <w:szCs w:val="22"/>
        </w:rPr>
      </w:pPr>
      <w:r w:rsidRPr="005015F4">
        <w:rPr>
          <w:rFonts w:ascii="Calibri" w:hAnsi="Calibri" w:cs="Calibri"/>
          <w:i/>
          <w:sz w:val="22"/>
          <w:szCs w:val="22"/>
        </w:rPr>
        <w:t>Altruis</w:t>
      </w:r>
      <w:r w:rsidR="008740E5" w:rsidRPr="005015F4">
        <w:rPr>
          <w:rFonts w:ascii="Calibri" w:hAnsi="Calibri" w:cs="Calibri"/>
          <w:i/>
          <w:sz w:val="22"/>
          <w:szCs w:val="22"/>
        </w:rPr>
        <w:t xml:space="preserve">m </w:t>
      </w:r>
      <w:r w:rsidRPr="005015F4">
        <w:rPr>
          <w:rFonts w:ascii="Calibri" w:hAnsi="Calibri" w:cs="Calibri"/>
          <w:sz w:val="22"/>
          <w:szCs w:val="22"/>
        </w:rPr>
        <w:t xml:space="preserve">was measured using </w:t>
      </w:r>
      <w:r w:rsidR="0080625D" w:rsidRPr="005015F4">
        <w:rPr>
          <w:rFonts w:ascii="Calibri" w:hAnsi="Calibri" w:cs="Calibri"/>
          <w:sz w:val="22"/>
          <w:szCs w:val="22"/>
        </w:rPr>
        <w:t>the Self-Report Altruism Scale (</w:t>
      </w:r>
      <w:r w:rsidR="00890D7B" w:rsidRPr="005015F4">
        <w:rPr>
          <w:rFonts w:ascii="Calibri" w:hAnsi="Calibri" w:cs="Calibri"/>
          <w:sz w:val="22"/>
          <w:szCs w:val="22"/>
        </w:rPr>
        <w:t>9-</w:t>
      </w:r>
      <w:r w:rsidR="0080625D" w:rsidRPr="005015F4">
        <w:rPr>
          <w:rFonts w:ascii="Calibri" w:hAnsi="Calibri" w:cs="Calibri"/>
          <w:sz w:val="22"/>
          <w:szCs w:val="22"/>
        </w:rPr>
        <w:t>SRA)</w:t>
      </w:r>
      <w:r w:rsidR="008F0F5B" w:rsidRPr="005015F4">
        <w:rPr>
          <w:rFonts w:ascii="Calibri" w:hAnsi="Calibri" w:cs="Calibri"/>
          <w:sz w:val="22"/>
          <w:szCs w:val="22"/>
        </w:rPr>
        <w:t xml:space="preserve"> (</w:t>
      </w:r>
      <w:r w:rsidR="00282446" w:rsidRPr="005015F4">
        <w:rPr>
          <w:rFonts w:ascii="Calibri" w:hAnsi="Calibri" w:cs="Calibri"/>
          <w:sz w:val="22"/>
          <w:szCs w:val="22"/>
        </w:rPr>
        <w:t>Manzur &amp; Olavarrieta, 2021</w:t>
      </w:r>
      <w:r w:rsidR="008F0F5B" w:rsidRPr="005015F4">
        <w:rPr>
          <w:rFonts w:ascii="Calibri" w:hAnsi="Calibri" w:cs="Calibri"/>
          <w:sz w:val="22"/>
          <w:szCs w:val="22"/>
        </w:rPr>
        <w:t>)</w:t>
      </w:r>
      <w:r w:rsidR="0080625D" w:rsidRPr="005015F4">
        <w:rPr>
          <w:rFonts w:ascii="Calibri" w:hAnsi="Calibri" w:cs="Calibri"/>
          <w:sz w:val="22"/>
          <w:szCs w:val="22"/>
        </w:rPr>
        <w:t>. Altr</w:t>
      </w:r>
      <w:r w:rsidR="00761430" w:rsidRPr="005015F4">
        <w:rPr>
          <w:rFonts w:ascii="Calibri" w:hAnsi="Calibri" w:cs="Calibri"/>
          <w:sz w:val="22"/>
          <w:szCs w:val="22"/>
        </w:rPr>
        <w:t>u</w:t>
      </w:r>
      <w:r w:rsidR="0080625D" w:rsidRPr="005015F4">
        <w:rPr>
          <w:rFonts w:ascii="Calibri" w:hAnsi="Calibri" w:cs="Calibri"/>
          <w:sz w:val="22"/>
          <w:szCs w:val="22"/>
        </w:rPr>
        <w:t>i</w:t>
      </w:r>
      <w:r w:rsidR="009816C2" w:rsidRPr="005015F4">
        <w:rPr>
          <w:rFonts w:ascii="Calibri" w:hAnsi="Calibri" w:cs="Calibri"/>
          <w:sz w:val="22"/>
          <w:szCs w:val="22"/>
        </w:rPr>
        <w:t>sm</w:t>
      </w:r>
      <w:r w:rsidRPr="005015F4">
        <w:rPr>
          <w:rFonts w:ascii="Calibri" w:hAnsi="Calibri" w:cs="Calibri"/>
          <w:sz w:val="22"/>
          <w:szCs w:val="22"/>
        </w:rPr>
        <w:t xml:space="preserve"> </w:t>
      </w:r>
      <w:r w:rsidR="0080625D" w:rsidRPr="005015F4">
        <w:rPr>
          <w:rFonts w:ascii="Calibri" w:hAnsi="Calibri" w:cs="Calibri"/>
          <w:sz w:val="22"/>
          <w:szCs w:val="22"/>
        </w:rPr>
        <w:t>refers to human behavior characterized by unconditional generosity and placing others' needs before one's own. We use</w:t>
      </w:r>
      <w:r w:rsidR="009816C2" w:rsidRPr="005015F4">
        <w:rPr>
          <w:rFonts w:ascii="Calibri" w:hAnsi="Calibri" w:cs="Calibri"/>
          <w:sz w:val="22"/>
          <w:szCs w:val="22"/>
        </w:rPr>
        <w:t>d</w:t>
      </w:r>
      <w:r w:rsidR="0080625D" w:rsidRPr="005015F4">
        <w:rPr>
          <w:rFonts w:ascii="Calibri" w:hAnsi="Calibri" w:cs="Calibri"/>
          <w:sz w:val="22"/>
          <w:szCs w:val="22"/>
        </w:rPr>
        <w:t xml:space="preserve"> the shortened version </w:t>
      </w:r>
      <w:r w:rsidR="0080625D" w:rsidRPr="005015F4">
        <w:rPr>
          <w:rFonts w:ascii="Calibri" w:hAnsi="Calibri" w:cs="Calibri"/>
          <w:sz w:val="22"/>
          <w:szCs w:val="22"/>
        </w:rPr>
        <w:lastRenderedPageBreak/>
        <w:t xml:space="preserve">of the </w:t>
      </w:r>
      <w:r w:rsidR="00FA28B4" w:rsidRPr="005015F4">
        <w:rPr>
          <w:rFonts w:ascii="Calibri" w:hAnsi="Calibri" w:cs="Calibri"/>
          <w:sz w:val="22"/>
          <w:szCs w:val="22"/>
        </w:rPr>
        <w:t>SRA</w:t>
      </w:r>
      <w:r w:rsidR="0080625D" w:rsidRPr="005015F4">
        <w:rPr>
          <w:rFonts w:ascii="Calibri" w:hAnsi="Calibri" w:cs="Calibri"/>
          <w:sz w:val="22"/>
          <w:szCs w:val="22"/>
        </w:rPr>
        <w:t xml:space="preserve">, which includes </w:t>
      </w:r>
      <w:r w:rsidR="00F77498" w:rsidRPr="005015F4">
        <w:rPr>
          <w:rFonts w:ascii="Calibri" w:hAnsi="Calibri" w:cs="Calibri"/>
          <w:sz w:val="22"/>
          <w:szCs w:val="22"/>
        </w:rPr>
        <w:t>nine</w:t>
      </w:r>
      <w:r w:rsidR="0080625D" w:rsidRPr="005015F4">
        <w:rPr>
          <w:rFonts w:ascii="Calibri" w:hAnsi="Calibri" w:cs="Calibri"/>
          <w:sz w:val="22"/>
          <w:szCs w:val="22"/>
        </w:rPr>
        <w:t xml:space="preserve"> items rated on a 5-point scale ranging from </w:t>
      </w:r>
      <w:r w:rsidR="00FA28B4" w:rsidRPr="005015F4">
        <w:rPr>
          <w:rFonts w:ascii="Calibri" w:hAnsi="Calibri" w:cs="Calibri"/>
          <w:sz w:val="22"/>
          <w:szCs w:val="22"/>
        </w:rPr>
        <w:t>1</w:t>
      </w:r>
      <w:r w:rsidR="0080625D" w:rsidRPr="005015F4">
        <w:rPr>
          <w:rFonts w:ascii="Calibri" w:hAnsi="Calibri" w:cs="Calibri"/>
          <w:sz w:val="22"/>
          <w:szCs w:val="22"/>
        </w:rPr>
        <w:t xml:space="preserve"> </w:t>
      </w:r>
      <w:r w:rsidR="00FA28B4" w:rsidRPr="005015F4">
        <w:rPr>
          <w:rFonts w:ascii="Calibri" w:hAnsi="Calibri" w:cs="Calibri"/>
          <w:sz w:val="22"/>
          <w:szCs w:val="22"/>
        </w:rPr>
        <w:t xml:space="preserve">= </w:t>
      </w:r>
      <w:r w:rsidR="0080625D" w:rsidRPr="005015F4">
        <w:rPr>
          <w:rFonts w:ascii="Calibri" w:hAnsi="Calibri" w:cs="Calibri"/>
          <w:sz w:val="22"/>
          <w:szCs w:val="22"/>
        </w:rPr>
        <w:t xml:space="preserve">Never to 5 </w:t>
      </w:r>
      <w:r w:rsidR="00FA28B4" w:rsidRPr="005015F4">
        <w:rPr>
          <w:rFonts w:ascii="Calibri" w:hAnsi="Calibri" w:cs="Calibri"/>
          <w:sz w:val="22"/>
          <w:szCs w:val="22"/>
        </w:rPr>
        <w:t>=</w:t>
      </w:r>
      <w:r w:rsidR="00BB513E" w:rsidRPr="005015F4">
        <w:rPr>
          <w:rFonts w:ascii="Calibri" w:hAnsi="Calibri" w:cs="Calibri"/>
          <w:sz w:val="22"/>
          <w:szCs w:val="22"/>
        </w:rPr>
        <w:t xml:space="preserve"> </w:t>
      </w:r>
      <w:r w:rsidR="0080625D" w:rsidRPr="005015F4">
        <w:rPr>
          <w:rFonts w:ascii="Calibri" w:hAnsi="Calibri" w:cs="Calibri"/>
          <w:sz w:val="22"/>
          <w:szCs w:val="22"/>
        </w:rPr>
        <w:t>Always.</w:t>
      </w:r>
      <w:r w:rsidR="002A5D76" w:rsidRPr="005015F4">
        <w:rPr>
          <w:rFonts w:ascii="Calibri" w:hAnsi="Calibri" w:cs="Calibri"/>
          <w:sz w:val="22"/>
          <w:szCs w:val="22"/>
        </w:rPr>
        <w:t xml:space="preserve"> We differentiated between two subscales: (1) Altruism – Helping Others (6 items) and (2) Altruism – Charitable Donations (3 items), with each subscale calculated as an average score. </w:t>
      </w:r>
    </w:p>
    <w:p w14:paraId="7ED1770D" w14:textId="52C40DB9" w:rsidR="00B65D90" w:rsidRPr="005015F4" w:rsidRDefault="00802C99" w:rsidP="008D6219">
      <w:pPr>
        <w:bidi w:val="0"/>
        <w:spacing w:line="480" w:lineRule="auto"/>
        <w:ind w:left="360"/>
        <w:rPr>
          <w:rFonts w:ascii="Calibri" w:hAnsi="Calibri" w:cs="Calibri"/>
          <w:sz w:val="22"/>
          <w:szCs w:val="22"/>
          <w:rtl/>
        </w:rPr>
      </w:pPr>
      <w:r w:rsidRPr="005015F4">
        <w:rPr>
          <w:rFonts w:ascii="Calibri" w:hAnsi="Calibri" w:cs="Calibri"/>
          <w:sz w:val="22"/>
          <w:szCs w:val="22"/>
        </w:rPr>
        <w:t>Personal and professional characteristics</w:t>
      </w:r>
      <w:r w:rsidR="0074593D" w:rsidRPr="005015F4">
        <w:rPr>
          <w:rFonts w:ascii="Calibri" w:hAnsi="Calibri" w:cs="Calibri"/>
          <w:sz w:val="22"/>
          <w:szCs w:val="22"/>
        </w:rPr>
        <w:t xml:space="preserve"> were also </w:t>
      </w:r>
      <w:r w:rsidR="00C656A3" w:rsidRPr="005015F4">
        <w:rPr>
          <w:rFonts w:ascii="Calibri" w:hAnsi="Calibri" w:cs="Calibri"/>
          <w:sz w:val="22"/>
          <w:szCs w:val="22"/>
        </w:rPr>
        <w:t>collected and</w:t>
      </w:r>
      <w:r w:rsidRPr="005015F4">
        <w:rPr>
          <w:rFonts w:ascii="Calibri" w:hAnsi="Calibri" w:cs="Calibri"/>
          <w:sz w:val="22"/>
          <w:szCs w:val="22"/>
        </w:rPr>
        <w:t xml:space="preserve"> included</w:t>
      </w:r>
      <w:r w:rsidR="002F7570" w:rsidRPr="005015F4">
        <w:rPr>
          <w:rFonts w:ascii="Calibri" w:hAnsi="Calibri" w:cs="Calibri"/>
          <w:sz w:val="22"/>
          <w:szCs w:val="22"/>
        </w:rPr>
        <w:t xml:space="preserve"> age, gender, country district, </w:t>
      </w:r>
      <w:r w:rsidR="007836C8" w:rsidRPr="005015F4">
        <w:rPr>
          <w:rFonts w:ascii="Calibri" w:hAnsi="Calibri" w:cs="Calibri"/>
          <w:sz w:val="22"/>
          <w:szCs w:val="22"/>
        </w:rPr>
        <w:t>settlement form</w:t>
      </w:r>
      <w:r w:rsidR="00A35850" w:rsidRPr="005015F4">
        <w:rPr>
          <w:rFonts w:ascii="Calibri" w:hAnsi="Calibri" w:cs="Calibri"/>
          <w:sz w:val="22"/>
          <w:szCs w:val="22"/>
        </w:rPr>
        <w:t xml:space="preserve"> (urban </w:t>
      </w:r>
      <w:r w:rsidR="00761430" w:rsidRPr="005015F4">
        <w:rPr>
          <w:rFonts w:ascii="Calibri" w:hAnsi="Calibri" w:cs="Calibri"/>
          <w:sz w:val="22"/>
          <w:szCs w:val="22"/>
        </w:rPr>
        <w:t>or rural)</w:t>
      </w:r>
      <w:r w:rsidR="007836C8" w:rsidRPr="005015F4">
        <w:rPr>
          <w:rFonts w:ascii="Calibri" w:hAnsi="Calibri" w:cs="Calibri"/>
          <w:sz w:val="22"/>
          <w:szCs w:val="22"/>
        </w:rPr>
        <w:t>, academic and professional education</w:t>
      </w:r>
      <w:r w:rsidR="00761430" w:rsidRPr="005015F4">
        <w:rPr>
          <w:rFonts w:ascii="Calibri" w:hAnsi="Calibri" w:cs="Calibri"/>
          <w:sz w:val="22"/>
          <w:szCs w:val="22"/>
        </w:rPr>
        <w:t xml:space="preserve"> level</w:t>
      </w:r>
      <w:r w:rsidR="007836C8" w:rsidRPr="005015F4">
        <w:rPr>
          <w:rFonts w:ascii="Calibri" w:hAnsi="Calibri" w:cs="Calibri"/>
          <w:sz w:val="22"/>
          <w:szCs w:val="22"/>
        </w:rPr>
        <w:t xml:space="preserve">, </w:t>
      </w:r>
      <w:r w:rsidR="00D911F9" w:rsidRPr="005015F4">
        <w:rPr>
          <w:rFonts w:ascii="Calibri" w:hAnsi="Calibri" w:cs="Calibri"/>
          <w:sz w:val="22"/>
          <w:szCs w:val="22"/>
        </w:rPr>
        <w:t>seniority in the nursing prof</w:t>
      </w:r>
      <w:r w:rsidR="00B65D90" w:rsidRPr="005015F4">
        <w:rPr>
          <w:rFonts w:ascii="Calibri" w:hAnsi="Calibri" w:cs="Calibri"/>
          <w:sz w:val="22"/>
          <w:szCs w:val="22"/>
        </w:rPr>
        <w:t xml:space="preserve">ession, </w:t>
      </w:r>
      <w:r w:rsidR="00974DE6" w:rsidRPr="005015F4">
        <w:rPr>
          <w:rFonts w:ascii="Calibri" w:hAnsi="Calibri" w:cs="Calibri"/>
          <w:sz w:val="22"/>
          <w:szCs w:val="22"/>
        </w:rPr>
        <w:t xml:space="preserve">previous experience in </w:t>
      </w:r>
      <w:r w:rsidR="00761430" w:rsidRPr="005015F4">
        <w:rPr>
          <w:rFonts w:ascii="Calibri" w:hAnsi="Calibri" w:cs="Calibri"/>
          <w:sz w:val="22"/>
          <w:szCs w:val="22"/>
        </w:rPr>
        <w:t>cari</w:t>
      </w:r>
      <w:r w:rsidR="00974DE6" w:rsidRPr="005015F4">
        <w:rPr>
          <w:rFonts w:ascii="Calibri" w:hAnsi="Calibri" w:cs="Calibri"/>
          <w:sz w:val="22"/>
          <w:szCs w:val="22"/>
        </w:rPr>
        <w:t xml:space="preserve">ng patients </w:t>
      </w:r>
      <w:r w:rsidR="00761430" w:rsidRPr="005015F4">
        <w:rPr>
          <w:rFonts w:ascii="Calibri" w:hAnsi="Calibri" w:cs="Calibri"/>
          <w:sz w:val="22"/>
          <w:szCs w:val="22"/>
        </w:rPr>
        <w:t>during</w:t>
      </w:r>
      <w:r w:rsidR="00974DE6" w:rsidRPr="005015F4">
        <w:rPr>
          <w:rFonts w:ascii="Calibri" w:hAnsi="Calibri" w:cs="Calibri"/>
          <w:sz w:val="22"/>
          <w:szCs w:val="22"/>
        </w:rPr>
        <w:t xml:space="preserve"> an emergency</w:t>
      </w:r>
      <w:r w:rsidR="00E65BA0" w:rsidRPr="005015F4">
        <w:rPr>
          <w:rFonts w:ascii="Calibri" w:hAnsi="Calibri" w:cs="Calibri"/>
          <w:sz w:val="22"/>
          <w:szCs w:val="22"/>
        </w:rPr>
        <w:t xml:space="preserve">, and actual treatment </w:t>
      </w:r>
      <w:r w:rsidR="00761430" w:rsidRPr="005015F4">
        <w:rPr>
          <w:rFonts w:ascii="Calibri" w:hAnsi="Calibri" w:cs="Calibri"/>
          <w:sz w:val="22"/>
          <w:szCs w:val="22"/>
        </w:rPr>
        <w:t>on October 7</w:t>
      </w:r>
      <w:r w:rsidR="00E65BA0" w:rsidRPr="005015F4">
        <w:rPr>
          <w:rFonts w:ascii="Calibri" w:hAnsi="Calibri" w:cs="Calibri"/>
          <w:sz w:val="22"/>
          <w:szCs w:val="22"/>
        </w:rPr>
        <w:t xml:space="preserve">. </w:t>
      </w:r>
    </w:p>
    <w:p w14:paraId="155C39C0" w14:textId="229C5E8B" w:rsidR="00FF6B87" w:rsidRPr="005015F4" w:rsidRDefault="00E063A0" w:rsidP="00FF6B87">
      <w:pPr>
        <w:bidi w:val="0"/>
        <w:spacing w:line="480" w:lineRule="auto"/>
        <w:ind w:left="360"/>
        <w:rPr>
          <w:rFonts w:ascii="Calibri" w:hAnsi="Calibri" w:cs="Calibri"/>
          <w:sz w:val="22"/>
          <w:szCs w:val="22"/>
        </w:rPr>
      </w:pPr>
      <w:r w:rsidRPr="005015F4">
        <w:rPr>
          <w:rFonts w:ascii="Calibri" w:hAnsi="Calibri" w:cs="Calibri"/>
          <w:sz w:val="22"/>
          <w:szCs w:val="22"/>
        </w:rPr>
        <w:t xml:space="preserve">In the </w:t>
      </w:r>
      <w:r w:rsidR="00111B0B" w:rsidRPr="005015F4">
        <w:rPr>
          <w:rFonts w:ascii="Calibri" w:hAnsi="Calibri" w:cs="Calibri"/>
          <w:sz w:val="22"/>
          <w:szCs w:val="22"/>
        </w:rPr>
        <w:t>qualitative</w:t>
      </w:r>
      <w:r w:rsidR="003171C0" w:rsidRPr="005015F4">
        <w:rPr>
          <w:rFonts w:ascii="Calibri" w:hAnsi="Calibri" w:cs="Calibri"/>
          <w:sz w:val="22"/>
          <w:szCs w:val="22"/>
        </w:rPr>
        <w:t xml:space="preserve"> phase</w:t>
      </w:r>
      <w:r w:rsidRPr="005015F4">
        <w:rPr>
          <w:rFonts w:ascii="Calibri" w:hAnsi="Calibri" w:cs="Calibri"/>
          <w:sz w:val="22"/>
          <w:szCs w:val="22"/>
        </w:rPr>
        <w:t>,</w:t>
      </w:r>
      <w:r w:rsidR="00E670A6" w:rsidRPr="005015F4" w:rsidDel="00E063A0">
        <w:rPr>
          <w:rFonts w:ascii="Calibri" w:hAnsi="Calibri" w:cs="Calibri"/>
          <w:sz w:val="22"/>
          <w:szCs w:val="22"/>
        </w:rPr>
        <w:t xml:space="preserve"> </w:t>
      </w:r>
      <w:r w:rsidRPr="005015F4">
        <w:rPr>
          <w:rFonts w:ascii="Calibri" w:hAnsi="Calibri" w:cs="Calibri"/>
          <w:sz w:val="22"/>
          <w:szCs w:val="22"/>
        </w:rPr>
        <w:t xml:space="preserve">the </w:t>
      </w:r>
      <w:r w:rsidR="00627F3D" w:rsidRPr="005015F4">
        <w:rPr>
          <w:rFonts w:ascii="Calibri" w:hAnsi="Calibri" w:cs="Calibri"/>
          <w:sz w:val="22"/>
          <w:szCs w:val="22"/>
        </w:rPr>
        <w:t xml:space="preserve">open-ended online </w:t>
      </w:r>
      <w:r w:rsidR="00E670A6" w:rsidRPr="005015F4">
        <w:rPr>
          <w:rFonts w:ascii="Calibri" w:hAnsi="Calibri" w:cs="Calibri"/>
          <w:sz w:val="22"/>
          <w:szCs w:val="22"/>
        </w:rPr>
        <w:t>survey comprised three questions designed to elicit detailed and reflective responses. Participants were encouraged to share insights based on their personal experiences and professional perspectives.</w:t>
      </w:r>
    </w:p>
    <w:p w14:paraId="3C4B6816" w14:textId="2AD3FE19" w:rsidR="001250D4" w:rsidRPr="005015F4" w:rsidRDefault="001250D4" w:rsidP="0027169A">
      <w:pPr>
        <w:pStyle w:val="a9"/>
        <w:numPr>
          <w:ilvl w:val="0"/>
          <w:numId w:val="9"/>
        </w:numPr>
        <w:bidi w:val="0"/>
        <w:spacing w:line="480" w:lineRule="auto"/>
        <w:rPr>
          <w:rFonts w:ascii="Calibri" w:hAnsi="Calibri" w:cs="Calibri"/>
          <w:sz w:val="22"/>
          <w:szCs w:val="22"/>
        </w:rPr>
      </w:pPr>
      <w:r w:rsidRPr="005015F4">
        <w:rPr>
          <w:rFonts w:ascii="Calibri" w:hAnsi="Calibri" w:cs="Calibri"/>
          <w:sz w:val="22"/>
          <w:szCs w:val="22"/>
        </w:rPr>
        <w:t>How do you perceive the role of the nursing profession in responding to emergency situations such as accidents, disasters, and terrorism during the occurrence of the event in the field? In your opinion, what are the unique aspects of the nursing profession in such events? Our intention is to go beyond the medical care provided in healthcare institutions such as hospitals.</w:t>
      </w:r>
    </w:p>
    <w:p w14:paraId="33E4F639" w14:textId="49B0DB56" w:rsidR="001250D4" w:rsidRPr="005015F4" w:rsidRDefault="001250D4" w:rsidP="00682E6F">
      <w:pPr>
        <w:pStyle w:val="a9"/>
        <w:numPr>
          <w:ilvl w:val="0"/>
          <w:numId w:val="9"/>
        </w:numPr>
        <w:bidi w:val="0"/>
        <w:spacing w:line="480" w:lineRule="auto"/>
        <w:rPr>
          <w:rFonts w:ascii="Calibri" w:hAnsi="Calibri" w:cs="Calibri"/>
          <w:sz w:val="22"/>
          <w:szCs w:val="22"/>
        </w:rPr>
      </w:pPr>
      <w:r w:rsidRPr="005015F4">
        <w:rPr>
          <w:rFonts w:ascii="Calibri" w:hAnsi="Calibri" w:cs="Calibri"/>
          <w:sz w:val="22"/>
          <w:szCs w:val="22"/>
        </w:rPr>
        <w:t>Do you identify any gaps between your perception of the nursing role in emergencies and the current reality?</w:t>
      </w:r>
    </w:p>
    <w:p w14:paraId="71C6C790" w14:textId="1816361E" w:rsidR="001250D4" w:rsidRPr="005015F4" w:rsidRDefault="001250D4" w:rsidP="00682E6F">
      <w:pPr>
        <w:pStyle w:val="a9"/>
        <w:numPr>
          <w:ilvl w:val="0"/>
          <w:numId w:val="9"/>
        </w:numPr>
        <w:bidi w:val="0"/>
        <w:spacing w:line="480" w:lineRule="auto"/>
        <w:rPr>
          <w:rFonts w:ascii="Calibri" w:hAnsi="Calibri" w:cs="Calibri"/>
          <w:sz w:val="22"/>
          <w:szCs w:val="22"/>
        </w:rPr>
      </w:pPr>
      <w:r w:rsidRPr="005015F4">
        <w:rPr>
          <w:rFonts w:ascii="Calibri" w:hAnsi="Calibri" w:cs="Calibri"/>
          <w:sz w:val="22"/>
          <w:szCs w:val="22"/>
        </w:rPr>
        <w:t>What is required to bridge these gaps and fully realize your vision of nursing in emergency situations in terms of education and training, workforce preparedness, and systemic support?</w:t>
      </w:r>
    </w:p>
    <w:p w14:paraId="2081E7CD" w14:textId="77777777" w:rsidR="00470325" w:rsidRPr="005015F4" w:rsidRDefault="00470325" w:rsidP="00470325">
      <w:pPr>
        <w:bidi w:val="0"/>
        <w:spacing w:line="480" w:lineRule="auto"/>
        <w:ind w:left="360"/>
        <w:rPr>
          <w:rFonts w:ascii="Calibri" w:hAnsi="Calibri" w:cs="Calibri"/>
          <w:sz w:val="22"/>
          <w:szCs w:val="22"/>
        </w:rPr>
      </w:pPr>
    </w:p>
    <w:p w14:paraId="1650618E" w14:textId="21A5F42B" w:rsidR="006D514C" w:rsidRPr="005015F4" w:rsidRDefault="001B38EE" w:rsidP="008D6219">
      <w:pPr>
        <w:pStyle w:val="a9"/>
        <w:numPr>
          <w:ilvl w:val="1"/>
          <w:numId w:val="3"/>
        </w:numPr>
        <w:bidi w:val="0"/>
        <w:spacing w:line="480" w:lineRule="auto"/>
        <w:rPr>
          <w:rFonts w:ascii="Calibri" w:hAnsi="Calibri" w:cs="Calibri"/>
          <w:b/>
          <w:sz w:val="22"/>
          <w:szCs w:val="22"/>
        </w:rPr>
      </w:pPr>
      <w:r w:rsidRPr="005015F4">
        <w:rPr>
          <w:rFonts w:ascii="Calibri" w:hAnsi="Calibri" w:cs="Calibri"/>
          <w:b/>
          <w:sz w:val="22"/>
          <w:szCs w:val="22"/>
        </w:rPr>
        <w:t xml:space="preserve">Data collection </w:t>
      </w:r>
    </w:p>
    <w:p w14:paraId="17FFDA1F" w14:textId="470E33EC" w:rsidR="006D514C" w:rsidRPr="005015F4" w:rsidRDefault="00BB7E8E" w:rsidP="00BB7E8E">
      <w:pPr>
        <w:bidi w:val="0"/>
        <w:spacing w:line="480" w:lineRule="auto"/>
        <w:ind w:left="360"/>
        <w:rPr>
          <w:rFonts w:ascii="Calibri" w:hAnsi="Calibri" w:cs="Calibri"/>
          <w:sz w:val="22"/>
          <w:szCs w:val="22"/>
        </w:rPr>
      </w:pPr>
      <w:r w:rsidRPr="005015F4">
        <w:rPr>
          <w:rFonts w:ascii="Calibri" w:hAnsi="Calibri" w:cs="Calibri"/>
          <w:sz w:val="22"/>
          <w:szCs w:val="22"/>
        </w:rPr>
        <w:lastRenderedPageBreak/>
        <w:t xml:space="preserve">Data collection took place between February and December 2024. </w:t>
      </w:r>
      <w:r w:rsidR="0061638A" w:rsidRPr="005015F4">
        <w:rPr>
          <w:rFonts w:ascii="Calibri" w:hAnsi="Calibri" w:cs="Calibri"/>
          <w:sz w:val="22"/>
          <w:szCs w:val="22"/>
        </w:rPr>
        <w:t xml:space="preserve">The </w:t>
      </w:r>
      <w:r w:rsidR="00BD6A41" w:rsidRPr="005015F4">
        <w:rPr>
          <w:rFonts w:ascii="Calibri" w:hAnsi="Calibri" w:cs="Calibri"/>
          <w:sz w:val="22"/>
          <w:szCs w:val="22"/>
        </w:rPr>
        <w:t xml:space="preserve">self-reported </w:t>
      </w:r>
      <w:r w:rsidR="0061638A" w:rsidRPr="005015F4">
        <w:rPr>
          <w:rFonts w:ascii="Calibri" w:hAnsi="Calibri" w:cs="Calibri"/>
          <w:sz w:val="22"/>
          <w:szCs w:val="22"/>
        </w:rPr>
        <w:t>survey</w:t>
      </w:r>
      <w:r w:rsidRPr="005015F4">
        <w:rPr>
          <w:rFonts w:ascii="Calibri" w:hAnsi="Calibri" w:cs="Calibri"/>
          <w:sz w:val="22"/>
          <w:szCs w:val="22"/>
        </w:rPr>
        <w:t>s</w:t>
      </w:r>
      <w:r w:rsidR="0061638A" w:rsidRPr="005015F4">
        <w:rPr>
          <w:rFonts w:ascii="Calibri" w:hAnsi="Calibri" w:cs="Calibri"/>
          <w:sz w:val="22"/>
          <w:szCs w:val="22"/>
        </w:rPr>
        <w:t xml:space="preserve"> </w:t>
      </w:r>
      <w:r w:rsidRPr="005015F4">
        <w:rPr>
          <w:rFonts w:ascii="Calibri" w:hAnsi="Calibri" w:cs="Calibri"/>
          <w:sz w:val="22"/>
          <w:szCs w:val="22"/>
        </w:rPr>
        <w:t>in both phases were</w:t>
      </w:r>
      <w:r w:rsidR="00BD6A41" w:rsidRPr="005015F4">
        <w:rPr>
          <w:rFonts w:ascii="Calibri" w:hAnsi="Calibri" w:cs="Calibri"/>
          <w:sz w:val="22"/>
          <w:szCs w:val="22"/>
        </w:rPr>
        <w:t xml:space="preserve"> distributed through social media platforms</w:t>
      </w:r>
      <w:r w:rsidR="00945971" w:rsidRPr="005015F4">
        <w:rPr>
          <w:rFonts w:ascii="Calibri" w:hAnsi="Calibri" w:cs="Calibri"/>
          <w:sz w:val="22"/>
          <w:szCs w:val="22"/>
        </w:rPr>
        <w:t xml:space="preserve">. In the </w:t>
      </w:r>
      <w:r w:rsidR="008E696C" w:rsidRPr="005015F4">
        <w:rPr>
          <w:rFonts w:ascii="Calibri" w:hAnsi="Calibri" w:cs="Calibri"/>
          <w:sz w:val="22"/>
          <w:szCs w:val="22"/>
        </w:rPr>
        <w:t xml:space="preserve">quantitative </w:t>
      </w:r>
      <w:r w:rsidR="00AC40DE" w:rsidRPr="005015F4">
        <w:rPr>
          <w:rFonts w:ascii="Calibri" w:hAnsi="Calibri" w:cs="Calibri"/>
          <w:sz w:val="22"/>
          <w:szCs w:val="22"/>
        </w:rPr>
        <w:t>data collection</w:t>
      </w:r>
      <w:r w:rsidR="008E696C" w:rsidRPr="005015F4">
        <w:rPr>
          <w:rFonts w:ascii="Calibri" w:hAnsi="Calibri" w:cs="Calibri"/>
          <w:sz w:val="22"/>
          <w:szCs w:val="22"/>
        </w:rPr>
        <w:t xml:space="preserve">, </w:t>
      </w:r>
      <w:r w:rsidRPr="005015F4">
        <w:rPr>
          <w:rFonts w:ascii="Calibri" w:hAnsi="Calibri" w:cs="Calibri"/>
          <w:sz w:val="22"/>
          <w:szCs w:val="22"/>
        </w:rPr>
        <w:t>the questionnaire was</w:t>
      </w:r>
      <w:r w:rsidR="00FB1C7D" w:rsidRPr="005015F4">
        <w:rPr>
          <w:rFonts w:ascii="Calibri" w:hAnsi="Calibri" w:cs="Calibri"/>
          <w:sz w:val="22"/>
          <w:szCs w:val="22"/>
        </w:rPr>
        <w:t xml:space="preserve"> distributed </w:t>
      </w:r>
      <w:r w:rsidR="00BD6A41" w:rsidRPr="005015F4">
        <w:rPr>
          <w:rFonts w:ascii="Calibri" w:hAnsi="Calibri" w:cs="Calibri"/>
          <w:sz w:val="22"/>
          <w:szCs w:val="22"/>
        </w:rPr>
        <w:t>specifically within nurse-related groups on Facebook and WhatsApp</w:t>
      </w:r>
      <w:r w:rsidRPr="005015F4">
        <w:rPr>
          <w:rFonts w:ascii="Calibri" w:hAnsi="Calibri" w:cs="Calibri"/>
          <w:sz w:val="22"/>
          <w:szCs w:val="22"/>
        </w:rPr>
        <w:t>. Participants who were interested provided informed consent before completing the survey</w:t>
      </w:r>
      <w:r w:rsidR="00BD6A41" w:rsidRPr="005015F4">
        <w:rPr>
          <w:rFonts w:ascii="Calibri" w:hAnsi="Calibri" w:cs="Calibri"/>
          <w:sz w:val="22"/>
          <w:szCs w:val="22"/>
        </w:rPr>
        <w:t xml:space="preserve">. </w:t>
      </w:r>
      <w:r w:rsidR="00292F2B" w:rsidRPr="005015F4">
        <w:rPr>
          <w:rFonts w:ascii="Calibri" w:hAnsi="Calibri" w:cs="Calibri"/>
          <w:sz w:val="22"/>
          <w:szCs w:val="22"/>
        </w:rPr>
        <w:t>I</w:t>
      </w:r>
      <w:r w:rsidR="0062657B" w:rsidRPr="005015F4">
        <w:rPr>
          <w:rFonts w:ascii="Calibri" w:hAnsi="Calibri" w:cs="Calibri"/>
          <w:sz w:val="22"/>
          <w:szCs w:val="22"/>
        </w:rPr>
        <w:t>n the qualitative phase</w:t>
      </w:r>
      <w:r w:rsidR="00292F2B" w:rsidRPr="005015F4">
        <w:rPr>
          <w:rFonts w:ascii="Calibri" w:hAnsi="Calibri" w:cs="Calibri"/>
          <w:sz w:val="22"/>
          <w:szCs w:val="22"/>
        </w:rPr>
        <w:t xml:space="preserve">, </w:t>
      </w:r>
      <w:r w:rsidR="000B5F60" w:rsidRPr="005015F4">
        <w:rPr>
          <w:rFonts w:ascii="Calibri" w:hAnsi="Calibri" w:cs="Calibri"/>
          <w:sz w:val="22"/>
          <w:szCs w:val="22"/>
        </w:rPr>
        <w:t>we approach</w:t>
      </w:r>
      <w:r w:rsidR="00371D01" w:rsidRPr="005015F4">
        <w:rPr>
          <w:rFonts w:ascii="Calibri" w:hAnsi="Calibri" w:cs="Calibri"/>
          <w:sz w:val="22"/>
          <w:szCs w:val="22"/>
        </w:rPr>
        <w:t xml:space="preserve">ed </w:t>
      </w:r>
      <w:r w:rsidR="006A7BB9" w:rsidRPr="005015F4">
        <w:rPr>
          <w:rFonts w:ascii="Calibri" w:hAnsi="Calibri" w:cs="Calibri"/>
          <w:sz w:val="22"/>
          <w:szCs w:val="22"/>
        </w:rPr>
        <w:t xml:space="preserve">relevant </w:t>
      </w:r>
      <w:r w:rsidR="00371D01" w:rsidRPr="005015F4">
        <w:rPr>
          <w:rFonts w:ascii="Calibri" w:hAnsi="Calibri" w:cs="Calibri"/>
          <w:sz w:val="22"/>
          <w:szCs w:val="22"/>
        </w:rPr>
        <w:t>participants</w:t>
      </w:r>
      <w:r w:rsidR="006A7BB9" w:rsidRPr="005015F4">
        <w:rPr>
          <w:rFonts w:ascii="Calibri" w:hAnsi="Calibri" w:cs="Calibri"/>
          <w:sz w:val="22"/>
          <w:szCs w:val="22"/>
        </w:rPr>
        <w:t xml:space="preserve"> and </w:t>
      </w:r>
      <w:r w:rsidR="00B71D26" w:rsidRPr="005015F4">
        <w:rPr>
          <w:rFonts w:ascii="Calibri" w:hAnsi="Calibri" w:cs="Calibri"/>
          <w:sz w:val="22"/>
          <w:szCs w:val="22"/>
        </w:rPr>
        <w:t xml:space="preserve">received their </w:t>
      </w:r>
      <w:r w:rsidRPr="005015F4">
        <w:rPr>
          <w:rFonts w:ascii="Calibri" w:hAnsi="Calibri" w:cs="Calibri"/>
          <w:sz w:val="22"/>
          <w:szCs w:val="22"/>
        </w:rPr>
        <w:t xml:space="preserve">oral </w:t>
      </w:r>
      <w:r w:rsidR="00B71D26" w:rsidRPr="005015F4">
        <w:rPr>
          <w:rFonts w:ascii="Calibri" w:hAnsi="Calibri" w:cs="Calibri"/>
          <w:sz w:val="22"/>
          <w:szCs w:val="22"/>
        </w:rPr>
        <w:t xml:space="preserve">consent </w:t>
      </w:r>
      <w:r w:rsidR="00E04BF6" w:rsidRPr="005015F4">
        <w:rPr>
          <w:rFonts w:ascii="Calibri" w:hAnsi="Calibri" w:cs="Calibri"/>
          <w:sz w:val="22"/>
          <w:szCs w:val="22"/>
        </w:rPr>
        <w:t>followed</w:t>
      </w:r>
      <w:r w:rsidR="00B71D26" w:rsidRPr="005015F4">
        <w:rPr>
          <w:rFonts w:ascii="Calibri" w:hAnsi="Calibri" w:cs="Calibri"/>
          <w:sz w:val="22"/>
          <w:szCs w:val="22"/>
        </w:rPr>
        <w:t xml:space="preserve"> by </w:t>
      </w:r>
      <w:r w:rsidR="006B2119" w:rsidRPr="005015F4">
        <w:rPr>
          <w:rFonts w:ascii="Calibri" w:hAnsi="Calibri" w:cs="Calibri"/>
          <w:sz w:val="22"/>
          <w:szCs w:val="22"/>
        </w:rPr>
        <w:t>sending the</w:t>
      </w:r>
      <w:r w:rsidRPr="005015F4">
        <w:rPr>
          <w:rFonts w:ascii="Calibri" w:hAnsi="Calibri" w:cs="Calibri"/>
          <w:sz w:val="22"/>
          <w:szCs w:val="22"/>
        </w:rPr>
        <w:t>m the</w:t>
      </w:r>
      <w:r w:rsidR="006B2119" w:rsidRPr="005015F4">
        <w:rPr>
          <w:rFonts w:ascii="Calibri" w:hAnsi="Calibri" w:cs="Calibri"/>
          <w:sz w:val="22"/>
          <w:szCs w:val="22"/>
        </w:rPr>
        <w:t xml:space="preserve"> open-ended questionnaire</w:t>
      </w:r>
      <w:r w:rsidR="00316F47" w:rsidRPr="005015F4">
        <w:rPr>
          <w:rFonts w:ascii="Calibri" w:hAnsi="Calibri" w:cs="Calibri"/>
          <w:sz w:val="22"/>
          <w:szCs w:val="22"/>
        </w:rPr>
        <w:t xml:space="preserve"> </w:t>
      </w:r>
      <w:r w:rsidR="00E04BF6" w:rsidRPr="005015F4">
        <w:rPr>
          <w:rFonts w:ascii="Calibri" w:hAnsi="Calibri" w:cs="Calibri"/>
          <w:sz w:val="22"/>
          <w:szCs w:val="22"/>
        </w:rPr>
        <w:t>which they</w:t>
      </w:r>
      <w:r w:rsidR="00316F47" w:rsidRPr="005015F4">
        <w:rPr>
          <w:rFonts w:ascii="Calibri" w:hAnsi="Calibri" w:cs="Calibri"/>
          <w:sz w:val="22"/>
          <w:szCs w:val="22"/>
        </w:rPr>
        <w:t xml:space="preserve"> anonymously complete</w:t>
      </w:r>
      <w:r w:rsidR="00E04BF6" w:rsidRPr="005015F4">
        <w:rPr>
          <w:rFonts w:ascii="Calibri" w:hAnsi="Calibri" w:cs="Calibri"/>
          <w:sz w:val="22"/>
          <w:szCs w:val="22"/>
        </w:rPr>
        <w:t>d</w:t>
      </w:r>
      <w:r w:rsidR="00316F47" w:rsidRPr="005015F4">
        <w:rPr>
          <w:rFonts w:ascii="Calibri" w:hAnsi="Calibri" w:cs="Calibri"/>
          <w:sz w:val="22"/>
          <w:szCs w:val="22"/>
        </w:rPr>
        <w:t xml:space="preserve"> online</w:t>
      </w:r>
      <w:r w:rsidR="00E04BF6" w:rsidRPr="005015F4">
        <w:rPr>
          <w:rFonts w:ascii="Calibri" w:hAnsi="Calibri" w:cs="Calibri"/>
          <w:b/>
          <w:sz w:val="22"/>
          <w:szCs w:val="22"/>
        </w:rPr>
        <w:t>.</w:t>
      </w:r>
      <w:r w:rsidR="00E04BF6" w:rsidRPr="005015F4">
        <w:rPr>
          <w:rFonts w:ascii="Calibri" w:hAnsi="Calibri" w:cs="Calibri"/>
          <w:sz w:val="22"/>
          <w:szCs w:val="22"/>
        </w:rPr>
        <w:t xml:space="preserve"> </w:t>
      </w:r>
    </w:p>
    <w:p w14:paraId="7E4C3505" w14:textId="247E6BAB" w:rsidR="00C65700" w:rsidRPr="005015F4" w:rsidRDefault="005538BB" w:rsidP="008D6219">
      <w:pPr>
        <w:pStyle w:val="a9"/>
        <w:numPr>
          <w:ilvl w:val="1"/>
          <w:numId w:val="3"/>
        </w:numPr>
        <w:bidi w:val="0"/>
        <w:spacing w:line="480" w:lineRule="auto"/>
        <w:rPr>
          <w:rFonts w:ascii="Calibri" w:hAnsi="Calibri" w:cs="Calibri"/>
          <w:b/>
          <w:sz w:val="22"/>
          <w:szCs w:val="22"/>
        </w:rPr>
      </w:pPr>
      <w:r w:rsidRPr="005015F4">
        <w:rPr>
          <w:rFonts w:ascii="Calibri" w:hAnsi="Calibri" w:cs="Calibri"/>
          <w:b/>
          <w:sz w:val="22"/>
          <w:szCs w:val="22"/>
        </w:rPr>
        <w:t xml:space="preserve">Data </w:t>
      </w:r>
      <w:r w:rsidR="00B0271C" w:rsidRPr="005015F4">
        <w:rPr>
          <w:rFonts w:ascii="Calibri" w:hAnsi="Calibri" w:cs="Calibri"/>
          <w:b/>
          <w:sz w:val="22"/>
          <w:szCs w:val="22"/>
        </w:rPr>
        <w:t>analysi</w:t>
      </w:r>
      <w:r w:rsidR="00C65700" w:rsidRPr="005015F4">
        <w:rPr>
          <w:rFonts w:ascii="Calibri" w:hAnsi="Calibri" w:cs="Calibri"/>
          <w:b/>
          <w:sz w:val="22"/>
          <w:szCs w:val="22"/>
        </w:rPr>
        <w:t>s</w:t>
      </w:r>
    </w:p>
    <w:p w14:paraId="76E3705F" w14:textId="61CB5B49" w:rsidR="004147B1" w:rsidRPr="005015F4" w:rsidRDefault="00356CE3" w:rsidP="008D6219">
      <w:pPr>
        <w:bidi w:val="0"/>
        <w:spacing w:line="480" w:lineRule="auto"/>
        <w:ind w:left="360"/>
        <w:rPr>
          <w:rFonts w:ascii="Calibri" w:hAnsi="Calibri" w:cs="Calibri"/>
          <w:b/>
          <w:sz w:val="22"/>
          <w:szCs w:val="22"/>
        </w:rPr>
      </w:pPr>
      <w:r w:rsidRPr="005015F4">
        <w:rPr>
          <w:rFonts w:ascii="Calibri" w:hAnsi="Calibri" w:cs="Calibri"/>
          <w:sz w:val="22"/>
          <w:szCs w:val="22"/>
        </w:rPr>
        <w:t>In the</w:t>
      </w:r>
      <w:r w:rsidR="005538BB" w:rsidRPr="005015F4">
        <w:rPr>
          <w:rFonts w:ascii="Calibri" w:hAnsi="Calibri" w:cs="Calibri"/>
          <w:sz w:val="22"/>
          <w:szCs w:val="22"/>
        </w:rPr>
        <w:t xml:space="preserve"> quantitative phase</w:t>
      </w:r>
      <w:r w:rsidRPr="005015F4">
        <w:rPr>
          <w:rFonts w:ascii="Calibri" w:hAnsi="Calibri" w:cs="Calibri"/>
          <w:sz w:val="22"/>
          <w:szCs w:val="22"/>
        </w:rPr>
        <w:t>,</w:t>
      </w:r>
      <w:r w:rsidR="005538BB" w:rsidRPr="005015F4">
        <w:rPr>
          <w:rFonts w:ascii="Calibri" w:hAnsi="Calibri" w:cs="Calibri"/>
          <w:sz w:val="22"/>
          <w:szCs w:val="22"/>
        </w:rPr>
        <w:t xml:space="preserve"> </w:t>
      </w:r>
      <w:r w:rsidRPr="005015F4">
        <w:rPr>
          <w:rFonts w:ascii="Calibri" w:hAnsi="Calibri" w:cs="Calibri"/>
          <w:sz w:val="22"/>
          <w:szCs w:val="22"/>
        </w:rPr>
        <w:t xml:space="preserve">participants' </w:t>
      </w:r>
      <w:r w:rsidR="004147B1" w:rsidRPr="005015F4">
        <w:rPr>
          <w:rFonts w:ascii="Calibri" w:hAnsi="Calibri" w:cs="Calibri"/>
          <w:sz w:val="22"/>
          <w:szCs w:val="22"/>
        </w:rPr>
        <w:t xml:space="preserve">characteristics and main study variables were descriptively analyzed using frequencies and proportions or means and standard deviations, depending on the type of variable. Group comparisons were performed using independent t-tests. </w:t>
      </w:r>
      <w:r w:rsidR="00B04EB3" w:rsidRPr="005015F4">
        <w:rPr>
          <w:rFonts w:ascii="Calibri" w:hAnsi="Calibri" w:cs="Calibri"/>
          <w:sz w:val="22"/>
          <w:szCs w:val="22"/>
        </w:rPr>
        <w:t xml:space="preserve">Pearson’s correlations </w:t>
      </w:r>
      <w:r w:rsidR="00254241" w:rsidRPr="005015F4">
        <w:rPr>
          <w:rFonts w:ascii="Calibri" w:hAnsi="Calibri" w:cs="Calibri"/>
          <w:sz w:val="22"/>
          <w:szCs w:val="22"/>
        </w:rPr>
        <w:t xml:space="preserve">were used to analyze associations between main study variables. </w:t>
      </w:r>
      <w:r w:rsidR="00B04EB3" w:rsidRPr="005015F4">
        <w:rPr>
          <w:rFonts w:ascii="Calibri" w:hAnsi="Calibri" w:cs="Calibri"/>
          <w:sz w:val="22"/>
          <w:szCs w:val="22"/>
        </w:rPr>
        <w:t>Multiple linear regression</w:t>
      </w:r>
      <w:r w:rsidR="004147B1" w:rsidRPr="005015F4">
        <w:rPr>
          <w:rFonts w:ascii="Calibri" w:hAnsi="Calibri" w:cs="Calibri"/>
          <w:sz w:val="22"/>
          <w:szCs w:val="22"/>
        </w:rPr>
        <w:t xml:space="preserve"> was employed to analyze the </w:t>
      </w:r>
      <w:r w:rsidR="00C23495" w:rsidRPr="005015F4">
        <w:rPr>
          <w:rFonts w:ascii="Calibri" w:hAnsi="Calibri" w:cs="Calibri"/>
          <w:sz w:val="22"/>
          <w:szCs w:val="22"/>
        </w:rPr>
        <w:t>factors associated</w:t>
      </w:r>
      <w:r w:rsidR="004147B1" w:rsidRPr="005015F4">
        <w:rPr>
          <w:rFonts w:ascii="Calibri" w:hAnsi="Calibri" w:cs="Calibri"/>
          <w:sz w:val="22"/>
          <w:szCs w:val="22"/>
        </w:rPr>
        <w:t xml:space="preserve"> with </w:t>
      </w:r>
      <w:r w:rsidR="00C23495" w:rsidRPr="005015F4">
        <w:rPr>
          <w:rFonts w:ascii="Calibri" w:hAnsi="Calibri" w:cs="Calibri"/>
          <w:sz w:val="22"/>
          <w:szCs w:val="22"/>
        </w:rPr>
        <w:t xml:space="preserve">intention to </w:t>
      </w:r>
      <w:r w:rsidR="00A61E31" w:rsidRPr="005015F4">
        <w:rPr>
          <w:rFonts w:ascii="Calibri" w:hAnsi="Calibri" w:cs="Calibri"/>
          <w:sz w:val="22"/>
          <w:szCs w:val="22"/>
        </w:rPr>
        <w:t>provide</w:t>
      </w:r>
      <w:r w:rsidR="00C23495" w:rsidRPr="005015F4">
        <w:rPr>
          <w:rFonts w:ascii="Calibri" w:hAnsi="Calibri" w:cs="Calibri"/>
          <w:sz w:val="22"/>
          <w:szCs w:val="22"/>
        </w:rPr>
        <w:t xml:space="preserve"> </w:t>
      </w:r>
      <w:r w:rsidR="00C142DD" w:rsidRPr="005015F4">
        <w:rPr>
          <w:rFonts w:ascii="Calibri" w:hAnsi="Calibri" w:cs="Calibri"/>
          <w:sz w:val="22"/>
          <w:szCs w:val="22"/>
        </w:rPr>
        <w:t xml:space="preserve">emergency </w:t>
      </w:r>
      <w:r w:rsidR="00C23495" w:rsidRPr="005015F4">
        <w:rPr>
          <w:rFonts w:ascii="Calibri" w:hAnsi="Calibri" w:cs="Calibri"/>
          <w:sz w:val="22"/>
          <w:szCs w:val="22"/>
        </w:rPr>
        <w:t>pre-</w:t>
      </w:r>
      <w:r w:rsidR="00C142DD" w:rsidRPr="005015F4">
        <w:rPr>
          <w:rFonts w:ascii="Calibri" w:hAnsi="Calibri" w:cs="Calibri"/>
          <w:sz w:val="22"/>
          <w:szCs w:val="22"/>
        </w:rPr>
        <w:t>hospital care</w:t>
      </w:r>
      <w:r w:rsidR="004147B1" w:rsidRPr="005015F4">
        <w:rPr>
          <w:rFonts w:ascii="Calibri" w:hAnsi="Calibri" w:cs="Calibri"/>
          <w:sz w:val="22"/>
          <w:szCs w:val="22"/>
        </w:rPr>
        <w:t>. Statistical significance was defined as P&lt;0.05.</w:t>
      </w:r>
    </w:p>
    <w:p w14:paraId="43215BA9" w14:textId="0A100101" w:rsidR="00BB7A56" w:rsidRPr="005015F4" w:rsidRDefault="00356CE3" w:rsidP="00BB7A56">
      <w:pPr>
        <w:bidi w:val="0"/>
        <w:spacing w:line="480" w:lineRule="auto"/>
        <w:ind w:left="360" w:right="284"/>
        <w:rPr>
          <w:rFonts w:ascii="Calibri" w:hAnsi="Calibri" w:cs="Calibri"/>
          <w:sz w:val="22"/>
          <w:szCs w:val="22"/>
        </w:rPr>
      </w:pPr>
      <w:r w:rsidRPr="005015F4">
        <w:rPr>
          <w:rFonts w:ascii="Calibri" w:hAnsi="Calibri" w:cs="Calibri"/>
          <w:sz w:val="22"/>
          <w:szCs w:val="22"/>
        </w:rPr>
        <w:t xml:space="preserve">In the </w:t>
      </w:r>
      <w:r w:rsidR="000F0E87" w:rsidRPr="005015F4">
        <w:rPr>
          <w:rFonts w:ascii="Calibri" w:hAnsi="Calibri" w:cs="Calibri"/>
          <w:sz w:val="22"/>
          <w:szCs w:val="22"/>
        </w:rPr>
        <w:t>qualitative</w:t>
      </w:r>
      <w:r w:rsidR="005538BB" w:rsidRPr="005015F4">
        <w:rPr>
          <w:rFonts w:ascii="Calibri" w:hAnsi="Calibri" w:cs="Calibri"/>
          <w:sz w:val="22"/>
          <w:szCs w:val="22"/>
        </w:rPr>
        <w:t xml:space="preserve"> phase</w:t>
      </w:r>
      <w:r w:rsidRPr="005015F4">
        <w:rPr>
          <w:rFonts w:ascii="Calibri" w:hAnsi="Calibri" w:cs="Calibri"/>
          <w:sz w:val="22"/>
          <w:szCs w:val="22"/>
        </w:rPr>
        <w:t>,</w:t>
      </w:r>
      <w:r w:rsidR="0076597E" w:rsidRPr="005015F4">
        <w:rPr>
          <w:rFonts w:ascii="Calibri" w:hAnsi="Calibri" w:cs="Calibri"/>
          <w:sz w:val="22"/>
          <w:szCs w:val="22"/>
        </w:rPr>
        <w:t xml:space="preserve"> </w:t>
      </w:r>
      <w:r w:rsidRPr="005015F4">
        <w:rPr>
          <w:rFonts w:ascii="Calibri" w:hAnsi="Calibri" w:cs="Calibri"/>
          <w:sz w:val="22"/>
          <w:szCs w:val="22"/>
        </w:rPr>
        <w:t>t</w:t>
      </w:r>
      <w:r w:rsidR="00B7340A" w:rsidRPr="005015F4">
        <w:rPr>
          <w:rFonts w:ascii="Calibri" w:hAnsi="Calibri" w:cs="Calibri"/>
          <w:sz w:val="22"/>
          <w:szCs w:val="22"/>
        </w:rPr>
        <w:t xml:space="preserve">he transcribed survey answers were </w:t>
      </w:r>
      <w:r w:rsidR="00BB7E8E" w:rsidRPr="005015F4">
        <w:rPr>
          <w:rFonts w:ascii="Calibri" w:hAnsi="Calibri" w:cs="Calibri"/>
          <w:sz w:val="22"/>
          <w:szCs w:val="22"/>
        </w:rPr>
        <w:t>analyzed</w:t>
      </w:r>
      <w:r w:rsidR="00B7340A" w:rsidRPr="005015F4">
        <w:rPr>
          <w:rFonts w:ascii="Calibri" w:hAnsi="Calibri" w:cs="Calibri"/>
          <w:sz w:val="22"/>
          <w:szCs w:val="22"/>
        </w:rPr>
        <w:t xml:space="preserve"> by the authors (RA and OC). Content analysis was conducted inductively from text units (Creswell</w:t>
      </w:r>
      <w:r w:rsidR="00237B85" w:rsidRPr="005015F4">
        <w:rPr>
          <w:rFonts w:ascii="Calibri" w:hAnsi="Calibri" w:cs="Calibri"/>
          <w:sz w:val="22"/>
          <w:szCs w:val="22"/>
        </w:rPr>
        <w:t xml:space="preserve"> &amp; Clark</w:t>
      </w:r>
      <w:r w:rsidR="00B7340A" w:rsidRPr="005015F4">
        <w:rPr>
          <w:rFonts w:ascii="Calibri" w:hAnsi="Calibri" w:cs="Calibri"/>
          <w:sz w:val="22"/>
          <w:szCs w:val="22"/>
        </w:rPr>
        <w:t>, 2017). First, we looked for similarities and differences among the participants’ statements. Similar statements were classified under the same category according to their compatibility with the research topic. The collected data were then classified according to themes</w:t>
      </w:r>
      <w:r w:rsidR="00B7340A" w:rsidRPr="005015F4">
        <w:rPr>
          <w:rFonts w:ascii="Calibri" w:hAnsi="Calibri" w:cs="Calibri"/>
          <w:sz w:val="22"/>
          <w:szCs w:val="22"/>
          <w:rtl/>
        </w:rPr>
        <w:t>.</w:t>
      </w:r>
      <w:r w:rsidR="00943199" w:rsidRPr="005015F4">
        <w:rPr>
          <w:rFonts w:ascii="Calibri" w:hAnsi="Calibri" w:cs="Calibri"/>
          <w:sz w:val="22"/>
          <w:szCs w:val="22"/>
        </w:rPr>
        <w:t xml:space="preserve"> </w:t>
      </w:r>
    </w:p>
    <w:p w14:paraId="750FDC90" w14:textId="2E039857" w:rsidR="00166F84" w:rsidRPr="005015F4" w:rsidRDefault="00607822" w:rsidP="00607822">
      <w:pPr>
        <w:bidi w:val="0"/>
        <w:spacing w:line="480" w:lineRule="auto"/>
        <w:ind w:left="360" w:right="284"/>
        <w:rPr>
          <w:rFonts w:ascii="Calibri" w:hAnsi="Calibri" w:cs="Calibri"/>
          <w:sz w:val="22"/>
          <w:szCs w:val="22"/>
        </w:rPr>
      </w:pPr>
      <w:r w:rsidRPr="005015F4">
        <w:rPr>
          <w:rFonts w:ascii="Calibri" w:hAnsi="Calibri" w:cs="Calibri"/>
          <w:sz w:val="22"/>
          <w:szCs w:val="22"/>
        </w:rPr>
        <w:t xml:space="preserve">The findings from the quantitative stage were compared and interpreted alongside those from the qualitative phase. All authors actively participated in discussions throughout the integration process. </w:t>
      </w:r>
      <w:r w:rsidR="00DD209F" w:rsidRPr="005015F4">
        <w:rPr>
          <w:rFonts w:ascii="Calibri" w:hAnsi="Calibri" w:cs="Calibri"/>
          <w:sz w:val="22"/>
          <w:szCs w:val="22"/>
        </w:rPr>
        <w:t>W</w:t>
      </w:r>
      <w:r w:rsidR="001B5EA2" w:rsidRPr="005015F4">
        <w:rPr>
          <w:rFonts w:ascii="Calibri" w:hAnsi="Calibri" w:cs="Calibri"/>
          <w:sz w:val="22"/>
          <w:szCs w:val="22"/>
        </w:rPr>
        <w:t>e applied the Socio-Ecological Framework (SEF)</w:t>
      </w:r>
      <w:r w:rsidR="001045D7" w:rsidRPr="005015F4">
        <w:rPr>
          <w:rFonts w:ascii="Calibri" w:hAnsi="Calibri" w:cs="Calibri"/>
          <w:sz w:val="22"/>
          <w:szCs w:val="22"/>
        </w:rPr>
        <w:t xml:space="preserve"> (McLeroy et al., 1988) to</w:t>
      </w:r>
      <w:r w:rsidR="001B5EA2" w:rsidRPr="005015F4">
        <w:rPr>
          <w:rFonts w:ascii="Calibri" w:hAnsi="Calibri" w:cs="Calibri"/>
          <w:sz w:val="22"/>
          <w:szCs w:val="22"/>
        </w:rPr>
        <w:t xml:space="preserve"> organize the results from both phases, </w:t>
      </w:r>
      <w:r w:rsidR="0092704F" w:rsidRPr="005015F4">
        <w:rPr>
          <w:rFonts w:ascii="Calibri" w:hAnsi="Calibri" w:cs="Calibri"/>
          <w:sz w:val="22"/>
          <w:szCs w:val="22"/>
        </w:rPr>
        <w:t xml:space="preserve">mapping the </w:t>
      </w:r>
      <w:r w:rsidR="00202197" w:rsidRPr="005015F4">
        <w:rPr>
          <w:rFonts w:ascii="Calibri" w:hAnsi="Calibri" w:cs="Calibri"/>
          <w:sz w:val="22"/>
          <w:szCs w:val="22"/>
        </w:rPr>
        <w:t xml:space="preserve">levels of </w:t>
      </w:r>
      <w:r w:rsidR="0092704F" w:rsidRPr="005015F4">
        <w:rPr>
          <w:rFonts w:ascii="Calibri" w:hAnsi="Calibri" w:cs="Calibri"/>
          <w:sz w:val="22"/>
          <w:szCs w:val="22"/>
        </w:rPr>
        <w:lastRenderedPageBreak/>
        <w:t xml:space="preserve">influences </w:t>
      </w:r>
      <w:r w:rsidR="00C14575" w:rsidRPr="005015F4">
        <w:rPr>
          <w:rFonts w:ascii="Calibri" w:hAnsi="Calibri" w:cs="Calibri"/>
          <w:sz w:val="22"/>
          <w:szCs w:val="22"/>
        </w:rPr>
        <w:t xml:space="preserve">of </w:t>
      </w:r>
      <w:r w:rsidR="0092704F" w:rsidRPr="005015F4">
        <w:rPr>
          <w:rFonts w:ascii="Calibri" w:hAnsi="Calibri" w:cs="Calibri"/>
          <w:sz w:val="22"/>
          <w:szCs w:val="22"/>
        </w:rPr>
        <w:t xml:space="preserve">individual </w:t>
      </w:r>
      <w:r w:rsidR="003B7E25" w:rsidRPr="005015F4">
        <w:rPr>
          <w:rFonts w:ascii="Calibri" w:hAnsi="Calibri" w:cs="Calibri"/>
          <w:sz w:val="22"/>
          <w:szCs w:val="22"/>
        </w:rPr>
        <w:t>views</w:t>
      </w:r>
      <w:r w:rsidR="00C14575" w:rsidRPr="005015F4">
        <w:rPr>
          <w:rFonts w:ascii="Calibri" w:hAnsi="Calibri" w:cs="Calibri"/>
          <w:sz w:val="22"/>
          <w:szCs w:val="22"/>
        </w:rPr>
        <w:t xml:space="preserve">, </w:t>
      </w:r>
      <w:r w:rsidR="00F8304E" w:rsidRPr="005015F4">
        <w:rPr>
          <w:rFonts w:ascii="Calibri" w:hAnsi="Calibri" w:cs="Calibri"/>
          <w:sz w:val="22"/>
          <w:szCs w:val="22"/>
        </w:rPr>
        <w:t xml:space="preserve">interpersonal and organizational </w:t>
      </w:r>
      <w:r w:rsidR="006B00C3" w:rsidRPr="005015F4">
        <w:rPr>
          <w:rFonts w:ascii="Calibri" w:hAnsi="Calibri" w:cs="Calibri"/>
          <w:sz w:val="22"/>
          <w:szCs w:val="22"/>
        </w:rPr>
        <w:t>characteristics, and</w:t>
      </w:r>
      <w:r w:rsidR="0092704F" w:rsidRPr="005015F4">
        <w:rPr>
          <w:rFonts w:ascii="Calibri" w:hAnsi="Calibri" w:cs="Calibri"/>
          <w:sz w:val="22"/>
          <w:szCs w:val="22"/>
        </w:rPr>
        <w:t xml:space="preserve"> systemic </w:t>
      </w:r>
      <w:r w:rsidR="001A497D" w:rsidRPr="005015F4">
        <w:rPr>
          <w:rFonts w:ascii="Calibri" w:hAnsi="Calibri" w:cs="Calibri"/>
          <w:sz w:val="22"/>
          <w:szCs w:val="22"/>
        </w:rPr>
        <w:t>aspects</w:t>
      </w:r>
      <w:r w:rsidR="000F47F5" w:rsidRPr="005015F4">
        <w:rPr>
          <w:rFonts w:ascii="Calibri" w:hAnsi="Calibri" w:cs="Calibri"/>
          <w:sz w:val="22"/>
          <w:szCs w:val="22"/>
        </w:rPr>
        <w:t xml:space="preserve"> </w:t>
      </w:r>
      <w:r w:rsidR="0092704F" w:rsidRPr="005015F4">
        <w:rPr>
          <w:rFonts w:ascii="Calibri" w:hAnsi="Calibri" w:cs="Calibri"/>
          <w:sz w:val="22"/>
          <w:szCs w:val="22"/>
        </w:rPr>
        <w:t xml:space="preserve">in the provision of </w:t>
      </w:r>
      <w:r w:rsidR="00803CDB" w:rsidRPr="005015F4">
        <w:rPr>
          <w:rFonts w:ascii="Calibri" w:hAnsi="Calibri" w:cs="Calibri"/>
          <w:sz w:val="22"/>
          <w:szCs w:val="22"/>
        </w:rPr>
        <w:t xml:space="preserve">pre-hospital </w:t>
      </w:r>
      <w:r w:rsidR="006B00C3" w:rsidRPr="005015F4">
        <w:rPr>
          <w:rFonts w:ascii="Calibri" w:hAnsi="Calibri" w:cs="Calibri"/>
          <w:sz w:val="22"/>
          <w:szCs w:val="22"/>
        </w:rPr>
        <w:t xml:space="preserve">emergency </w:t>
      </w:r>
      <w:r w:rsidR="0092704F" w:rsidRPr="005015F4">
        <w:rPr>
          <w:rFonts w:ascii="Calibri" w:hAnsi="Calibri" w:cs="Calibri"/>
          <w:sz w:val="22"/>
          <w:szCs w:val="22"/>
        </w:rPr>
        <w:t xml:space="preserve">care by nurses during </w:t>
      </w:r>
      <w:r w:rsidR="00102C17" w:rsidRPr="005015F4">
        <w:rPr>
          <w:rFonts w:ascii="Calibri" w:hAnsi="Calibri" w:cs="Calibri"/>
          <w:sz w:val="22"/>
          <w:szCs w:val="22"/>
        </w:rPr>
        <w:t>emergency situations</w:t>
      </w:r>
      <w:r w:rsidR="001B5EA2" w:rsidRPr="005015F4">
        <w:rPr>
          <w:rFonts w:ascii="Calibri" w:hAnsi="Calibri" w:cs="Calibri"/>
          <w:sz w:val="22"/>
          <w:szCs w:val="22"/>
        </w:rPr>
        <w:t xml:space="preserve">. The SEF is a theoretical </w:t>
      </w:r>
      <w:r w:rsidR="007D058D" w:rsidRPr="005015F4">
        <w:rPr>
          <w:rFonts w:ascii="Calibri" w:hAnsi="Calibri" w:cs="Calibri"/>
          <w:sz w:val="22"/>
          <w:szCs w:val="22"/>
        </w:rPr>
        <w:t xml:space="preserve">framework </w:t>
      </w:r>
      <w:r w:rsidR="001B5EA2" w:rsidRPr="005015F4">
        <w:rPr>
          <w:rFonts w:ascii="Calibri" w:hAnsi="Calibri" w:cs="Calibri"/>
          <w:sz w:val="22"/>
          <w:szCs w:val="22"/>
        </w:rPr>
        <w:t>used to analyze how different levels of influence</w:t>
      </w:r>
      <w:r w:rsidR="009873F8" w:rsidRPr="005015F4">
        <w:rPr>
          <w:rFonts w:ascii="Calibri" w:hAnsi="Calibri" w:cs="Calibri"/>
          <w:sz w:val="22"/>
          <w:szCs w:val="22"/>
        </w:rPr>
        <w:t xml:space="preserve"> </w:t>
      </w:r>
      <w:r w:rsidR="00D20735" w:rsidRPr="005015F4">
        <w:rPr>
          <w:rFonts w:ascii="Calibri" w:hAnsi="Calibri" w:cs="Calibri"/>
          <w:sz w:val="22"/>
          <w:szCs w:val="22"/>
        </w:rPr>
        <w:t xml:space="preserve">i.e., </w:t>
      </w:r>
      <w:r w:rsidR="001B5EA2" w:rsidRPr="005015F4">
        <w:rPr>
          <w:rFonts w:ascii="Calibri" w:hAnsi="Calibri" w:cs="Calibri"/>
          <w:sz w:val="22"/>
          <w:szCs w:val="22"/>
        </w:rPr>
        <w:t>individual</w:t>
      </w:r>
      <w:r w:rsidR="00D20735" w:rsidRPr="005015F4">
        <w:rPr>
          <w:rFonts w:ascii="Calibri" w:hAnsi="Calibri" w:cs="Calibri"/>
          <w:sz w:val="22"/>
          <w:szCs w:val="22"/>
        </w:rPr>
        <w:t xml:space="preserve">, interpersonal, </w:t>
      </w:r>
      <w:r w:rsidR="00BB7E8E" w:rsidRPr="005015F4">
        <w:rPr>
          <w:rFonts w:ascii="Calibri" w:hAnsi="Calibri" w:cs="Calibri"/>
          <w:sz w:val="22"/>
          <w:szCs w:val="22"/>
        </w:rPr>
        <w:t xml:space="preserve">community and </w:t>
      </w:r>
      <w:r w:rsidR="00D20735" w:rsidRPr="005015F4">
        <w:rPr>
          <w:rFonts w:ascii="Calibri" w:hAnsi="Calibri" w:cs="Calibri"/>
          <w:sz w:val="22"/>
          <w:szCs w:val="22"/>
        </w:rPr>
        <w:t>organizational</w:t>
      </w:r>
      <w:r w:rsidR="001B5EA2" w:rsidRPr="005015F4">
        <w:rPr>
          <w:rFonts w:ascii="Calibri" w:hAnsi="Calibri" w:cs="Calibri"/>
          <w:sz w:val="22"/>
          <w:szCs w:val="22"/>
        </w:rPr>
        <w:t xml:space="preserve">—affect behaviors, decisions, and outcomes. In healthcare research, this framework is particularly valuable for understanding the multifaceted factors that shape </w:t>
      </w:r>
      <w:r w:rsidR="00D2080D" w:rsidRPr="005015F4">
        <w:rPr>
          <w:rFonts w:ascii="Calibri" w:hAnsi="Calibri" w:cs="Calibri"/>
          <w:sz w:val="22"/>
          <w:szCs w:val="22"/>
        </w:rPr>
        <w:t>delivery care</w:t>
      </w:r>
      <w:r w:rsidR="0033097E" w:rsidRPr="005015F4">
        <w:rPr>
          <w:rFonts w:ascii="Calibri" w:hAnsi="Calibri" w:cs="Calibri"/>
          <w:sz w:val="22"/>
          <w:szCs w:val="22"/>
        </w:rPr>
        <w:t xml:space="preserve"> (</w:t>
      </w:r>
      <w:r w:rsidR="00EB07BB" w:rsidRPr="005015F4">
        <w:rPr>
          <w:rFonts w:ascii="Calibri" w:hAnsi="Calibri" w:cs="Calibri"/>
          <w:sz w:val="22"/>
          <w:szCs w:val="22"/>
        </w:rPr>
        <w:t xml:space="preserve">e.g., </w:t>
      </w:r>
      <w:r w:rsidR="0033097E" w:rsidRPr="005015F4">
        <w:rPr>
          <w:rFonts w:ascii="Calibri" w:hAnsi="Calibri" w:cs="Calibri"/>
          <w:sz w:val="22"/>
          <w:szCs w:val="22"/>
        </w:rPr>
        <w:t xml:space="preserve">Litchfield et al., 2021). </w:t>
      </w:r>
    </w:p>
    <w:p w14:paraId="44DB38F6" w14:textId="5E032287" w:rsidR="0069688D" w:rsidRPr="005015F4" w:rsidRDefault="008018B2" w:rsidP="003703D8">
      <w:pPr>
        <w:pStyle w:val="a9"/>
        <w:numPr>
          <w:ilvl w:val="1"/>
          <w:numId w:val="3"/>
        </w:numPr>
        <w:bidi w:val="0"/>
        <w:spacing w:line="480" w:lineRule="auto"/>
        <w:ind w:right="284"/>
        <w:rPr>
          <w:rFonts w:ascii="Calibri" w:hAnsi="Calibri" w:cs="Calibri"/>
          <w:sz w:val="22"/>
          <w:szCs w:val="22"/>
        </w:rPr>
      </w:pPr>
      <w:r w:rsidRPr="005015F4">
        <w:rPr>
          <w:rFonts w:ascii="Calibri" w:hAnsi="Calibri" w:cs="Calibri"/>
          <w:b/>
          <w:sz w:val="22"/>
          <w:szCs w:val="22"/>
        </w:rPr>
        <w:t>Ethical considerations</w:t>
      </w:r>
    </w:p>
    <w:p w14:paraId="188C8BEC" w14:textId="62092A82" w:rsidR="008018B2" w:rsidRPr="005015F4" w:rsidRDefault="008018B2" w:rsidP="008018B2">
      <w:pPr>
        <w:bidi w:val="0"/>
        <w:spacing w:line="480" w:lineRule="auto"/>
        <w:ind w:left="360" w:right="284"/>
        <w:rPr>
          <w:rFonts w:ascii="Calibri" w:hAnsi="Calibri" w:cs="Calibri"/>
          <w:sz w:val="22"/>
          <w:szCs w:val="22"/>
        </w:rPr>
      </w:pPr>
      <w:r w:rsidRPr="005015F4">
        <w:rPr>
          <w:rFonts w:ascii="Calibri" w:hAnsi="Calibri" w:cs="Calibri"/>
          <w:sz w:val="22"/>
          <w:szCs w:val="22"/>
        </w:rPr>
        <w:t>Approval for this study was obtained from the Institutional Review Board of Ben</w:t>
      </w:r>
      <w:r w:rsidR="003703D8" w:rsidRPr="005015F4">
        <w:rPr>
          <w:rFonts w:ascii="Calibri" w:hAnsi="Calibri" w:cs="Calibri"/>
          <w:sz w:val="22"/>
          <w:szCs w:val="22"/>
        </w:rPr>
        <w:t>-</w:t>
      </w:r>
      <w:r w:rsidRPr="005015F4">
        <w:rPr>
          <w:rFonts w:ascii="Calibri" w:hAnsi="Calibri" w:cs="Calibri"/>
          <w:sz w:val="22"/>
          <w:szCs w:val="22"/>
        </w:rPr>
        <w:t>Gurion University</w:t>
      </w:r>
      <w:r w:rsidR="00BD51C0" w:rsidRPr="005015F4">
        <w:rPr>
          <w:rFonts w:ascii="Calibri" w:hAnsi="Calibri" w:cs="Calibri"/>
          <w:sz w:val="22"/>
          <w:szCs w:val="22"/>
        </w:rPr>
        <w:t xml:space="preserve"> on the Negev</w:t>
      </w:r>
      <w:r w:rsidRPr="005015F4">
        <w:rPr>
          <w:rFonts w:ascii="Calibri" w:hAnsi="Calibri" w:cs="Calibri"/>
          <w:sz w:val="22"/>
          <w:szCs w:val="22"/>
        </w:rPr>
        <w:t xml:space="preserve">, Approval number #697-2. In both phases, </w:t>
      </w:r>
      <w:r w:rsidR="00102C17" w:rsidRPr="005015F4">
        <w:rPr>
          <w:rFonts w:ascii="Calibri" w:hAnsi="Calibri" w:cs="Calibri"/>
          <w:sz w:val="22"/>
          <w:szCs w:val="22"/>
        </w:rPr>
        <w:t>participants were informed of the study's purpose</w:t>
      </w:r>
      <w:r w:rsidR="005159EA" w:rsidRPr="005015F4">
        <w:rPr>
          <w:rFonts w:ascii="Calibri" w:hAnsi="Calibri" w:cs="Calibri"/>
          <w:sz w:val="22"/>
          <w:szCs w:val="22"/>
        </w:rPr>
        <w:t xml:space="preserve"> </w:t>
      </w:r>
      <w:r w:rsidR="00102C17" w:rsidRPr="005015F4">
        <w:rPr>
          <w:rFonts w:ascii="Calibri" w:hAnsi="Calibri" w:cs="Calibri"/>
          <w:sz w:val="22"/>
          <w:szCs w:val="22"/>
        </w:rPr>
        <w:t>and provided informed consent. Participation was voluntary, responses were confidential, and participants could withdraw without penalty.</w:t>
      </w:r>
    </w:p>
    <w:p w14:paraId="411527D6" w14:textId="77777777" w:rsidR="008018B2" w:rsidRPr="005015F4" w:rsidRDefault="008018B2" w:rsidP="00BB7A56">
      <w:pPr>
        <w:bidi w:val="0"/>
        <w:spacing w:line="480" w:lineRule="auto"/>
        <w:ind w:left="360" w:right="284"/>
        <w:rPr>
          <w:rFonts w:ascii="Calibri" w:hAnsi="Calibri" w:cs="Calibri"/>
          <w:b/>
          <w:sz w:val="22"/>
          <w:szCs w:val="22"/>
        </w:rPr>
      </w:pPr>
    </w:p>
    <w:p w14:paraId="4A75D7F2" w14:textId="7404E972" w:rsidR="00D51EB7" w:rsidRPr="005015F4" w:rsidRDefault="00D51EB7" w:rsidP="003703D8">
      <w:pPr>
        <w:pStyle w:val="a9"/>
        <w:numPr>
          <w:ilvl w:val="0"/>
          <w:numId w:val="5"/>
        </w:numPr>
        <w:bidi w:val="0"/>
        <w:spacing w:line="480" w:lineRule="auto"/>
        <w:ind w:right="284"/>
        <w:rPr>
          <w:rFonts w:ascii="Calibri" w:hAnsi="Calibri" w:cs="Calibri"/>
          <w:b/>
          <w:sz w:val="22"/>
          <w:szCs w:val="22"/>
        </w:rPr>
      </w:pPr>
      <w:r w:rsidRPr="005015F4">
        <w:rPr>
          <w:rFonts w:ascii="Calibri" w:hAnsi="Calibri" w:cs="Calibri"/>
          <w:b/>
          <w:sz w:val="22"/>
          <w:szCs w:val="22"/>
        </w:rPr>
        <w:t>Results</w:t>
      </w:r>
    </w:p>
    <w:p w14:paraId="2FC8147E" w14:textId="480F85BC" w:rsidR="0004473A" w:rsidRPr="005015F4" w:rsidRDefault="0004473A" w:rsidP="008D6219">
      <w:pPr>
        <w:autoSpaceDE w:val="0"/>
        <w:autoSpaceDN w:val="0"/>
        <w:bidi w:val="0"/>
        <w:adjustRightInd w:val="0"/>
        <w:spacing w:after="0" w:line="480" w:lineRule="auto"/>
        <w:ind w:left="360"/>
        <w:rPr>
          <w:rFonts w:ascii="Calibri" w:hAnsi="Calibri" w:cs="Calibri"/>
          <w:sz w:val="22"/>
          <w:szCs w:val="22"/>
        </w:rPr>
      </w:pPr>
      <w:r w:rsidRPr="005015F4">
        <w:rPr>
          <w:rFonts w:ascii="Calibri" w:hAnsi="Calibri" w:cs="Calibri"/>
          <w:sz w:val="22"/>
          <w:szCs w:val="22"/>
        </w:rPr>
        <w:t>3.1 Quantitative phase</w:t>
      </w:r>
    </w:p>
    <w:p w14:paraId="479278E9" w14:textId="56A96EC5" w:rsidR="008523F9" w:rsidRPr="005015F4" w:rsidRDefault="00A257EF" w:rsidP="008523F9">
      <w:pPr>
        <w:autoSpaceDE w:val="0"/>
        <w:autoSpaceDN w:val="0"/>
        <w:bidi w:val="0"/>
        <w:adjustRightInd w:val="0"/>
        <w:spacing w:after="0" w:line="480" w:lineRule="auto"/>
        <w:rPr>
          <w:rFonts w:ascii="Calibri" w:hAnsi="Calibri" w:cs="Calibri"/>
          <w:sz w:val="22"/>
          <w:szCs w:val="22"/>
        </w:rPr>
      </w:pPr>
      <w:r w:rsidRPr="005015F4">
        <w:rPr>
          <w:rFonts w:ascii="Calibri" w:hAnsi="Calibri" w:cs="Calibri"/>
          <w:sz w:val="22"/>
          <w:szCs w:val="22"/>
        </w:rPr>
        <w:t xml:space="preserve">3.1.1 </w:t>
      </w:r>
      <w:r w:rsidR="00730AD0" w:rsidRPr="005015F4">
        <w:rPr>
          <w:rFonts w:ascii="Calibri" w:hAnsi="Calibri" w:cs="Calibri"/>
          <w:i/>
          <w:sz w:val="22"/>
          <w:szCs w:val="22"/>
        </w:rPr>
        <w:t xml:space="preserve">Characteristics of the </w:t>
      </w:r>
      <w:r w:rsidR="00CA1BA9" w:rsidRPr="005015F4">
        <w:rPr>
          <w:rFonts w:ascii="Calibri" w:hAnsi="Calibri" w:cs="Calibri"/>
          <w:i/>
          <w:iCs/>
          <w:sz w:val="22"/>
          <w:szCs w:val="22"/>
        </w:rPr>
        <w:t>Quantitative</w:t>
      </w:r>
      <w:r w:rsidR="00CA1BA9" w:rsidRPr="005015F4">
        <w:rPr>
          <w:rFonts w:ascii="Calibri" w:hAnsi="Calibri" w:cs="Calibri"/>
          <w:sz w:val="22"/>
          <w:szCs w:val="22"/>
        </w:rPr>
        <w:t xml:space="preserve"> </w:t>
      </w:r>
      <w:r w:rsidR="00730AD0" w:rsidRPr="005015F4">
        <w:rPr>
          <w:rFonts w:ascii="Calibri" w:hAnsi="Calibri" w:cs="Calibri"/>
          <w:i/>
          <w:sz w:val="22"/>
          <w:szCs w:val="22"/>
        </w:rPr>
        <w:t>study population</w:t>
      </w:r>
      <w:r w:rsidR="00D1577F" w:rsidRPr="005015F4">
        <w:rPr>
          <w:rFonts w:ascii="Calibri" w:hAnsi="Calibri" w:cs="Calibri"/>
          <w:i/>
          <w:sz w:val="22"/>
          <w:szCs w:val="22"/>
        </w:rPr>
        <w:t>.</w:t>
      </w:r>
      <w:r w:rsidR="00D1577F" w:rsidRPr="005015F4">
        <w:rPr>
          <w:rFonts w:ascii="Calibri" w:hAnsi="Calibri" w:cs="Calibri"/>
          <w:sz w:val="22"/>
          <w:szCs w:val="22"/>
        </w:rPr>
        <w:t xml:space="preserve"> </w:t>
      </w:r>
    </w:p>
    <w:p w14:paraId="1A443403" w14:textId="510F06B5" w:rsidR="0045166D" w:rsidRPr="005015F4" w:rsidRDefault="00381CE1" w:rsidP="009873F8">
      <w:pPr>
        <w:autoSpaceDE w:val="0"/>
        <w:autoSpaceDN w:val="0"/>
        <w:bidi w:val="0"/>
        <w:adjustRightInd w:val="0"/>
        <w:spacing w:after="0" w:line="480" w:lineRule="auto"/>
        <w:rPr>
          <w:rFonts w:ascii="Calibri" w:hAnsi="Calibri" w:cs="Calibri"/>
          <w:sz w:val="22"/>
          <w:szCs w:val="22"/>
        </w:rPr>
      </w:pPr>
      <w:r w:rsidRPr="005015F4">
        <w:rPr>
          <w:rFonts w:ascii="Calibri" w:hAnsi="Calibri" w:cs="Calibri"/>
          <w:sz w:val="22"/>
          <w:szCs w:val="22"/>
        </w:rPr>
        <w:t>Most of</w:t>
      </w:r>
      <w:r w:rsidR="0045166D" w:rsidRPr="005015F4">
        <w:rPr>
          <w:rFonts w:ascii="Calibri" w:hAnsi="Calibri" w:cs="Calibri"/>
          <w:sz w:val="22"/>
          <w:szCs w:val="22"/>
        </w:rPr>
        <w:t xml:space="preserve"> the sample consisted of women </w:t>
      </w:r>
      <w:r w:rsidR="00102C17" w:rsidRPr="005015F4">
        <w:rPr>
          <w:rFonts w:ascii="Calibri" w:hAnsi="Calibri" w:cs="Calibri"/>
          <w:sz w:val="22"/>
          <w:szCs w:val="22"/>
        </w:rPr>
        <w:t xml:space="preserve">(91%, n = 287). About 45% of participants </w:t>
      </w:r>
      <w:r w:rsidR="0045166D" w:rsidRPr="005015F4">
        <w:rPr>
          <w:rFonts w:ascii="Calibri" w:hAnsi="Calibri" w:cs="Calibri"/>
          <w:sz w:val="22"/>
          <w:szCs w:val="22"/>
        </w:rPr>
        <w:t>from the southern district of the country</w:t>
      </w:r>
      <w:r w:rsidR="00102C17" w:rsidRPr="005015F4">
        <w:rPr>
          <w:rFonts w:ascii="Calibri" w:hAnsi="Calibri" w:cs="Calibri"/>
          <w:sz w:val="22"/>
          <w:szCs w:val="22"/>
        </w:rPr>
        <w:t xml:space="preserve"> (n = 141)</w:t>
      </w:r>
      <w:r w:rsidR="0045166D" w:rsidRPr="005015F4">
        <w:rPr>
          <w:rFonts w:ascii="Calibri" w:hAnsi="Calibri" w:cs="Calibri"/>
          <w:sz w:val="22"/>
          <w:szCs w:val="22"/>
        </w:rPr>
        <w:t xml:space="preserve">, most of whom held a baccalaureate degree </w:t>
      </w:r>
      <w:r w:rsidR="00102C17" w:rsidRPr="005015F4">
        <w:rPr>
          <w:rFonts w:ascii="Calibri" w:hAnsi="Calibri" w:cs="Calibri"/>
          <w:sz w:val="22"/>
          <w:szCs w:val="22"/>
        </w:rPr>
        <w:t xml:space="preserve">(59%, n = 184), </w:t>
      </w:r>
      <w:r w:rsidR="0045166D" w:rsidRPr="005015F4">
        <w:rPr>
          <w:rFonts w:ascii="Calibri" w:hAnsi="Calibri" w:cs="Calibri"/>
          <w:sz w:val="22"/>
          <w:szCs w:val="22"/>
        </w:rPr>
        <w:t>and had advanced training</w:t>
      </w:r>
      <w:r w:rsidR="00102C17" w:rsidRPr="005015F4">
        <w:rPr>
          <w:rFonts w:ascii="Calibri" w:hAnsi="Calibri" w:cs="Calibri"/>
          <w:sz w:val="22"/>
          <w:szCs w:val="22"/>
        </w:rPr>
        <w:t xml:space="preserve"> in emergency treatment </w:t>
      </w:r>
      <w:r w:rsidR="005159EA" w:rsidRPr="005015F4">
        <w:rPr>
          <w:rFonts w:ascii="Calibri" w:hAnsi="Calibri" w:cs="Calibri"/>
          <w:sz w:val="22"/>
          <w:szCs w:val="22"/>
        </w:rPr>
        <w:t>(58%. N = 182)</w:t>
      </w:r>
      <w:r w:rsidR="0045166D" w:rsidRPr="005015F4">
        <w:rPr>
          <w:rFonts w:ascii="Calibri" w:hAnsi="Calibri" w:cs="Calibri"/>
          <w:sz w:val="22"/>
          <w:szCs w:val="22"/>
        </w:rPr>
        <w:t>. Approximately half of the participants were employed as hospital nurses</w:t>
      </w:r>
      <w:r w:rsidR="005159EA" w:rsidRPr="005015F4">
        <w:rPr>
          <w:rFonts w:ascii="Calibri" w:hAnsi="Calibri" w:cs="Calibri"/>
          <w:sz w:val="22"/>
          <w:szCs w:val="22"/>
        </w:rPr>
        <w:t xml:space="preserve"> (n = 162)</w:t>
      </w:r>
      <w:r w:rsidR="0045166D" w:rsidRPr="005015F4">
        <w:rPr>
          <w:rFonts w:ascii="Calibri" w:hAnsi="Calibri" w:cs="Calibri"/>
          <w:sz w:val="22"/>
          <w:szCs w:val="22"/>
        </w:rPr>
        <w:t>, while 20% worked as primary care nurses in the community</w:t>
      </w:r>
      <w:r w:rsidR="005159EA" w:rsidRPr="005015F4">
        <w:rPr>
          <w:rFonts w:ascii="Calibri" w:hAnsi="Calibri" w:cs="Calibri"/>
          <w:sz w:val="22"/>
          <w:szCs w:val="22"/>
        </w:rPr>
        <w:t xml:space="preserve"> (n = 63)</w:t>
      </w:r>
      <w:r w:rsidR="0045166D" w:rsidRPr="005015F4">
        <w:rPr>
          <w:rFonts w:ascii="Calibri" w:hAnsi="Calibri" w:cs="Calibri"/>
          <w:sz w:val="22"/>
          <w:szCs w:val="22"/>
        </w:rPr>
        <w:t>. Although over half of the nurses had received emergency training, only one-third had an active role in emergency situations, and just one-</w:t>
      </w:r>
      <w:r w:rsidR="0045166D" w:rsidRPr="005015F4">
        <w:rPr>
          <w:rFonts w:ascii="Calibri" w:hAnsi="Calibri" w:cs="Calibri"/>
          <w:sz w:val="22"/>
          <w:szCs w:val="22"/>
        </w:rPr>
        <w:lastRenderedPageBreak/>
        <w:t xml:space="preserve">quarter responded to the emergency on October 7. </w:t>
      </w:r>
      <w:r w:rsidR="005159EA" w:rsidRPr="005015F4">
        <w:rPr>
          <w:rFonts w:ascii="Calibri" w:hAnsi="Calibri" w:cs="Calibri"/>
          <w:sz w:val="22"/>
          <w:szCs w:val="22"/>
        </w:rPr>
        <w:t xml:space="preserve">Full sociodemographic profile and professions characteristics are presented in </w:t>
      </w:r>
      <w:r w:rsidR="00C22FB4" w:rsidRPr="005015F4">
        <w:rPr>
          <w:rFonts w:ascii="Calibri" w:hAnsi="Calibri" w:cs="Calibri"/>
          <w:sz w:val="22"/>
          <w:szCs w:val="22"/>
        </w:rPr>
        <w:t xml:space="preserve">Supplementary </w:t>
      </w:r>
      <w:r w:rsidR="0045166D" w:rsidRPr="005015F4">
        <w:rPr>
          <w:rFonts w:ascii="Calibri" w:hAnsi="Calibri" w:cs="Calibri"/>
          <w:sz w:val="22"/>
          <w:szCs w:val="22"/>
        </w:rPr>
        <w:t xml:space="preserve">Table </w:t>
      </w:r>
      <w:r w:rsidR="005159EA" w:rsidRPr="005015F4">
        <w:rPr>
          <w:rFonts w:ascii="Calibri" w:hAnsi="Calibri" w:cs="Calibri"/>
          <w:sz w:val="22"/>
          <w:szCs w:val="22"/>
        </w:rPr>
        <w:t>A</w:t>
      </w:r>
      <w:r w:rsidR="0045166D" w:rsidRPr="005015F4">
        <w:rPr>
          <w:rFonts w:ascii="Calibri" w:hAnsi="Calibri" w:cs="Calibri"/>
          <w:sz w:val="22"/>
          <w:szCs w:val="22"/>
        </w:rPr>
        <w:t>1</w:t>
      </w:r>
      <w:r w:rsidR="00EB119A" w:rsidRPr="005015F4">
        <w:rPr>
          <w:rFonts w:ascii="Calibri" w:hAnsi="Calibri" w:cs="Calibri"/>
          <w:sz w:val="22"/>
          <w:szCs w:val="22"/>
        </w:rPr>
        <w:t xml:space="preserve">. </w:t>
      </w:r>
    </w:p>
    <w:p w14:paraId="4F29F9AC" w14:textId="7DC6DD05" w:rsidR="008523F9" w:rsidRPr="005015F4" w:rsidRDefault="008523F9" w:rsidP="008523F9">
      <w:pPr>
        <w:pStyle w:val="a9"/>
        <w:numPr>
          <w:ilvl w:val="2"/>
          <w:numId w:val="9"/>
        </w:numPr>
        <w:autoSpaceDE w:val="0"/>
        <w:autoSpaceDN w:val="0"/>
        <w:bidi w:val="0"/>
        <w:adjustRightInd w:val="0"/>
        <w:spacing w:after="0" w:line="480" w:lineRule="auto"/>
        <w:ind w:left="567" w:hanging="567"/>
        <w:rPr>
          <w:rFonts w:ascii="Calibri" w:hAnsi="Calibri" w:cs="Calibri"/>
          <w:sz w:val="22"/>
          <w:szCs w:val="22"/>
        </w:rPr>
      </w:pPr>
      <w:r w:rsidRPr="005015F4">
        <w:rPr>
          <w:rFonts w:ascii="Calibri" w:hAnsi="Calibri" w:cs="Calibri"/>
          <w:i/>
          <w:iCs/>
          <w:sz w:val="22"/>
          <w:szCs w:val="22"/>
        </w:rPr>
        <w:t>Main study variables</w:t>
      </w:r>
      <w:r w:rsidR="004B365E" w:rsidRPr="005015F4">
        <w:rPr>
          <w:rFonts w:ascii="Calibri" w:hAnsi="Calibri" w:cs="Calibri"/>
          <w:i/>
          <w:iCs/>
          <w:sz w:val="22"/>
          <w:szCs w:val="22"/>
        </w:rPr>
        <w:t>.</w:t>
      </w:r>
      <w:r w:rsidR="004B365E" w:rsidRPr="005015F4">
        <w:rPr>
          <w:rFonts w:ascii="Calibri" w:hAnsi="Calibri" w:cs="Calibri"/>
          <w:sz w:val="22"/>
          <w:szCs w:val="22"/>
        </w:rPr>
        <w:t xml:space="preserve"> </w:t>
      </w:r>
    </w:p>
    <w:p w14:paraId="315CD404" w14:textId="5E06A366" w:rsidR="001A3CCF" w:rsidRPr="005015F4" w:rsidRDefault="009537C6" w:rsidP="008523F9">
      <w:pPr>
        <w:autoSpaceDE w:val="0"/>
        <w:autoSpaceDN w:val="0"/>
        <w:bidi w:val="0"/>
        <w:adjustRightInd w:val="0"/>
        <w:spacing w:after="0" w:line="480" w:lineRule="auto"/>
        <w:rPr>
          <w:rFonts w:ascii="Calibri" w:hAnsi="Calibri" w:cs="Calibri"/>
          <w:sz w:val="22"/>
          <w:szCs w:val="22"/>
        </w:rPr>
      </w:pPr>
      <w:r w:rsidRPr="005015F4">
        <w:rPr>
          <w:rFonts w:ascii="Calibri" w:hAnsi="Calibri" w:cs="Calibri"/>
          <w:sz w:val="22"/>
          <w:szCs w:val="22"/>
        </w:rPr>
        <w:t>A</w:t>
      </w:r>
      <w:r w:rsidR="00EB119A" w:rsidRPr="005015F4">
        <w:rPr>
          <w:rFonts w:ascii="Calibri" w:hAnsi="Calibri" w:cs="Calibri"/>
          <w:sz w:val="22"/>
          <w:szCs w:val="22"/>
        </w:rPr>
        <w:t xml:space="preserve">ttitudes </w:t>
      </w:r>
      <w:r w:rsidR="00F45DEA" w:rsidRPr="005015F4">
        <w:rPr>
          <w:rFonts w:ascii="Calibri" w:hAnsi="Calibri" w:cs="Calibri"/>
          <w:sz w:val="22"/>
          <w:szCs w:val="22"/>
        </w:rPr>
        <w:t>(M=</w:t>
      </w:r>
      <w:r w:rsidR="00914D34" w:rsidRPr="005015F4">
        <w:rPr>
          <w:rFonts w:ascii="Calibri" w:hAnsi="Calibri" w:cs="Calibri"/>
          <w:sz w:val="22"/>
          <w:szCs w:val="22"/>
        </w:rPr>
        <w:t xml:space="preserve">4.26, SD=0.733) </w:t>
      </w:r>
      <w:r w:rsidR="00EB119A" w:rsidRPr="005015F4">
        <w:rPr>
          <w:rFonts w:ascii="Calibri" w:hAnsi="Calibri" w:cs="Calibri"/>
          <w:sz w:val="22"/>
          <w:szCs w:val="22"/>
        </w:rPr>
        <w:t xml:space="preserve">and intentions </w:t>
      </w:r>
      <w:r w:rsidR="00914D34" w:rsidRPr="005015F4">
        <w:rPr>
          <w:rFonts w:ascii="Calibri" w:hAnsi="Calibri" w:cs="Calibri"/>
          <w:sz w:val="22"/>
          <w:szCs w:val="22"/>
        </w:rPr>
        <w:t>(M=4.25, SD=0.6</w:t>
      </w:r>
      <w:r w:rsidR="0033585E" w:rsidRPr="005015F4">
        <w:rPr>
          <w:rFonts w:ascii="Calibri" w:hAnsi="Calibri" w:cs="Calibri"/>
          <w:sz w:val="22"/>
          <w:szCs w:val="22"/>
        </w:rPr>
        <w:t>71</w:t>
      </w:r>
      <w:r w:rsidR="00914D34" w:rsidRPr="005015F4">
        <w:rPr>
          <w:rFonts w:ascii="Calibri" w:hAnsi="Calibri" w:cs="Calibri"/>
          <w:sz w:val="22"/>
          <w:szCs w:val="22"/>
        </w:rPr>
        <w:t xml:space="preserve">) </w:t>
      </w:r>
      <w:r w:rsidR="00EB119A" w:rsidRPr="005015F4">
        <w:rPr>
          <w:rFonts w:ascii="Calibri" w:hAnsi="Calibri" w:cs="Calibri"/>
          <w:sz w:val="22"/>
          <w:szCs w:val="22"/>
        </w:rPr>
        <w:t xml:space="preserve">were rated high, </w:t>
      </w:r>
      <w:r w:rsidR="00B22A17" w:rsidRPr="005015F4">
        <w:rPr>
          <w:rFonts w:ascii="Calibri" w:hAnsi="Calibri" w:cs="Calibri"/>
          <w:sz w:val="22"/>
          <w:szCs w:val="22"/>
        </w:rPr>
        <w:t xml:space="preserve">while </w:t>
      </w:r>
      <w:r w:rsidR="00EB119A" w:rsidRPr="005015F4">
        <w:rPr>
          <w:rFonts w:ascii="Calibri" w:hAnsi="Calibri" w:cs="Calibri"/>
          <w:sz w:val="22"/>
          <w:szCs w:val="22"/>
        </w:rPr>
        <w:t xml:space="preserve">subjective norms </w:t>
      </w:r>
      <w:r w:rsidR="00852B65" w:rsidRPr="005015F4">
        <w:rPr>
          <w:rFonts w:ascii="Calibri" w:hAnsi="Calibri" w:cs="Calibri"/>
          <w:sz w:val="22"/>
          <w:szCs w:val="22"/>
        </w:rPr>
        <w:t>(</w:t>
      </w:r>
      <w:r w:rsidR="00AB1D55" w:rsidRPr="005015F4">
        <w:rPr>
          <w:rFonts w:ascii="Calibri" w:hAnsi="Calibri" w:cs="Calibri"/>
          <w:sz w:val="22"/>
          <w:szCs w:val="22"/>
        </w:rPr>
        <w:t xml:space="preserve">M=3.80, SD=0.775) </w:t>
      </w:r>
      <w:r w:rsidR="00EB119A" w:rsidRPr="005015F4">
        <w:rPr>
          <w:rFonts w:ascii="Calibri" w:hAnsi="Calibri" w:cs="Calibri"/>
          <w:sz w:val="22"/>
          <w:szCs w:val="22"/>
        </w:rPr>
        <w:t xml:space="preserve">and self-efficacy </w:t>
      </w:r>
      <w:r w:rsidR="00AB1D55" w:rsidRPr="005015F4">
        <w:rPr>
          <w:rFonts w:ascii="Calibri" w:hAnsi="Calibri" w:cs="Calibri"/>
          <w:sz w:val="22"/>
          <w:szCs w:val="22"/>
        </w:rPr>
        <w:t>(M=</w:t>
      </w:r>
      <w:r w:rsidR="000A6194" w:rsidRPr="005015F4">
        <w:rPr>
          <w:rFonts w:ascii="Calibri" w:hAnsi="Calibri" w:cs="Calibri"/>
          <w:sz w:val="22"/>
          <w:szCs w:val="22"/>
        </w:rPr>
        <w:t>3.67,</w:t>
      </w:r>
      <w:r w:rsidR="00AB1D55" w:rsidRPr="005015F4">
        <w:rPr>
          <w:rFonts w:ascii="Calibri" w:hAnsi="Calibri" w:cs="Calibri"/>
          <w:sz w:val="22"/>
          <w:szCs w:val="22"/>
        </w:rPr>
        <w:t xml:space="preserve"> SD=</w:t>
      </w:r>
      <w:r w:rsidR="000A6194" w:rsidRPr="005015F4">
        <w:rPr>
          <w:rFonts w:ascii="Calibri" w:hAnsi="Calibri" w:cs="Calibri"/>
          <w:sz w:val="22"/>
          <w:szCs w:val="22"/>
        </w:rPr>
        <w:t>0.630)</w:t>
      </w:r>
      <w:r w:rsidR="00AB1D55" w:rsidRPr="005015F4">
        <w:rPr>
          <w:rFonts w:ascii="Calibri" w:hAnsi="Calibri" w:cs="Calibri"/>
          <w:sz w:val="22"/>
          <w:szCs w:val="22"/>
        </w:rPr>
        <w:t xml:space="preserve"> </w:t>
      </w:r>
      <w:r w:rsidR="00EB119A" w:rsidRPr="005015F4">
        <w:rPr>
          <w:rFonts w:ascii="Calibri" w:hAnsi="Calibri" w:cs="Calibri"/>
          <w:sz w:val="22"/>
          <w:szCs w:val="22"/>
        </w:rPr>
        <w:t xml:space="preserve">were rated lower. Participants reported </w:t>
      </w:r>
      <w:r w:rsidR="000A6194" w:rsidRPr="005015F4">
        <w:rPr>
          <w:rFonts w:ascii="Calibri" w:hAnsi="Calibri" w:cs="Calibri"/>
          <w:sz w:val="22"/>
          <w:szCs w:val="22"/>
        </w:rPr>
        <w:t>a medium</w:t>
      </w:r>
      <w:r w:rsidR="00EB119A" w:rsidRPr="005015F4">
        <w:rPr>
          <w:rFonts w:ascii="Calibri" w:hAnsi="Calibri" w:cs="Calibri"/>
          <w:sz w:val="22"/>
          <w:szCs w:val="22"/>
        </w:rPr>
        <w:t xml:space="preserve"> </w:t>
      </w:r>
      <w:r w:rsidR="00BC0184" w:rsidRPr="005015F4">
        <w:rPr>
          <w:rFonts w:ascii="Calibri" w:hAnsi="Calibri" w:cs="Calibri"/>
          <w:sz w:val="22"/>
          <w:szCs w:val="22"/>
        </w:rPr>
        <w:t>level</w:t>
      </w:r>
      <w:r w:rsidR="00430487" w:rsidRPr="005015F4">
        <w:rPr>
          <w:rFonts w:ascii="Calibri" w:hAnsi="Calibri" w:cs="Calibri"/>
          <w:sz w:val="22"/>
          <w:szCs w:val="22"/>
        </w:rPr>
        <w:t xml:space="preserve"> of </w:t>
      </w:r>
      <w:r w:rsidR="00EB119A" w:rsidRPr="005015F4">
        <w:rPr>
          <w:rFonts w:ascii="Calibri" w:hAnsi="Calibri" w:cs="Calibri"/>
          <w:sz w:val="22"/>
          <w:szCs w:val="22"/>
        </w:rPr>
        <w:t xml:space="preserve">readiness </w:t>
      </w:r>
      <w:r w:rsidR="000A6194" w:rsidRPr="005015F4">
        <w:rPr>
          <w:rFonts w:ascii="Calibri" w:hAnsi="Calibri" w:cs="Calibri"/>
          <w:sz w:val="22"/>
          <w:szCs w:val="22"/>
        </w:rPr>
        <w:t xml:space="preserve">(M=3.28, SD=0.919) </w:t>
      </w:r>
      <w:r w:rsidR="00EB119A" w:rsidRPr="005015F4">
        <w:rPr>
          <w:rFonts w:ascii="Calibri" w:hAnsi="Calibri" w:cs="Calibri"/>
          <w:sz w:val="22"/>
          <w:szCs w:val="22"/>
        </w:rPr>
        <w:t>and knowledge</w:t>
      </w:r>
      <w:r w:rsidR="000A6194" w:rsidRPr="005015F4">
        <w:rPr>
          <w:rFonts w:ascii="Calibri" w:hAnsi="Calibri" w:cs="Calibri"/>
          <w:sz w:val="22"/>
          <w:szCs w:val="22"/>
        </w:rPr>
        <w:t xml:space="preserve"> (</w:t>
      </w:r>
      <w:r w:rsidR="00EC3283" w:rsidRPr="005015F4">
        <w:rPr>
          <w:rFonts w:ascii="Calibri" w:hAnsi="Calibri" w:cs="Calibri"/>
          <w:sz w:val="22"/>
          <w:szCs w:val="22"/>
        </w:rPr>
        <w:t>M=3.69, DS=0.823)</w:t>
      </w:r>
      <w:r w:rsidR="00EB119A" w:rsidRPr="005015F4">
        <w:rPr>
          <w:rFonts w:ascii="Calibri" w:hAnsi="Calibri" w:cs="Calibri"/>
          <w:sz w:val="22"/>
          <w:szCs w:val="22"/>
        </w:rPr>
        <w:t>, low level of hesitancy</w:t>
      </w:r>
      <w:r w:rsidR="0073596A" w:rsidRPr="005015F4">
        <w:rPr>
          <w:rFonts w:ascii="Calibri" w:hAnsi="Calibri" w:cs="Calibri"/>
          <w:sz w:val="22"/>
          <w:szCs w:val="22"/>
        </w:rPr>
        <w:t xml:space="preserve"> (M=2.37, SD=0.</w:t>
      </w:r>
      <w:r w:rsidR="00EA232A" w:rsidRPr="005015F4">
        <w:rPr>
          <w:rFonts w:ascii="Calibri" w:hAnsi="Calibri" w:cs="Calibri"/>
          <w:sz w:val="22"/>
          <w:szCs w:val="22"/>
        </w:rPr>
        <w:t>784</w:t>
      </w:r>
      <w:r w:rsidR="0073596A" w:rsidRPr="005015F4">
        <w:rPr>
          <w:rFonts w:ascii="Calibri" w:hAnsi="Calibri" w:cs="Calibri"/>
          <w:sz w:val="22"/>
          <w:szCs w:val="22"/>
        </w:rPr>
        <w:t>)</w:t>
      </w:r>
      <w:r w:rsidR="00EB119A" w:rsidRPr="005015F4">
        <w:rPr>
          <w:rFonts w:ascii="Calibri" w:hAnsi="Calibri" w:cs="Calibri"/>
          <w:sz w:val="22"/>
          <w:szCs w:val="22"/>
        </w:rPr>
        <w:t xml:space="preserve">, and </w:t>
      </w:r>
      <w:r w:rsidR="00EA232A" w:rsidRPr="005015F4">
        <w:rPr>
          <w:rFonts w:ascii="Calibri" w:hAnsi="Calibri" w:cs="Calibri"/>
          <w:sz w:val="22"/>
          <w:szCs w:val="22"/>
        </w:rPr>
        <w:t xml:space="preserve">a </w:t>
      </w:r>
      <w:r w:rsidR="00BC0184" w:rsidRPr="005015F4">
        <w:rPr>
          <w:rFonts w:ascii="Calibri" w:hAnsi="Calibri" w:cs="Calibri"/>
          <w:sz w:val="22"/>
          <w:szCs w:val="22"/>
        </w:rPr>
        <w:t xml:space="preserve">medium </w:t>
      </w:r>
      <w:r w:rsidR="00EB119A" w:rsidRPr="005015F4">
        <w:rPr>
          <w:rFonts w:ascii="Calibri" w:hAnsi="Calibri" w:cs="Calibri"/>
          <w:sz w:val="22"/>
          <w:szCs w:val="22"/>
        </w:rPr>
        <w:t xml:space="preserve">level of </w:t>
      </w:r>
      <w:r w:rsidR="00EA232A" w:rsidRPr="005015F4">
        <w:rPr>
          <w:rFonts w:ascii="Calibri" w:hAnsi="Calibri" w:cs="Calibri"/>
          <w:sz w:val="22"/>
          <w:szCs w:val="22"/>
        </w:rPr>
        <w:t xml:space="preserve">personal </w:t>
      </w:r>
      <w:r w:rsidR="00EB119A" w:rsidRPr="005015F4">
        <w:rPr>
          <w:rFonts w:ascii="Calibri" w:hAnsi="Calibri" w:cs="Calibri"/>
          <w:sz w:val="22"/>
          <w:szCs w:val="22"/>
        </w:rPr>
        <w:t>resilience</w:t>
      </w:r>
      <w:r w:rsidR="00EA232A" w:rsidRPr="005015F4">
        <w:rPr>
          <w:rFonts w:ascii="Calibri" w:hAnsi="Calibri" w:cs="Calibri"/>
          <w:sz w:val="22"/>
          <w:szCs w:val="22"/>
        </w:rPr>
        <w:t xml:space="preserve"> (M=3.75, SD=0.593)</w:t>
      </w:r>
      <w:r w:rsidR="008B63C1" w:rsidRPr="005015F4">
        <w:rPr>
          <w:rFonts w:ascii="Calibri" w:hAnsi="Calibri" w:cs="Calibri"/>
          <w:sz w:val="22"/>
          <w:szCs w:val="22"/>
        </w:rPr>
        <w:t xml:space="preserve"> which is higher than </w:t>
      </w:r>
      <w:r w:rsidR="00233532" w:rsidRPr="005015F4">
        <w:rPr>
          <w:rFonts w:ascii="Calibri" w:hAnsi="Calibri" w:cs="Calibri"/>
          <w:sz w:val="22"/>
          <w:szCs w:val="22"/>
        </w:rPr>
        <w:t>their community resilience (M=3.38, SD=0.788)</w:t>
      </w:r>
      <w:r w:rsidR="00EB119A" w:rsidRPr="005015F4">
        <w:rPr>
          <w:rFonts w:ascii="Calibri" w:hAnsi="Calibri" w:cs="Calibri"/>
          <w:sz w:val="22"/>
          <w:szCs w:val="22"/>
        </w:rPr>
        <w:t xml:space="preserve">. Level of altruism – </w:t>
      </w:r>
      <w:r w:rsidR="00233532" w:rsidRPr="005015F4">
        <w:rPr>
          <w:rFonts w:ascii="Calibri" w:hAnsi="Calibri" w:cs="Calibri"/>
          <w:sz w:val="22"/>
          <w:szCs w:val="22"/>
        </w:rPr>
        <w:t>ch</w:t>
      </w:r>
      <w:r w:rsidR="00247325" w:rsidRPr="005015F4">
        <w:rPr>
          <w:rFonts w:ascii="Calibri" w:hAnsi="Calibri" w:cs="Calibri"/>
          <w:sz w:val="22"/>
          <w:szCs w:val="22"/>
        </w:rPr>
        <w:t xml:space="preserve">arity was higher than altruism - </w:t>
      </w:r>
      <w:r w:rsidR="00EB119A" w:rsidRPr="005015F4">
        <w:rPr>
          <w:rFonts w:ascii="Calibri" w:hAnsi="Calibri" w:cs="Calibri"/>
          <w:sz w:val="22"/>
          <w:szCs w:val="22"/>
        </w:rPr>
        <w:t xml:space="preserve">helping other </w:t>
      </w:r>
      <w:r w:rsidR="00247325" w:rsidRPr="005015F4">
        <w:rPr>
          <w:rFonts w:ascii="Calibri" w:hAnsi="Calibri" w:cs="Calibri"/>
          <w:sz w:val="22"/>
          <w:szCs w:val="22"/>
        </w:rPr>
        <w:t>(M=</w:t>
      </w:r>
      <w:r w:rsidR="00527D8C" w:rsidRPr="005015F4">
        <w:rPr>
          <w:rFonts w:ascii="Calibri" w:hAnsi="Calibri" w:cs="Calibri"/>
          <w:sz w:val="22"/>
          <w:szCs w:val="22"/>
        </w:rPr>
        <w:t>3.43,</w:t>
      </w:r>
      <w:r w:rsidR="00247325" w:rsidRPr="005015F4">
        <w:rPr>
          <w:rFonts w:ascii="Calibri" w:hAnsi="Calibri" w:cs="Calibri"/>
          <w:sz w:val="22"/>
          <w:szCs w:val="22"/>
        </w:rPr>
        <w:t xml:space="preserve"> SD=</w:t>
      </w:r>
      <w:r w:rsidR="00527D8C" w:rsidRPr="005015F4">
        <w:rPr>
          <w:rFonts w:ascii="Calibri" w:hAnsi="Calibri" w:cs="Calibri"/>
          <w:sz w:val="22"/>
          <w:szCs w:val="22"/>
        </w:rPr>
        <w:t>0.802, M=</w:t>
      </w:r>
      <w:r w:rsidR="00254B6E" w:rsidRPr="005015F4">
        <w:rPr>
          <w:rFonts w:ascii="Calibri" w:hAnsi="Calibri" w:cs="Calibri"/>
          <w:sz w:val="22"/>
          <w:szCs w:val="22"/>
        </w:rPr>
        <w:t>2.91,</w:t>
      </w:r>
      <w:r w:rsidR="00527D8C" w:rsidRPr="005015F4">
        <w:rPr>
          <w:rFonts w:ascii="Calibri" w:hAnsi="Calibri" w:cs="Calibri"/>
          <w:sz w:val="22"/>
          <w:szCs w:val="22"/>
        </w:rPr>
        <w:t xml:space="preserve"> SD=</w:t>
      </w:r>
      <w:r w:rsidR="00254B6E" w:rsidRPr="005015F4">
        <w:rPr>
          <w:rFonts w:ascii="Calibri" w:hAnsi="Calibri" w:cs="Calibri"/>
          <w:sz w:val="22"/>
          <w:szCs w:val="22"/>
        </w:rPr>
        <w:t>0.744</w:t>
      </w:r>
      <w:r w:rsidR="00527D8C" w:rsidRPr="005015F4">
        <w:rPr>
          <w:rFonts w:ascii="Calibri" w:hAnsi="Calibri" w:cs="Calibri"/>
          <w:sz w:val="22"/>
          <w:szCs w:val="22"/>
        </w:rPr>
        <w:t>, respectively)</w:t>
      </w:r>
      <w:r w:rsidR="00EB119A" w:rsidRPr="005015F4">
        <w:rPr>
          <w:rFonts w:ascii="Calibri" w:hAnsi="Calibri" w:cs="Calibri"/>
          <w:sz w:val="22"/>
          <w:szCs w:val="22"/>
        </w:rPr>
        <w:t>.</w:t>
      </w:r>
      <w:r w:rsidR="005159EA" w:rsidRPr="005015F4">
        <w:rPr>
          <w:rFonts w:ascii="Calibri" w:hAnsi="Calibri" w:cs="Calibri"/>
          <w:sz w:val="22"/>
          <w:szCs w:val="22"/>
        </w:rPr>
        <w:t xml:space="preserve"> </w:t>
      </w:r>
    </w:p>
    <w:p w14:paraId="1519002A" w14:textId="71A6A403" w:rsidR="008523F9" w:rsidRPr="005015F4" w:rsidRDefault="003A0D44" w:rsidP="008523F9">
      <w:pPr>
        <w:autoSpaceDE w:val="0"/>
        <w:autoSpaceDN w:val="0"/>
        <w:bidi w:val="0"/>
        <w:adjustRightInd w:val="0"/>
        <w:spacing w:after="0" w:line="480" w:lineRule="auto"/>
        <w:rPr>
          <w:rFonts w:ascii="Calibri" w:hAnsi="Calibri" w:cs="Calibri"/>
          <w:kern w:val="0"/>
          <w:sz w:val="22"/>
          <w:szCs w:val="22"/>
        </w:rPr>
      </w:pPr>
      <w:r w:rsidRPr="005015F4">
        <w:rPr>
          <w:rFonts w:ascii="Calibri" w:hAnsi="Calibri" w:cs="Calibri"/>
          <w:kern w:val="0"/>
          <w:sz w:val="22"/>
          <w:szCs w:val="22"/>
        </w:rPr>
        <w:t xml:space="preserve">3.1.3 </w:t>
      </w:r>
      <w:r w:rsidR="00397DCC" w:rsidRPr="005015F4">
        <w:rPr>
          <w:rFonts w:ascii="Calibri" w:hAnsi="Calibri" w:cs="Calibri"/>
          <w:i/>
          <w:iCs/>
          <w:kern w:val="0"/>
          <w:sz w:val="22"/>
          <w:szCs w:val="22"/>
        </w:rPr>
        <w:t>Comparison</w:t>
      </w:r>
      <w:r w:rsidR="00CA1BA9" w:rsidRPr="005015F4">
        <w:rPr>
          <w:rFonts w:ascii="Calibri" w:hAnsi="Calibri" w:cs="Calibri"/>
          <w:i/>
          <w:iCs/>
          <w:kern w:val="0"/>
          <w:sz w:val="22"/>
          <w:szCs w:val="22"/>
        </w:rPr>
        <w:t>s</w:t>
      </w:r>
      <w:r w:rsidR="00397DCC" w:rsidRPr="005015F4">
        <w:rPr>
          <w:rFonts w:ascii="Calibri" w:hAnsi="Calibri" w:cs="Calibri"/>
          <w:i/>
          <w:kern w:val="0"/>
          <w:sz w:val="22"/>
          <w:szCs w:val="22"/>
        </w:rPr>
        <w:t xml:space="preserve"> of</w:t>
      </w:r>
      <w:r w:rsidR="0094257B" w:rsidRPr="005015F4">
        <w:rPr>
          <w:rFonts w:ascii="Calibri" w:hAnsi="Calibri" w:cs="Calibri"/>
          <w:i/>
          <w:kern w:val="0"/>
          <w:sz w:val="22"/>
          <w:szCs w:val="22"/>
        </w:rPr>
        <w:t xml:space="preserve"> the main variables between </w:t>
      </w:r>
      <w:r w:rsidR="002F4EC6" w:rsidRPr="005015F4">
        <w:rPr>
          <w:rFonts w:ascii="Calibri" w:hAnsi="Calibri" w:cs="Calibri"/>
          <w:i/>
          <w:iCs/>
          <w:kern w:val="0"/>
          <w:sz w:val="22"/>
          <w:szCs w:val="22"/>
        </w:rPr>
        <w:t>sub-</w:t>
      </w:r>
      <w:r w:rsidR="00EF08F7" w:rsidRPr="005015F4">
        <w:rPr>
          <w:rFonts w:ascii="Calibri" w:hAnsi="Calibri" w:cs="Calibri"/>
          <w:i/>
          <w:iCs/>
          <w:kern w:val="0"/>
          <w:sz w:val="22"/>
          <w:szCs w:val="22"/>
        </w:rPr>
        <w:t>groups.</w:t>
      </w:r>
      <w:r w:rsidR="00EF08F7" w:rsidRPr="005015F4">
        <w:rPr>
          <w:rFonts w:ascii="Calibri" w:hAnsi="Calibri" w:cs="Calibri"/>
          <w:kern w:val="0"/>
          <w:sz w:val="22"/>
          <w:szCs w:val="22"/>
        </w:rPr>
        <w:t xml:space="preserve"> </w:t>
      </w:r>
    </w:p>
    <w:p w14:paraId="7091B732" w14:textId="2BFFA09B" w:rsidR="002F0B03" w:rsidRPr="005015F4" w:rsidRDefault="00CA1BA9" w:rsidP="008523F9">
      <w:pPr>
        <w:autoSpaceDE w:val="0"/>
        <w:autoSpaceDN w:val="0"/>
        <w:bidi w:val="0"/>
        <w:adjustRightInd w:val="0"/>
        <w:spacing w:after="0" w:line="480" w:lineRule="auto"/>
        <w:rPr>
          <w:rFonts w:ascii="Calibri" w:hAnsi="Calibri" w:cs="Calibri"/>
          <w:sz w:val="22"/>
          <w:szCs w:val="22"/>
        </w:rPr>
      </w:pPr>
      <w:r w:rsidRPr="005015F4">
        <w:rPr>
          <w:rFonts w:ascii="Calibri" w:hAnsi="Calibri" w:cs="Calibri"/>
          <w:sz w:val="22"/>
          <w:szCs w:val="22"/>
        </w:rPr>
        <w:t>Three comparisons were made between sub-groups</w:t>
      </w:r>
      <w:r w:rsidR="002F4EC6" w:rsidRPr="005015F4">
        <w:rPr>
          <w:rFonts w:ascii="Calibri" w:hAnsi="Calibri" w:cs="Calibri"/>
          <w:sz w:val="22"/>
          <w:szCs w:val="22"/>
        </w:rPr>
        <w:t>: responses vs. non-responses, hesitate</w:t>
      </w:r>
      <w:r w:rsidR="002F0B03" w:rsidRPr="005015F4">
        <w:rPr>
          <w:rFonts w:ascii="Calibri" w:hAnsi="Calibri" w:cs="Calibri"/>
          <w:sz w:val="22"/>
          <w:szCs w:val="22"/>
        </w:rPr>
        <w:t>s</w:t>
      </w:r>
      <w:r w:rsidR="002F4EC6" w:rsidRPr="005015F4">
        <w:rPr>
          <w:rFonts w:ascii="Calibri" w:hAnsi="Calibri" w:cs="Calibri"/>
          <w:sz w:val="22"/>
          <w:szCs w:val="22"/>
        </w:rPr>
        <w:t xml:space="preserve"> vs non-hesitate</w:t>
      </w:r>
      <w:r w:rsidR="002F0B03" w:rsidRPr="005015F4">
        <w:rPr>
          <w:rFonts w:ascii="Calibri" w:hAnsi="Calibri" w:cs="Calibri"/>
          <w:sz w:val="22"/>
          <w:szCs w:val="22"/>
        </w:rPr>
        <w:t>s</w:t>
      </w:r>
      <w:r w:rsidR="00175157" w:rsidRPr="005015F4">
        <w:rPr>
          <w:rFonts w:ascii="Calibri" w:hAnsi="Calibri" w:cs="Calibri"/>
          <w:sz w:val="22"/>
          <w:szCs w:val="22"/>
        </w:rPr>
        <w:t>, and training receive</w:t>
      </w:r>
      <w:r w:rsidR="00913A8D" w:rsidRPr="005015F4">
        <w:rPr>
          <w:rFonts w:ascii="Calibri" w:hAnsi="Calibri" w:cs="Calibri"/>
          <w:sz w:val="22"/>
          <w:szCs w:val="22"/>
        </w:rPr>
        <w:t>rs</w:t>
      </w:r>
      <w:r w:rsidR="00175157" w:rsidRPr="005015F4">
        <w:rPr>
          <w:rFonts w:ascii="Calibri" w:hAnsi="Calibri" w:cs="Calibri"/>
          <w:sz w:val="22"/>
          <w:szCs w:val="22"/>
        </w:rPr>
        <w:t xml:space="preserve"> vs. </w:t>
      </w:r>
      <w:r w:rsidR="002F0B03" w:rsidRPr="005015F4">
        <w:rPr>
          <w:rFonts w:ascii="Calibri" w:hAnsi="Calibri" w:cs="Calibri"/>
          <w:sz w:val="22"/>
          <w:szCs w:val="22"/>
        </w:rPr>
        <w:t>non-receive</w:t>
      </w:r>
      <w:r w:rsidR="00913A8D" w:rsidRPr="005015F4">
        <w:rPr>
          <w:rFonts w:ascii="Calibri" w:hAnsi="Calibri" w:cs="Calibri"/>
          <w:sz w:val="22"/>
          <w:szCs w:val="22"/>
        </w:rPr>
        <w:t>rs</w:t>
      </w:r>
      <w:r w:rsidRPr="005015F4">
        <w:rPr>
          <w:rFonts w:ascii="Calibri" w:hAnsi="Calibri" w:cs="Calibri"/>
          <w:sz w:val="22"/>
          <w:szCs w:val="22"/>
        </w:rPr>
        <w:t xml:space="preserve">. </w:t>
      </w:r>
    </w:p>
    <w:p w14:paraId="44784B4B" w14:textId="4FA1EF86" w:rsidR="0088571C" w:rsidRPr="005015F4" w:rsidRDefault="00EF08F7" w:rsidP="002F0B03">
      <w:pPr>
        <w:autoSpaceDE w:val="0"/>
        <w:autoSpaceDN w:val="0"/>
        <w:bidi w:val="0"/>
        <w:adjustRightInd w:val="0"/>
        <w:spacing w:after="0" w:line="480" w:lineRule="auto"/>
        <w:rPr>
          <w:rFonts w:ascii="Calibri" w:hAnsi="Calibri" w:cs="Calibri"/>
          <w:b/>
          <w:sz w:val="22"/>
          <w:szCs w:val="22"/>
        </w:rPr>
      </w:pPr>
      <w:r w:rsidRPr="005015F4">
        <w:rPr>
          <w:rFonts w:ascii="Calibri" w:hAnsi="Calibri" w:cs="Calibri"/>
          <w:sz w:val="22"/>
          <w:szCs w:val="22"/>
        </w:rPr>
        <w:t>Nurses who r</w:t>
      </w:r>
      <w:r w:rsidR="00362DEB" w:rsidRPr="005015F4">
        <w:rPr>
          <w:rFonts w:ascii="Calibri" w:hAnsi="Calibri" w:cs="Calibri"/>
          <w:sz w:val="22"/>
          <w:szCs w:val="22"/>
        </w:rPr>
        <w:t xml:space="preserve">espond </w:t>
      </w:r>
      <w:r w:rsidRPr="005015F4">
        <w:rPr>
          <w:rFonts w:ascii="Calibri" w:hAnsi="Calibri" w:cs="Calibri"/>
          <w:kern w:val="0"/>
          <w:sz w:val="22"/>
          <w:szCs w:val="22"/>
        </w:rPr>
        <w:t>during the terror attack at October 7</w:t>
      </w:r>
      <w:r w:rsidRPr="005015F4">
        <w:rPr>
          <w:rFonts w:ascii="Calibri" w:hAnsi="Calibri" w:cs="Calibri"/>
          <w:sz w:val="22"/>
          <w:szCs w:val="22"/>
        </w:rPr>
        <w:t xml:space="preserve"> (n=78) </w:t>
      </w:r>
      <w:r w:rsidR="004E5D29" w:rsidRPr="005015F4">
        <w:rPr>
          <w:rFonts w:ascii="Calibri" w:hAnsi="Calibri" w:cs="Calibri"/>
          <w:kern w:val="0"/>
          <w:sz w:val="22"/>
          <w:szCs w:val="22"/>
        </w:rPr>
        <w:t>reported higher altruism – helping other</w:t>
      </w:r>
      <w:r w:rsidR="005E1678" w:rsidRPr="005015F4">
        <w:rPr>
          <w:rFonts w:ascii="Calibri" w:hAnsi="Calibri" w:cs="Calibri"/>
          <w:kern w:val="0"/>
          <w:sz w:val="22"/>
          <w:szCs w:val="22"/>
        </w:rPr>
        <w:t>s</w:t>
      </w:r>
      <w:r w:rsidR="00126D8A" w:rsidRPr="005015F4">
        <w:rPr>
          <w:rFonts w:ascii="Calibri" w:hAnsi="Calibri" w:cs="Calibri"/>
          <w:kern w:val="0"/>
          <w:sz w:val="22"/>
          <w:szCs w:val="22"/>
        </w:rPr>
        <w:t xml:space="preserve"> (</w:t>
      </w:r>
      <w:r w:rsidRPr="005015F4">
        <w:rPr>
          <w:rFonts w:ascii="Calibri" w:hAnsi="Calibri" w:cs="Calibri"/>
          <w:kern w:val="0"/>
          <w:sz w:val="22"/>
          <w:szCs w:val="22"/>
        </w:rPr>
        <w:t>t=</w:t>
      </w:r>
      <w:r w:rsidRPr="005015F4">
        <w:rPr>
          <w:rFonts w:ascii="Calibri" w:hAnsi="Calibri" w:cs="Calibri"/>
          <w:sz w:val="22"/>
          <w:szCs w:val="22"/>
        </w:rPr>
        <w:t xml:space="preserve">-2.06, </w:t>
      </w:r>
      <w:r w:rsidR="00073B82" w:rsidRPr="005015F4">
        <w:rPr>
          <w:rFonts w:ascii="Calibri" w:hAnsi="Calibri" w:cs="Calibri"/>
          <w:kern w:val="0"/>
          <w:sz w:val="22"/>
          <w:szCs w:val="22"/>
        </w:rPr>
        <w:t>p&lt;0.05)</w:t>
      </w:r>
      <w:r w:rsidR="005E1678" w:rsidRPr="005015F4">
        <w:rPr>
          <w:rFonts w:ascii="Calibri" w:hAnsi="Calibri" w:cs="Calibri"/>
          <w:kern w:val="0"/>
          <w:sz w:val="22"/>
          <w:szCs w:val="22"/>
        </w:rPr>
        <w:t>, and had</w:t>
      </w:r>
      <w:r w:rsidR="005042F8" w:rsidRPr="005015F4">
        <w:rPr>
          <w:rFonts w:ascii="Calibri" w:hAnsi="Calibri" w:cs="Calibri"/>
          <w:kern w:val="0"/>
          <w:sz w:val="22"/>
          <w:szCs w:val="22"/>
        </w:rPr>
        <w:t xml:space="preserve"> higher </w:t>
      </w:r>
      <w:r w:rsidR="005E1678" w:rsidRPr="005015F4">
        <w:rPr>
          <w:rFonts w:ascii="Calibri" w:hAnsi="Calibri" w:cs="Calibri"/>
          <w:kern w:val="0"/>
          <w:sz w:val="22"/>
          <w:szCs w:val="22"/>
        </w:rPr>
        <w:t xml:space="preserve">perception of </w:t>
      </w:r>
      <w:r w:rsidR="00160CB4" w:rsidRPr="005015F4">
        <w:rPr>
          <w:rFonts w:ascii="Calibri" w:hAnsi="Calibri" w:cs="Calibri"/>
          <w:kern w:val="0"/>
          <w:sz w:val="22"/>
          <w:szCs w:val="22"/>
        </w:rPr>
        <w:t>Knowledge</w:t>
      </w:r>
      <w:r w:rsidRPr="005015F4">
        <w:rPr>
          <w:rFonts w:ascii="Calibri" w:hAnsi="Calibri" w:cs="Calibri"/>
          <w:kern w:val="0"/>
          <w:sz w:val="22"/>
          <w:szCs w:val="22"/>
        </w:rPr>
        <w:t xml:space="preserve"> (t</w:t>
      </w:r>
      <w:r w:rsidR="00160CB4" w:rsidRPr="005015F4">
        <w:rPr>
          <w:rFonts w:ascii="Calibri" w:hAnsi="Calibri" w:cs="Calibri"/>
          <w:kern w:val="0"/>
          <w:sz w:val="22"/>
          <w:szCs w:val="22"/>
        </w:rPr>
        <w:t>=</w:t>
      </w:r>
      <w:r w:rsidRPr="005015F4">
        <w:rPr>
          <w:rFonts w:ascii="Calibri" w:hAnsi="Calibri" w:cs="Calibri"/>
          <w:sz w:val="22"/>
          <w:szCs w:val="22"/>
        </w:rPr>
        <w:t>-2.62, p&lt;0.01)</w:t>
      </w:r>
      <w:r w:rsidR="006518DB" w:rsidRPr="005015F4">
        <w:rPr>
          <w:rFonts w:ascii="Calibri" w:hAnsi="Calibri" w:cs="Calibri"/>
          <w:kern w:val="0"/>
          <w:sz w:val="22"/>
          <w:szCs w:val="22"/>
        </w:rPr>
        <w:t xml:space="preserve">, </w:t>
      </w:r>
      <w:r w:rsidR="005042F8" w:rsidRPr="005015F4">
        <w:rPr>
          <w:rFonts w:ascii="Calibri" w:hAnsi="Calibri" w:cs="Calibri"/>
          <w:kern w:val="0"/>
          <w:sz w:val="22"/>
          <w:szCs w:val="22"/>
        </w:rPr>
        <w:t>readiness</w:t>
      </w:r>
      <w:r w:rsidRPr="005015F4">
        <w:rPr>
          <w:rFonts w:ascii="Calibri" w:hAnsi="Calibri" w:cs="Calibri"/>
          <w:kern w:val="0"/>
          <w:sz w:val="22"/>
          <w:szCs w:val="22"/>
        </w:rPr>
        <w:t xml:space="preserve"> (t=</w:t>
      </w:r>
      <w:r w:rsidRPr="005015F4">
        <w:rPr>
          <w:rFonts w:ascii="Calibri" w:hAnsi="Calibri" w:cs="Calibri"/>
          <w:sz w:val="22"/>
          <w:szCs w:val="22"/>
        </w:rPr>
        <w:t>-2.66, p&lt;0.01)</w:t>
      </w:r>
      <w:r w:rsidR="005042F8" w:rsidRPr="005015F4">
        <w:rPr>
          <w:rFonts w:ascii="Calibri" w:hAnsi="Calibri" w:cs="Calibri"/>
          <w:kern w:val="0"/>
          <w:sz w:val="22"/>
          <w:szCs w:val="22"/>
        </w:rPr>
        <w:t xml:space="preserve">, </w:t>
      </w:r>
      <w:r w:rsidR="006518DB" w:rsidRPr="005015F4">
        <w:rPr>
          <w:rFonts w:ascii="Calibri" w:hAnsi="Calibri" w:cs="Calibri"/>
          <w:kern w:val="0"/>
          <w:sz w:val="22"/>
          <w:szCs w:val="22"/>
        </w:rPr>
        <w:t>and personal resilience</w:t>
      </w:r>
      <w:r w:rsidR="00126D8A" w:rsidRPr="005015F4">
        <w:rPr>
          <w:rFonts w:ascii="Calibri" w:hAnsi="Calibri" w:cs="Calibri"/>
          <w:kern w:val="0"/>
          <w:sz w:val="22"/>
          <w:szCs w:val="22"/>
        </w:rPr>
        <w:t xml:space="preserve"> (</w:t>
      </w:r>
      <w:r w:rsidRPr="005015F4">
        <w:rPr>
          <w:rFonts w:ascii="Calibri" w:hAnsi="Calibri" w:cs="Calibri"/>
          <w:kern w:val="0"/>
          <w:sz w:val="22"/>
          <w:szCs w:val="22"/>
        </w:rPr>
        <w:t>t=</w:t>
      </w:r>
      <w:r w:rsidRPr="005015F4">
        <w:rPr>
          <w:rFonts w:ascii="Calibri" w:hAnsi="Calibri" w:cs="Calibri"/>
          <w:sz w:val="22"/>
          <w:szCs w:val="22"/>
        </w:rPr>
        <w:t xml:space="preserve">-3.30, </w:t>
      </w:r>
      <w:r w:rsidR="00126D8A" w:rsidRPr="005015F4">
        <w:rPr>
          <w:rFonts w:ascii="Calibri" w:hAnsi="Calibri" w:cs="Calibri"/>
          <w:kern w:val="0"/>
          <w:sz w:val="22"/>
          <w:szCs w:val="22"/>
        </w:rPr>
        <w:t>p</w:t>
      </w:r>
      <w:r w:rsidR="007B4273" w:rsidRPr="005015F4">
        <w:rPr>
          <w:rFonts w:ascii="Calibri" w:hAnsi="Calibri" w:cs="Calibri"/>
          <w:kern w:val="0"/>
          <w:sz w:val="22"/>
          <w:szCs w:val="22"/>
        </w:rPr>
        <w:t>&lt;</w:t>
      </w:r>
      <w:r w:rsidR="00A52969" w:rsidRPr="005015F4">
        <w:rPr>
          <w:rFonts w:ascii="Calibri" w:hAnsi="Calibri" w:cs="Calibri"/>
          <w:kern w:val="0"/>
          <w:sz w:val="22"/>
          <w:szCs w:val="22"/>
        </w:rPr>
        <w:t>0.01)</w:t>
      </w:r>
      <w:r w:rsidRPr="005015F4">
        <w:rPr>
          <w:rFonts w:ascii="Calibri" w:hAnsi="Calibri" w:cs="Calibri"/>
          <w:kern w:val="0"/>
          <w:sz w:val="22"/>
          <w:szCs w:val="22"/>
        </w:rPr>
        <w:t xml:space="preserve">, compared </w:t>
      </w:r>
      <w:r w:rsidRPr="005015F4">
        <w:rPr>
          <w:rFonts w:ascii="Calibri" w:hAnsi="Calibri" w:cs="Calibri"/>
          <w:sz w:val="22"/>
          <w:szCs w:val="22"/>
        </w:rPr>
        <w:t>to non-respond nurses (n=223)</w:t>
      </w:r>
      <w:r w:rsidR="003E32BB" w:rsidRPr="005015F4">
        <w:rPr>
          <w:rFonts w:ascii="Calibri" w:hAnsi="Calibri" w:cs="Calibri"/>
          <w:kern w:val="0"/>
          <w:sz w:val="22"/>
          <w:szCs w:val="22"/>
        </w:rPr>
        <w:t xml:space="preserve">. The full comparisons </w:t>
      </w:r>
      <w:r w:rsidR="00274BB7" w:rsidRPr="005015F4">
        <w:rPr>
          <w:rFonts w:ascii="Calibri" w:hAnsi="Calibri" w:cs="Calibri"/>
          <w:kern w:val="0"/>
          <w:sz w:val="22"/>
          <w:szCs w:val="22"/>
        </w:rPr>
        <w:t>are</w:t>
      </w:r>
      <w:r w:rsidR="003E32BB" w:rsidRPr="005015F4">
        <w:rPr>
          <w:rFonts w:ascii="Calibri" w:hAnsi="Calibri" w:cs="Calibri"/>
          <w:kern w:val="0"/>
          <w:sz w:val="22"/>
          <w:szCs w:val="22"/>
        </w:rPr>
        <w:t xml:space="preserve"> presented on </w:t>
      </w:r>
      <w:r w:rsidR="0067611D" w:rsidRPr="005015F4">
        <w:rPr>
          <w:rFonts w:ascii="Calibri" w:hAnsi="Calibri" w:cs="Calibri"/>
          <w:sz w:val="22"/>
          <w:szCs w:val="22"/>
        </w:rPr>
        <w:t xml:space="preserve">Appendix </w:t>
      </w:r>
      <w:r w:rsidR="0067611D" w:rsidRPr="005015F4">
        <w:rPr>
          <w:rFonts w:ascii="Calibri" w:hAnsi="Calibri" w:cs="Calibri"/>
          <w:sz w:val="22"/>
          <w:szCs w:val="22"/>
        </w:rPr>
        <w:t xml:space="preserve">A, </w:t>
      </w:r>
      <w:r w:rsidR="003E32BB" w:rsidRPr="005015F4">
        <w:rPr>
          <w:rFonts w:ascii="Calibri" w:hAnsi="Calibri" w:cs="Calibri"/>
          <w:kern w:val="0"/>
          <w:sz w:val="22"/>
          <w:szCs w:val="22"/>
        </w:rPr>
        <w:t xml:space="preserve">Supplementary Table </w:t>
      </w:r>
      <w:r w:rsidR="00FE374B" w:rsidRPr="005015F4">
        <w:rPr>
          <w:rFonts w:ascii="Calibri" w:hAnsi="Calibri" w:cs="Calibri"/>
          <w:kern w:val="0"/>
          <w:sz w:val="22"/>
          <w:szCs w:val="22"/>
        </w:rPr>
        <w:t>A2.</w:t>
      </w:r>
    </w:p>
    <w:p w14:paraId="45B77361" w14:textId="77B2D67B" w:rsidR="00D4610B" w:rsidRPr="005015F4" w:rsidRDefault="008523F9" w:rsidP="00274BB7">
      <w:pPr>
        <w:bidi w:val="0"/>
        <w:spacing w:line="480" w:lineRule="auto"/>
        <w:rPr>
          <w:rFonts w:ascii="Calibri" w:hAnsi="Calibri" w:cs="Calibri"/>
          <w:sz w:val="22"/>
          <w:szCs w:val="22"/>
        </w:rPr>
      </w:pPr>
      <w:r w:rsidRPr="005015F4">
        <w:rPr>
          <w:rFonts w:ascii="Calibri" w:hAnsi="Calibri" w:cs="Calibri"/>
          <w:sz w:val="22"/>
          <w:szCs w:val="22"/>
        </w:rPr>
        <w:t>H</w:t>
      </w:r>
      <w:r w:rsidR="00813266" w:rsidRPr="005015F4">
        <w:rPr>
          <w:rFonts w:ascii="Calibri" w:hAnsi="Calibri" w:cs="Calibri"/>
          <w:sz w:val="22"/>
          <w:szCs w:val="22"/>
        </w:rPr>
        <w:t xml:space="preserve">esitant nurses </w:t>
      </w:r>
      <w:r w:rsidRPr="005015F4">
        <w:rPr>
          <w:rFonts w:ascii="Calibri" w:hAnsi="Calibri" w:cs="Calibri"/>
          <w:sz w:val="22"/>
          <w:szCs w:val="22"/>
        </w:rPr>
        <w:t>(</w:t>
      </w:r>
      <w:r w:rsidR="00C75452" w:rsidRPr="005015F4">
        <w:rPr>
          <w:rFonts w:ascii="Calibri" w:hAnsi="Calibri" w:cs="Calibri"/>
          <w:sz w:val="22"/>
          <w:szCs w:val="22"/>
        </w:rPr>
        <w:t xml:space="preserve">hesitation level </w:t>
      </w:r>
      <w:r w:rsidR="0048065A" w:rsidRPr="005015F4">
        <w:rPr>
          <w:rFonts w:ascii="Calibri" w:hAnsi="Calibri" w:cs="Calibri"/>
          <w:sz w:val="22"/>
          <w:szCs w:val="22"/>
        </w:rPr>
        <w:t>&gt;</w:t>
      </w:r>
      <w:r w:rsidR="00FD1A3E" w:rsidRPr="005015F4">
        <w:rPr>
          <w:rFonts w:ascii="Calibri" w:hAnsi="Calibri" w:cs="Calibri"/>
          <w:sz w:val="22"/>
          <w:szCs w:val="22"/>
        </w:rPr>
        <w:t xml:space="preserve"> 3.0; </w:t>
      </w:r>
      <w:r w:rsidRPr="005015F4">
        <w:rPr>
          <w:rFonts w:ascii="Calibri" w:hAnsi="Calibri" w:cs="Calibri"/>
          <w:sz w:val="22"/>
          <w:szCs w:val="22"/>
        </w:rPr>
        <w:t xml:space="preserve">n=96) </w:t>
      </w:r>
      <w:r w:rsidR="004A5D5D" w:rsidRPr="005015F4">
        <w:rPr>
          <w:rFonts w:ascii="Calibri" w:hAnsi="Calibri" w:cs="Calibri"/>
          <w:sz w:val="22"/>
          <w:szCs w:val="22"/>
        </w:rPr>
        <w:t>had lower</w:t>
      </w:r>
      <w:r w:rsidR="00887909" w:rsidRPr="005015F4">
        <w:rPr>
          <w:rFonts w:ascii="Calibri" w:hAnsi="Calibri" w:cs="Calibri"/>
          <w:sz w:val="22"/>
          <w:szCs w:val="22"/>
        </w:rPr>
        <w:t xml:space="preserve"> scores in </w:t>
      </w:r>
      <w:r w:rsidR="00160CB4" w:rsidRPr="005015F4">
        <w:rPr>
          <w:rFonts w:ascii="Calibri" w:hAnsi="Calibri" w:cs="Calibri"/>
          <w:sz w:val="22"/>
          <w:szCs w:val="22"/>
        </w:rPr>
        <w:t>knowledge</w:t>
      </w:r>
      <w:r w:rsidR="00887909" w:rsidRPr="005015F4">
        <w:rPr>
          <w:rFonts w:ascii="Calibri" w:hAnsi="Calibri" w:cs="Calibri"/>
          <w:sz w:val="22"/>
          <w:szCs w:val="22"/>
        </w:rPr>
        <w:t>, readiness</w:t>
      </w:r>
      <w:r w:rsidR="00E04C81" w:rsidRPr="005015F4">
        <w:rPr>
          <w:rFonts w:ascii="Calibri" w:hAnsi="Calibri" w:cs="Calibri"/>
          <w:sz w:val="22"/>
          <w:szCs w:val="22"/>
        </w:rPr>
        <w:t>, and personal resilience, as well as</w:t>
      </w:r>
      <w:r w:rsidR="00BF13EF" w:rsidRPr="005015F4">
        <w:rPr>
          <w:rFonts w:ascii="Calibri" w:hAnsi="Calibri" w:cs="Calibri"/>
          <w:sz w:val="22"/>
          <w:szCs w:val="22"/>
        </w:rPr>
        <w:t xml:space="preserve"> less positive</w:t>
      </w:r>
      <w:r w:rsidR="004A5D5D" w:rsidRPr="005015F4">
        <w:rPr>
          <w:rFonts w:ascii="Calibri" w:hAnsi="Calibri" w:cs="Calibri"/>
          <w:sz w:val="22"/>
          <w:szCs w:val="22"/>
        </w:rPr>
        <w:t xml:space="preserve"> attitudes</w:t>
      </w:r>
      <w:r w:rsidR="00DE68B5" w:rsidRPr="005015F4">
        <w:rPr>
          <w:rFonts w:ascii="Calibri" w:hAnsi="Calibri" w:cs="Calibri"/>
          <w:sz w:val="22"/>
          <w:szCs w:val="22"/>
        </w:rPr>
        <w:t>,</w:t>
      </w:r>
      <w:r w:rsidR="004A5D5D" w:rsidRPr="005015F4">
        <w:rPr>
          <w:rFonts w:ascii="Calibri" w:hAnsi="Calibri" w:cs="Calibri"/>
          <w:sz w:val="22"/>
          <w:szCs w:val="22"/>
        </w:rPr>
        <w:t xml:space="preserve"> </w:t>
      </w:r>
      <w:r w:rsidR="00BF13EF" w:rsidRPr="005015F4">
        <w:rPr>
          <w:rFonts w:ascii="Calibri" w:hAnsi="Calibri" w:cs="Calibri"/>
          <w:sz w:val="22"/>
          <w:szCs w:val="22"/>
        </w:rPr>
        <w:t>norms, self-</w:t>
      </w:r>
      <w:r w:rsidR="001224D8" w:rsidRPr="005015F4">
        <w:rPr>
          <w:rFonts w:ascii="Calibri" w:hAnsi="Calibri" w:cs="Calibri"/>
          <w:sz w:val="22"/>
          <w:szCs w:val="22"/>
        </w:rPr>
        <w:t xml:space="preserve">efficacy </w:t>
      </w:r>
      <w:r w:rsidR="004A5D5D" w:rsidRPr="005015F4">
        <w:rPr>
          <w:rFonts w:ascii="Calibri" w:hAnsi="Calibri" w:cs="Calibri"/>
          <w:sz w:val="22"/>
          <w:szCs w:val="22"/>
        </w:rPr>
        <w:t>and intentions</w:t>
      </w:r>
      <w:r w:rsidR="0043385F" w:rsidRPr="005015F4">
        <w:rPr>
          <w:rFonts w:ascii="Calibri" w:hAnsi="Calibri" w:cs="Calibri"/>
          <w:sz w:val="22"/>
          <w:szCs w:val="22"/>
        </w:rPr>
        <w:t xml:space="preserve"> (p&lt;0.01)</w:t>
      </w:r>
      <w:r w:rsidRPr="005015F4">
        <w:rPr>
          <w:rFonts w:ascii="Calibri" w:hAnsi="Calibri" w:cs="Calibri"/>
          <w:sz w:val="22"/>
          <w:szCs w:val="22"/>
        </w:rPr>
        <w:t>, compared to non-hesitant nurses (</w:t>
      </w:r>
      <w:r w:rsidR="0031107F" w:rsidRPr="005015F4">
        <w:rPr>
          <w:rFonts w:ascii="Calibri" w:hAnsi="Calibri" w:cs="Calibri"/>
          <w:sz w:val="22"/>
          <w:szCs w:val="22"/>
        </w:rPr>
        <w:t xml:space="preserve">hesitation level ≤ 3.0; </w:t>
      </w:r>
      <w:r w:rsidRPr="005015F4">
        <w:rPr>
          <w:rFonts w:ascii="Calibri" w:hAnsi="Calibri" w:cs="Calibri"/>
          <w:sz w:val="22"/>
          <w:szCs w:val="22"/>
        </w:rPr>
        <w:t>n=219)</w:t>
      </w:r>
      <w:r w:rsidR="00E11346" w:rsidRPr="005015F4">
        <w:rPr>
          <w:rFonts w:ascii="Calibri" w:hAnsi="Calibri" w:cs="Calibri"/>
          <w:sz w:val="22"/>
          <w:szCs w:val="22"/>
        </w:rPr>
        <w:t xml:space="preserve">. </w:t>
      </w:r>
      <w:r w:rsidR="00BF13EF" w:rsidRPr="005015F4">
        <w:rPr>
          <w:rFonts w:ascii="Calibri" w:hAnsi="Calibri" w:cs="Calibri"/>
          <w:sz w:val="22"/>
          <w:szCs w:val="22"/>
        </w:rPr>
        <w:t xml:space="preserve">The </w:t>
      </w:r>
      <w:r w:rsidR="000C3B04" w:rsidRPr="005015F4">
        <w:rPr>
          <w:rFonts w:ascii="Calibri" w:hAnsi="Calibri" w:cs="Calibri"/>
          <w:sz w:val="22"/>
          <w:szCs w:val="22"/>
        </w:rPr>
        <w:t xml:space="preserve">differences between groups in </w:t>
      </w:r>
      <w:r w:rsidR="00B90B7C" w:rsidRPr="005015F4">
        <w:rPr>
          <w:rFonts w:ascii="Calibri" w:hAnsi="Calibri" w:cs="Calibri"/>
          <w:sz w:val="22"/>
          <w:szCs w:val="22"/>
        </w:rPr>
        <w:t>community resilience and altruism</w:t>
      </w:r>
      <w:r w:rsidR="00237680" w:rsidRPr="005015F4">
        <w:rPr>
          <w:rFonts w:ascii="Calibri" w:hAnsi="Calibri" w:cs="Calibri"/>
          <w:sz w:val="22"/>
          <w:szCs w:val="22"/>
        </w:rPr>
        <w:t xml:space="preserve"> levels</w:t>
      </w:r>
      <w:r w:rsidR="00BF13EF" w:rsidRPr="005015F4">
        <w:rPr>
          <w:rFonts w:ascii="Calibri" w:hAnsi="Calibri" w:cs="Calibri"/>
          <w:sz w:val="22"/>
          <w:szCs w:val="22"/>
        </w:rPr>
        <w:t xml:space="preserve"> were insignificant</w:t>
      </w:r>
      <w:r w:rsidR="0043385F" w:rsidRPr="005015F4">
        <w:rPr>
          <w:rFonts w:ascii="Calibri" w:hAnsi="Calibri" w:cs="Calibri"/>
          <w:sz w:val="22"/>
          <w:szCs w:val="22"/>
        </w:rPr>
        <w:t xml:space="preserve"> (p&gt;0.05)</w:t>
      </w:r>
      <w:r w:rsidR="00237680" w:rsidRPr="005015F4">
        <w:rPr>
          <w:rFonts w:ascii="Calibri" w:hAnsi="Calibri" w:cs="Calibri"/>
          <w:sz w:val="22"/>
          <w:szCs w:val="22"/>
        </w:rPr>
        <w:t xml:space="preserve">. </w:t>
      </w:r>
      <w:r w:rsidR="00944EC0" w:rsidRPr="005015F4">
        <w:rPr>
          <w:rFonts w:ascii="Calibri" w:hAnsi="Calibri" w:cs="Calibri"/>
          <w:sz w:val="22"/>
          <w:szCs w:val="22"/>
        </w:rPr>
        <w:t xml:space="preserve">A comparison of nurses with high and low levels of hesitancy (i.e., hesitate to treat in emergency and believe it has not allowed her) in terms of all the main study variables, is presented in </w:t>
      </w:r>
      <w:r w:rsidR="0067611D" w:rsidRPr="005015F4">
        <w:rPr>
          <w:rFonts w:ascii="Calibri" w:hAnsi="Calibri" w:cs="Calibri"/>
          <w:sz w:val="22"/>
          <w:szCs w:val="22"/>
        </w:rPr>
        <w:t xml:space="preserve">Appendix </w:t>
      </w:r>
      <w:r w:rsidR="0067611D" w:rsidRPr="005015F4">
        <w:rPr>
          <w:rFonts w:ascii="Calibri" w:hAnsi="Calibri" w:cs="Calibri"/>
          <w:sz w:val="22"/>
          <w:szCs w:val="22"/>
        </w:rPr>
        <w:t xml:space="preserve">B, </w:t>
      </w:r>
      <w:r w:rsidR="00944EC0" w:rsidRPr="005015F4">
        <w:rPr>
          <w:rFonts w:ascii="Calibri" w:hAnsi="Calibri" w:cs="Calibri"/>
          <w:sz w:val="22"/>
          <w:szCs w:val="22"/>
        </w:rPr>
        <w:t>Supplementary Table A3.</w:t>
      </w:r>
    </w:p>
    <w:p w14:paraId="4762E088" w14:textId="11ED0DE1" w:rsidR="008523F9" w:rsidRPr="005015F4" w:rsidRDefault="00274BB7" w:rsidP="008523F9">
      <w:pPr>
        <w:bidi w:val="0"/>
        <w:spacing w:line="480" w:lineRule="auto"/>
        <w:rPr>
          <w:rFonts w:ascii="Calibri" w:hAnsi="Calibri" w:cs="Calibri"/>
          <w:sz w:val="22"/>
          <w:szCs w:val="22"/>
        </w:rPr>
      </w:pPr>
      <w:r w:rsidRPr="005015F4">
        <w:rPr>
          <w:rFonts w:ascii="Calibri" w:hAnsi="Calibri" w:cs="Calibri"/>
          <w:sz w:val="22"/>
          <w:szCs w:val="22"/>
        </w:rPr>
        <w:lastRenderedPageBreak/>
        <w:t>A</w:t>
      </w:r>
      <w:r w:rsidR="008523F9" w:rsidRPr="005015F4">
        <w:rPr>
          <w:rFonts w:ascii="Calibri" w:hAnsi="Calibri" w:cs="Calibri"/>
          <w:sz w:val="22"/>
          <w:szCs w:val="22"/>
        </w:rPr>
        <w:t xml:space="preserve"> comparison </w:t>
      </w:r>
      <w:r w:rsidRPr="005015F4">
        <w:rPr>
          <w:rFonts w:ascii="Calibri" w:hAnsi="Calibri" w:cs="Calibri"/>
          <w:sz w:val="22"/>
          <w:szCs w:val="22"/>
        </w:rPr>
        <w:t>between</w:t>
      </w:r>
      <w:r w:rsidR="008523F9" w:rsidRPr="005015F4">
        <w:rPr>
          <w:rFonts w:ascii="Calibri" w:hAnsi="Calibri" w:cs="Calibri"/>
          <w:sz w:val="22"/>
          <w:szCs w:val="22"/>
        </w:rPr>
        <w:t xml:space="preserve"> nurses who received training in emergency care to those that did not receive (n=182, n=132, respectively)</w:t>
      </w:r>
      <w:r w:rsidRPr="005015F4">
        <w:rPr>
          <w:rFonts w:ascii="Calibri" w:hAnsi="Calibri" w:cs="Calibri"/>
          <w:sz w:val="22"/>
          <w:szCs w:val="22"/>
        </w:rPr>
        <w:t xml:space="preserve"> revealed that </w:t>
      </w:r>
      <w:r w:rsidR="008523F9" w:rsidRPr="005015F4">
        <w:rPr>
          <w:rFonts w:ascii="Calibri" w:hAnsi="Calibri" w:cs="Calibri"/>
          <w:sz w:val="22"/>
          <w:szCs w:val="22"/>
        </w:rPr>
        <w:t xml:space="preserve">trained nurses had higher </w:t>
      </w:r>
      <w:r w:rsidR="00160CB4" w:rsidRPr="005015F4">
        <w:rPr>
          <w:rFonts w:ascii="Calibri" w:hAnsi="Calibri" w:cs="Calibri"/>
          <w:sz w:val="22"/>
          <w:szCs w:val="22"/>
        </w:rPr>
        <w:t>knowledge</w:t>
      </w:r>
      <w:r w:rsidR="008523F9" w:rsidRPr="005015F4">
        <w:rPr>
          <w:rFonts w:ascii="Calibri" w:hAnsi="Calibri" w:cs="Calibri"/>
          <w:sz w:val="22"/>
          <w:szCs w:val="22"/>
        </w:rPr>
        <w:t xml:space="preserve"> and readiness (p&lt;0.001), as well as self-efficacy (p&lt;0.01) and intention to response in disasters (p=0.018). </w:t>
      </w:r>
      <w:r w:rsidRPr="005015F4">
        <w:rPr>
          <w:rFonts w:ascii="Calibri" w:hAnsi="Calibri" w:cs="Calibri"/>
          <w:kern w:val="0"/>
          <w:sz w:val="22"/>
          <w:szCs w:val="22"/>
        </w:rPr>
        <w:t>The full comparisons are presented on</w:t>
      </w:r>
      <w:r w:rsidR="0067611D" w:rsidRPr="005015F4">
        <w:rPr>
          <w:rFonts w:ascii="Calibri" w:hAnsi="Calibri" w:cs="Calibri"/>
          <w:kern w:val="0"/>
          <w:sz w:val="22"/>
          <w:szCs w:val="22"/>
        </w:rPr>
        <w:t xml:space="preserve"> </w:t>
      </w:r>
      <w:r w:rsidR="0067611D" w:rsidRPr="005015F4">
        <w:rPr>
          <w:rFonts w:ascii="Calibri" w:hAnsi="Calibri" w:cs="Calibri"/>
          <w:sz w:val="22"/>
          <w:szCs w:val="22"/>
        </w:rPr>
        <w:t>Appendix</w:t>
      </w:r>
      <w:r w:rsidR="0067611D" w:rsidRPr="005015F4">
        <w:rPr>
          <w:rFonts w:ascii="Calibri" w:hAnsi="Calibri" w:cs="Calibri"/>
          <w:sz w:val="22"/>
          <w:szCs w:val="22"/>
        </w:rPr>
        <w:t xml:space="preserve"> A,</w:t>
      </w:r>
      <w:r w:rsidRPr="005015F4">
        <w:rPr>
          <w:rFonts w:ascii="Calibri" w:hAnsi="Calibri" w:cs="Calibri"/>
          <w:kern w:val="0"/>
          <w:sz w:val="22"/>
          <w:szCs w:val="22"/>
        </w:rPr>
        <w:t xml:space="preserve"> Supplementary Table</w:t>
      </w:r>
      <w:r w:rsidRPr="005015F4">
        <w:rPr>
          <w:rFonts w:ascii="Calibri" w:hAnsi="Calibri" w:cs="Calibri"/>
          <w:sz w:val="22"/>
          <w:szCs w:val="22"/>
        </w:rPr>
        <w:t xml:space="preserve"> A</w:t>
      </w:r>
      <w:r w:rsidR="000F1866" w:rsidRPr="005015F4">
        <w:rPr>
          <w:rFonts w:ascii="Calibri" w:hAnsi="Calibri" w:cs="Calibri"/>
          <w:sz w:val="22"/>
          <w:szCs w:val="22"/>
        </w:rPr>
        <w:t>4.</w:t>
      </w:r>
    </w:p>
    <w:p w14:paraId="15AE86D6" w14:textId="39A4D9BA" w:rsidR="006D1672" w:rsidRPr="005015F4" w:rsidRDefault="00A54D9C" w:rsidP="002D1732">
      <w:pPr>
        <w:bidi w:val="0"/>
        <w:spacing w:line="480" w:lineRule="auto"/>
        <w:rPr>
          <w:rFonts w:ascii="Calibri" w:hAnsi="Calibri" w:cs="Calibri"/>
          <w:sz w:val="22"/>
          <w:szCs w:val="22"/>
        </w:rPr>
      </w:pPr>
      <w:r w:rsidRPr="005015F4">
        <w:rPr>
          <w:rFonts w:ascii="Calibri" w:hAnsi="Calibri" w:cs="Calibri"/>
          <w:sz w:val="22"/>
          <w:szCs w:val="22"/>
        </w:rPr>
        <w:t xml:space="preserve">3.1.4 </w:t>
      </w:r>
      <w:r w:rsidR="00F61258" w:rsidRPr="005015F4">
        <w:rPr>
          <w:rFonts w:ascii="Calibri" w:hAnsi="Calibri" w:cs="Calibri"/>
          <w:i/>
          <w:sz w:val="22"/>
          <w:szCs w:val="22"/>
        </w:rPr>
        <w:t>Factors related to</w:t>
      </w:r>
      <w:r w:rsidR="00DD7A56" w:rsidRPr="005015F4">
        <w:rPr>
          <w:rFonts w:ascii="Calibri" w:hAnsi="Calibri" w:cs="Calibri"/>
          <w:i/>
          <w:sz w:val="22"/>
          <w:szCs w:val="22"/>
        </w:rPr>
        <w:t xml:space="preserve"> pre-hospital emergency response intention</w:t>
      </w:r>
      <w:r w:rsidR="000E085A" w:rsidRPr="005015F4">
        <w:rPr>
          <w:rFonts w:ascii="Calibri" w:hAnsi="Calibri" w:cs="Calibri"/>
          <w:i/>
          <w:sz w:val="22"/>
          <w:szCs w:val="22"/>
        </w:rPr>
        <w:t xml:space="preserve"> of nurses</w:t>
      </w:r>
      <w:r w:rsidR="002D1732" w:rsidRPr="005015F4">
        <w:rPr>
          <w:rFonts w:ascii="Calibri" w:hAnsi="Calibri" w:cs="Calibri"/>
          <w:i/>
          <w:sz w:val="22"/>
          <w:szCs w:val="22"/>
        </w:rPr>
        <w:t>.</w:t>
      </w:r>
      <w:r w:rsidR="002D1732" w:rsidRPr="005015F4">
        <w:rPr>
          <w:rFonts w:ascii="Calibri" w:hAnsi="Calibri" w:cs="Calibri"/>
          <w:sz w:val="22"/>
          <w:szCs w:val="22"/>
        </w:rPr>
        <w:t xml:space="preserve"> </w:t>
      </w:r>
      <w:r w:rsidR="003C205F" w:rsidRPr="005015F4">
        <w:rPr>
          <w:rFonts w:ascii="Calibri" w:hAnsi="Calibri" w:cs="Calibri"/>
          <w:sz w:val="22"/>
          <w:szCs w:val="22"/>
        </w:rPr>
        <w:t>The study aimed</w:t>
      </w:r>
      <w:r w:rsidR="00C52505" w:rsidRPr="005015F4">
        <w:rPr>
          <w:rFonts w:ascii="Calibri" w:hAnsi="Calibri" w:cs="Calibri"/>
          <w:sz w:val="22"/>
          <w:szCs w:val="22"/>
        </w:rPr>
        <w:t xml:space="preserve"> to </w:t>
      </w:r>
      <w:r w:rsidR="00C81986" w:rsidRPr="005015F4">
        <w:rPr>
          <w:rFonts w:ascii="Calibri" w:hAnsi="Calibri" w:cs="Calibri"/>
          <w:sz w:val="22"/>
          <w:szCs w:val="22"/>
        </w:rPr>
        <w:t>identify the factors that associate with intention to respon</w:t>
      </w:r>
      <w:r w:rsidR="001E2295" w:rsidRPr="005015F4">
        <w:rPr>
          <w:rFonts w:ascii="Calibri" w:hAnsi="Calibri" w:cs="Calibri"/>
          <w:sz w:val="22"/>
          <w:szCs w:val="22"/>
        </w:rPr>
        <w:t>se</w:t>
      </w:r>
      <w:r w:rsidR="00C81986" w:rsidRPr="005015F4">
        <w:rPr>
          <w:rFonts w:ascii="Calibri" w:hAnsi="Calibri" w:cs="Calibri"/>
          <w:sz w:val="22"/>
          <w:szCs w:val="22"/>
        </w:rPr>
        <w:t xml:space="preserve"> </w:t>
      </w:r>
      <w:r w:rsidR="004667C9" w:rsidRPr="005015F4">
        <w:rPr>
          <w:rFonts w:ascii="Calibri" w:hAnsi="Calibri" w:cs="Calibri"/>
          <w:sz w:val="22"/>
          <w:szCs w:val="22"/>
        </w:rPr>
        <w:t>in pre-hospital emergency event</w:t>
      </w:r>
      <w:r w:rsidR="003C205F" w:rsidRPr="005015F4">
        <w:rPr>
          <w:rFonts w:ascii="Calibri" w:hAnsi="Calibri" w:cs="Calibri"/>
          <w:sz w:val="22"/>
          <w:szCs w:val="22"/>
        </w:rPr>
        <w:t>.</w:t>
      </w:r>
      <w:r w:rsidR="004667C9" w:rsidRPr="005015F4">
        <w:rPr>
          <w:rFonts w:ascii="Calibri" w:hAnsi="Calibri" w:cs="Calibri"/>
          <w:sz w:val="22"/>
          <w:szCs w:val="22"/>
        </w:rPr>
        <w:t xml:space="preserve"> </w:t>
      </w:r>
      <w:r w:rsidR="00AB55E3" w:rsidRPr="005015F4">
        <w:rPr>
          <w:rFonts w:ascii="Calibri" w:hAnsi="Calibri" w:cs="Calibri"/>
          <w:sz w:val="22"/>
          <w:szCs w:val="22"/>
        </w:rPr>
        <w:t xml:space="preserve">Table </w:t>
      </w:r>
      <w:r w:rsidR="000474FE" w:rsidRPr="005015F4">
        <w:rPr>
          <w:rFonts w:ascii="Calibri" w:hAnsi="Calibri" w:cs="Calibri"/>
          <w:sz w:val="22"/>
          <w:szCs w:val="22"/>
        </w:rPr>
        <w:t>1</w:t>
      </w:r>
      <w:r w:rsidR="00AB55E3" w:rsidRPr="005015F4">
        <w:rPr>
          <w:rFonts w:ascii="Calibri" w:hAnsi="Calibri" w:cs="Calibri"/>
          <w:sz w:val="22"/>
          <w:szCs w:val="22"/>
        </w:rPr>
        <w:t xml:space="preserve"> present</w:t>
      </w:r>
      <w:r w:rsidR="003C205F" w:rsidRPr="005015F4">
        <w:rPr>
          <w:rFonts w:ascii="Calibri" w:hAnsi="Calibri" w:cs="Calibri"/>
          <w:sz w:val="22"/>
          <w:szCs w:val="22"/>
        </w:rPr>
        <w:t>s</w:t>
      </w:r>
      <w:r w:rsidR="00AB55E3" w:rsidRPr="005015F4">
        <w:rPr>
          <w:rFonts w:ascii="Calibri" w:hAnsi="Calibri" w:cs="Calibri"/>
          <w:sz w:val="22"/>
          <w:szCs w:val="22"/>
        </w:rPr>
        <w:t xml:space="preserve"> the </w:t>
      </w:r>
      <w:r w:rsidR="008845DC" w:rsidRPr="005015F4">
        <w:rPr>
          <w:rFonts w:ascii="Calibri" w:hAnsi="Calibri" w:cs="Calibri"/>
          <w:sz w:val="22"/>
          <w:szCs w:val="22"/>
        </w:rPr>
        <w:t xml:space="preserve">univariate </w:t>
      </w:r>
      <w:r w:rsidR="001E2295" w:rsidRPr="005015F4">
        <w:rPr>
          <w:rFonts w:ascii="Calibri" w:hAnsi="Calibri" w:cs="Calibri"/>
          <w:sz w:val="22"/>
          <w:szCs w:val="22"/>
        </w:rPr>
        <w:t>Pearson's correlation</w:t>
      </w:r>
      <w:r w:rsidR="00AB55E3" w:rsidRPr="005015F4">
        <w:rPr>
          <w:rFonts w:ascii="Calibri" w:hAnsi="Calibri" w:cs="Calibri"/>
          <w:sz w:val="22"/>
          <w:szCs w:val="22"/>
        </w:rPr>
        <w:t xml:space="preserve">s between </w:t>
      </w:r>
      <w:r w:rsidR="001E2295" w:rsidRPr="005015F4">
        <w:rPr>
          <w:rFonts w:ascii="Calibri" w:hAnsi="Calibri" w:cs="Calibri"/>
          <w:sz w:val="22"/>
          <w:szCs w:val="22"/>
        </w:rPr>
        <w:t xml:space="preserve">the dependent variable - </w:t>
      </w:r>
      <w:r w:rsidR="00AB55E3" w:rsidRPr="005015F4">
        <w:rPr>
          <w:rFonts w:ascii="Calibri" w:hAnsi="Calibri" w:cs="Calibri"/>
          <w:sz w:val="22"/>
          <w:szCs w:val="22"/>
        </w:rPr>
        <w:t xml:space="preserve">intention </w:t>
      </w:r>
      <w:r w:rsidR="00C52505" w:rsidRPr="005015F4">
        <w:rPr>
          <w:rFonts w:ascii="Calibri" w:hAnsi="Calibri" w:cs="Calibri"/>
          <w:sz w:val="22"/>
          <w:szCs w:val="22"/>
        </w:rPr>
        <w:t xml:space="preserve">and </w:t>
      </w:r>
      <w:r w:rsidR="001E2295" w:rsidRPr="005015F4">
        <w:rPr>
          <w:rFonts w:ascii="Calibri" w:hAnsi="Calibri" w:cs="Calibri"/>
          <w:sz w:val="22"/>
          <w:szCs w:val="22"/>
        </w:rPr>
        <w:t>independent variables</w:t>
      </w:r>
      <w:r w:rsidR="00C52505" w:rsidRPr="005015F4">
        <w:rPr>
          <w:rFonts w:ascii="Calibri" w:hAnsi="Calibri" w:cs="Calibri"/>
          <w:sz w:val="22"/>
          <w:szCs w:val="22"/>
        </w:rPr>
        <w:t xml:space="preserve">. </w:t>
      </w:r>
      <w:r w:rsidR="003C205F" w:rsidRPr="005015F4">
        <w:rPr>
          <w:rFonts w:ascii="Calibri" w:hAnsi="Calibri" w:cs="Calibri"/>
          <w:sz w:val="22"/>
          <w:szCs w:val="22"/>
        </w:rPr>
        <w:t xml:space="preserve">All </w:t>
      </w:r>
      <w:r w:rsidR="006F39B0" w:rsidRPr="005015F4">
        <w:rPr>
          <w:rFonts w:ascii="Calibri" w:hAnsi="Calibri" w:cs="Calibri"/>
          <w:sz w:val="22"/>
          <w:szCs w:val="22"/>
        </w:rPr>
        <w:t xml:space="preserve">the </w:t>
      </w:r>
      <w:r w:rsidR="001E2295" w:rsidRPr="005015F4">
        <w:rPr>
          <w:rFonts w:ascii="Calibri" w:hAnsi="Calibri" w:cs="Calibri"/>
          <w:sz w:val="22"/>
          <w:szCs w:val="22"/>
        </w:rPr>
        <w:t>correlations</w:t>
      </w:r>
      <w:r w:rsidR="006F39B0" w:rsidRPr="005015F4">
        <w:rPr>
          <w:rFonts w:ascii="Calibri" w:hAnsi="Calibri" w:cs="Calibri"/>
          <w:sz w:val="22"/>
          <w:szCs w:val="22"/>
        </w:rPr>
        <w:t xml:space="preserve"> were positively associated with intention</w:t>
      </w:r>
      <w:r w:rsidR="001E2295" w:rsidRPr="005015F4">
        <w:rPr>
          <w:rFonts w:ascii="Calibri" w:hAnsi="Calibri" w:cs="Calibri"/>
          <w:sz w:val="22"/>
          <w:szCs w:val="22"/>
        </w:rPr>
        <w:t xml:space="preserve"> (</w:t>
      </w:r>
      <w:r w:rsidR="00846EEE" w:rsidRPr="005015F4">
        <w:rPr>
          <w:rFonts w:ascii="Calibri" w:hAnsi="Calibri" w:cs="Calibri"/>
          <w:sz w:val="22"/>
          <w:szCs w:val="22"/>
        </w:rPr>
        <w:t>p&lt;0.01)</w:t>
      </w:r>
      <w:r w:rsidR="003F0253" w:rsidRPr="005015F4">
        <w:rPr>
          <w:rFonts w:ascii="Calibri" w:hAnsi="Calibri" w:cs="Calibri"/>
          <w:sz w:val="22"/>
          <w:szCs w:val="22"/>
        </w:rPr>
        <w:t xml:space="preserve">. </w:t>
      </w:r>
      <w:r w:rsidR="006F39B0" w:rsidRPr="005015F4">
        <w:rPr>
          <w:rFonts w:ascii="Calibri" w:hAnsi="Calibri" w:cs="Calibri"/>
          <w:sz w:val="22"/>
          <w:szCs w:val="22"/>
        </w:rPr>
        <w:t xml:space="preserve"> </w:t>
      </w:r>
    </w:p>
    <w:p w14:paraId="06E6E4EE" w14:textId="5F01A658" w:rsidR="008B586F" w:rsidRPr="005015F4" w:rsidRDefault="00CF00BB" w:rsidP="00D73AF6">
      <w:pPr>
        <w:bidi w:val="0"/>
        <w:spacing w:line="480" w:lineRule="auto"/>
        <w:rPr>
          <w:rFonts w:ascii="Calibri" w:hAnsi="Calibri" w:cs="Calibri"/>
          <w:sz w:val="22"/>
          <w:szCs w:val="22"/>
        </w:rPr>
      </w:pPr>
      <w:r w:rsidRPr="005015F4">
        <w:rPr>
          <w:rFonts w:ascii="Calibri" w:hAnsi="Calibri" w:cs="Calibri"/>
          <w:sz w:val="22"/>
          <w:szCs w:val="22"/>
        </w:rPr>
        <w:t xml:space="preserve">Table </w:t>
      </w:r>
      <w:r w:rsidR="000474FE" w:rsidRPr="005015F4">
        <w:rPr>
          <w:rFonts w:ascii="Calibri" w:hAnsi="Calibri" w:cs="Calibri"/>
          <w:sz w:val="22"/>
          <w:szCs w:val="22"/>
        </w:rPr>
        <w:t>2</w:t>
      </w:r>
      <w:r w:rsidRPr="005015F4">
        <w:rPr>
          <w:rFonts w:ascii="Calibri" w:hAnsi="Calibri" w:cs="Calibri"/>
          <w:sz w:val="22"/>
          <w:szCs w:val="22"/>
        </w:rPr>
        <w:t xml:space="preserve"> presents t</w:t>
      </w:r>
      <w:r w:rsidR="00D73AF6" w:rsidRPr="005015F4">
        <w:rPr>
          <w:rFonts w:ascii="Calibri" w:hAnsi="Calibri" w:cs="Calibri"/>
          <w:sz w:val="22"/>
          <w:szCs w:val="22"/>
        </w:rPr>
        <w:t xml:space="preserve">he multiple linear regression analysis </w:t>
      </w:r>
      <w:r w:rsidRPr="005015F4">
        <w:rPr>
          <w:rFonts w:ascii="Calibri" w:hAnsi="Calibri" w:cs="Calibri"/>
          <w:sz w:val="22"/>
          <w:szCs w:val="22"/>
        </w:rPr>
        <w:t>of</w:t>
      </w:r>
      <w:r w:rsidR="00D73AF6" w:rsidRPr="005015F4">
        <w:rPr>
          <w:rFonts w:ascii="Calibri" w:hAnsi="Calibri" w:cs="Calibri"/>
          <w:sz w:val="22"/>
          <w:szCs w:val="22"/>
        </w:rPr>
        <w:t xml:space="preserve"> nurses’ </w:t>
      </w:r>
      <w:r w:rsidR="00F90CCA" w:rsidRPr="005015F4">
        <w:rPr>
          <w:rFonts w:ascii="Calibri" w:hAnsi="Calibri" w:cs="Calibri"/>
          <w:sz w:val="22"/>
          <w:szCs w:val="22"/>
        </w:rPr>
        <w:t xml:space="preserve">intention </w:t>
      </w:r>
      <w:r w:rsidR="00015B15" w:rsidRPr="005015F4">
        <w:rPr>
          <w:rFonts w:ascii="Calibri" w:hAnsi="Calibri" w:cs="Calibri"/>
          <w:sz w:val="22"/>
          <w:szCs w:val="22"/>
        </w:rPr>
        <w:t xml:space="preserve">to participate in pre-hospital </w:t>
      </w:r>
      <w:r w:rsidR="00D2452E" w:rsidRPr="005015F4">
        <w:rPr>
          <w:rFonts w:ascii="Calibri" w:hAnsi="Calibri" w:cs="Calibri"/>
          <w:sz w:val="22"/>
          <w:szCs w:val="22"/>
        </w:rPr>
        <w:t>emergency care</w:t>
      </w:r>
      <w:r w:rsidRPr="005015F4">
        <w:rPr>
          <w:rFonts w:ascii="Calibri" w:hAnsi="Calibri" w:cs="Calibri"/>
          <w:sz w:val="22"/>
          <w:szCs w:val="22"/>
        </w:rPr>
        <w:t xml:space="preserve">. </w:t>
      </w:r>
      <w:r w:rsidR="00C23502" w:rsidRPr="005015F4">
        <w:rPr>
          <w:rFonts w:ascii="Calibri" w:hAnsi="Calibri" w:cs="Calibri"/>
          <w:sz w:val="22"/>
          <w:szCs w:val="22"/>
        </w:rPr>
        <w:t>S</w:t>
      </w:r>
      <w:r w:rsidR="0032437A" w:rsidRPr="005015F4">
        <w:rPr>
          <w:rFonts w:ascii="Calibri" w:hAnsi="Calibri" w:cs="Calibri"/>
          <w:sz w:val="22"/>
          <w:szCs w:val="22"/>
        </w:rPr>
        <w:t>ense of readiness</w:t>
      </w:r>
      <w:r w:rsidR="00475963" w:rsidRPr="005015F4">
        <w:rPr>
          <w:rFonts w:ascii="Calibri" w:hAnsi="Calibri" w:cs="Calibri"/>
          <w:sz w:val="22"/>
          <w:szCs w:val="22"/>
        </w:rPr>
        <w:t xml:space="preserve"> and personal resilience</w:t>
      </w:r>
      <w:r w:rsidR="0032437A" w:rsidRPr="005015F4">
        <w:rPr>
          <w:rFonts w:ascii="Calibri" w:hAnsi="Calibri" w:cs="Calibri"/>
          <w:sz w:val="22"/>
          <w:szCs w:val="22"/>
        </w:rPr>
        <w:t>, positive attitudes</w:t>
      </w:r>
      <w:r w:rsidR="003A5573" w:rsidRPr="005015F4">
        <w:rPr>
          <w:rFonts w:ascii="Calibri" w:hAnsi="Calibri" w:cs="Calibri"/>
          <w:sz w:val="22"/>
          <w:szCs w:val="22"/>
        </w:rPr>
        <w:t xml:space="preserve"> and self-efficacy</w:t>
      </w:r>
      <w:r w:rsidR="00475963" w:rsidRPr="005015F4">
        <w:rPr>
          <w:rFonts w:ascii="Calibri" w:hAnsi="Calibri" w:cs="Calibri"/>
          <w:sz w:val="22"/>
          <w:szCs w:val="22"/>
        </w:rPr>
        <w:t xml:space="preserve"> and </w:t>
      </w:r>
      <w:r w:rsidR="003A5573" w:rsidRPr="005015F4">
        <w:rPr>
          <w:rFonts w:ascii="Calibri" w:hAnsi="Calibri" w:cs="Calibri"/>
          <w:sz w:val="22"/>
          <w:szCs w:val="22"/>
        </w:rPr>
        <w:t>low level of hesitancy</w:t>
      </w:r>
      <w:r w:rsidR="00C23502" w:rsidRPr="005015F4">
        <w:rPr>
          <w:rFonts w:ascii="Calibri" w:hAnsi="Calibri" w:cs="Calibri"/>
          <w:sz w:val="22"/>
          <w:szCs w:val="22"/>
        </w:rPr>
        <w:t xml:space="preserve"> were significant predictors of the dependent variable</w:t>
      </w:r>
      <w:r w:rsidR="00475963" w:rsidRPr="005015F4">
        <w:rPr>
          <w:rFonts w:ascii="Calibri" w:hAnsi="Calibri" w:cs="Calibri"/>
          <w:sz w:val="22"/>
          <w:szCs w:val="22"/>
        </w:rPr>
        <w:t>.</w:t>
      </w:r>
      <w:r w:rsidR="00C23502" w:rsidRPr="005015F4">
        <w:rPr>
          <w:rFonts w:ascii="Calibri" w:hAnsi="Calibri" w:cs="Calibri"/>
          <w:sz w:val="22"/>
          <w:szCs w:val="22"/>
        </w:rPr>
        <w:t xml:space="preserve"> In addition, n</w:t>
      </w:r>
      <w:r w:rsidR="00B56B0A" w:rsidRPr="005015F4">
        <w:rPr>
          <w:rFonts w:ascii="Calibri" w:hAnsi="Calibri" w:cs="Calibri"/>
          <w:sz w:val="22"/>
          <w:szCs w:val="22"/>
        </w:rPr>
        <w:t xml:space="preserve">urses who live in </w:t>
      </w:r>
      <w:r w:rsidR="008A4B82" w:rsidRPr="005015F4">
        <w:rPr>
          <w:rFonts w:ascii="Calibri" w:hAnsi="Calibri" w:cs="Calibri"/>
          <w:sz w:val="22"/>
          <w:szCs w:val="22"/>
        </w:rPr>
        <w:t xml:space="preserve">rural </w:t>
      </w:r>
      <w:r w:rsidR="00287D75" w:rsidRPr="005015F4">
        <w:rPr>
          <w:rFonts w:ascii="Calibri" w:hAnsi="Calibri" w:cs="Calibri"/>
          <w:sz w:val="22"/>
          <w:szCs w:val="22"/>
        </w:rPr>
        <w:t xml:space="preserve">rather than urban </w:t>
      </w:r>
      <w:r w:rsidR="008A4B82" w:rsidRPr="005015F4">
        <w:rPr>
          <w:rFonts w:ascii="Calibri" w:hAnsi="Calibri" w:cs="Calibri"/>
          <w:sz w:val="22"/>
          <w:szCs w:val="22"/>
        </w:rPr>
        <w:t>settlements</w:t>
      </w:r>
      <w:r w:rsidR="00B56B0A" w:rsidRPr="005015F4">
        <w:rPr>
          <w:rFonts w:ascii="Calibri" w:hAnsi="Calibri" w:cs="Calibri"/>
          <w:sz w:val="22"/>
          <w:szCs w:val="22"/>
        </w:rPr>
        <w:t xml:space="preserve"> </w:t>
      </w:r>
      <w:r w:rsidR="00AE5E8F" w:rsidRPr="005015F4">
        <w:rPr>
          <w:rFonts w:ascii="Calibri" w:hAnsi="Calibri" w:cs="Calibri"/>
          <w:sz w:val="22"/>
          <w:szCs w:val="22"/>
        </w:rPr>
        <w:t xml:space="preserve">are more intent to response. </w:t>
      </w:r>
      <w:r w:rsidR="00A50B83" w:rsidRPr="005015F4">
        <w:rPr>
          <w:rFonts w:ascii="Calibri" w:hAnsi="Calibri" w:cs="Calibri"/>
          <w:sz w:val="22"/>
          <w:szCs w:val="22"/>
        </w:rPr>
        <w:t xml:space="preserve">The model </w:t>
      </w:r>
      <w:r w:rsidR="008A4B82" w:rsidRPr="005015F4">
        <w:rPr>
          <w:rFonts w:ascii="Calibri" w:hAnsi="Calibri" w:cs="Calibri"/>
          <w:sz w:val="22"/>
          <w:szCs w:val="22"/>
        </w:rPr>
        <w:t>accounts</w:t>
      </w:r>
      <w:r w:rsidR="00A50B83" w:rsidRPr="005015F4">
        <w:rPr>
          <w:rFonts w:ascii="Calibri" w:hAnsi="Calibri" w:cs="Calibri"/>
          <w:sz w:val="22"/>
          <w:szCs w:val="22"/>
        </w:rPr>
        <w:t xml:space="preserve"> for 60.8% of </w:t>
      </w:r>
      <w:r w:rsidR="00287D75" w:rsidRPr="005015F4">
        <w:rPr>
          <w:rFonts w:ascii="Calibri" w:hAnsi="Calibri" w:cs="Calibri"/>
          <w:sz w:val="22"/>
          <w:szCs w:val="22"/>
        </w:rPr>
        <w:t>the variance</w:t>
      </w:r>
      <w:r w:rsidR="00A50B83" w:rsidRPr="005015F4">
        <w:rPr>
          <w:rFonts w:ascii="Calibri" w:hAnsi="Calibri" w:cs="Calibri"/>
          <w:sz w:val="22"/>
          <w:szCs w:val="22"/>
        </w:rPr>
        <w:t xml:space="preserve"> </w:t>
      </w:r>
      <w:r w:rsidR="00BB0958" w:rsidRPr="005015F4">
        <w:rPr>
          <w:rFonts w:ascii="Calibri" w:hAnsi="Calibri" w:cs="Calibri"/>
          <w:sz w:val="22"/>
          <w:szCs w:val="22"/>
        </w:rPr>
        <w:t xml:space="preserve">of </w:t>
      </w:r>
      <w:r w:rsidR="00287D75" w:rsidRPr="005015F4">
        <w:rPr>
          <w:rFonts w:ascii="Calibri" w:hAnsi="Calibri" w:cs="Calibri"/>
          <w:sz w:val="22"/>
          <w:szCs w:val="22"/>
        </w:rPr>
        <w:t>nurse's</w:t>
      </w:r>
      <w:r w:rsidR="00BB0958" w:rsidRPr="005015F4">
        <w:rPr>
          <w:rFonts w:ascii="Calibri" w:hAnsi="Calibri" w:cs="Calibri"/>
          <w:sz w:val="22"/>
          <w:szCs w:val="22"/>
        </w:rPr>
        <w:t xml:space="preserve"> intention (F=26.393, p&lt;</w:t>
      </w:r>
      <w:r w:rsidR="008A4B82" w:rsidRPr="005015F4">
        <w:rPr>
          <w:rFonts w:ascii="Calibri" w:hAnsi="Calibri" w:cs="Calibri"/>
          <w:sz w:val="22"/>
          <w:szCs w:val="22"/>
        </w:rPr>
        <w:t xml:space="preserve">0.01). </w:t>
      </w:r>
      <w:r w:rsidR="00B56B0A" w:rsidRPr="005015F4">
        <w:rPr>
          <w:rFonts w:ascii="Calibri" w:hAnsi="Calibri" w:cs="Calibri"/>
          <w:sz w:val="22"/>
          <w:szCs w:val="22"/>
        </w:rPr>
        <w:t xml:space="preserve"> </w:t>
      </w:r>
    </w:p>
    <w:p w14:paraId="514D850C" w14:textId="03EB6863" w:rsidR="003D72D3" w:rsidRPr="005015F4" w:rsidRDefault="00287D75" w:rsidP="003D72D3">
      <w:pPr>
        <w:bidi w:val="0"/>
        <w:spacing w:before="224" w:after="224" w:line="240" w:lineRule="auto"/>
        <w:textAlignment w:val="center"/>
        <w:outlineLvl w:val="1"/>
        <w:rPr>
          <w:rFonts w:ascii="Calibri" w:hAnsi="Calibri" w:cs="Calibri"/>
          <w:color w:val="000000"/>
          <w:kern w:val="0"/>
          <w:sz w:val="22"/>
          <w:szCs w:val="22"/>
          <w14:ligatures w14:val="none"/>
        </w:rPr>
      </w:pPr>
      <w:r w:rsidRPr="005015F4">
        <w:rPr>
          <w:rFonts w:ascii="Calibri" w:hAnsi="Calibri" w:cs="Calibri"/>
          <w:color w:val="000000"/>
          <w:kern w:val="0"/>
          <w:sz w:val="22"/>
          <w:szCs w:val="22"/>
          <w14:ligatures w14:val="none"/>
        </w:rPr>
        <w:t xml:space="preserve">Table </w:t>
      </w:r>
      <w:r w:rsidR="00BD235C" w:rsidRPr="005015F4">
        <w:rPr>
          <w:rFonts w:ascii="Calibri" w:eastAsia="Times New Roman" w:hAnsi="Calibri" w:cs="Calibri"/>
          <w:color w:val="000000"/>
          <w:kern w:val="0"/>
          <w:sz w:val="22"/>
          <w:szCs w:val="22"/>
          <w14:ligatures w14:val="none"/>
        </w:rPr>
        <w:t>1</w:t>
      </w:r>
      <w:r w:rsidRPr="005015F4">
        <w:rPr>
          <w:rFonts w:ascii="Calibri" w:hAnsi="Calibri" w:cs="Calibri"/>
          <w:color w:val="000000"/>
          <w:kern w:val="0"/>
          <w:sz w:val="22"/>
          <w:szCs w:val="22"/>
          <w14:ligatures w14:val="none"/>
        </w:rPr>
        <w:t xml:space="preserve">. </w:t>
      </w:r>
      <w:r w:rsidR="00F25F39" w:rsidRPr="005015F4">
        <w:rPr>
          <w:rFonts w:ascii="Calibri" w:hAnsi="Calibri" w:cs="Calibri"/>
          <w:color w:val="000000"/>
          <w:kern w:val="0"/>
          <w:sz w:val="22"/>
          <w:szCs w:val="22"/>
          <w14:ligatures w14:val="none"/>
        </w:rPr>
        <w:t>Means, Standard deviations and c</w:t>
      </w:r>
      <w:r w:rsidR="003D72D3" w:rsidRPr="005015F4">
        <w:rPr>
          <w:rFonts w:ascii="Calibri" w:hAnsi="Calibri" w:cs="Calibri"/>
          <w:color w:val="000000"/>
          <w:kern w:val="0"/>
          <w:sz w:val="22"/>
          <w:szCs w:val="22"/>
          <w14:ligatures w14:val="none"/>
        </w:rPr>
        <w:t>orrelation</w:t>
      </w:r>
      <w:r w:rsidR="000A43F0" w:rsidRPr="005015F4">
        <w:rPr>
          <w:rFonts w:ascii="Calibri" w:hAnsi="Calibri" w:cs="Calibri"/>
          <w:color w:val="000000"/>
          <w:kern w:val="0"/>
          <w:sz w:val="22"/>
          <w:szCs w:val="22"/>
          <w14:ligatures w14:val="none"/>
        </w:rPr>
        <w:t xml:space="preserve"> matrix of main study variables</w:t>
      </w:r>
    </w:p>
    <w:tbl>
      <w:tblPr>
        <w:tblW w:w="9247" w:type="dxa"/>
        <w:tblLayout w:type="fixed"/>
        <w:tblCellMar>
          <w:left w:w="0" w:type="dxa"/>
          <w:right w:w="0" w:type="dxa"/>
        </w:tblCellMar>
        <w:tblLook w:val="04A0" w:firstRow="1" w:lastRow="0" w:firstColumn="1" w:lastColumn="0" w:noHBand="0" w:noVBand="1"/>
      </w:tblPr>
      <w:tblGrid>
        <w:gridCol w:w="1440"/>
        <w:gridCol w:w="1068"/>
        <w:gridCol w:w="693"/>
        <w:gridCol w:w="744"/>
        <w:gridCol w:w="703"/>
        <w:gridCol w:w="693"/>
        <w:gridCol w:w="651"/>
        <w:gridCol w:w="651"/>
        <w:gridCol w:w="651"/>
        <w:gridCol w:w="651"/>
        <w:gridCol w:w="651"/>
        <w:gridCol w:w="651"/>
      </w:tblGrid>
      <w:tr w:rsidR="009C2EE7" w:rsidRPr="005015F4" w14:paraId="02DD95CD" w14:textId="77777777" w:rsidTr="003A3428">
        <w:trPr>
          <w:trHeight w:val="375"/>
          <w:tblHeader/>
        </w:trPr>
        <w:tc>
          <w:tcPr>
            <w:tcW w:w="1440" w:type="dxa"/>
            <w:tcBorders>
              <w:top w:val="single" w:sz="4" w:space="0" w:color="auto"/>
              <w:bottom w:val="single" w:sz="4" w:space="0" w:color="auto"/>
            </w:tcBorders>
            <w:tcMar>
              <w:top w:w="45" w:type="dxa"/>
              <w:left w:w="180" w:type="dxa"/>
              <w:bottom w:w="45" w:type="dxa"/>
              <w:right w:w="180" w:type="dxa"/>
            </w:tcMar>
            <w:vAlign w:val="center"/>
            <w:hideMark/>
          </w:tcPr>
          <w:p w14:paraId="064C018E" w14:textId="7D0DFCCD" w:rsidR="009C2EE7" w:rsidRPr="005015F4" w:rsidRDefault="009C2EE7" w:rsidP="003A3428">
            <w:pPr>
              <w:bidi w:val="0"/>
              <w:spacing w:after="0" w:line="240" w:lineRule="auto"/>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Variable</w:t>
            </w:r>
          </w:p>
        </w:tc>
        <w:tc>
          <w:tcPr>
            <w:tcW w:w="1068" w:type="dxa"/>
            <w:tcBorders>
              <w:top w:val="single" w:sz="4" w:space="0" w:color="auto"/>
              <w:bottom w:val="single" w:sz="4" w:space="0" w:color="auto"/>
            </w:tcBorders>
            <w:vAlign w:val="center"/>
          </w:tcPr>
          <w:p w14:paraId="1B5FDC2D" w14:textId="5ABDFBAF" w:rsidR="009C2EE7" w:rsidRPr="005015F4" w:rsidRDefault="009C2EE7" w:rsidP="00FA4CA3">
            <w:pPr>
              <w:bidi w:val="0"/>
              <w:spacing w:after="0" w:line="240" w:lineRule="auto"/>
              <w:jc w:val="center"/>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M(SD)</w:t>
            </w:r>
          </w:p>
        </w:tc>
        <w:tc>
          <w:tcPr>
            <w:tcW w:w="693" w:type="dxa"/>
            <w:tcBorders>
              <w:top w:val="single" w:sz="4" w:space="0" w:color="auto"/>
              <w:bottom w:val="single" w:sz="4" w:space="0" w:color="auto"/>
            </w:tcBorders>
            <w:tcMar>
              <w:top w:w="45" w:type="dxa"/>
              <w:left w:w="180" w:type="dxa"/>
              <w:bottom w:w="45" w:type="dxa"/>
              <w:right w:w="180" w:type="dxa"/>
            </w:tcMar>
            <w:vAlign w:val="center"/>
            <w:hideMark/>
          </w:tcPr>
          <w:p w14:paraId="2CE45391" w14:textId="205C98D5" w:rsidR="009C2EE7" w:rsidRPr="005015F4" w:rsidRDefault="009C2EE7" w:rsidP="00FA4CA3">
            <w:pPr>
              <w:bidi w:val="0"/>
              <w:spacing w:after="0" w:line="240" w:lineRule="auto"/>
              <w:jc w:val="center"/>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1</w:t>
            </w:r>
          </w:p>
        </w:tc>
        <w:tc>
          <w:tcPr>
            <w:tcW w:w="744" w:type="dxa"/>
            <w:tcBorders>
              <w:top w:val="single" w:sz="4" w:space="0" w:color="auto"/>
              <w:bottom w:val="single" w:sz="4" w:space="0" w:color="auto"/>
            </w:tcBorders>
            <w:tcMar>
              <w:top w:w="45" w:type="dxa"/>
              <w:left w:w="180" w:type="dxa"/>
              <w:bottom w:w="45" w:type="dxa"/>
              <w:right w:w="180" w:type="dxa"/>
            </w:tcMar>
            <w:vAlign w:val="center"/>
            <w:hideMark/>
          </w:tcPr>
          <w:p w14:paraId="4E66B73E" w14:textId="3C5D0136" w:rsidR="009C2EE7" w:rsidRPr="005015F4" w:rsidRDefault="009C2EE7" w:rsidP="00FA4CA3">
            <w:pPr>
              <w:bidi w:val="0"/>
              <w:spacing w:after="0" w:line="240" w:lineRule="auto"/>
              <w:jc w:val="center"/>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2</w:t>
            </w:r>
          </w:p>
        </w:tc>
        <w:tc>
          <w:tcPr>
            <w:tcW w:w="703" w:type="dxa"/>
            <w:tcBorders>
              <w:top w:val="single" w:sz="4" w:space="0" w:color="auto"/>
              <w:bottom w:val="single" w:sz="4" w:space="0" w:color="auto"/>
            </w:tcBorders>
            <w:tcMar>
              <w:top w:w="45" w:type="dxa"/>
              <w:left w:w="180" w:type="dxa"/>
              <w:bottom w:w="45" w:type="dxa"/>
              <w:right w:w="180" w:type="dxa"/>
            </w:tcMar>
            <w:vAlign w:val="center"/>
            <w:hideMark/>
          </w:tcPr>
          <w:p w14:paraId="5590AFFF" w14:textId="581814A5" w:rsidR="009C2EE7" w:rsidRPr="005015F4" w:rsidRDefault="009C2EE7" w:rsidP="00FA4CA3">
            <w:pPr>
              <w:bidi w:val="0"/>
              <w:spacing w:after="0" w:line="240" w:lineRule="auto"/>
              <w:jc w:val="center"/>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3</w:t>
            </w:r>
          </w:p>
        </w:tc>
        <w:tc>
          <w:tcPr>
            <w:tcW w:w="693" w:type="dxa"/>
            <w:tcBorders>
              <w:top w:val="single" w:sz="4" w:space="0" w:color="auto"/>
              <w:bottom w:val="single" w:sz="4" w:space="0" w:color="auto"/>
            </w:tcBorders>
            <w:tcMar>
              <w:top w:w="45" w:type="dxa"/>
              <w:left w:w="180" w:type="dxa"/>
              <w:bottom w:w="45" w:type="dxa"/>
              <w:right w:w="180" w:type="dxa"/>
            </w:tcMar>
            <w:vAlign w:val="center"/>
            <w:hideMark/>
          </w:tcPr>
          <w:p w14:paraId="2ABCA7C0" w14:textId="6AECD2B4" w:rsidR="009C2EE7" w:rsidRPr="005015F4" w:rsidRDefault="009C2EE7" w:rsidP="00FA4CA3">
            <w:pPr>
              <w:bidi w:val="0"/>
              <w:spacing w:after="0" w:line="240" w:lineRule="auto"/>
              <w:jc w:val="center"/>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4</w:t>
            </w:r>
          </w:p>
        </w:tc>
        <w:tc>
          <w:tcPr>
            <w:tcW w:w="651" w:type="dxa"/>
            <w:tcBorders>
              <w:top w:val="single" w:sz="4" w:space="0" w:color="auto"/>
              <w:bottom w:val="single" w:sz="4" w:space="0" w:color="auto"/>
            </w:tcBorders>
            <w:tcMar>
              <w:top w:w="45" w:type="dxa"/>
              <w:left w:w="180" w:type="dxa"/>
              <w:bottom w:w="45" w:type="dxa"/>
              <w:right w:w="180" w:type="dxa"/>
            </w:tcMar>
            <w:vAlign w:val="center"/>
            <w:hideMark/>
          </w:tcPr>
          <w:p w14:paraId="227C299F" w14:textId="5DD6CFC7" w:rsidR="009C2EE7" w:rsidRPr="005015F4" w:rsidRDefault="009C2EE7" w:rsidP="00FA4CA3">
            <w:pPr>
              <w:bidi w:val="0"/>
              <w:spacing w:after="0" w:line="240" w:lineRule="auto"/>
              <w:jc w:val="center"/>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5</w:t>
            </w:r>
          </w:p>
        </w:tc>
        <w:tc>
          <w:tcPr>
            <w:tcW w:w="651" w:type="dxa"/>
            <w:tcBorders>
              <w:top w:val="single" w:sz="4" w:space="0" w:color="auto"/>
              <w:bottom w:val="single" w:sz="4" w:space="0" w:color="auto"/>
            </w:tcBorders>
            <w:tcMar>
              <w:top w:w="45" w:type="dxa"/>
              <w:left w:w="180" w:type="dxa"/>
              <w:bottom w:w="45" w:type="dxa"/>
              <w:right w:w="180" w:type="dxa"/>
            </w:tcMar>
            <w:vAlign w:val="center"/>
            <w:hideMark/>
          </w:tcPr>
          <w:p w14:paraId="10558D6F" w14:textId="0802A595" w:rsidR="009C2EE7" w:rsidRPr="005015F4" w:rsidRDefault="009C2EE7" w:rsidP="00FA4CA3">
            <w:pPr>
              <w:bidi w:val="0"/>
              <w:spacing w:after="0" w:line="240" w:lineRule="auto"/>
              <w:jc w:val="center"/>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6</w:t>
            </w:r>
          </w:p>
        </w:tc>
        <w:tc>
          <w:tcPr>
            <w:tcW w:w="651" w:type="dxa"/>
            <w:tcBorders>
              <w:top w:val="single" w:sz="4" w:space="0" w:color="auto"/>
              <w:bottom w:val="single" w:sz="4" w:space="0" w:color="auto"/>
            </w:tcBorders>
            <w:tcMar>
              <w:top w:w="45" w:type="dxa"/>
              <w:left w:w="180" w:type="dxa"/>
              <w:bottom w:w="45" w:type="dxa"/>
              <w:right w:w="180" w:type="dxa"/>
            </w:tcMar>
            <w:vAlign w:val="center"/>
            <w:hideMark/>
          </w:tcPr>
          <w:p w14:paraId="3D1F988B" w14:textId="0416B51D" w:rsidR="009C2EE7" w:rsidRPr="005015F4" w:rsidRDefault="009C2EE7" w:rsidP="00FA4CA3">
            <w:pPr>
              <w:bidi w:val="0"/>
              <w:spacing w:after="0" w:line="240" w:lineRule="auto"/>
              <w:jc w:val="center"/>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7</w:t>
            </w:r>
          </w:p>
        </w:tc>
        <w:tc>
          <w:tcPr>
            <w:tcW w:w="651" w:type="dxa"/>
            <w:tcBorders>
              <w:top w:val="single" w:sz="4" w:space="0" w:color="auto"/>
              <w:bottom w:val="single" w:sz="4" w:space="0" w:color="auto"/>
            </w:tcBorders>
            <w:tcMar>
              <w:top w:w="45" w:type="dxa"/>
              <w:left w:w="180" w:type="dxa"/>
              <w:bottom w:w="45" w:type="dxa"/>
              <w:right w:w="180" w:type="dxa"/>
            </w:tcMar>
            <w:vAlign w:val="center"/>
            <w:hideMark/>
          </w:tcPr>
          <w:p w14:paraId="002BCF56" w14:textId="7A6235F1" w:rsidR="009C2EE7" w:rsidRPr="005015F4" w:rsidRDefault="009C2EE7" w:rsidP="00FA4CA3">
            <w:pPr>
              <w:bidi w:val="0"/>
              <w:spacing w:after="0" w:line="240" w:lineRule="auto"/>
              <w:jc w:val="center"/>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8</w:t>
            </w:r>
          </w:p>
        </w:tc>
        <w:tc>
          <w:tcPr>
            <w:tcW w:w="651" w:type="dxa"/>
            <w:tcBorders>
              <w:top w:val="single" w:sz="4" w:space="0" w:color="auto"/>
              <w:bottom w:val="single" w:sz="4" w:space="0" w:color="auto"/>
            </w:tcBorders>
            <w:tcMar>
              <w:top w:w="45" w:type="dxa"/>
              <w:left w:w="180" w:type="dxa"/>
              <w:bottom w:w="45" w:type="dxa"/>
              <w:right w:w="180" w:type="dxa"/>
            </w:tcMar>
            <w:vAlign w:val="center"/>
            <w:hideMark/>
          </w:tcPr>
          <w:p w14:paraId="2BBDCA9E" w14:textId="69FEDEAF" w:rsidR="009C2EE7" w:rsidRPr="005015F4" w:rsidRDefault="009C2EE7" w:rsidP="00FA4CA3">
            <w:pPr>
              <w:bidi w:val="0"/>
              <w:spacing w:after="0" w:line="240" w:lineRule="auto"/>
              <w:jc w:val="center"/>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9</w:t>
            </w:r>
          </w:p>
        </w:tc>
        <w:tc>
          <w:tcPr>
            <w:tcW w:w="651" w:type="dxa"/>
            <w:tcBorders>
              <w:top w:val="single" w:sz="4" w:space="0" w:color="auto"/>
              <w:bottom w:val="single" w:sz="4" w:space="0" w:color="auto"/>
            </w:tcBorders>
            <w:tcMar>
              <w:top w:w="45" w:type="dxa"/>
              <w:left w:w="180" w:type="dxa"/>
              <w:bottom w:w="45" w:type="dxa"/>
              <w:right w:w="180" w:type="dxa"/>
            </w:tcMar>
            <w:vAlign w:val="center"/>
            <w:hideMark/>
          </w:tcPr>
          <w:p w14:paraId="2B12E7F7" w14:textId="4764CC12" w:rsidR="009C2EE7" w:rsidRPr="005015F4" w:rsidRDefault="009C2EE7" w:rsidP="00FA4CA3">
            <w:pPr>
              <w:bidi w:val="0"/>
              <w:spacing w:after="0" w:line="240" w:lineRule="auto"/>
              <w:jc w:val="center"/>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10</w:t>
            </w:r>
          </w:p>
        </w:tc>
      </w:tr>
      <w:tr w:rsidR="009C2EE7" w:rsidRPr="005015F4" w14:paraId="32AEAA3A" w14:textId="77777777" w:rsidTr="003A3428">
        <w:trPr>
          <w:trHeight w:val="139"/>
        </w:trPr>
        <w:tc>
          <w:tcPr>
            <w:tcW w:w="1440" w:type="dxa"/>
            <w:tcBorders>
              <w:top w:val="single" w:sz="4" w:space="0" w:color="auto"/>
            </w:tcBorders>
            <w:tcMar>
              <w:top w:w="162" w:type="dxa"/>
              <w:left w:w="0" w:type="dxa"/>
              <w:bottom w:w="15" w:type="dxa"/>
              <w:right w:w="180" w:type="dxa"/>
            </w:tcMar>
            <w:vAlign w:val="center"/>
          </w:tcPr>
          <w:p w14:paraId="4F73DAE8" w14:textId="0A4C6DC6" w:rsidR="009C2EE7" w:rsidRPr="005015F4" w:rsidRDefault="009C2EE7" w:rsidP="003A3428">
            <w:pPr>
              <w:bidi w:val="0"/>
              <w:spacing w:after="0" w:line="24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1. intention</w:t>
            </w:r>
          </w:p>
        </w:tc>
        <w:tc>
          <w:tcPr>
            <w:tcW w:w="1068" w:type="dxa"/>
            <w:tcBorders>
              <w:top w:val="single" w:sz="4" w:space="0" w:color="auto"/>
            </w:tcBorders>
            <w:vAlign w:val="center"/>
          </w:tcPr>
          <w:p w14:paraId="30808FB1" w14:textId="6870DCC5"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4.25</w:t>
            </w:r>
            <w:r w:rsidR="00D541A9" w:rsidRPr="005015F4">
              <w:rPr>
                <w:rFonts w:ascii="Calibri" w:eastAsia="Times New Roman" w:hAnsi="Calibri" w:cs="Calibri"/>
                <w:color w:val="000000"/>
                <w:kern w:val="0"/>
                <w:sz w:val="22"/>
                <w:szCs w:val="22"/>
                <w14:ligatures w14:val="none"/>
              </w:rPr>
              <w:t>(.67)</w:t>
            </w:r>
          </w:p>
        </w:tc>
        <w:tc>
          <w:tcPr>
            <w:tcW w:w="693" w:type="dxa"/>
            <w:tcBorders>
              <w:top w:val="single" w:sz="4" w:space="0" w:color="auto"/>
            </w:tcBorders>
            <w:tcMar>
              <w:top w:w="162" w:type="dxa"/>
              <w:left w:w="0" w:type="dxa"/>
              <w:bottom w:w="15" w:type="dxa"/>
              <w:right w:w="180" w:type="dxa"/>
            </w:tcMar>
            <w:vAlign w:val="center"/>
            <w:hideMark/>
          </w:tcPr>
          <w:p w14:paraId="20299F5D" w14:textId="0392C447"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w:t>
            </w:r>
          </w:p>
        </w:tc>
        <w:tc>
          <w:tcPr>
            <w:tcW w:w="744" w:type="dxa"/>
            <w:tcBorders>
              <w:top w:val="single" w:sz="4" w:space="0" w:color="auto"/>
            </w:tcBorders>
            <w:tcMar>
              <w:top w:w="162" w:type="dxa"/>
              <w:left w:w="0" w:type="dxa"/>
              <w:bottom w:w="15" w:type="dxa"/>
              <w:right w:w="180" w:type="dxa"/>
            </w:tcMar>
            <w:vAlign w:val="center"/>
            <w:hideMark/>
          </w:tcPr>
          <w:p w14:paraId="04B36242"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703" w:type="dxa"/>
            <w:tcBorders>
              <w:top w:val="single" w:sz="4" w:space="0" w:color="auto"/>
            </w:tcBorders>
            <w:tcMar>
              <w:top w:w="162" w:type="dxa"/>
              <w:left w:w="0" w:type="dxa"/>
              <w:bottom w:w="15" w:type="dxa"/>
              <w:right w:w="180" w:type="dxa"/>
            </w:tcMar>
            <w:vAlign w:val="center"/>
            <w:hideMark/>
          </w:tcPr>
          <w:p w14:paraId="08541ED2"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93" w:type="dxa"/>
            <w:tcBorders>
              <w:top w:val="single" w:sz="4" w:space="0" w:color="auto"/>
            </w:tcBorders>
            <w:tcMar>
              <w:top w:w="162" w:type="dxa"/>
              <w:left w:w="0" w:type="dxa"/>
              <w:bottom w:w="15" w:type="dxa"/>
              <w:right w:w="180" w:type="dxa"/>
            </w:tcMar>
            <w:vAlign w:val="center"/>
            <w:hideMark/>
          </w:tcPr>
          <w:p w14:paraId="0E4AE392"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Borders>
              <w:top w:val="single" w:sz="4" w:space="0" w:color="auto"/>
            </w:tcBorders>
            <w:tcMar>
              <w:top w:w="162" w:type="dxa"/>
              <w:left w:w="0" w:type="dxa"/>
              <w:bottom w:w="15" w:type="dxa"/>
              <w:right w:w="180" w:type="dxa"/>
            </w:tcMar>
            <w:vAlign w:val="center"/>
            <w:hideMark/>
          </w:tcPr>
          <w:p w14:paraId="7667EB81"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Borders>
              <w:top w:val="single" w:sz="4" w:space="0" w:color="auto"/>
            </w:tcBorders>
            <w:tcMar>
              <w:top w:w="162" w:type="dxa"/>
              <w:left w:w="0" w:type="dxa"/>
              <w:bottom w:w="15" w:type="dxa"/>
              <w:right w:w="180" w:type="dxa"/>
            </w:tcMar>
            <w:vAlign w:val="center"/>
            <w:hideMark/>
          </w:tcPr>
          <w:p w14:paraId="459FD7A6"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Borders>
              <w:top w:val="single" w:sz="4" w:space="0" w:color="auto"/>
            </w:tcBorders>
            <w:tcMar>
              <w:top w:w="162" w:type="dxa"/>
              <w:left w:w="0" w:type="dxa"/>
              <w:bottom w:w="15" w:type="dxa"/>
              <w:right w:w="180" w:type="dxa"/>
            </w:tcMar>
            <w:vAlign w:val="center"/>
            <w:hideMark/>
          </w:tcPr>
          <w:p w14:paraId="27DCCFC3"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Borders>
              <w:top w:val="single" w:sz="4" w:space="0" w:color="auto"/>
            </w:tcBorders>
            <w:tcMar>
              <w:top w:w="162" w:type="dxa"/>
              <w:left w:w="0" w:type="dxa"/>
              <w:bottom w:w="15" w:type="dxa"/>
              <w:right w:w="180" w:type="dxa"/>
            </w:tcMar>
            <w:vAlign w:val="center"/>
            <w:hideMark/>
          </w:tcPr>
          <w:p w14:paraId="74EC13D4"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Borders>
              <w:top w:val="single" w:sz="4" w:space="0" w:color="auto"/>
            </w:tcBorders>
            <w:tcMar>
              <w:top w:w="162" w:type="dxa"/>
              <w:left w:w="0" w:type="dxa"/>
              <w:bottom w:w="15" w:type="dxa"/>
              <w:right w:w="180" w:type="dxa"/>
            </w:tcMar>
            <w:vAlign w:val="center"/>
            <w:hideMark/>
          </w:tcPr>
          <w:p w14:paraId="60C57706"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Borders>
              <w:top w:val="single" w:sz="4" w:space="0" w:color="auto"/>
            </w:tcBorders>
            <w:tcMar>
              <w:top w:w="162" w:type="dxa"/>
              <w:left w:w="0" w:type="dxa"/>
              <w:bottom w:w="15" w:type="dxa"/>
              <w:right w:w="180" w:type="dxa"/>
            </w:tcMar>
            <w:vAlign w:val="center"/>
            <w:hideMark/>
          </w:tcPr>
          <w:p w14:paraId="1273F9BF"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r>
      <w:tr w:rsidR="009C2EE7" w:rsidRPr="005015F4" w14:paraId="0C410A3A" w14:textId="77777777" w:rsidTr="003A3428">
        <w:trPr>
          <w:trHeight w:val="139"/>
        </w:trPr>
        <w:tc>
          <w:tcPr>
            <w:tcW w:w="1440" w:type="dxa"/>
            <w:tcMar>
              <w:top w:w="162" w:type="dxa"/>
              <w:left w:w="0" w:type="dxa"/>
              <w:bottom w:w="15" w:type="dxa"/>
              <w:right w:w="180" w:type="dxa"/>
            </w:tcMar>
            <w:vAlign w:val="center"/>
          </w:tcPr>
          <w:p w14:paraId="387D4E3A" w14:textId="1CCBF692" w:rsidR="009C2EE7" w:rsidRPr="005015F4" w:rsidRDefault="009C2EE7" w:rsidP="003A3428">
            <w:pPr>
              <w:bidi w:val="0"/>
              <w:spacing w:after="0" w:line="24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w:t>
            </w:r>
            <w:r w:rsidR="00160CB4" w:rsidRPr="005015F4">
              <w:rPr>
                <w:rFonts w:ascii="Calibri" w:eastAsia="Times New Roman" w:hAnsi="Calibri" w:cs="Calibri"/>
                <w:color w:val="000000"/>
                <w:kern w:val="0"/>
                <w:sz w:val="22"/>
                <w:szCs w:val="22"/>
                <w14:ligatures w14:val="none"/>
              </w:rPr>
              <w:t>Knowledge</w:t>
            </w:r>
          </w:p>
        </w:tc>
        <w:tc>
          <w:tcPr>
            <w:tcW w:w="1068" w:type="dxa"/>
            <w:vAlign w:val="center"/>
          </w:tcPr>
          <w:p w14:paraId="7B8067DF" w14:textId="09F41C0E" w:rsidR="009C2EE7" w:rsidRPr="005015F4" w:rsidRDefault="00D541A9"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3.69(.82)</w:t>
            </w:r>
          </w:p>
        </w:tc>
        <w:tc>
          <w:tcPr>
            <w:tcW w:w="693" w:type="dxa"/>
            <w:tcMar>
              <w:top w:w="162" w:type="dxa"/>
              <w:left w:w="0" w:type="dxa"/>
              <w:bottom w:w="15" w:type="dxa"/>
              <w:right w:w="180" w:type="dxa"/>
            </w:tcMar>
            <w:vAlign w:val="center"/>
            <w:hideMark/>
          </w:tcPr>
          <w:p w14:paraId="34153534" w14:textId="7DF357E8"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.48</w:t>
            </w:r>
            <w:r w:rsidRPr="005015F4">
              <w:rPr>
                <w:rFonts w:ascii="Calibri" w:eastAsia="Times New Roman" w:hAnsi="Calibri" w:cs="Calibri"/>
                <w:color w:val="000000"/>
                <w:kern w:val="0"/>
                <w:sz w:val="22"/>
                <w:szCs w:val="22"/>
                <w:vertAlign w:val="superscript"/>
                <w14:ligatures w14:val="none"/>
              </w:rPr>
              <w:t>**</w:t>
            </w:r>
          </w:p>
        </w:tc>
        <w:tc>
          <w:tcPr>
            <w:tcW w:w="744" w:type="dxa"/>
            <w:tcMar>
              <w:top w:w="162" w:type="dxa"/>
              <w:left w:w="0" w:type="dxa"/>
              <w:bottom w:w="15" w:type="dxa"/>
              <w:right w:w="180" w:type="dxa"/>
            </w:tcMar>
            <w:vAlign w:val="center"/>
            <w:hideMark/>
          </w:tcPr>
          <w:p w14:paraId="1A3DE34E" w14:textId="77777777"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w:t>
            </w:r>
          </w:p>
        </w:tc>
        <w:tc>
          <w:tcPr>
            <w:tcW w:w="703" w:type="dxa"/>
            <w:tcMar>
              <w:top w:w="162" w:type="dxa"/>
              <w:left w:w="0" w:type="dxa"/>
              <w:bottom w:w="15" w:type="dxa"/>
              <w:right w:w="180" w:type="dxa"/>
            </w:tcMar>
            <w:vAlign w:val="center"/>
            <w:hideMark/>
          </w:tcPr>
          <w:p w14:paraId="3D43A891"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93" w:type="dxa"/>
            <w:tcMar>
              <w:top w:w="162" w:type="dxa"/>
              <w:left w:w="0" w:type="dxa"/>
              <w:bottom w:w="15" w:type="dxa"/>
              <w:right w:w="180" w:type="dxa"/>
            </w:tcMar>
            <w:vAlign w:val="center"/>
            <w:hideMark/>
          </w:tcPr>
          <w:p w14:paraId="7D0EAE49"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5A886CBE"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7D0D1C41"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130F2D21"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4BB8FD75"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403611F8"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755C3F9E"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r>
      <w:tr w:rsidR="009C2EE7" w:rsidRPr="005015F4" w14:paraId="21196704" w14:textId="77777777" w:rsidTr="003A3428">
        <w:trPr>
          <w:trHeight w:val="405"/>
        </w:trPr>
        <w:tc>
          <w:tcPr>
            <w:tcW w:w="1440" w:type="dxa"/>
            <w:tcMar>
              <w:top w:w="162" w:type="dxa"/>
              <w:left w:w="0" w:type="dxa"/>
              <w:bottom w:w="15" w:type="dxa"/>
              <w:right w:w="180" w:type="dxa"/>
            </w:tcMar>
            <w:vAlign w:val="center"/>
          </w:tcPr>
          <w:p w14:paraId="1537342D" w14:textId="66F3930A" w:rsidR="009C2EE7" w:rsidRPr="005015F4" w:rsidRDefault="009C2EE7" w:rsidP="003A3428">
            <w:pPr>
              <w:bidi w:val="0"/>
              <w:spacing w:after="0" w:line="24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 Readiness</w:t>
            </w:r>
          </w:p>
        </w:tc>
        <w:tc>
          <w:tcPr>
            <w:tcW w:w="1068" w:type="dxa"/>
            <w:vAlign w:val="center"/>
          </w:tcPr>
          <w:p w14:paraId="3FFE1A81" w14:textId="7FEDB26B" w:rsidR="009C2EE7" w:rsidRPr="005015F4" w:rsidRDefault="00D541A9"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3.28(.92)</w:t>
            </w:r>
          </w:p>
        </w:tc>
        <w:tc>
          <w:tcPr>
            <w:tcW w:w="693" w:type="dxa"/>
            <w:tcMar>
              <w:top w:w="162" w:type="dxa"/>
              <w:left w:w="0" w:type="dxa"/>
              <w:bottom w:w="15" w:type="dxa"/>
              <w:right w:w="180" w:type="dxa"/>
            </w:tcMar>
            <w:vAlign w:val="center"/>
            <w:hideMark/>
          </w:tcPr>
          <w:p w14:paraId="09B89196" w14:textId="6D28597E"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.44</w:t>
            </w:r>
            <w:r w:rsidRPr="005015F4">
              <w:rPr>
                <w:rFonts w:ascii="Calibri" w:eastAsia="Times New Roman" w:hAnsi="Calibri" w:cs="Calibri"/>
                <w:color w:val="000000"/>
                <w:kern w:val="0"/>
                <w:sz w:val="22"/>
                <w:szCs w:val="22"/>
                <w:vertAlign w:val="superscript"/>
                <w14:ligatures w14:val="none"/>
              </w:rPr>
              <w:t>**</w:t>
            </w:r>
          </w:p>
        </w:tc>
        <w:tc>
          <w:tcPr>
            <w:tcW w:w="744" w:type="dxa"/>
            <w:tcMar>
              <w:top w:w="162" w:type="dxa"/>
              <w:left w:w="0" w:type="dxa"/>
              <w:bottom w:w="15" w:type="dxa"/>
              <w:right w:w="180" w:type="dxa"/>
            </w:tcMar>
            <w:vAlign w:val="center"/>
            <w:hideMark/>
          </w:tcPr>
          <w:p w14:paraId="44C9374F" w14:textId="28F652D4"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.76</w:t>
            </w:r>
            <w:r w:rsidRPr="005015F4">
              <w:rPr>
                <w:rFonts w:ascii="Calibri" w:eastAsia="Times New Roman" w:hAnsi="Calibri" w:cs="Calibri"/>
                <w:color w:val="000000"/>
                <w:kern w:val="0"/>
                <w:sz w:val="22"/>
                <w:szCs w:val="22"/>
                <w:vertAlign w:val="superscript"/>
                <w14:ligatures w14:val="none"/>
              </w:rPr>
              <w:t>**</w:t>
            </w:r>
          </w:p>
        </w:tc>
        <w:tc>
          <w:tcPr>
            <w:tcW w:w="703" w:type="dxa"/>
            <w:tcMar>
              <w:top w:w="162" w:type="dxa"/>
              <w:left w:w="0" w:type="dxa"/>
              <w:bottom w:w="15" w:type="dxa"/>
              <w:right w:w="180" w:type="dxa"/>
            </w:tcMar>
            <w:vAlign w:val="center"/>
            <w:hideMark/>
          </w:tcPr>
          <w:p w14:paraId="36DD06BD" w14:textId="77777777"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w:t>
            </w:r>
          </w:p>
        </w:tc>
        <w:tc>
          <w:tcPr>
            <w:tcW w:w="693" w:type="dxa"/>
            <w:tcMar>
              <w:top w:w="162" w:type="dxa"/>
              <w:left w:w="0" w:type="dxa"/>
              <w:bottom w:w="15" w:type="dxa"/>
              <w:right w:w="180" w:type="dxa"/>
            </w:tcMar>
            <w:vAlign w:val="center"/>
            <w:hideMark/>
          </w:tcPr>
          <w:p w14:paraId="507DB335"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13B87E7B"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496BB1C1"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63D830C6"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1C347976"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23A480B5"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78EA7159"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r>
      <w:tr w:rsidR="009C2EE7" w:rsidRPr="005015F4" w14:paraId="1406514F" w14:textId="77777777" w:rsidTr="003A3428">
        <w:trPr>
          <w:trHeight w:val="139"/>
        </w:trPr>
        <w:tc>
          <w:tcPr>
            <w:tcW w:w="1440" w:type="dxa"/>
            <w:tcMar>
              <w:top w:w="162" w:type="dxa"/>
              <w:left w:w="0" w:type="dxa"/>
              <w:bottom w:w="15" w:type="dxa"/>
              <w:right w:w="180" w:type="dxa"/>
            </w:tcMar>
            <w:vAlign w:val="center"/>
          </w:tcPr>
          <w:p w14:paraId="22DA9D5E" w14:textId="271748FB" w:rsidR="009C2EE7" w:rsidRPr="005015F4" w:rsidRDefault="009C2EE7" w:rsidP="003A3428">
            <w:pPr>
              <w:bidi w:val="0"/>
              <w:spacing w:after="0" w:line="24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4. Attitudes</w:t>
            </w:r>
          </w:p>
        </w:tc>
        <w:tc>
          <w:tcPr>
            <w:tcW w:w="1068" w:type="dxa"/>
            <w:vAlign w:val="center"/>
          </w:tcPr>
          <w:p w14:paraId="1FCA66DC" w14:textId="4796112F" w:rsidR="009C2EE7" w:rsidRPr="005015F4" w:rsidRDefault="00D541A9"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4.26(.73)</w:t>
            </w:r>
          </w:p>
        </w:tc>
        <w:tc>
          <w:tcPr>
            <w:tcW w:w="693" w:type="dxa"/>
            <w:tcMar>
              <w:top w:w="162" w:type="dxa"/>
              <w:left w:w="0" w:type="dxa"/>
              <w:bottom w:w="15" w:type="dxa"/>
              <w:right w:w="180" w:type="dxa"/>
            </w:tcMar>
            <w:vAlign w:val="center"/>
            <w:hideMark/>
          </w:tcPr>
          <w:p w14:paraId="5979D9CA" w14:textId="4224FB53"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.60</w:t>
            </w:r>
            <w:r w:rsidRPr="005015F4">
              <w:rPr>
                <w:rFonts w:ascii="Calibri" w:eastAsia="Times New Roman" w:hAnsi="Calibri" w:cs="Calibri"/>
                <w:color w:val="000000"/>
                <w:kern w:val="0"/>
                <w:sz w:val="22"/>
                <w:szCs w:val="22"/>
                <w:vertAlign w:val="superscript"/>
                <w14:ligatures w14:val="none"/>
              </w:rPr>
              <w:t>**</w:t>
            </w:r>
          </w:p>
        </w:tc>
        <w:tc>
          <w:tcPr>
            <w:tcW w:w="744" w:type="dxa"/>
            <w:tcMar>
              <w:top w:w="162" w:type="dxa"/>
              <w:left w:w="0" w:type="dxa"/>
              <w:bottom w:w="15" w:type="dxa"/>
              <w:right w:w="180" w:type="dxa"/>
            </w:tcMar>
            <w:vAlign w:val="center"/>
            <w:hideMark/>
          </w:tcPr>
          <w:p w14:paraId="7E0EB6CE" w14:textId="31947FC4"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.32</w:t>
            </w:r>
            <w:r w:rsidRPr="005015F4">
              <w:rPr>
                <w:rFonts w:ascii="Calibri" w:eastAsia="Times New Roman" w:hAnsi="Calibri" w:cs="Calibri"/>
                <w:color w:val="000000"/>
                <w:kern w:val="0"/>
                <w:sz w:val="22"/>
                <w:szCs w:val="22"/>
                <w:vertAlign w:val="superscript"/>
                <w14:ligatures w14:val="none"/>
              </w:rPr>
              <w:t>**</w:t>
            </w:r>
          </w:p>
        </w:tc>
        <w:tc>
          <w:tcPr>
            <w:tcW w:w="703" w:type="dxa"/>
            <w:tcMar>
              <w:top w:w="162" w:type="dxa"/>
              <w:left w:w="0" w:type="dxa"/>
              <w:bottom w:w="15" w:type="dxa"/>
              <w:right w:w="180" w:type="dxa"/>
            </w:tcMar>
            <w:vAlign w:val="center"/>
            <w:hideMark/>
          </w:tcPr>
          <w:p w14:paraId="1D3CB7CC" w14:textId="0CD45394"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.28</w:t>
            </w:r>
            <w:r w:rsidRPr="005015F4">
              <w:rPr>
                <w:rFonts w:ascii="Calibri" w:eastAsia="Times New Roman" w:hAnsi="Calibri" w:cs="Calibri"/>
                <w:color w:val="000000"/>
                <w:kern w:val="0"/>
                <w:sz w:val="22"/>
                <w:szCs w:val="22"/>
                <w:vertAlign w:val="superscript"/>
                <w14:ligatures w14:val="none"/>
              </w:rPr>
              <w:t>**</w:t>
            </w:r>
          </w:p>
        </w:tc>
        <w:tc>
          <w:tcPr>
            <w:tcW w:w="693" w:type="dxa"/>
            <w:tcMar>
              <w:top w:w="162" w:type="dxa"/>
              <w:left w:w="0" w:type="dxa"/>
              <w:bottom w:w="15" w:type="dxa"/>
              <w:right w:w="180" w:type="dxa"/>
            </w:tcMar>
            <w:vAlign w:val="center"/>
            <w:hideMark/>
          </w:tcPr>
          <w:p w14:paraId="36FFAABE" w14:textId="77777777"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w:t>
            </w:r>
          </w:p>
        </w:tc>
        <w:tc>
          <w:tcPr>
            <w:tcW w:w="651" w:type="dxa"/>
            <w:tcMar>
              <w:top w:w="162" w:type="dxa"/>
              <w:left w:w="0" w:type="dxa"/>
              <w:bottom w:w="15" w:type="dxa"/>
              <w:right w:w="180" w:type="dxa"/>
            </w:tcMar>
            <w:vAlign w:val="center"/>
            <w:hideMark/>
          </w:tcPr>
          <w:p w14:paraId="5F7EA0C2"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0C7C47D9"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3639B1DE"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09903727"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33F8A985"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4ED81BC1"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r>
      <w:tr w:rsidR="009C2EE7" w:rsidRPr="005015F4" w14:paraId="2BB35FDB" w14:textId="77777777" w:rsidTr="003A3428">
        <w:trPr>
          <w:trHeight w:val="139"/>
        </w:trPr>
        <w:tc>
          <w:tcPr>
            <w:tcW w:w="1440" w:type="dxa"/>
            <w:tcMar>
              <w:top w:w="162" w:type="dxa"/>
              <w:left w:w="0" w:type="dxa"/>
              <w:bottom w:w="15" w:type="dxa"/>
              <w:right w:w="180" w:type="dxa"/>
            </w:tcMar>
            <w:vAlign w:val="center"/>
          </w:tcPr>
          <w:p w14:paraId="7A6866B3" w14:textId="498491FF" w:rsidR="009C2EE7" w:rsidRPr="005015F4" w:rsidRDefault="009C2EE7" w:rsidP="003A3428">
            <w:pPr>
              <w:bidi w:val="0"/>
              <w:spacing w:after="0" w:line="24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5. Norms</w:t>
            </w:r>
          </w:p>
        </w:tc>
        <w:tc>
          <w:tcPr>
            <w:tcW w:w="1068" w:type="dxa"/>
            <w:vAlign w:val="center"/>
          </w:tcPr>
          <w:p w14:paraId="3603B0C5" w14:textId="18CAEA77" w:rsidR="009C2EE7" w:rsidRPr="005015F4" w:rsidRDefault="00D541A9"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3.80(.77)</w:t>
            </w:r>
          </w:p>
        </w:tc>
        <w:tc>
          <w:tcPr>
            <w:tcW w:w="693" w:type="dxa"/>
            <w:tcMar>
              <w:top w:w="162" w:type="dxa"/>
              <w:left w:w="0" w:type="dxa"/>
              <w:bottom w:w="15" w:type="dxa"/>
              <w:right w:w="180" w:type="dxa"/>
            </w:tcMar>
            <w:vAlign w:val="center"/>
            <w:hideMark/>
          </w:tcPr>
          <w:p w14:paraId="285F660D" w14:textId="26DE377E"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.57</w:t>
            </w:r>
            <w:r w:rsidRPr="005015F4">
              <w:rPr>
                <w:rFonts w:ascii="Calibri" w:eastAsia="Times New Roman" w:hAnsi="Calibri" w:cs="Calibri"/>
                <w:color w:val="000000"/>
                <w:kern w:val="0"/>
                <w:sz w:val="22"/>
                <w:szCs w:val="22"/>
                <w:vertAlign w:val="superscript"/>
                <w14:ligatures w14:val="none"/>
              </w:rPr>
              <w:t>**</w:t>
            </w:r>
          </w:p>
        </w:tc>
        <w:tc>
          <w:tcPr>
            <w:tcW w:w="744" w:type="dxa"/>
            <w:tcMar>
              <w:top w:w="162" w:type="dxa"/>
              <w:left w:w="0" w:type="dxa"/>
              <w:bottom w:w="15" w:type="dxa"/>
              <w:right w:w="180" w:type="dxa"/>
            </w:tcMar>
            <w:vAlign w:val="center"/>
            <w:hideMark/>
          </w:tcPr>
          <w:p w14:paraId="5A3F57AB" w14:textId="027369CD"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.33</w:t>
            </w:r>
            <w:r w:rsidRPr="005015F4">
              <w:rPr>
                <w:rFonts w:ascii="Calibri" w:eastAsia="Times New Roman" w:hAnsi="Calibri" w:cs="Calibri"/>
                <w:color w:val="000000"/>
                <w:kern w:val="0"/>
                <w:sz w:val="22"/>
                <w:szCs w:val="22"/>
                <w:vertAlign w:val="superscript"/>
                <w14:ligatures w14:val="none"/>
              </w:rPr>
              <w:t>**</w:t>
            </w:r>
          </w:p>
        </w:tc>
        <w:tc>
          <w:tcPr>
            <w:tcW w:w="703" w:type="dxa"/>
            <w:tcMar>
              <w:top w:w="162" w:type="dxa"/>
              <w:left w:w="0" w:type="dxa"/>
              <w:bottom w:w="15" w:type="dxa"/>
              <w:right w:w="180" w:type="dxa"/>
            </w:tcMar>
            <w:vAlign w:val="center"/>
            <w:hideMark/>
          </w:tcPr>
          <w:p w14:paraId="37DE1E9B" w14:textId="6451C812"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.34</w:t>
            </w:r>
            <w:r w:rsidRPr="005015F4">
              <w:rPr>
                <w:rFonts w:ascii="Calibri" w:eastAsia="Times New Roman" w:hAnsi="Calibri" w:cs="Calibri"/>
                <w:color w:val="000000"/>
                <w:kern w:val="0"/>
                <w:sz w:val="22"/>
                <w:szCs w:val="22"/>
                <w:vertAlign w:val="superscript"/>
                <w14:ligatures w14:val="none"/>
              </w:rPr>
              <w:t>**</w:t>
            </w:r>
          </w:p>
        </w:tc>
        <w:tc>
          <w:tcPr>
            <w:tcW w:w="693" w:type="dxa"/>
            <w:tcMar>
              <w:top w:w="162" w:type="dxa"/>
              <w:left w:w="0" w:type="dxa"/>
              <w:bottom w:w="15" w:type="dxa"/>
              <w:right w:w="180" w:type="dxa"/>
            </w:tcMar>
            <w:vAlign w:val="center"/>
            <w:hideMark/>
          </w:tcPr>
          <w:p w14:paraId="0DC85472" w14:textId="65FD1839" w:rsidR="009C2EE7" w:rsidRPr="005015F4" w:rsidRDefault="009C2EE7" w:rsidP="00FA4CA3">
            <w:pPr>
              <w:bidi w:val="0"/>
              <w:spacing w:after="0" w:line="240" w:lineRule="auto"/>
              <w:jc w:val="center"/>
              <w:rPr>
                <w:rFonts w:ascii="Calibri" w:eastAsia="Times New Roman" w:hAnsi="Calibri" w:cs="Calibri"/>
                <w:color w:val="000000"/>
                <w:kern w:val="0"/>
                <w:sz w:val="22"/>
                <w:szCs w:val="22"/>
                <w:vertAlign w:val="superscript"/>
                <w14:ligatures w14:val="none"/>
              </w:rPr>
            </w:pPr>
            <w:r w:rsidRPr="005015F4">
              <w:rPr>
                <w:rFonts w:ascii="Calibri" w:eastAsia="Times New Roman" w:hAnsi="Calibri" w:cs="Calibri"/>
                <w:color w:val="000000"/>
                <w:kern w:val="0"/>
                <w:sz w:val="22"/>
                <w:szCs w:val="22"/>
                <w14:ligatures w14:val="none"/>
              </w:rPr>
              <w:t>.54</w:t>
            </w:r>
            <w:r w:rsidRPr="005015F4">
              <w:rPr>
                <w:rFonts w:ascii="Calibri" w:eastAsia="Times New Roman" w:hAnsi="Calibri" w:cs="Calibri"/>
                <w:color w:val="000000"/>
                <w:kern w:val="0"/>
                <w:sz w:val="22"/>
                <w:szCs w:val="22"/>
                <w:vertAlign w:val="superscript"/>
                <w14:ligatures w14:val="none"/>
              </w:rPr>
              <w:t>**</w:t>
            </w:r>
          </w:p>
        </w:tc>
        <w:tc>
          <w:tcPr>
            <w:tcW w:w="651" w:type="dxa"/>
            <w:tcMar>
              <w:top w:w="162" w:type="dxa"/>
              <w:left w:w="0" w:type="dxa"/>
              <w:bottom w:w="15" w:type="dxa"/>
              <w:right w:w="180" w:type="dxa"/>
            </w:tcMar>
            <w:vAlign w:val="center"/>
            <w:hideMark/>
          </w:tcPr>
          <w:p w14:paraId="45BC4FF7" w14:textId="77777777"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w:t>
            </w:r>
          </w:p>
        </w:tc>
        <w:tc>
          <w:tcPr>
            <w:tcW w:w="651" w:type="dxa"/>
            <w:tcMar>
              <w:top w:w="162" w:type="dxa"/>
              <w:left w:w="0" w:type="dxa"/>
              <w:bottom w:w="15" w:type="dxa"/>
              <w:right w:w="180" w:type="dxa"/>
            </w:tcMar>
            <w:vAlign w:val="center"/>
            <w:hideMark/>
          </w:tcPr>
          <w:p w14:paraId="1AA58970"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319BD3E9"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7A476D08"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194DF775"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2CA67D23"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r>
      <w:tr w:rsidR="009C2EE7" w:rsidRPr="005015F4" w14:paraId="15EBA8DB" w14:textId="77777777" w:rsidTr="003A3428">
        <w:trPr>
          <w:trHeight w:val="152"/>
        </w:trPr>
        <w:tc>
          <w:tcPr>
            <w:tcW w:w="1440" w:type="dxa"/>
            <w:tcMar>
              <w:top w:w="162" w:type="dxa"/>
              <w:left w:w="0" w:type="dxa"/>
              <w:bottom w:w="15" w:type="dxa"/>
              <w:right w:w="180" w:type="dxa"/>
            </w:tcMar>
            <w:vAlign w:val="center"/>
          </w:tcPr>
          <w:p w14:paraId="7184FCA5" w14:textId="31D53956" w:rsidR="009C2EE7" w:rsidRPr="005015F4" w:rsidRDefault="009C2EE7" w:rsidP="003A3428">
            <w:pPr>
              <w:bidi w:val="0"/>
              <w:spacing w:after="0" w:line="24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6. Self</w:t>
            </w:r>
            <w:r w:rsidR="00FF5193" w:rsidRPr="005015F4">
              <w:rPr>
                <w:rFonts w:ascii="Calibri" w:eastAsia="Times New Roman" w:hAnsi="Calibri" w:cs="Calibri"/>
                <w:color w:val="000000"/>
                <w:kern w:val="0"/>
                <w:sz w:val="22"/>
                <w:szCs w:val="22"/>
                <w14:ligatures w14:val="none"/>
              </w:rPr>
              <w:t>-</w:t>
            </w:r>
            <w:r w:rsidRPr="005015F4">
              <w:rPr>
                <w:rFonts w:ascii="Calibri" w:eastAsia="Times New Roman" w:hAnsi="Calibri" w:cs="Calibri"/>
                <w:color w:val="000000"/>
                <w:kern w:val="0"/>
                <w:sz w:val="22"/>
                <w:szCs w:val="22"/>
                <w14:ligatures w14:val="none"/>
              </w:rPr>
              <w:t>Efficacy</w:t>
            </w:r>
          </w:p>
        </w:tc>
        <w:tc>
          <w:tcPr>
            <w:tcW w:w="1068" w:type="dxa"/>
            <w:vAlign w:val="center"/>
          </w:tcPr>
          <w:p w14:paraId="0CF3F118" w14:textId="6596D8CA" w:rsidR="009C2EE7" w:rsidRPr="005015F4" w:rsidRDefault="00D541A9"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3.77(</w:t>
            </w:r>
            <w:r w:rsidR="00FF5193" w:rsidRPr="005015F4">
              <w:rPr>
                <w:rFonts w:ascii="Calibri" w:eastAsia="Times New Roman" w:hAnsi="Calibri" w:cs="Calibri"/>
                <w:color w:val="000000"/>
                <w:kern w:val="0"/>
                <w:sz w:val="22"/>
                <w:szCs w:val="22"/>
                <w14:ligatures w14:val="none"/>
              </w:rPr>
              <w:t>.63)</w:t>
            </w:r>
          </w:p>
        </w:tc>
        <w:tc>
          <w:tcPr>
            <w:tcW w:w="693" w:type="dxa"/>
            <w:tcMar>
              <w:top w:w="162" w:type="dxa"/>
              <w:left w:w="0" w:type="dxa"/>
              <w:bottom w:w="15" w:type="dxa"/>
              <w:right w:w="180" w:type="dxa"/>
            </w:tcMar>
            <w:vAlign w:val="center"/>
            <w:hideMark/>
          </w:tcPr>
          <w:p w14:paraId="604F7F6F" w14:textId="291104DA"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.59</w:t>
            </w:r>
            <w:r w:rsidRPr="005015F4">
              <w:rPr>
                <w:rFonts w:ascii="Calibri" w:eastAsia="Times New Roman" w:hAnsi="Calibri" w:cs="Calibri"/>
                <w:color w:val="000000"/>
                <w:kern w:val="0"/>
                <w:sz w:val="22"/>
                <w:szCs w:val="22"/>
                <w:vertAlign w:val="superscript"/>
                <w14:ligatures w14:val="none"/>
              </w:rPr>
              <w:t>**</w:t>
            </w:r>
          </w:p>
        </w:tc>
        <w:tc>
          <w:tcPr>
            <w:tcW w:w="744" w:type="dxa"/>
            <w:tcMar>
              <w:top w:w="162" w:type="dxa"/>
              <w:left w:w="0" w:type="dxa"/>
              <w:bottom w:w="15" w:type="dxa"/>
              <w:right w:w="180" w:type="dxa"/>
            </w:tcMar>
            <w:vAlign w:val="center"/>
            <w:hideMark/>
          </w:tcPr>
          <w:p w14:paraId="68A35A4B" w14:textId="0C89183C"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.52</w:t>
            </w:r>
            <w:r w:rsidRPr="005015F4">
              <w:rPr>
                <w:rFonts w:ascii="Calibri" w:eastAsia="Times New Roman" w:hAnsi="Calibri" w:cs="Calibri"/>
                <w:color w:val="000000"/>
                <w:kern w:val="0"/>
                <w:sz w:val="22"/>
                <w:szCs w:val="22"/>
                <w:vertAlign w:val="superscript"/>
                <w14:ligatures w14:val="none"/>
              </w:rPr>
              <w:t>**</w:t>
            </w:r>
          </w:p>
        </w:tc>
        <w:tc>
          <w:tcPr>
            <w:tcW w:w="703" w:type="dxa"/>
            <w:tcMar>
              <w:top w:w="162" w:type="dxa"/>
              <w:left w:w="0" w:type="dxa"/>
              <w:bottom w:w="15" w:type="dxa"/>
              <w:right w:w="180" w:type="dxa"/>
            </w:tcMar>
            <w:vAlign w:val="center"/>
            <w:hideMark/>
          </w:tcPr>
          <w:p w14:paraId="721E526C" w14:textId="1D80C6BB"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.49</w:t>
            </w:r>
            <w:r w:rsidRPr="005015F4">
              <w:rPr>
                <w:rFonts w:ascii="Calibri" w:eastAsia="Times New Roman" w:hAnsi="Calibri" w:cs="Calibri"/>
                <w:color w:val="000000"/>
                <w:kern w:val="0"/>
                <w:sz w:val="22"/>
                <w:szCs w:val="22"/>
                <w:vertAlign w:val="superscript"/>
                <w14:ligatures w14:val="none"/>
              </w:rPr>
              <w:t>**</w:t>
            </w:r>
          </w:p>
        </w:tc>
        <w:tc>
          <w:tcPr>
            <w:tcW w:w="693" w:type="dxa"/>
            <w:tcMar>
              <w:top w:w="162" w:type="dxa"/>
              <w:left w:w="0" w:type="dxa"/>
              <w:bottom w:w="15" w:type="dxa"/>
              <w:right w:w="180" w:type="dxa"/>
            </w:tcMar>
            <w:vAlign w:val="center"/>
            <w:hideMark/>
          </w:tcPr>
          <w:p w14:paraId="739434CF" w14:textId="649F832F"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.50</w:t>
            </w:r>
            <w:r w:rsidRPr="005015F4">
              <w:rPr>
                <w:rFonts w:ascii="Calibri" w:eastAsia="Times New Roman" w:hAnsi="Calibri" w:cs="Calibri"/>
                <w:color w:val="000000"/>
                <w:kern w:val="0"/>
                <w:sz w:val="22"/>
                <w:szCs w:val="22"/>
                <w:vertAlign w:val="superscript"/>
                <w14:ligatures w14:val="none"/>
              </w:rPr>
              <w:t>**</w:t>
            </w:r>
          </w:p>
        </w:tc>
        <w:tc>
          <w:tcPr>
            <w:tcW w:w="651" w:type="dxa"/>
            <w:tcMar>
              <w:top w:w="162" w:type="dxa"/>
              <w:left w:w="0" w:type="dxa"/>
              <w:bottom w:w="15" w:type="dxa"/>
              <w:right w:w="180" w:type="dxa"/>
            </w:tcMar>
            <w:vAlign w:val="center"/>
            <w:hideMark/>
          </w:tcPr>
          <w:p w14:paraId="77319667" w14:textId="16EF10DF"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.51</w:t>
            </w:r>
            <w:r w:rsidRPr="005015F4">
              <w:rPr>
                <w:rFonts w:ascii="Calibri" w:eastAsia="Times New Roman" w:hAnsi="Calibri" w:cs="Calibri"/>
                <w:color w:val="000000"/>
                <w:kern w:val="0"/>
                <w:sz w:val="22"/>
                <w:szCs w:val="22"/>
                <w:vertAlign w:val="superscript"/>
                <w14:ligatures w14:val="none"/>
              </w:rPr>
              <w:t>**</w:t>
            </w:r>
          </w:p>
        </w:tc>
        <w:tc>
          <w:tcPr>
            <w:tcW w:w="651" w:type="dxa"/>
            <w:tcMar>
              <w:top w:w="162" w:type="dxa"/>
              <w:left w:w="0" w:type="dxa"/>
              <w:bottom w:w="15" w:type="dxa"/>
              <w:right w:w="180" w:type="dxa"/>
            </w:tcMar>
            <w:vAlign w:val="center"/>
            <w:hideMark/>
          </w:tcPr>
          <w:p w14:paraId="475AED32" w14:textId="77777777"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w:t>
            </w:r>
          </w:p>
        </w:tc>
        <w:tc>
          <w:tcPr>
            <w:tcW w:w="651" w:type="dxa"/>
            <w:tcMar>
              <w:top w:w="162" w:type="dxa"/>
              <w:left w:w="0" w:type="dxa"/>
              <w:bottom w:w="15" w:type="dxa"/>
              <w:right w:w="180" w:type="dxa"/>
            </w:tcMar>
            <w:vAlign w:val="center"/>
            <w:hideMark/>
          </w:tcPr>
          <w:p w14:paraId="73AF8492"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098FDB85"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6734E872"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18CC2D0F"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r>
      <w:tr w:rsidR="009C2EE7" w:rsidRPr="005015F4" w14:paraId="4F6E2DA0" w14:textId="77777777" w:rsidTr="003A3428">
        <w:trPr>
          <w:trHeight w:val="139"/>
        </w:trPr>
        <w:tc>
          <w:tcPr>
            <w:tcW w:w="1440" w:type="dxa"/>
            <w:tcMar>
              <w:top w:w="162" w:type="dxa"/>
              <w:left w:w="0" w:type="dxa"/>
              <w:bottom w:w="15" w:type="dxa"/>
              <w:right w:w="180" w:type="dxa"/>
            </w:tcMar>
            <w:vAlign w:val="center"/>
          </w:tcPr>
          <w:p w14:paraId="2AF7735C" w14:textId="29583659" w:rsidR="009C2EE7" w:rsidRPr="005015F4" w:rsidRDefault="009C2EE7" w:rsidP="003A3428">
            <w:pPr>
              <w:bidi w:val="0"/>
              <w:spacing w:after="0" w:line="24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 xml:space="preserve">7. </w:t>
            </w:r>
            <w:r w:rsidR="00FF5193" w:rsidRPr="005015F4">
              <w:rPr>
                <w:rFonts w:ascii="Calibri" w:eastAsia="Times New Roman" w:hAnsi="Calibri" w:cs="Calibri"/>
                <w:color w:val="000000"/>
                <w:kern w:val="0"/>
                <w:sz w:val="22"/>
                <w:szCs w:val="22"/>
                <w14:ligatures w14:val="none"/>
              </w:rPr>
              <w:t>Hesitate</w:t>
            </w:r>
          </w:p>
        </w:tc>
        <w:tc>
          <w:tcPr>
            <w:tcW w:w="1068" w:type="dxa"/>
            <w:vAlign w:val="center"/>
          </w:tcPr>
          <w:p w14:paraId="1BBC1116" w14:textId="27278E25" w:rsidR="009C2EE7" w:rsidRPr="005015F4" w:rsidRDefault="00FF5193"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2.37(.78)</w:t>
            </w:r>
          </w:p>
        </w:tc>
        <w:tc>
          <w:tcPr>
            <w:tcW w:w="693" w:type="dxa"/>
            <w:tcMar>
              <w:top w:w="162" w:type="dxa"/>
              <w:left w:w="0" w:type="dxa"/>
              <w:bottom w:w="15" w:type="dxa"/>
              <w:right w:w="180" w:type="dxa"/>
            </w:tcMar>
            <w:vAlign w:val="center"/>
            <w:hideMark/>
          </w:tcPr>
          <w:p w14:paraId="1EDBF866" w14:textId="0251EB49"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-.41</w:t>
            </w:r>
            <w:r w:rsidRPr="005015F4">
              <w:rPr>
                <w:rFonts w:ascii="Calibri" w:eastAsia="Times New Roman" w:hAnsi="Calibri" w:cs="Calibri"/>
                <w:color w:val="000000"/>
                <w:kern w:val="0"/>
                <w:sz w:val="22"/>
                <w:szCs w:val="22"/>
                <w:vertAlign w:val="superscript"/>
                <w14:ligatures w14:val="none"/>
              </w:rPr>
              <w:t>**</w:t>
            </w:r>
          </w:p>
        </w:tc>
        <w:tc>
          <w:tcPr>
            <w:tcW w:w="744" w:type="dxa"/>
            <w:tcMar>
              <w:top w:w="162" w:type="dxa"/>
              <w:left w:w="0" w:type="dxa"/>
              <w:bottom w:w="15" w:type="dxa"/>
              <w:right w:w="180" w:type="dxa"/>
            </w:tcMar>
            <w:vAlign w:val="center"/>
            <w:hideMark/>
          </w:tcPr>
          <w:p w14:paraId="43F77D49" w14:textId="0EA935FE"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-.40</w:t>
            </w:r>
            <w:r w:rsidRPr="005015F4">
              <w:rPr>
                <w:rFonts w:ascii="Calibri" w:eastAsia="Times New Roman" w:hAnsi="Calibri" w:cs="Calibri"/>
                <w:color w:val="000000"/>
                <w:kern w:val="0"/>
                <w:sz w:val="22"/>
                <w:szCs w:val="22"/>
                <w:vertAlign w:val="superscript"/>
                <w14:ligatures w14:val="none"/>
              </w:rPr>
              <w:t>**</w:t>
            </w:r>
          </w:p>
        </w:tc>
        <w:tc>
          <w:tcPr>
            <w:tcW w:w="703" w:type="dxa"/>
            <w:tcMar>
              <w:top w:w="162" w:type="dxa"/>
              <w:left w:w="0" w:type="dxa"/>
              <w:bottom w:w="15" w:type="dxa"/>
              <w:right w:w="180" w:type="dxa"/>
            </w:tcMar>
            <w:vAlign w:val="center"/>
            <w:hideMark/>
          </w:tcPr>
          <w:p w14:paraId="532F9844" w14:textId="69F86E41"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-.36</w:t>
            </w:r>
            <w:r w:rsidRPr="005015F4">
              <w:rPr>
                <w:rFonts w:ascii="Calibri" w:eastAsia="Times New Roman" w:hAnsi="Calibri" w:cs="Calibri"/>
                <w:color w:val="000000"/>
                <w:kern w:val="0"/>
                <w:sz w:val="22"/>
                <w:szCs w:val="22"/>
                <w:vertAlign w:val="superscript"/>
                <w14:ligatures w14:val="none"/>
              </w:rPr>
              <w:t>**</w:t>
            </w:r>
          </w:p>
        </w:tc>
        <w:tc>
          <w:tcPr>
            <w:tcW w:w="693" w:type="dxa"/>
            <w:tcMar>
              <w:top w:w="162" w:type="dxa"/>
              <w:left w:w="0" w:type="dxa"/>
              <w:bottom w:w="15" w:type="dxa"/>
              <w:right w:w="180" w:type="dxa"/>
            </w:tcMar>
            <w:vAlign w:val="center"/>
            <w:hideMark/>
          </w:tcPr>
          <w:p w14:paraId="388FEBCF" w14:textId="343CCE41"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-.30</w:t>
            </w:r>
            <w:r w:rsidRPr="005015F4">
              <w:rPr>
                <w:rFonts w:ascii="Calibri" w:eastAsia="Times New Roman" w:hAnsi="Calibri" w:cs="Calibri"/>
                <w:color w:val="000000"/>
                <w:kern w:val="0"/>
                <w:sz w:val="22"/>
                <w:szCs w:val="22"/>
                <w:vertAlign w:val="superscript"/>
                <w14:ligatures w14:val="none"/>
              </w:rPr>
              <w:t>**</w:t>
            </w:r>
          </w:p>
        </w:tc>
        <w:tc>
          <w:tcPr>
            <w:tcW w:w="651" w:type="dxa"/>
            <w:tcMar>
              <w:top w:w="162" w:type="dxa"/>
              <w:left w:w="0" w:type="dxa"/>
              <w:bottom w:w="15" w:type="dxa"/>
              <w:right w:w="180" w:type="dxa"/>
            </w:tcMar>
            <w:vAlign w:val="center"/>
            <w:hideMark/>
          </w:tcPr>
          <w:p w14:paraId="799CEE10" w14:textId="57A4CD3A"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-.27</w:t>
            </w:r>
            <w:r w:rsidRPr="005015F4">
              <w:rPr>
                <w:rFonts w:ascii="Calibri" w:eastAsia="Times New Roman" w:hAnsi="Calibri" w:cs="Calibri"/>
                <w:color w:val="000000"/>
                <w:kern w:val="0"/>
                <w:sz w:val="22"/>
                <w:szCs w:val="22"/>
                <w:vertAlign w:val="superscript"/>
                <w14:ligatures w14:val="none"/>
              </w:rPr>
              <w:t>**</w:t>
            </w:r>
          </w:p>
        </w:tc>
        <w:tc>
          <w:tcPr>
            <w:tcW w:w="651" w:type="dxa"/>
            <w:tcMar>
              <w:top w:w="162" w:type="dxa"/>
              <w:left w:w="0" w:type="dxa"/>
              <w:bottom w:w="15" w:type="dxa"/>
              <w:right w:w="180" w:type="dxa"/>
            </w:tcMar>
            <w:vAlign w:val="center"/>
            <w:hideMark/>
          </w:tcPr>
          <w:p w14:paraId="221B1E30" w14:textId="15108F7C"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-.32</w:t>
            </w:r>
            <w:r w:rsidRPr="005015F4">
              <w:rPr>
                <w:rFonts w:ascii="Calibri" w:eastAsia="Times New Roman" w:hAnsi="Calibri" w:cs="Calibri"/>
                <w:color w:val="000000"/>
                <w:kern w:val="0"/>
                <w:sz w:val="22"/>
                <w:szCs w:val="22"/>
                <w:vertAlign w:val="superscript"/>
                <w14:ligatures w14:val="none"/>
              </w:rPr>
              <w:t>**</w:t>
            </w:r>
          </w:p>
        </w:tc>
        <w:tc>
          <w:tcPr>
            <w:tcW w:w="651" w:type="dxa"/>
            <w:tcMar>
              <w:top w:w="162" w:type="dxa"/>
              <w:left w:w="0" w:type="dxa"/>
              <w:bottom w:w="15" w:type="dxa"/>
              <w:right w:w="180" w:type="dxa"/>
            </w:tcMar>
            <w:vAlign w:val="center"/>
            <w:hideMark/>
          </w:tcPr>
          <w:p w14:paraId="1387269F" w14:textId="77777777"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w:t>
            </w:r>
          </w:p>
        </w:tc>
        <w:tc>
          <w:tcPr>
            <w:tcW w:w="651" w:type="dxa"/>
            <w:tcMar>
              <w:top w:w="162" w:type="dxa"/>
              <w:left w:w="0" w:type="dxa"/>
              <w:bottom w:w="15" w:type="dxa"/>
              <w:right w:w="180" w:type="dxa"/>
            </w:tcMar>
            <w:vAlign w:val="center"/>
            <w:hideMark/>
          </w:tcPr>
          <w:p w14:paraId="5D024F21"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40F6BC0B"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01A8E6C2"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r>
      <w:tr w:rsidR="009C2EE7" w:rsidRPr="005015F4" w14:paraId="34FF558E" w14:textId="77777777" w:rsidTr="003A3428">
        <w:trPr>
          <w:trHeight w:val="139"/>
        </w:trPr>
        <w:tc>
          <w:tcPr>
            <w:tcW w:w="1440" w:type="dxa"/>
            <w:tcMar>
              <w:top w:w="162" w:type="dxa"/>
              <w:left w:w="0" w:type="dxa"/>
              <w:bottom w:w="15" w:type="dxa"/>
              <w:right w:w="180" w:type="dxa"/>
            </w:tcMar>
            <w:vAlign w:val="center"/>
          </w:tcPr>
          <w:p w14:paraId="55BAB282" w14:textId="79B3FBD2" w:rsidR="009C2EE7" w:rsidRPr="005015F4" w:rsidRDefault="009C2EE7" w:rsidP="003A3428">
            <w:pPr>
              <w:bidi w:val="0"/>
              <w:spacing w:after="0" w:line="24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lastRenderedPageBreak/>
              <w:t>8. personal Resilience</w:t>
            </w:r>
          </w:p>
        </w:tc>
        <w:tc>
          <w:tcPr>
            <w:tcW w:w="1068" w:type="dxa"/>
            <w:vAlign w:val="center"/>
          </w:tcPr>
          <w:p w14:paraId="4DF67FB0" w14:textId="0607A042" w:rsidR="009C2EE7" w:rsidRPr="005015F4" w:rsidRDefault="008F5412"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w:t>
            </w:r>
            <w:r w:rsidR="00FF5193" w:rsidRPr="005015F4">
              <w:rPr>
                <w:rFonts w:ascii="Calibri" w:eastAsia="Times New Roman" w:hAnsi="Calibri" w:cs="Calibri"/>
                <w:color w:val="000000"/>
                <w:kern w:val="0"/>
                <w:sz w:val="22"/>
                <w:szCs w:val="22"/>
                <w14:ligatures w14:val="none"/>
              </w:rPr>
              <w:t>.</w:t>
            </w:r>
            <w:r w:rsidRPr="005015F4">
              <w:rPr>
                <w:rFonts w:ascii="Calibri" w:eastAsia="Times New Roman" w:hAnsi="Calibri" w:cs="Calibri"/>
                <w:color w:val="000000"/>
                <w:kern w:val="0"/>
                <w:sz w:val="22"/>
                <w:szCs w:val="22"/>
                <w14:ligatures w14:val="none"/>
              </w:rPr>
              <w:t>7</w:t>
            </w:r>
            <w:r w:rsidR="00FF5193" w:rsidRPr="005015F4">
              <w:rPr>
                <w:rFonts w:ascii="Calibri" w:eastAsia="Times New Roman" w:hAnsi="Calibri" w:cs="Calibri"/>
                <w:color w:val="000000"/>
                <w:kern w:val="0"/>
                <w:sz w:val="22"/>
                <w:szCs w:val="22"/>
                <w14:ligatures w14:val="none"/>
              </w:rPr>
              <w:t>5(</w:t>
            </w:r>
            <w:r w:rsidRPr="005015F4">
              <w:rPr>
                <w:rFonts w:ascii="Calibri" w:eastAsia="Times New Roman" w:hAnsi="Calibri" w:cs="Calibri"/>
                <w:color w:val="000000"/>
                <w:kern w:val="0"/>
                <w:sz w:val="22"/>
                <w:szCs w:val="22"/>
                <w14:ligatures w14:val="none"/>
              </w:rPr>
              <w:t>.59)</w:t>
            </w:r>
          </w:p>
        </w:tc>
        <w:tc>
          <w:tcPr>
            <w:tcW w:w="693" w:type="dxa"/>
            <w:tcMar>
              <w:top w:w="162" w:type="dxa"/>
              <w:left w:w="0" w:type="dxa"/>
              <w:bottom w:w="15" w:type="dxa"/>
              <w:right w:w="180" w:type="dxa"/>
            </w:tcMar>
            <w:vAlign w:val="center"/>
            <w:hideMark/>
          </w:tcPr>
          <w:p w14:paraId="396B52CF" w14:textId="1EDAE100"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.46</w:t>
            </w:r>
            <w:r w:rsidRPr="005015F4">
              <w:rPr>
                <w:rFonts w:ascii="Calibri" w:eastAsia="Times New Roman" w:hAnsi="Calibri" w:cs="Calibri"/>
                <w:color w:val="000000"/>
                <w:kern w:val="0"/>
                <w:sz w:val="22"/>
                <w:szCs w:val="22"/>
                <w:vertAlign w:val="superscript"/>
                <w14:ligatures w14:val="none"/>
              </w:rPr>
              <w:t>**</w:t>
            </w:r>
          </w:p>
        </w:tc>
        <w:tc>
          <w:tcPr>
            <w:tcW w:w="744" w:type="dxa"/>
            <w:tcMar>
              <w:top w:w="162" w:type="dxa"/>
              <w:left w:w="0" w:type="dxa"/>
              <w:bottom w:w="15" w:type="dxa"/>
              <w:right w:w="180" w:type="dxa"/>
            </w:tcMar>
            <w:vAlign w:val="center"/>
            <w:hideMark/>
          </w:tcPr>
          <w:p w14:paraId="7A75C6DB" w14:textId="7BE155E5"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.39</w:t>
            </w:r>
            <w:r w:rsidRPr="005015F4">
              <w:rPr>
                <w:rFonts w:ascii="Calibri" w:eastAsia="Times New Roman" w:hAnsi="Calibri" w:cs="Calibri"/>
                <w:color w:val="000000"/>
                <w:kern w:val="0"/>
                <w:sz w:val="22"/>
                <w:szCs w:val="22"/>
                <w:vertAlign w:val="superscript"/>
                <w14:ligatures w14:val="none"/>
              </w:rPr>
              <w:t>**</w:t>
            </w:r>
          </w:p>
        </w:tc>
        <w:tc>
          <w:tcPr>
            <w:tcW w:w="703" w:type="dxa"/>
            <w:tcMar>
              <w:top w:w="162" w:type="dxa"/>
              <w:left w:w="0" w:type="dxa"/>
              <w:bottom w:w="15" w:type="dxa"/>
              <w:right w:w="180" w:type="dxa"/>
            </w:tcMar>
            <w:vAlign w:val="center"/>
            <w:hideMark/>
          </w:tcPr>
          <w:p w14:paraId="19FA3EEB" w14:textId="10F5D72A"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.37</w:t>
            </w:r>
            <w:r w:rsidRPr="005015F4">
              <w:rPr>
                <w:rFonts w:ascii="Calibri" w:eastAsia="Times New Roman" w:hAnsi="Calibri" w:cs="Calibri"/>
                <w:color w:val="000000"/>
                <w:kern w:val="0"/>
                <w:sz w:val="22"/>
                <w:szCs w:val="22"/>
                <w:vertAlign w:val="superscript"/>
                <w14:ligatures w14:val="none"/>
              </w:rPr>
              <w:t>**</w:t>
            </w:r>
          </w:p>
        </w:tc>
        <w:tc>
          <w:tcPr>
            <w:tcW w:w="693" w:type="dxa"/>
            <w:tcMar>
              <w:top w:w="162" w:type="dxa"/>
              <w:left w:w="0" w:type="dxa"/>
              <w:bottom w:w="15" w:type="dxa"/>
              <w:right w:w="180" w:type="dxa"/>
            </w:tcMar>
            <w:vAlign w:val="center"/>
            <w:hideMark/>
          </w:tcPr>
          <w:p w14:paraId="02D0C122" w14:textId="744D4D16"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.42</w:t>
            </w:r>
            <w:r w:rsidRPr="005015F4">
              <w:rPr>
                <w:rFonts w:ascii="Calibri" w:eastAsia="Times New Roman" w:hAnsi="Calibri" w:cs="Calibri"/>
                <w:color w:val="000000"/>
                <w:kern w:val="0"/>
                <w:sz w:val="22"/>
                <w:szCs w:val="22"/>
                <w:vertAlign w:val="superscript"/>
                <w14:ligatures w14:val="none"/>
              </w:rPr>
              <w:t>**</w:t>
            </w:r>
          </w:p>
        </w:tc>
        <w:tc>
          <w:tcPr>
            <w:tcW w:w="651" w:type="dxa"/>
            <w:tcMar>
              <w:top w:w="162" w:type="dxa"/>
              <w:left w:w="0" w:type="dxa"/>
              <w:bottom w:w="15" w:type="dxa"/>
              <w:right w:w="180" w:type="dxa"/>
            </w:tcMar>
            <w:vAlign w:val="center"/>
            <w:hideMark/>
          </w:tcPr>
          <w:p w14:paraId="67D68270" w14:textId="16A3CC22"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.29</w:t>
            </w:r>
            <w:r w:rsidRPr="005015F4">
              <w:rPr>
                <w:rFonts w:ascii="Calibri" w:eastAsia="Times New Roman" w:hAnsi="Calibri" w:cs="Calibri"/>
                <w:color w:val="000000"/>
                <w:kern w:val="0"/>
                <w:sz w:val="22"/>
                <w:szCs w:val="22"/>
                <w:vertAlign w:val="superscript"/>
                <w14:ligatures w14:val="none"/>
              </w:rPr>
              <w:t>**</w:t>
            </w:r>
          </w:p>
        </w:tc>
        <w:tc>
          <w:tcPr>
            <w:tcW w:w="651" w:type="dxa"/>
            <w:tcMar>
              <w:top w:w="162" w:type="dxa"/>
              <w:left w:w="0" w:type="dxa"/>
              <w:bottom w:w="15" w:type="dxa"/>
              <w:right w:w="180" w:type="dxa"/>
            </w:tcMar>
            <w:vAlign w:val="center"/>
            <w:hideMark/>
          </w:tcPr>
          <w:p w14:paraId="4261CA28" w14:textId="52DDD548"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.46</w:t>
            </w:r>
            <w:r w:rsidRPr="005015F4">
              <w:rPr>
                <w:rFonts w:ascii="Calibri" w:eastAsia="Times New Roman" w:hAnsi="Calibri" w:cs="Calibri"/>
                <w:color w:val="000000"/>
                <w:kern w:val="0"/>
                <w:sz w:val="22"/>
                <w:szCs w:val="22"/>
                <w:vertAlign w:val="superscript"/>
                <w14:ligatures w14:val="none"/>
              </w:rPr>
              <w:t>**</w:t>
            </w:r>
          </w:p>
        </w:tc>
        <w:tc>
          <w:tcPr>
            <w:tcW w:w="651" w:type="dxa"/>
            <w:tcMar>
              <w:top w:w="162" w:type="dxa"/>
              <w:left w:w="0" w:type="dxa"/>
              <w:bottom w:w="15" w:type="dxa"/>
              <w:right w:w="180" w:type="dxa"/>
            </w:tcMar>
            <w:vAlign w:val="center"/>
            <w:hideMark/>
          </w:tcPr>
          <w:p w14:paraId="45BECB3C" w14:textId="4BC77825"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-.31</w:t>
            </w:r>
            <w:r w:rsidRPr="005015F4">
              <w:rPr>
                <w:rFonts w:ascii="Calibri" w:eastAsia="Times New Roman" w:hAnsi="Calibri" w:cs="Calibri"/>
                <w:color w:val="000000"/>
                <w:kern w:val="0"/>
                <w:sz w:val="22"/>
                <w:szCs w:val="22"/>
                <w:vertAlign w:val="superscript"/>
                <w14:ligatures w14:val="none"/>
              </w:rPr>
              <w:t>**</w:t>
            </w:r>
          </w:p>
        </w:tc>
        <w:tc>
          <w:tcPr>
            <w:tcW w:w="651" w:type="dxa"/>
            <w:tcMar>
              <w:top w:w="162" w:type="dxa"/>
              <w:left w:w="0" w:type="dxa"/>
              <w:bottom w:w="15" w:type="dxa"/>
              <w:right w:w="180" w:type="dxa"/>
            </w:tcMar>
            <w:vAlign w:val="center"/>
            <w:hideMark/>
          </w:tcPr>
          <w:p w14:paraId="4149584E" w14:textId="77777777"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w:t>
            </w:r>
          </w:p>
        </w:tc>
        <w:tc>
          <w:tcPr>
            <w:tcW w:w="651" w:type="dxa"/>
            <w:tcMar>
              <w:top w:w="162" w:type="dxa"/>
              <w:left w:w="0" w:type="dxa"/>
              <w:bottom w:w="15" w:type="dxa"/>
              <w:right w:w="180" w:type="dxa"/>
            </w:tcMar>
            <w:vAlign w:val="center"/>
            <w:hideMark/>
          </w:tcPr>
          <w:p w14:paraId="26A919CD"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c>
          <w:tcPr>
            <w:tcW w:w="651" w:type="dxa"/>
            <w:tcMar>
              <w:top w:w="162" w:type="dxa"/>
              <w:left w:w="0" w:type="dxa"/>
              <w:bottom w:w="15" w:type="dxa"/>
              <w:right w:w="180" w:type="dxa"/>
            </w:tcMar>
            <w:vAlign w:val="center"/>
            <w:hideMark/>
          </w:tcPr>
          <w:p w14:paraId="459CB5BE"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r>
      <w:tr w:rsidR="009C2EE7" w:rsidRPr="005015F4" w14:paraId="65083CA3" w14:textId="77777777" w:rsidTr="003A3428">
        <w:trPr>
          <w:trHeight w:val="139"/>
        </w:trPr>
        <w:tc>
          <w:tcPr>
            <w:tcW w:w="1440" w:type="dxa"/>
            <w:tcMar>
              <w:top w:w="162" w:type="dxa"/>
              <w:left w:w="0" w:type="dxa"/>
              <w:bottom w:w="15" w:type="dxa"/>
              <w:right w:w="180" w:type="dxa"/>
            </w:tcMar>
            <w:vAlign w:val="center"/>
          </w:tcPr>
          <w:p w14:paraId="434FBDC5" w14:textId="08D08EC5" w:rsidR="009C2EE7" w:rsidRPr="005015F4" w:rsidRDefault="009C2EE7" w:rsidP="003A3428">
            <w:pPr>
              <w:bidi w:val="0"/>
              <w:spacing w:after="0" w:line="24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9. Community Resilience</w:t>
            </w:r>
          </w:p>
        </w:tc>
        <w:tc>
          <w:tcPr>
            <w:tcW w:w="1068" w:type="dxa"/>
            <w:vAlign w:val="center"/>
          </w:tcPr>
          <w:p w14:paraId="6B920034" w14:textId="7490B939" w:rsidR="009C2EE7" w:rsidRPr="005015F4" w:rsidRDefault="008F5412"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3.38(</w:t>
            </w:r>
            <w:r w:rsidR="00DC67DD" w:rsidRPr="005015F4">
              <w:rPr>
                <w:rFonts w:ascii="Calibri" w:eastAsia="Times New Roman" w:hAnsi="Calibri" w:cs="Calibri"/>
                <w:color w:val="000000"/>
                <w:kern w:val="0"/>
                <w:sz w:val="22"/>
                <w:szCs w:val="22"/>
                <w14:ligatures w14:val="none"/>
              </w:rPr>
              <w:t>.79)</w:t>
            </w:r>
          </w:p>
        </w:tc>
        <w:tc>
          <w:tcPr>
            <w:tcW w:w="693" w:type="dxa"/>
            <w:tcMar>
              <w:top w:w="162" w:type="dxa"/>
              <w:left w:w="0" w:type="dxa"/>
              <w:bottom w:w="15" w:type="dxa"/>
              <w:right w:w="180" w:type="dxa"/>
            </w:tcMar>
            <w:vAlign w:val="center"/>
            <w:hideMark/>
          </w:tcPr>
          <w:p w14:paraId="7EDC0E28" w14:textId="6DEE5724"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.15</w:t>
            </w:r>
            <w:r w:rsidRPr="005015F4">
              <w:rPr>
                <w:rFonts w:ascii="Calibri" w:eastAsia="Times New Roman" w:hAnsi="Calibri" w:cs="Calibri"/>
                <w:color w:val="000000"/>
                <w:kern w:val="0"/>
                <w:sz w:val="22"/>
                <w:szCs w:val="22"/>
                <w:vertAlign w:val="superscript"/>
                <w14:ligatures w14:val="none"/>
              </w:rPr>
              <w:t>*</w:t>
            </w:r>
          </w:p>
        </w:tc>
        <w:tc>
          <w:tcPr>
            <w:tcW w:w="744" w:type="dxa"/>
            <w:tcMar>
              <w:top w:w="162" w:type="dxa"/>
              <w:left w:w="0" w:type="dxa"/>
              <w:bottom w:w="15" w:type="dxa"/>
              <w:right w:w="180" w:type="dxa"/>
            </w:tcMar>
            <w:vAlign w:val="center"/>
            <w:hideMark/>
          </w:tcPr>
          <w:p w14:paraId="4561C7BC" w14:textId="115B6FEB"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.13</w:t>
            </w:r>
            <w:r w:rsidRPr="005015F4">
              <w:rPr>
                <w:rFonts w:ascii="Calibri" w:eastAsia="Times New Roman" w:hAnsi="Calibri" w:cs="Calibri"/>
                <w:color w:val="000000"/>
                <w:kern w:val="0"/>
                <w:sz w:val="22"/>
                <w:szCs w:val="22"/>
                <w:vertAlign w:val="superscript"/>
                <w14:ligatures w14:val="none"/>
              </w:rPr>
              <w:t>^</w:t>
            </w:r>
          </w:p>
        </w:tc>
        <w:tc>
          <w:tcPr>
            <w:tcW w:w="703" w:type="dxa"/>
            <w:tcMar>
              <w:top w:w="162" w:type="dxa"/>
              <w:left w:w="0" w:type="dxa"/>
              <w:bottom w:w="15" w:type="dxa"/>
              <w:right w:w="180" w:type="dxa"/>
            </w:tcMar>
            <w:vAlign w:val="center"/>
            <w:hideMark/>
          </w:tcPr>
          <w:p w14:paraId="31F5243E" w14:textId="7F0AD5DE"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.14</w:t>
            </w:r>
            <w:r w:rsidRPr="005015F4">
              <w:rPr>
                <w:rFonts w:ascii="Calibri" w:eastAsia="Times New Roman" w:hAnsi="Calibri" w:cs="Calibri"/>
                <w:color w:val="000000"/>
                <w:kern w:val="0"/>
                <w:sz w:val="22"/>
                <w:szCs w:val="22"/>
                <w:vertAlign w:val="superscript"/>
                <w14:ligatures w14:val="none"/>
              </w:rPr>
              <w:t>^</w:t>
            </w:r>
          </w:p>
        </w:tc>
        <w:tc>
          <w:tcPr>
            <w:tcW w:w="693" w:type="dxa"/>
            <w:tcMar>
              <w:top w:w="162" w:type="dxa"/>
              <w:left w:w="0" w:type="dxa"/>
              <w:bottom w:w="15" w:type="dxa"/>
              <w:right w:w="180" w:type="dxa"/>
            </w:tcMar>
            <w:vAlign w:val="center"/>
            <w:hideMark/>
          </w:tcPr>
          <w:p w14:paraId="4AB68E89" w14:textId="3F9305D1"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.20</w:t>
            </w:r>
            <w:r w:rsidRPr="005015F4">
              <w:rPr>
                <w:rFonts w:ascii="Calibri" w:eastAsia="Times New Roman" w:hAnsi="Calibri" w:cs="Calibri"/>
                <w:color w:val="000000"/>
                <w:kern w:val="0"/>
                <w:sz w:val="22"/>
                <w:szCs w:val="22"/>
                <w:vertAlign w:val="superscript"/>
                <w14:ligatures w14:val="none"/>
              </w:rPr>
              <w:t>**</w:t>
            </w:r>
          </w:p>
        </w:tc>
        <w:tc>
          <w:tcPr>
            <w:tcW w:w="651" w:type="dxa"/>
            <w:tcMar>
              <w:top w:w="162" w:type="dxa"/>
              <w:left w:w="0" w:type="dxa"/>
              <w:bottom w:w="15" w:type="dxa"/>
              <w:right w:w="180" w:type="dxa"/>
            </w:tcMar>
            <w:vAlign w:val="center"/>
            <w:hideMark/>
          </w:tcPr>
          <w:p w14:paraId="4FB2EC5D" w14:textId="7F834496"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.20</w:t>
            </w:r>
            <w:r w:rsidRPr="005015F4">
              <w:rPr>
                <w:rFonts w:ascii="Calibri" w:eastAsia="Times New Roman" w:hAnsi="Calibri" w:cs="Calibri"/>
                <w:color w:val="000000"/>
                <w:kern w:val="0"/>
                <w:sz w:val="22"/>
                <w:szCs w:val="22"/>
                <w:vertAlign w:val="superscript"/>
                <w14:ligatures w14:val="none"/>
              </w:rPr>
              <w:t>**</w:t>
            </w:r>
          </w:p>
        </w:tc>
        <w:tc>
          <w:tcPr>
            <w:tcW w:w="651" w:type="dxa"/>
            <w:tcMar>
              <w:top w:w="162" w:type="dxa"/>
              <w:left w:w="0" w:type="dxa"/>
              <w:bottom w:w="15" w:type="dxa"/>
              <w:right w:w="180" w:type="dxa"/>
            </w:tcMar>
            <w:vAlign w:val="center"/>
            <w:hideMark/>
          </w:tcPr>
          <w:p w14:paraId="30D9D55B" w14:textId="4FBC25FB"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.11</w:t>
            </w:r>
          </w:p>
        </w:tc>
        <w:tc>
          <w:tcPr>
            <w:tcW w:w="651" w:type="dxa"/>
            <w:tcMar>
              <w:top w:w="162" w:type="dxa"/>
              <w:left w:w="0" w:type="dxa"/>
              <w:bottom w:w="15" w:type="dxa"/>
              <w:right w:w="180" w:type="dxa"/>
            </w:tcMar>
            <w:vAlign w:val="center"/>
            <w:hideMark/>
          </w:tcPr>
          <w:p w14:paraId="760A6591" w14:textId="321C9BB8"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-.11</w:t>
            </w:r>
          </w:p>
        </w:tc>
        <w:tc>
          <w:tcPr>
            <w:tcW w:w="651" w:type="dxa"/>
            <w:tcMar>
              <w:top w:w="162" w:type="dxa"/>
              <w:left w:w="0" w:type="dxa"/>
              <w:bottom w:w="15" w:type="dxa"/>
              <w:right w:w="180" w:type="dxa"/>
            </w:tcMar>
            <w:vAlign w:val="center"/>
            <w:hideMark/>
          </w:tcPr>
          <w:p w14:paraId="5208E098" w14:textId="55FE7670"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.19</w:t>
            </w:r>
            <w:r w:rsidRPr="005015F4">
              <w:rPr>
                <w:rFonts w:ascii="Calibri" w:eastAsia="Times New Roman" w:hAnsi="Calibri" w:cs="Calibri"/>
                <w:color w:val="000000"/>
                <w:kern w:val="0"/>
                <w:sz w:val="22"/>
                <w:szCs w:val="22"/>
                <w:vertAlign w:val="superscript"/>
                <w14:ligatures w14:val="none"/>
              </w:rPr>
              <w:t>**</w:t>
            </w:r>
          </w:p>
        </w:tc>
        <w:tc>
          <w:tcPr>
            <w:tcW w:w="651" w:type="dxa"/>
            <w:tcMar>
              <w:top w:w="162" w:type="dxa"/>
              <w:left w:w="0" w:type="dxa"/>
              <w:bottom w:w="15" w:type="dxa"/>
              <w:right w:w="180" w:type="dxa"/>
            </w:tcMar>
            <w:vAlign w:val="center"/>
            <w:hideMark/>
          </w:tcPr>
          <w:p w14:paraId="57AE8914" w14:textId="77777777"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w:t>
            </w:r>
          </w:p>
        </w:tc>
        <w:tc>
          <w:tcPr>
            <w:tcW w:w="651" w:type="dxa"/>
            <w:tcMar>
              <w:top w:w="162" w:type="dxa"/>
              <w:left w:w="0" w:type="dxa"/>
              <w:bottom w:w="15" w:type="dxa"/>
              <w:right w:w="180" w:type="dxa"/>
            </w:tcMar>
            <w:vAlign w:val="center"/>
            <w:hideMark/>
          </w:tcPr>
          <w:p w14:paraId="330F30CD" w14:textId="77777777" w:rsidR="009C2EE7" w:rsidRPr="005015F4" w:rsidRDefault="009C2EE7" w:rsidP="00FA4CA3">
            <w:pPr>
              <w:bidi w:val="0"/>
              <w:spacing w:after="0" w:line="240" w:lineRule="auto"/>
              <w:jc w:val="center"/>
              <w:rPr>
                <w:rFonts w:ascii="Calibri" w:eastAsia="Times New Roman" w:hAnsi="Calibri" w:cs="Calibri"/>
                <w:kern w:val="0"/>
                <w:sz w:val="22"/>
                <w:szCs w:val="22"/>
                <w14:ligatures w14:val="none"/>
              </w:rPr>
            </w:pPr>
          </w:p>
        </w:tc>
      </w:tr>
      <w:tr w:rsidR="009C2EE7" w:rsidRPr="005015F4" w14:paraId="74CAC1F2" w14:textId="77777777" w:rsidTr="003A3428">
        <w:trPr>
          <w:trHeight w:val="139"/>
        </w:trPr>
        <w:tc>
          <w:tcPr>
            <w:tcW w:w="1440" w:type="dxa"/>
            <w:tcMar>
              <w:top w:w="162" w:type="dxa"/>
              <w:left w:w="0" w:type="dxa"/>
              <w:bottom w:w="15" w:type="dxa"/>
              <w:right w:w="180" w:type="dxa"/>
            </w:tcMar>
            <w:vAlign w:val="center"/>
          </w:tcPr>
          <w:p w14:paraId="437376D5" w14:textId="2FEB8CB8" w:rsidR="009C2EE7" w:rsidRPr="005015F4" w:rsidRDefault="009C2EE7" w:rsidP="003A3428">
            <w:pPr>
              <w:bidi w:val="0"/>
              <w:spacing w:after="0" w:line="24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10. Altruism charity</w:t>
            </w:r>
          </w:p>
        </w:tc>
        <w:tc>
          <w:tcPr>
            <w:tcW w:w="1068" w:type="dxa"/>
            <w:vAlign w:val="center"/>
          </w:tcPr>
          <w:p w14:paraId="0BE1B469" w14:textId="6A4B259D" w:rsidR="009C2EE7" w:rsidRPr="005015F4" w:rsidRDefault="00DC67DD"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3.43(.80)</w:t>
            </w:r>
          </w:p>
        </w:tc>
        <w:tc>
          <w:tcPr>
            <w:tcW w:w="693" w:type="dxa"/>
            <w:tcMar>
              <w:top w:w="162" w:type="dxa"/>
              <w:left w:w="0" w:type="dxa"/>
              <w:bottom w:w="15" w:type="dxa"/>
              <w:right w:w="180" w:type="dxa"/>
            </w:tcMar>
            <w:vAlign w:val="center"/>
            <w:hideMark/>
          </w:tcPr>
          <w:p w14:paraId="5B82225A" w14:textId="74DAE074"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.19</w:t>
            </w:r>
            <w:r w:rsidRPr="005015F4">
              <w:rPr>
                <w:rFonts w:ascii="Calibri" w:eastAsia="Times New Roman" w:hAnsi="Calibri" w:cs="Calibri"/>
                <w:color w:val="000000"/>
                <w:kern w:val="0"/>
                <w:sz w:val="22"/>
                <w:szCs w:val="22"/>
                <w:vertAlign w:val="superscript"/>
                <w14:ligatures w14:val="none"/>
              </w:rPr>
              <w:t>**</w:t>
            </w:r>
          </w:p>
        </w:tc>
        <w:tc>
          <w:tcPr>
            <w:tcW w:w="744" w:type="dxa"/>
            <w:tcMar>
              <w:top w:w="162" w:type="dxa"/>
              <w:left w:w="0" w:type="dxa"/>
              <w:bottom w:w="15" w:type="dxa"/>
              <w:right w:w="180" w:type="dxa"/>
            </w:tcMar>
            <w:vAlign w:val="center"/>
            <w:hideMark/>
          </w:tcPr>
          <w:p w14:paraId="2AD67A3D" w14:textId="30E9B898"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.06</w:t>
            </w:r>
          </w:p>
        </w:tc>
        <w:tc>
          <w:tcPr>
            <w:tcW w:w="703" w:type="dxa"/>
            <w:tcMar>
              <w:top w:w="162" w:type="dxa"/>
              <w:left w:w="0" w:type="dxa"/>
              <w:bottom w:w="15" w:type="dxa"/>
              <w:right w:w="180" w:type="dxa"/>
            </w:tcMar>
            <w:vAlign w:val="center"/>
            <w:hideMark/>
          </w:tcPr>
          <w:p w14:paraId="34F11049" w14:textId="45A4335D"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.07</w:t>
            </w:r>
          </w:p>
        </w:tc>
        <w:tc>
          <w:tcPr>
            <w:tcW w:w="693" w:type="dxa"/>
            <w:tcMar>
              <w:top w:w="162" w:type="dxa"/>
              <w:left w:w="0" w:type="dxa"/>
              <w:bottom w:w="15" w:type="dxa"/>
              <w:right w:w="180" w:type="dxa"/>
            </w:tcMar>
            <w:vAlign w:val="center"/>
            <w:hideMark/>
          </w:tcPr>
          <w:p w14:paraId="758B7030" w14:textId="11DAFD9B"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.25</w:t>
            </w:r>
            <w:r w:rsidRPr="005015F4">
              <w:rPr>
                <w:rFonts w:ascii="Calibri" w:eastAsia="Times New Roman" w:hAnsi="Calibri" w:cs="Calibri"/>
                <w:color w:val="000000"/>
                <w:kern w:val="0"/>
                <w:sz w:val="22"/>
                <w:szCs w:val="22"/>
                <w:vertAlign w:val="superscript"/>
                <w14:ligatures w14:val="none"/>
              </w:rPr>
              <w:t>**</w:t>
            </w:r>
          </w:p>
        </w:tc>
        <w:tc>
          <w:tcPr>
            <w:tcW w:w="651" w:type="dxa"/>
            <w:tcMar>
              <w:top w:w="162" w:type="dxa"/>
              <w:left w:w="0" w:type="dxa"/>
              <w:bottom w:w="15" w:type="dxa"/>
              <w:right w:w="180" w:type="dxa"/>
            </w:tcMar>
            <w:vAlign w:val="center"/>
            <w:hideMark/>
          </w:tcPr>
          <w:p w14:paraId="3966FAD5" w14:textId="6234E88A"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.17</w:t>
            </w:r>
            <w:r w:rsidRPr="005015F4">
              <w:rPr>
                <w:rFonts w:ascii="Calibri" w:eastAsia="Times New Roman" w:hAnsi="Calibri" w:cs="Calibri"/>
                <w:color w:val="000000"/>
                <w:kern w:val="0"/>
                <w:sz w:val="22"/>
                <w:szCs w:val="22"/>
                <w:vertAlign w:val="superscript"/>
                <w14:ligatures w14:val="none"/>
              </w:rPr>
              <w:t>*</w:t>
            </w:r>
          </w:p>
        </w:tc>
        <w:tc>
          <w:tcPr>
            <w:tcW w:w="651" w:type="dxa"/>
            <w:tcMar>
              <w:top w:w="162" w:type="dxa"/>
              <w:left w:w="0" w:type="dxa"/>
              <w:bottom w:w="15" w:type="dxa"/>
              <w:right w:w="180" w:type="dxa"/>
            </w:tcMar>
            <w:vAlign w:val="center"/>
            <w:hideMark/>
          </w:tcPr>
          <w:p w14:paraId="3C9BCCA5" w14:textId="4B201BFD"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.12</w:t>
            </w:r>
            <w:r w:rsidRPr="005015F4">
              <w:rPr>
                <w:rFonts w:ascii="Calibri" w:eastAsia="Times New Roman" w:hAnsi="Calibri" w:cs="Calibri"/>
                <w:color w:val="000000"/>
                <w:kern w:val="0"/>
                <w:sz w:val="22"/>
                <w:szCs w:val="22"/>
                <w:vertAlign w:val="superscript"/>
                <w14:ligatures w14:val="none"/>
              </w:rPr>
              <w:t>^</w:t>
            </w:r>
          </w:p>
        </w:tc>
        <w:tc>
          <w:tcPr>
            <w:tcW w:w="651" w:type="dxa"/>
            <w:tcMar>
              <w:top w:w="162" w:type="dxa"/>
              <w:left w:w="0" w:type="dxa"/>
              <w:bottom w:w="15" w:type="dxa"/>
              <w:right w:w="180" w:type="dxa"/>
            </w:tcMar>
            <w:vAlign w:val="center"/>
            <w:hideMark/>
          </w:tcPr>
          <w:p w14:paraId="5CC30F9E" w14:textId="17595CC0"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-.11</w:t>
            </w:r>
          </w:p>
        </w:tc>
        <w:tc>
          <w:tcPr>
            <w:tcW w:w="651" w:type="dxa"/>
            <w:tcMar>
              <w:top w:w="162" w:type="dxa"/>
              <w:left w:w="0" w:type="dxa"/>
              <w:bottom w:w="15" w:type="dxa"/>
              <w:right w:w="180" w:type="dxa"/>
            </w:tcMar>
            <w:vAlign w:val="center"/>
            <w:hideMark/>
          </w:tcPr>
          <w:p w14:paraId="6F141FFF" w14:textId="7A3CF828"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.36</w:t>
            </w:r>
            <w:r w:rsidRPr="005015F4">
              <w:rPr>
                <w:rFonts w:ascii="Calibri" w:eastAsia="Times New Roman" w:hAnsi="Calibri" w:cs="Calibri"/>
                <w:color w:val="000000"/>
                <w:kern w:val="0"/>
                <w:sz w:val="22"/>
                <w:szCs w:val="22"/>
                <w:vertAlign w:val="superscript"/>
                <w14:ligatures w14:val="none"/>
              </w:rPr>
              <w:t>**</w:t>
            </w:r>
          </w:p>
        </w:tc>
        <w:tc>
          <w:tcPr>
            <w:tcW w:w="651" w:type="dxa"/>
            <w:tcMar>
              <w:top w:w="162" w:type="dxa"/>
              <w:left w:w="0" w:type="dxa"/>
              <w:bottom w:w="15" w:type="dxa"/>
              <w:right w:w="180" w:type="dxa"/>
            </w:tcMar>
            <w:vAlign w:val="center"/>
            <w:hideMark/>
          </w:tcPr>
          <w:p w14:paraId="48EB4551" w14:textId="0FF20866"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.22</w:t>
            </w:r>
            <w:r w:rsidRPr="005015F4">
              <w:rPr>
                <w:rFonts w:ascii="Calibri" w:eastAsia="Times New Roman" w:hAnsi="Calibri" w:cs="Calibri"/>
                <w:color w:val="000000"/>
                <w:kern w:val="0"/>
                <w:sz w:val="22"/>
                <w:szCs w:val="22"/>
                <w:vertAlign w:val="superscript"/>
                <w14:ligatures w14:val="none"/>
              </w:rPr>
              <w:t>**</w:t>
            </w:r>
          </w:p>
        </w:tc>
        <w:tc>
          <w:tcPr>
            <w:tcW w:w="651" w:type="dxa"/>
            <w:tcMar>
              <w:top w:w="162" w:type="dxa"/>
              <w:left w:w="0" w:type="dxa"/>
              <w:bottom w:w="15" w:type="dxa"/>
              <w:right w:w="180" w:type="dxa"/>
            </w:tcMar>
            <w:vAlign w:val="center"/>
            <w:hideMark/>
          </w:tcPr>
          <w:p w14:paraId="1982346D" w14:textId="77777777"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w:t>
            </w:r>
          </w:p>
        </w:tc>
      </w:tr>
      <w:tr w:rsidR="009C2EE7" w:rsidRPr="005015F4" w14:paraId="0032BAE1" w14:textId="77777777" w:rsidTr="003A3428">
        <w:trPr>
          <w:trHeight w:val="139"/>
        </w:trPr>
        <w:tc>
          <w:tcPr>
            <w:tcW w:w="1440" w:type="dxa"/>
            <w:tcBorders>
              <w:bottom w:val="single" w:sz="4" w:space="0" w:color="auto"/>
            </w:tcBorders>
            <w:tcMar>
              <w:top w:w="162" w:type="dxa"/>
              <w:left w:w="0" w:type="dxa"/>
              <w:bottom w:w="15" w:type="dxa"/>
              <w:right w:w="180" w:type="dxa"/>
            </w:tcMar>
            <w:vAlign w:val="center"/>
          </w:tcPr>
          <w:p w14:paraId="51A2AE00" w14:textId="69ABE170" w:rsidR="009C2EE7" w:rsidRPr="005015F4" w:rsidRDefault="009C2EE7" w:rsidP="003A3428">
            <w:pPr>
              <w:bidi w:val="0"/>
              <w:spacing w:after="0" w:line="24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11. Altruism helping Other</w:t>
            </w:r>
          </w:p>
        </w:tc>
        <w:tc>
          <w:tcPr>
            <w:tcW w:w="1068" w:type="dxa"/>
            <w:tcBorders>
              <w:bottom w:val="single" w:sz="4" w:space="0" w:color="auto"/>
            </w:tcBorders>
            <w:vAlign w:val="center"/>
          </w:tcPr>
          <w:p w14:paraId="12453630" w14:textId="75C9FC94" w:rsidR="009C2EE7" w:rsidRPr="005015F4" w:rsidRDefault="00DC67DD"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2.91(</w:t>
            </w:r>
            <w:r w:rsidR="00F25F39" w:rsidRPr="005015F4">
              <w:rPr>
                <w:rFonts w:ascii="Calibri" w:eastAsia="Times New Roman" w:hAnsi="Calibri" w:cs="Calibri"/>
                <w:color w:val="000000"/>
                <w:kern w:val="0"/>
                <w:sz w:val="22"/>
                <w:szCs w:val="22"/>
                <w14:ligatures w14:val="none"/>
              </w:rPr>
              <w:t>.74)</w:t>
            </w:r>
          </w:p>
        </w:tc>
        <w:tc>
          <w:tcPr>
            <w:tcW w:w="693" w:type="dxa"/>
            <w:tcBorders>
              <w:bottom w:val="single" w:sz="4" w:space="0" w:color="auto"/>
            </w:tcBorders>
            <w:tcMar>
              <w:top w:w="162" w:type="dxa"/>
              <w:left w:w="0" w:type="dxa"/>
              <w:bottom w:w="15" w:type="dxa"/>
              <w:right w:w="180" w:type="dxa"/>
            </w:tcMar>
            <w:vAlign w:val="center"/>
            <w:hideMark/>
          </w:tcPr>
          <w:p w14:paraId="5F8E76A0" w14:textId="48C6EB7F"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.21</w:t>
            </w:r>
            <w:r w:rsidRPr="005015F4">
              <w:rPr>
                <w:rFonts w:ascii="Calibri" w:eastAsia="Times New Roman" w:hAnsi="Calibri" w:cs="Calibri"/>
                <w:color w:val="000000"/>
                <w:kern w:val="0"/>
                <w:sz w:val="22"/>
                <w:szCs w:val="22"/>
                <w:vertAlign w:val="superscript"/>
                <w14:ligatures w14:val="none"/>
              </w:rPr>
              <w:t>**</w:t>
            </w:r>
          </w:p>
        </w:tc>
        <w:tc>
          <w:tcPr>
            <w:tcW w:w="744" w:type="dxa"/>
            <w:tcBorders>
              <w:bottom w:val="single" w:sz="4" w:space="0" w:color="auto"/>
            </w:tcBorders>
            <w:tcMar>
              <w:top w:w="162" w:type="dxa"/>
              <w:left w:w="0" w:type="dxa"/>
              <w:bottom w:w="15" w:type="dxa"/>
              <w:right w:w="180" w:type="dxa"/>
            </w:tcMar>
            <w:vAlign w:val="center"/>
            <w:hideMark/>
          </w:tcPr>
          <w:p w14:paraId="2E94EE9E" w14:textId="2A2D8F93"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.22</w:t>
            </w:r>
            <w:r w:rsidRPr="005015F4">
              <w:rPr>
                <w:rFonts w:ascii="Calibri" w:eastAsia="Times New Roman" w:hAnsi="Calibri" w:cs="Calibri"/>
                <w:color w:val="000000"/>
                <w:kern w:val="0"/>
                <w:sz w:val="22"/>
                <w:szCs w:val="22"/>
                <w:vertAlign w:val="superscript"/>
                <w14:ligatures w14:val="none"/>
              </w:rPr>
              <w:t>**</w:t>
            </w:r>
          </w:p>
        </w:tc>
        <w:tc>
          <w:tcPr>
            <w:tcW w:w="703" w:type="dxa"/>
            <w:tcBorders>
              <w:bottom w:val="single" w:sz="4" w:space="0" w:color="auto"/>
            </w:tcBorders>
            <w:tcMar>
              <w:top w:w="162" w:type="dxa"/>
              <w:left w:w="0" w:type="dxa"/>
              <w:bottom w:w="15" w:type="dxa"/>
              <w:right w:w="180" w:type="dxa"/>
            </w:tcMar>
            <w:vAlign w:val="center"/>
            <w:hideMark/>
          </w:tcPr>
          <w:p w14:paraId="797A7C51" w14:textId="5FF016D3"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.27</w:t>
            </w:r>
            <w:r w:rsidRPr="005015F4">
              <w:rPr>
                <w:rFonts w:ascii="Calibri" w:eastAsia="Times New Roman" w:hAnsi="Calibri" w:cs="Calibri"/>
                <w:color w:val="000000"/>
                <w:kern w:val="0"/>
                <w:sz w:val="22"/>
                <w:szCs w:val="22"/>
                <w:vertAlign w:val="superscript"/>
                <w14:ligatures w14:val="none"/>
              </w:rPr>
              <w:t>**</w:t>
            </w:r>
          </w:p>
        </w:tc>
        <w:tc>
          <w:tcPr>
            <w:tcW w:w="693" w:type="dxa"/>
            <w:tcBorders>
              <w:bottom w:val="single" w:sz="4" w:space="0" w:color="auto"/>
            </w:tcBorders>
            <w:tcMar>
              <w:top w:w="162" w:type="dxa"/>
              <w:left w:w="0" w:type="dxa"/>
              <w:bottom w:w="15" w:type="dxa"/>
              <w:right w:w="180" w:type="dxa"/>
            </w:tcMar>
            <w:vAlign w:val="center"/>
            <w:hideMark/>
          </w:tcPr>
          <w:p w14:paraId="7E3367A2" w14:textId="145D545A"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.21</w:t>
            </w:r>
            <w:r w:rsidRPr="005015F4">
              <w:rPr>
                <w:rFonts w:ascii="Calibri" w:eastAsia="Times New Roman" w:hAnsi="Calibri" w:cs="Calibri"/>
                <w:color w:val="000000"/>
                <w:kern w:val="0"/>
                <w:sz w:val="22"/>
                <w:szCs w:val="22"/>
                <w:vertAlign w:val="superscript"/>
                <w14:ligatures w14:val="none"/>
              </w:rPr>
              <w:t>**</w:t>
            </w:r>
          </w:p>
        </w:tc>
        <w:tc>
          <w:tcPr>
            <w:tcW w:w="651" w:type="dxa"/>
            <w:tcBorders>
              <w:bottom w:val="single" w:sz="4" w:space="0" w:color="auto"/>
            </w:tcBorders>
            <w:tcMar>
              <w:top w:w="162" w:type="dxa"/>
              <w:left w:w="0" w:type="dxa"/>
              <w:bottom w:w="15" w:type="dxa"/>
              <w:right w:w="180" w:type="dxa"/>
            </w:tcMar>
            <w:vAlign w:val="center"/>
            <w:hideMark/>
          </w:tcPr>
          <w:p w14:paraId="6114E5A5" w14:textId="368F2ED9"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.21</w:t>
            </w:r>
            <w:r w:rsidRPr="005015F4">
              <w:rPr>
                <w:rFonts w:ascii="Calibri" w:eastAsia="Times New Roman" w:hAnsi="Calibri" w:cs="Calibri"/>
                <w:color w:val="000000"/>
                <w:kern w:val="0"/>
                <w:sz w:val="22"/>
                <w:szCs w:val="22"/>
                <w:vertAlign w:val="superscript"/>
                <w14:ligatures w14:val="none"/>
              </w:rPr>
              <w:t>**</w:t>
            </w:r>
          </w:p>
        </w:tc>
        <w:tc>
          <w:tcPr>
            <w:tcW w:w="651" w:type="dxa"/>
            <w:tcBorders>
              <w:bottom w:val="single" w:sz="4" w:space="0" w:color="auto"/>
            </w:tcBorders>
            <w:tcMar>
              <w:top w:w="162" w:type="dxa"/>
              <w:left w:w="0" w:type="dxa"/>
              <w:bottom w:w="15" w:type="dxa"/>
              <w:right w:w="180" w:type="dxa"/>
            </w:tcMar>
            <w:vAlign w:val="center"/>
            <w:hideMark/>
          </w:tcPr>
          <w:p w14:paraId="0DE25568" w14:textId="5852D4A8"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.20</w:t>
            </w:r>
            <w:r w:rsidRPr="005015F4">
              <w:rPr>
                <w:rFonts w:ascii="Calibri" w:eastAsia="Times New Roman" w:hAnsi="Calibri" w:cs="Calibri"/>
                <w:color w:val="000000"/>
                <w:kern w:val="0"/>
                <w:sz w:val="22"/>
                <w:szCs w:val="22"/>
                <w:vertAlign w:val="superscript"/>
                <w14:ligatures w14:val="none"/>
              </w:rPr>
              <w:t>**</w:t>
            </w:r>
          </w:p>
        </w:tc>
        <w:tc>
          <w:tcPr>
            <w:tcW w:w="651" w:type="dxa"/>
            <w:tcBorders>
              <w:bottom w:val="single" w:sz="4" w:space="0" w:color="auto"/>
            </w:tcBorders>
            <w:tcMar>
              <w:top w:w="162" w:type="dxa"/>
              <w:left w:w="0" w:type="dxa"/>
              <w:bottom w:w="15" w:type="dxa"/>
              <w:right w:w="180" w:type="dxa"/>
            </w:tcMar>
            <w:vAlign w:val="center"/>
            <w:hideMark/>
          </w:tcPr>
          <w:p w14:paraId="14FBD15F" w14:textId="472B1C01"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-14</w:t>
            </w:r>
            <w:r w:rsidRPr="005015F4">
              <w:rPr>
                <w:rFonts w:ascii="Calibri" w:eastAsia="Times New Roman" w:hAnsi="Calibri" w:cs="Calibri"/>
                <w:color w:val="000000"/>
                <w:kern w:val="0"/>
                <w:sz w:val="22"/>
                <w:szCs w:val="22"/>
                <w:vertAlign w:val="superscript"/>
                <w14:ligatures w14:val="none"/>
              </w:rPr>
              <w:t>^</w:t>
            </w:r>
          </w:p>
        </w:tc>
        <w:tc>
          <w:tcPr>
            <w:tcW w:w="651" w:type="dxa"/>
            <w:tcBorders>
              <w:bottom w:val="single" w:sz="4" w:space="0" w:color="auto"/>
            </w:tcBorders>
            <w:tcMar>
              <w:top w:w="162" w:type="dxa"/>
              <w:left w:w="0" w:type="dxa"/>
              <w:bottom w:w="15" w:type="dxa"/>
              <w:right w:w="180" w:type="dxa"/>
            </w:tcMar>
            <w:vAlign w:val="center"/>
            <w:hideMark/>
          </w:tcPr>
          <w:p w14:paraId="46935AE8" w14:textId="55BA78C9"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.39</w:t>
            </w:r>
            <w:r w:rsidRPr="005015F4">
              <w:rPr>
                <w:rFonts w:ascii="Calibri" w:eastAsia="Times New Roman" w:hAnsi="Calibri" w:cs="Calibri"/>
                <w:color w:val="000000"/>
                <w:kern w:val="0"/>
                <w:sz w:val="22"/>
                <w:szCs w:val="22"/>
                <w:vertAlign w:val="superscript"/>
                <w14:ligatures w14:val="none"/>
              </w:rPr>
              <w:t>**</w:t>
            </w:r>
          </w:p>
        </w:tc>
        <w:tc>
          <w:tcPr>
            <w:tcW w:w="651" w:type="dxa"/>
            <w:tcBorders>
              <w:bottom w:val="single" w:sz="4" w:space="0" w:color="auto"/>
            </w:tcBorders>
            <w:tcMar>
              <w:top w:w="162" w:type="dxa"/>
              <w:left w:w="0" w:type="dxa"/>
              <w:bottom w:w="15" w:type="dxa"/>
              <w:right w:w="180" w:type="dxa"/>
            </w:tcMar>
            <w:vAlign w:val="center"/>
            <w:hideMark/>
          </w:tcPr>
          <w:p w14:paraId="689BE869" w14:textId="5689F5DB" w:rsidR="009C2EE7" w:rsidRPr="005015F4" w:rsidRDefault="009C2EE7" w:rsidP="00FA4CA3">
            <w:pPr>
              <w:bidi w:val="0"/>
              <w:spacing w:after="0" w:line="24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.12</w:t>
            </w:r>
            <w:r w:rsidRPr="005015F4">
              <w:rPr>
                <w:rFonts w:ascii="Calibri" w:eastAsia="Times New Roman" w:hAnsi="Calibri" w:cs="Calibri"/>
                <w:color w:val="000000"/>
                <w:kern w:val="0"/>
                <w:sz w:val="22"/>
                <w:szCs w:val="22"/>
                <w:vertAlign w:val="superscript"/>
                <w14:ligatures w14:val="none"/>
              </w:rPr>
              <w:t>^</w:t>
            </w:r>
          </w:p>
        </w:tc>
        <w:tc>
          <w:tcPr>
            <w:tcW w:w="651" w:type="dxa"/>
            <w:tcBorders>
              <w:bottom w:val="single" w:sz="4" w:space="0" w:color="auto"/>
            </w:tcBorders>
            <w:tcMar>
              <w:top w:w="162" w:type="dxa"/>
              <w:left w:w="0" w:type="dxa"/>
              <w:bottom w:w="15" w:type="dxa"/>
              <w:right w:w="180" w:type="dxa"/>
            </w:tcMar>
            <w:vAlign w:val="center"/>
            <w:hideMark/>
          </w:tcPr>
          <w:p w14:paraId="0B0CF410" w14:textId="1D4286BD" w:rsidR="009C2EE7" w:rsidRPr="005015F4" w:rsidRDefault="009C2EE7" w:rsidP="00FA4CA3">
            <w:pPr>
              <w:bidi w:val="0"/>
              <w:spacing w:after="0" w:line="240" w:lineRule="auto"/>
              <w:jc w:val="center"/>
              <w:rPr>
                <w:rFonts w:ascii="Calibri" w:eastAsia="Times New Roman" w:hAnsi="Calibri" w:cs="Calibri"/>
                <w:color w:val="000000"/>
                <w:kern w:val="0"/>
                <w:sz w:val="22"/>
                <w:szCs w:val="22"/>
                <w:vertAlign w:val="superscript"/>
                <w14:ligatures w14:val="none"/>
              </w:rPr>
            </w:pPr>
            <w:r w:rsidRPr="005015F4">
              <w:rPr>
                <w:rFonts w:ascii="Calibri" w:eastAsia="Times New Roman" w:hAnsi="Calibri" w:cs="Calibri"/>
                <w:color w:val="000000"/>
                <w:kern w:val="0"/>
                <w:sz w:val="22"/>
                <w:szCs w:val="22"/>
                <w14:ligatures w14:val="none"/>
              </w:rPr>
              <w:t>.48</w:t>
            </w:r>
            <w:r w:rsidRPr="005015F4">
              <w:rPr>
                <w:rFonts w:ascii="Calibri" w:eastAsia="Times New Roman" w:hAnsi="Calibri" w:cs="Calibri"/>
                <w:color w:val="000000"/>
                <w:kern w:val="0"/>
                <w:sz w:val="22"/>
                <w:szCs w:val="22"/>
                <w:vertAlign w:val="superscript"/>
                <w14:ligatures w14:val="none"/>
              </w:rPr>
              <w:t>**</w:t>
            </w:r>
          </w:p>
        </w:tc>
      </w:tr>
    </w:tbl>
    <w:p w14:paraId="754DB4FD" w14:textId="1561690E" w:rsidR="002F651F" w:rsidRPr="005015F4" w:rsidRDefault="00546C78" w:rsidP="00822870">
      <w:pPr>
        <w:bidi w:val="0"/>
        <w:spacing w:before="120" w:line="480" w:lineRule="auto"/>
        <w:rPr>
          <w:rFonts w:ascii="Calibri" w:hAnsi="Calibri" w:cs="Calibri"/>
          <w:sz w:val="22"/>
          <w:szCs w:val="22"/>
        </w:rPr>
      </w:pPr>
      <w:r w:rsidRPr="005015F4">
        <w:rPr>
          <w:rFonts w:ascii="Calibri" w:hAnsi="Calibri" w:cs="Calibri"/>
          <w:sz w:val="22"/>
          <w:szCs w:val="22"/>
          <w:vertAlign w:val="superscript"/>
        </w:rPr>
        <w:t>**</w:t>
      </w:r>
      <w:r w:rsidR="00D00831" w:rsidRPr="005015F4">
        <w:rPr>
          <w:rFonts w:ascii="Calibri" w:hAnsi="Calibri" w:cs="Calibri"/>
          <w:sz w:val="22"/>
          <w:szCs w:val="22"/>
        </w:rPr>
        <w:t xml:space="preserve">p&lt;0.001, </w:t>
      </w:r>
      <w:r w:rsidR="00D00831" w:rsidRPr="005015F4">
        <w:rPr>
          <w:rFonts w:ascii="Calibri" w:hAnsi="Calibri" w:cs="Calibri"/>
          <w:sz w:val="22"/>
          <w:szCs w:val="22"/>
          <w:vertAlign w:val="superscript"/>
        </w:rPr>
        <w:t>*</w:t>
      </w:r>
      <w:r w:rsidR="00D00831" w:rsidRPr="005015F4">
        <w:rPr>
          <w:rFonts w:ascii="Calibri" w:hAnsi="Calibri" w:cs="Calibri"/>
          <w:sz w:val="22"/>
          <w:szCs w:val="22"/>
        </w:rPr>
        <w:t xml:space="preserve">p&lt;0.01, </w:t>
      </w:r>
      <w:r w:rsidR="00D00831" w:rsidRPr="005015F4">
        <w:rPr>
          <w:rFonts w:ascii="Calibri" w:hAnsi="Calibri" w:cs="Calibri"/>
          <w:sz w:val="22"/>
          <w:szCs w:val="22"/>
          <w:vertAlign w:val="superscript"/>
        </w:rPr>
        <w:t>^</w:t>
      </w:r>
      <w:r w:rsidR="00D00831" w:rsidRPr="005015F4">
        <w:rPr>
          <w:rFonts w:ascii="Calibri" w:hAnsi="Calibri" w:cs="Calibri"/>
          <w:sz w:val="22"/>
          <w:szCs w:val="22"/>
        </w:rPr>
        <w:t>p&lt;0.05</w:t>
      </w:r>
    </w:p>
    <w:p w14:paraId="674714F1" w14:textId="02254CD2" w:rsidR="00072D13" w:rsidRPr="005015F4" w:rsidRDefault="00072D13" w:rsidP="009873F8">
      <w:pPr>
        <w:bidi w:val="0"/>
        <w:spacing w:after="0" w:line="36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 xml:space="preserve">Table </w:t>
      </w:r>
      <w:r w:rsidR="00BD235C" w:rsidRPr="005015F4">
        <w:rPr>
          <w:rFonts w:ascii="Calibri" w:eastAsia="Times New Roman" w:hAnsi="Calibri" w:cs="Calibri"/>
          <w:color w:val="000000"/>
          <w:kern w:val="0"/>
          <w:sz w:val="22"/>
          <w:szCs w:val="22"/>
          <w14:ligatures w14:val="none"/>
        </w:rPr>
        <w:t>2</w:t>
      </w:r>
      <w:r w:rsidRPr="005015F4">
        <w:rPr>
          <w:rFonts w:ascii="Calibri" w:eastAsia="Times New Roman" w:hAnsi="Calibri" w:cs="Calibri"/>
          <w:color w:val="000000"/>
          <w:kern w:val="0"/>
          <w:sz w:val="22"/>
          <w:szCs w:val="22"/>
          <w14:ligatures w14:val="none"/>
        </w:rPr>
        <w:t>. Multiple regression analysis of pre-hospital emergency care intention of nurses</w:t>
      </w:r>
    </w:p>
    <w:tbl>
      <w:tblPr>
        <w:tblW w:w="9782" w:type="dxa"/>
        <w:tblInd w:w="-851" w:type="dxa"/>
        <w:tblBorders>
          <w:top w:val="single" w:sz="4" w:space="0" w:color="auto"/>
          <w:bottom w:val="single" w:sz="4" w:space="0" w:color="auto"/>
        </w:tblBorders>
        <w:tblLayout w:type="fixed"/>
        <w:tblLook w:val="04A0" w:firstRow="1" w:lastRow="0" w:firstColumn="1" w:lastColumn="0" w:noHBand="0" w:noVBand="1"/>
      </w:tblPr>
      <w:tblGrid>
        <w:gridCol w:w="2552"/>
        <w:gridCol w:w="1843"/>
        <w:gridCol w:w="1276"/>
        <w:gridCol w:w="1559"/>
        <w:gridCol w:w="1276"/>
        <w:gridCol w:w="1276"/>
      </w:tblGrid>
      <w:tr w:rsidR="00AB65AC" w:rsidRPr="005015F4" w14:paraId="02B5E69B" w14:textId="77777777" w:rsidTr="008D7E16">
        <w:trPr>
          <w:trHeight w:val="20"/>
        </w:trPr>
        <w:tc>
          <w:tcPr>
            <w:tcW w:w="2552" w:type="dxa"/>
            <w:tcBorders>
              <w:top w:val="single" w:sz="4" w:space="0" w:color="auto"/>
              <w:bottom w:val="single" w:sz="4" w:space="0" w:color="auto"/>
            </w:tcBorders>
            <w:shd w:val="clear" w:color="auto" w:fill="auto"/>
            <w:hideMark/>
          </w:tcPr>
          <w:p w14:paraId="3A7F4746" w14:textId="7664FCAE" w:rsidR="00AB65AC" w:rsidRPr="005015F4" w:rsidRDefault="00AB65AC" w:rsidP="00EF08F7">
            <w:pPr>
              <w:bidi w:val="0"/>
              <w:spacing w:after="0" w:line="36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Variable</w:t>
            </w:r>
          </w:p>
        </w:tc>
        <w:tc>
          <w:tcPr>
            <w:tcW w:w="1843" w:type="dxa"/>
            <w:tcBorders>
              <w:top w:val="single" w:sz="4" w:space="0" w:color="auto"/>
              <w:bottom w:val="single" w:sz="4" w:space="0" w:color="auto"/>
            </w:tcBorders>
            <w:shd w:val="clear" w:color="auto" w:fill="auto"/>
            <w:hideMark/>
          </w:tcPr>
          <w:p w14:paraId="3FDE1E73" w14:textId="77777777" w:rsidR="00AB65AC" w:rsidRPr="005015F4" w:rsidRDefault="00AB65AC" w:rsidP="00EF08F7">
            <w:pPr>
              <w:bidi w:val="0"/>
              <w:spacing w:after="0" w:line="36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Unstandardized B</w:t>
            </w:r>
          </w:p>
        </w:tc>
        <w:tc>
          <w:tcPr>
            <w:tcW w:w="1276" w:type="dxa"/>
            <w:tcBorders>
              <w:top w:val="single" w:sz="4" w:space="0" w:color="auto"/>
              <w:bottom w:val="single" w:sz="4" w:space="0" w:color="auto"/>
            </w:tcBorders>
            <w:shd w:val="clear" w:color="auto" w:fill="auto"/>
            <w:hideMark/>
          </w:tcPr>
          <w:p w14:paraId="4742E955" w14:textId="77777777" w:rsidR="00AB65AC" w:rsidRPr="005015F4" w:rsidRDefault="00AB65AC" w:rsidP="00EF08F7">
            <w:pPr>
              <w:bidi w:val="0"/>
              <w:spacing w:after="0" w:line="36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Standard Error</w:t>
            </w:r>
          </w:p>
        </w:tc>
        <w:tc>
          <w:tcPr>
            <w:tcW w:w="1559" w:type="dxa"/>
            <w:tcBorders>
              <w:top w:val="single" w:sz="4" w:space="0" w:color="auto"/>
              <w:bottom w:val="single" w:sz="4" w:space="0" w:color="auto"/>
            </w:tcBorders>
            <w:shd w:val="clear" w:color="auto" w:fill="auto"/>
            <w:hideMark/>
          </w:tcPr>
          <w:p w14:paraId="6CFE4DA0" w14:textId="77777777" w:rsidR="00AB65AC" w:rsidRPr="005015F4" w:rsidRDefault="00AB65AC" w:rsidP="00EF08F7">
            <w:pPr>
              <w:bidi w:val="0"/>
              <w:spacing w:after="0" w:line="36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Standardized β</w:t>
            </w:r>
          </w:p>
        </w:tc>
        <w:tc>
          <w:tcPr>
            <w:tcW w:w="1276" w:type="dxa"/>
            <w:tcBorders>
              <w:top w:val="single" w:sz="4" w:space="0" w:color="auto"/>
              <w:bottom w:val="single" w:sz="4" w:space="0" w:color="auto"/>
            </w:tcBorders>
            <w:shd w:val="clear" w:color="auto" w:fill="auto"/>
            <w:hideMark/>
          </w:tcPr>
          <w:p w14:paraId="72F4D49B" w14:textId="77777777" w:rsidR="00AB65AC" w:rsidRPr="005015F4" w:rsidRDefault="00AB65AC" w:rsidP="00EF08F7">
            <w:pPr>
              <w:bidi w:val="0"/>
              <w:spacing w:after="0" w:line="36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t</w:t>
            </w:r>
          </w:p>
        </w:tc>
        <w:tc>
          <w:tcPr>
            <w:tcW w:w="1276" w:type="dxa"/>
            <w:tcBorders>
              <w:top w:val="single" w:sz="4" w:space="0" w:color="auto"/>
              <w:bottom w:val="single" w:sz="4" w:space="0" w:color="auto"/>
            </w:tcBorders>
            <w:shd w:val="clear" w:color="auto" w:fill="auto"/>
            <w:hideMark/>
          </w:tcPr>
          <w:p w14:paraId="358D2449" w14:textId="77777777" w:rsidR="00AB65AC" w:rsidRPr="005015F4" w:rsidRDefault="00AB65AC" w:rsidP="00EF08F7">
            <w:pPr>
              <w:bidi w:val="0"/>
              <w:spacing w:after="0" w:line="360" w:lineRule="auto"/>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p</w:t>
            </w:r>
          </w:p>
        </w:tc>
      </w:tr>
      <w:tr w:rsidR="00AB65AC" w:rsidRPr="005015F4" w14:paraId="501B42A5" w14:textId="77777777" w:rsidTr="008D7E16">
        <w:trPr>
          <w:trHeight w:val="20"/>
        </w:trPr>
        <w:tc>
          <w:tcPr>
            <w:tcW w:w="2552" w:type="dxa"/>
            <w:tcBorders>
              <w:top w:val="single" w:sz="4" w:space="0" w:color="auto"/>
            </w:tcBorders>
            <w:shd w:val="clear" w:color="auto" w:fill="auto"/>
            <w:hideMark/>
          </w:tcPr>
          <w:p w14:paraId="175C72DF" w14:textId="77777777" w:rsidR="00AB65AC" w:rsidRPr="005015F4" w:rsidRDefault="00AB65AC" w:rsidP="00EF08F7">
            <w:pPr>
              <w:bidi w:val="0"/>
              <w:spacing w:after="0" w:line="36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Age</w:t>
            </w:r>
          </w:p>
        </w:tc>
        <w:tc>
          <w:tcPr>
            <w:tcW w:w="1843" w:type="dxa"/>
            <w:tcBorders>
              <w:top w:val="single" w:sz="4" w:space="0" w:color="auto"/>
            </w:tcBorders>
            <w:shd w:val="clear" w:color="auto" w:fill="auto"/>
            <w:hideMark/>
          </w:tcPr>
          <w:p w14:paraId="50AF8F15"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-0.003</w:t>
            </w:r>
          </w:p>
        </w:tc>
        <w:tc>
          <w:tcPr>
            <w:tcW w:w="1276" w:type="dxa"/>
            <w:tcBorders>
              <w:top w:val="single" w:sz="4" w:space="0" w:color="auto"/>
            </w:tcBorders>
            <w:shd w:val="clear" w:color="auto" w:fill="auto"/>
            <w:hideMark/>
          </w:tcPr>
          <w:p w14:paraId="7A1100B3"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0.002</w:t>
            </w:r>
          </w:p>
        </w:tc>
        <w:tc>
          <w:tcPr>
            <w:tcW w:w="1559" w:type="dxa"/>
            <w:tcBorders>
              <w:top w:val="single" w:sz="4" w:space="0" w:color="auto"/>
            </w:tcBorders>
            <w:shd w:val="clear" w:color="auto" w:fill="auto"/>
            <w:hideMark/>
          </w:tcPr>
          <w:p w14:paraId="7954DEB1"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-0.055</w:t>
            </w:r>
          </w:p>
        </w:tc>
        <w:tc>
          <w:tcPr>
            <w:tcW w:w="1276" w:type="dxa"/>
            <w:tcBorders>
              <w:top w:val="single" w:sz="4" w:space="0" w:color="auto"/>
            </w:tcBorders>
            <w:shd w:val="clear" w:color="auto" w:fill="auto"/>
            <w:hideMark/>
          </w:tcPr>
          <w:p w14:paraId="47F01C52"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-1.258</w:t>
            </w:r>
          </w:p>
        </w:tc>
        <w:tc>
          <w:tcPr>
            <w:tcW w:w="1276" w:type="dxa"/>
            <w:tcBorders>
              <w:top w:val="single" w:sz="4" w:space="0" w:color="auto"/>
            </w:tcBorders>
            <w:shd w:val="clear" w:color="auto" w:fill="auto"/>
            <w:hideMark/>
          </w:tcPr>
          <w:p w14:paraId="617B3E8B"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0.21</w:t>
            </w:r>
          </w:p>
        </w:tc>
      </w:tr>
      <w:tr w:rsidR="00AB65AC" w:rsidRPr="005015F4" w14:paraId="430406C6" w14:textId="77777777" w:rsidTr="008D7E16">
        <w:trPr>
          <w:trHeight w:val="20"/>
        </w:trPr>
        <w:tc>
          <w:tcPr>
            <w:tcW w:w="2552" w:type="dxa"/>
            <w:shd w:val="clear" w:color="auto" w:fill="auto"/>
            <w:hideMark/>
          </w:tcPr>
          <w:p w14:paraId="4855A500" w14:textId="77777777" w:rsidR="00AB65AC" w:rsidRPr="005015F4" w:rsidRDefault="00AB65AC" w:rsidP="00EF08F7">
            <w:pPr>
              <w:bidi w:val="0"/>
              <w:spacing w:after="0" w:line="36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 xml:space="preserve">Training received </w:t>
            </w:r>
          </w:p>
          <w:p w14:paraId="40D8A037" w14:textId="5516B5CD" w:rsidR="00AB65AC" w:rsidRPr="005015F4" w:rsidRDefault="00AB65AC" w:rsidP="00EF08F7">
            <w:pPr>
              <w:bidi w:val="0"/>
              <w:spacing w:after="0" w:line="36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(Y</w:t>
            </w:r>
            <w:r w:rsidR="00EF08F7" w:rsidRPr="005015F4">
              <w:rPr>
                <w:rFonts w:ascii="Calibri" w:eastAsia="Times New Roman" w:hAnsi="Calibri" w:cs="Calibri"/>
                <w:color w:val="000000"/>
                <w:kern w:val="0"/>
                <w:sz w:val="22"/>
                <w:szCs w:val="22"/>
                <w14:ligatures w14:val="none"/>
              </w:rPr>
              <w:t>es</w:t>
            </w:r>
            <w:r w:rsidRPr="005015F4">
              <w:rPr>
                <w:rFonts w:ascii="Calibri" w:eastAsia="Times New Roman" w:hAnsi="Calibri" w:cs="Calibri"/>
                <w:color w:val="000000"/>
                <w:kern w:val="0"/>
                <w:sz w:val="22"/>
                <w:szCs w:val="22"/>
                <w14:ligatures w14:val="none"/>
              </w:rPr>
              <w:t xml:space="preserve"> vs. N</w:t>
            </w:r>
            <w:r w:rsidR="00EF08F7" w:rsidRPr="005015F4">
              <w:rPr>
                <w:rFonts w:ascii="Calibri" w:eastAsia="Times New Roman" w:hAnsi="Calibri" w:cs="Calibri"/>
                <w:color w:val="000000"/>
                <w:kern w:val="0"/>
                <w:sz w:val="22"/>
                <w:szCs w:val="22"/>
                <w14:ligatures w14:val="none"/>
              </w:rPr>
              <w:t>o</w:t>
            </w:r>
            <w:r w:rsidRPr="005015F4">
              <w:rPr>
                <w:rFonts w:ascii="Calibri" w:eastAsia="Times New Roman" w:hAnsi="Calibri" w:cs="Calibri"/>
                <w:color w:val="000000"/>
                <w:kern w:val="0"/>
                <w:sz w:val="22"/>
                <w:szCs w:val="22"/>
                <w14:ligatures w14:val="none"/>
              </w:rPr>
              <w:t>)</w:t>
            </w:r>
          </w:p>
        </w:tc>
        <w:tc>
          <w:tcPr>
            <w:tcW w:w="1843" w:type="dxa"/>
            <w:shd w:val="clear" w:color="auto" w:fill="auto"/>
            <w:hideMark/>
          </w:tcPr>
          <w:p w14:paraId="51872383"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0.018</w:t>
            </w:r>
          </w:p>
        </w:tc>
        <w:tc>
          <w:tcPr>
            <w:tcW w:w="1276" w:type="dxa"/>
            <w:shd w:val="clear" w:color="auto" w:fill="auto"/>
            <w:hideMark/>
          </w:tcPr>
          <w:p w14:paraId="486A4802"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0.06</w:t>
            </w:r>
          </w:p>
        </w:tc>
        <w:tc>
          <w:tcPr>
            <w:tcW w:w="1559" w:type="dxa"/>
            <w:shd w:val="clear" w:color="auto" w:fill="auto"/>
            <w:hideMark/>
          </w:tcPr>
          <w:p w14:paraId="30595263"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0.013</w:t>
            </w:r>
          </w:p>
        </w:tc>
        <w:tc>
          <w:tcPr>
            <w:tcW w:w="1276" w:type="dxa"/>
            <w:shd w:val="clear" w:color="auto" w:fill="auto"/>
            <w:hideMark/>
          </w:tcPr>
          <w:p w14:paraId="6DBA7BC0"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0.3</w:t>
            </w:r>
          </w:p>
        </w:tc>
        <w:tc>
          <w:tcPr>
            <w:tcW w:w="1276" w:type="dxa"/>
            <w:shd w:val="clear" w:color="auto" w:fill="auto"/>
            <w:hideMark/>
          </w:tcPr>
          <w:p w14:paraId="262A6226"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0.765</w:t>
            </w:r>
          </w:p>
        </w:tc>
      </w:tr>
      <w:tr w:rsidR="00AB65AC" w:rsidRPr="005015F4" w14:paraId="132AE2A0" w14:textId="77777777" w:rsidTr="008D7E16">
        <w:trPr>
          <w:trHeight w:val="20"/>
        </w:trPr>
        <w:tc>
          <w:tcPr>
            <w:tcW w:w="2552" w:type="dxa"/>
            <w:shd w:val="clear" w:color="auto" w:fill="auto"/>
            <w:hideMark/>
          </w:tcPr>
          <w:p w14:paraId="0C84B1E6" w14:textId="25012447" w:rsidR="00AB65AC" w:rsidRPr="005015F4" w:rsidRDefault="00160CB4" w:rsidP="00EF08F7">
            <w:pPr>
              <w:bidi w:val="0"/>
              <w:spacing w:after="0" w:line="36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Knowledge</w:t>
            </w:r>
          </w:p>
        </w:tc>
        <w:tc>
          <w:tcPr>
            <w:tcW w:w="1843" w:type="dxa"/>
            <w:shd w:val="clear" w:color="auto" w:fill="auto"/>
            <w:hideMark/>
          </w:tcPr>
          <w:p w14:paraId="59A98178"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0.014</w:t>
            </w:r>
          </w:p>
        </w:tc>
        <w:tc>
          <w:tcPr>
            <w:tcW w:w="1276" w:type="dxa"/>
            <w:shd w:val="clear" w:color="auto" w:fill="auto"/>
            <w:hideMark/>
          </w:tcPr>
          <w:p w14:paraId="56D8CC48"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0.06</w:t>
            </w:r>
          </w:p>
        </w:tc>
        <w:tc>
          <w:tcPr>
            <w:tcW w:w="1559" w:type="dxa"/>
            <w:shd w:val="clear" w:color="auto" w:fill="auto"/>
            <w:hideMark/>
          </w:tcPr>
          <w:p w14:paraId="5621D161"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0.016</w:t>
            </w:r>
          </w:p>
        </w:tc>
        <w:tc>
          <w:tcPr>
            <w:tcW w:w="1276" w:type="dxa"/>
            <w:shd w:val="clear" w:color="auto" w:fill="auto"/>
            <w:hideMark/>
          </w:tcPr>
          <w:p w14:paraId="6A6A4D4D"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0.232</w:t>
            </w:r>
          </w:p>
        </w:tc>
        <w:tc>
          <w:tcPr>
            <w:tcW w:w="1276" w:type="dxa"/>
            <w:shd w:val="clear" w:color="auto" w:fill="auto"/>
            <w:hideMark/>
          </w:tcPr>
          <w:p w14:paraId="0B2485BA"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0.817</w:t>
            </w:r>
          </w:p>
        </w:tc>
      </w:tr>
      <w:tr w:rsidR="00AB65AC" w:rsidRPr="005015F4" w14:paraId="7279435E" w14:textId="77777777" w:rsidTr="008D7E16">
        <w:trPr>
          <w:trHeight w:val="20"/>
        </w:trPr>
        <w:tc>
          <w:tcPr>
            <w:tcW w:w="2552" w:type="dxa"/>
            <w:shd w:val="clear" w:color="auto" w:fill="auto"/>
            <w:hideMark/>
          </w:tcPr>
          <w:p w14:paraId="6F44D47C" w14:textId="77777777" w:rsidR="00AB65AC" w:rsidRPr="005015F4" w:rsidRDefault="00AB65AC" w:rsidP="00EF08F7">
            <w:pPr>
              <w:bidi w:val="0"/>
              <w:spacing w:after="0" w:line="360" w:lineRule="auto"/>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Readiness</w:t>
            </w:r>
          </w:p>
        </w:tc>
        <w:tc>
          <w:tcPr>
            <w:tcW w:w="1843" w:type="dxa"/>
            <w:shd w:val="clear" w:color="auto" w:fill="auto"/>
            <w:hideMark/>
          </w:tcPr>
          <w:p w14:paraId="3E989A60"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0.119</w:t>
            </w:r>
          </w:p>
        </w:tc>
        <w:tc>
          <w:tcPr>
            <w:tcW w:w="1276" w:type="dxa"/>
            <w:shd w:val="clear" w:color="auto" w:fill="auto"/>
            <w:hideMark/>
          </w:tcPr>
          <w:p w14:paraId="7F671C21"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0.052</w:t>
            </w:r>
          </w:p>
        </w:tc>
        <w:tc>
          <w:tcPr>
            <w:tcW w:w="1559" w:type="dxa"/>
            <w:shd w:val="clear" w:color="auto" w:fill="auto"/>
            <w:hideMark/>
          </w:tcPr>
          <w:p w14:paraId="31AF143A"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0.154</w:t>
            </w:r>
          </w:p>
        </w:tc>
        <w:tc>
          <w:tcPr>
            <w:tcW w:w="1276" w:type="dxa"/>
            <w:shd w:val="clear" w:color="auto" w:fill="auto"/>
            <w:hideMark/>
          </w:tcPr>
          <w:p w14:paraId="24A7C0D3"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2.261</w:t>
            </w:r>
          </w:p>
        </w:tc>
        <w:tc>
          <w:tcPr>
            <w:tcW w:w="1276" w:type="dxa"/>
            <w:shd w:val="clear" w:color="auto" w:fill="auto"/>
            <w:hideMark/>
          </w:tcPr>
          <w:p w14:paraId="529D2AA1" w14:textId="77777777" w:rsidR="00AB65AC" w:rsidRPr="005015F4" w:rsidRDefault="00AB65AC" w:rsidP="00EF08F7">
            <w:pPr>
              <w:bidi w:val="0"/>
              <w:spacing w:after="0" w:line="360" w:lineRule="auto"/>
              <w:ind w:firstLineChars="100" w:firstLine="221"/>
              <w:jc w:val="center"/>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0.025</w:t>
            </w:r>
          </w:p>
        </w:tc>
      </w:tr>
      <w:tr w:rsidR="00AB65AC" w:rsidRPr="005015F4" w14:paraId="55418B11" w14:textId="77777777" w:rsidTr="008D7E16">
        <w:trPr>
          <w:trHeight w:val="20"/>
        </w:trPr>
        <w:tc>
          <w:tcPr>
            <w:tcW w:w="2552" w:type="dxa"/>
            <w:shd w:val="clear" w:color="auto" w:fill="auto"/>
            <w:hideMark/>
          </w:tcPr>
          <w:p w14:paraId="311A6808" w14:textId="77777777" w:rsidR="00AB65AC" w:rsidRPr="005015F4" w:rsidRDefault="00AB65AC" w:rsidP="00EF08F7">
            <w:pPr>
              <w:bidi w:val="0"/>
              <w:spacing w:after="0" w:line="360" w:lineRule="auto"/>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Attitudes</w:t>
            </w:r>
          </w:p>
        </w:tc>
        <w:tc>
          <w:tcPr>
            <w:tcW w:w="1843" w:type="dxa"/>
            <w:shd w:val="clear" w:color="auto" w:fill="auto"/>
            <w:hideMark/>
          </w:tcPr>
          <w:p w14:paraId="5D15D08C"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0.404</w:t>
            </w:r>
          </w:p>
        </w:tc>
        <w:tc>
          <w:tcPr>
            <w:tcW w:w="1276" w:type="dxa"/>
            <w:shd w:val="clear" w:color="auto" w:fill="auto"/>
            <w:hideMark/>
          </w:tcPr>
          <w:p w14:paraId="28EE7C4D"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0.055</w:t>
            </w:r>
          </w:p>
        </w:tc>
        <w:tc>
          <w:tcPr>
            <w:tcW w:w="1559" w:type="dxa"/>
            <w:shd w:val="clear" w:color="auto" w:fill="auto"/>
            <w:hideMark/>
          </w:tcPr>
          <w:p w14:paraId="60236FF6"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0.412</w:t>
            </w:r>
          </w:p>
        </w:tc>
        <w:tc>
          <w:tcPr>
            <w:tcW w:w="1276" w:type="dxa"/>
            <w:shd w:val="clear" w:color="auto" w:fill="auto"/>
            <w:hideMark/>
          </w:tcPr>
          <w:p w14:paraId="4A8B0FFA"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7.374</w:t>
            </w:r>
          </w:p>
        </w:tc>
        <w:tc>
          <w:tcPr>
            <w:tcW w:w="1276" w:type="dxa"/>
            <w:shd w:val="clear" w:color="auto" w:fill="auto"/>
            <w:hideMark/>
          </w:tcPr>
          <w:p w14:paraId="53F0BAF7" w14:textId="77777777" w:rsidR="00AB65AC" w:rsidRPr="005015F4" w:rsidRDefault="00AB65AC" w:rsidP="00EF08F7">
            <w:pPr>
              <w:bidi w:val="0"/>
              <w:spacing w:after="0" w:line="360" w:lineRule="auto"/>
              <w:ind w:firstLineChars="100" w:firstLine="221"/>
              <w:jc w:val="center"/>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&lt; .001</w:t>
            </w:r>
          </w:p>
        </w:tc>
      </w:tr>
      <w:tr w:rsidR="00AB65AC" w:rsidRPr="005015F4" w14:paraId="50382908" w14:textId="77777777" w:rsidTr="008D7E16">
        <w:trPr>
          <w:trHeight w:val="20"/>
        </w:trPr>
        <w:tc>
          <w:tcPr>
            <w:tcW w:w="2552" w:type="dxa"/>
            <w:shd w:val="clear" w:color="auto" w:fill="auto"/>
            <w:hideMark/>
          </w:tcPr>
          <w:p w14:paraId="4E80F63F" w14:textId="77777777" w:rsidR="00AB65AC" w:rsidRPr="005015F4" w:rsidRDefault="00AB65AC" w:rsidP="00EF08F7">
            <w:pPr>
              <w:bidi w:val="0"/>
              <w:spacing w:after="0" w:line="360" w:lineRule="auto"/>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Self-Efficacy</w:t>
            </w:r>
          </w:p>
        </w:tc>
        <w:tc>
          <w:tcPr>
            <w:tcW w:w="1843" w:type="dxa"/>
            <w:shd w:val="clear" w:color="auto" w:fill="auto"/>
            <w:hideMark/>
          </w:tcPr>
          <w:p w14:paraId="4473BE61"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0.255</w:t>
            </w:r>
          </w:p>
        </w:tc>
        <w:tc>
          <w:tcPr>
            <w:tcW w:w="1276" w:type="dxa"/>
            <w:shd w:val="clear" w:color="auto" w:fill="auto"/>
            <w:hideMark/>
          </w:tcPr>
          <w:p w14:paraId="275B73DE"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0.064</w:t>
            </w:r>
          </w:p>
        </w:tc>
        <w:tc>
          <w:tcPr>
            <w:tcW w:w="1559" w:type="dxa"/>
            <w:shd w:val="clear" w:color="auto" w:fill="auto"/>
            <w:hideMark/>
          </w:tcPr>
          <w:p w14:paraId="7A78E350"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0.238</w:t>
            </w:r>
          </w:p>
        </w:tc>
        <w:tc>
          <w:tcPr>
            <w:tcW w:w="1276" w:type="dxa"/>
            <w:shd w:val="clear" w:color="auto" w:fill="auto"/>
            <w:hideMark/>
          </w:tcPr>
          <w:p w14:paraId="0AB561D6"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3.984</w:t>
            </w:r>
          </w:p>
        </w:tc>
        <w:tc>
          <w:tcPr>
            <w:tcW w:w="1276" w:type="dxa"/>
            <w:shd w:val="clear" w:color="auto" w:fill="auto"/>
            <w:hideMark/>
          </w:tcPr>
          <w:p w14:paraId="6B770643" w14:textId="77777777" w:rsidR="00AB65AC" w:rsidRPr="005015F4" w:rsidRDefault="00AB65AC" w:rsidP="00EF08F7">
            <w:pPr>
              <w:bidi w:val="0"/>
              <w:spacing w:after="0" w:line="360" w:lineRule="auto"/>
              <w:ind w:firstLineChars="100" w:firstLine="221"/>
              <w:jc w:val="center"/>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&lt; .001</w:t>
            </w:r>
          </w:p>
        </w:tc>
      </w:tr>
      <w:tr w:rsidR="00AB65AC" w:rsidRPr="005015F4" w14:paraId="1ED2E2BA" w14:textId="77777777" w:rsidTr="008D7E16">
        <w:trPr>
          <w:trHeight w:val="20"/>
        </w:trPr>
        <w:tc>
          <w:tcPr>
            <w:tcW w:w="2552" w:type="dxa"/>
            <w:shd w:val="clear" w:color="auto" w:fill="auto"/>
            <w:hideMark/>
          </w:tcPr>
          <w:p w14:paraId="158AF8F1" w14:textId="77777777" w:rsidR="00AB65AC" w:rsidRPr="005015F4" w:rsidRDefault="00AB65AC" w:rsidP="00EF08F7">
            <w:pPr>
              <w:bidi w:val="0"/>
              <w:spacing w:after="0" w:line="360" w:lineRule="auto"/>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Hesitate</w:t>
            </w:r>
          </w:p>
        </w:tc>
        <w:tc>
          <w:tcPr>
            <w:tcW w:w="1843" w:type="dxa"/>
            <w:shd w:val="clear" w:color="auto" w:fill="auto"/>
            <w:hideMark/>
          </w:tcPr>
          <w:p w14:paraId="0F7CF1A6"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-0.107</w:t>
            </w:r>
          </w:p>
        </w:tc>
        <w:tc>
          <w:tcPr>
            <w:tcW w:w="1276" w:type="dxa"/>
            <w:shd w:val="clear" w:color="auto" w:fill="auto"/>
            <w:hideMark/>
          </w:tcPr>
          <w:p w14:paraId="474F1458"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0.042</w:t>
            </w:r>
          </w:p>
        </w:tc>
        <w:tc>
          <w:tcPr>
            <w:tcW w:w="1559" w:type="dxa"/>
            <w:shd w:val="clear" w:color="auto" w:fill="auto"/>
            <w:hideMark/>
          </w:tcPr>
          <w:p w14:paraId="3FCC3FCC"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-0.119</w:t>
            </w:r>
          </w:p>
        </w:tc>
        <w:tc>
          <w:tcPr>
            <w:tcW w:w="1276" w:type="dxa"/>
            <w:shd w:val="clear" w:color="auto" w:fill="auto"/>
            <w:hideMark/>
          </w:tcPr>
          <w:p w14:paraId="19B8480F"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-2.511</w:t>
            </w:r>
          </w:p>
        </w:tc>
        <w:tc>
          <w:tcPr>
            <w:tcW w:w="1276" w:type="dxa"/>
            <w:shd w:val="clear" w:color="auto" w:fill="auto"/>
            <w:hideMark/>
          </w:tcPr>
          <w:p w14:paraId="4DB11DD9" w14:textId="77777777" w:rsidR="00AB65AC" w:rsidRPr="005015F4" w:rsidRDefault="00AB65AC" w:rsidP="00EF08F7">
            <w:pPr>
              <w:bidi w:val="0"/>
              <w:spacing w:after="0" w:line="360" w:lineRule="auto"/>
              <w:ind w:firstLineChars="100" w:firstLine="221"/>
              <w:jc w:val="center"/>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0.013</w:t>
            </w:r>
          </w:p>
        </w:tc>
      </w:tr>
      <w:tr w:rsidR="00AB65AC" w:rsidRPr="005015F4" w14:paraId="7EB0AD96" w14:textId="77777777" w:rsidTr="008D7E16">
        <w:trPr>
          <w:trHeight w:val="20"/>
        </w:trPr>
        <w:tc>
          <w:tcPr>
            <w:tcW w:w="2552" w:type="dxa"/>
            <w:shd w:val="clear" w:color="auto" w:fill="auto"/>
            <w:hideMark/>
          </w:tcPr>
          <w:p w14:paraId="1B50CBB2" w14:textId="77777777" w:rsidR="00AB65AC" w:rsidRPr="005015F4" w:rsidRDefault="00AB65AC" w:rsidP="00EF08F7">
            <w:pPr>
              <w:bidi w:val="0"/>
              <w:spacing w:after="0" w:line="36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Gender (N vs. F)</w:t>
            </w:r>
          </w:p>
        </w:tc>
        <w:tc>
          <w:tcPr>
            <w:tcW w:w="1843" w:type="dxa"/>
            <w:shd w:val="clear" w:color="auto" w:fill="auto"/>
            <w:hideMark/>
          </w:tcPr>
          <w:p w14:paraId="05A32224"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-0.141</w:t>
            </w:r>
          </w:p>
        </w:tc>
        <w:tc>
          <w:tcPr>
            <w:tcW w:w="1276" w:type="dxa"/>
            <w:shd w:val="clear" w:color="auto" w:fill="auto"/>
            <w:hideMark/>
          </w:tcPr>
          <w:p w14:paraId="5E617493"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0.107</w:t>
            </w:r>
          </w:p>
        </w:tc>
        <w:tc>
          <w:tcPr>
            <w:tcW w:w="1559" w:type="dxa"/>
            <w:shd w:val="clear" w:color="auto" w:fill="auto"/>
            <w:hideMark/>
          </w:tcPr>
          <w:p w14:paraId="5BC21FC4"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-0.062</w:t>
            </w:r>
          </w:p>
        </w:tc>
        <w:tc>
          <w:tcPr>
            <w:tcW w:w="1276" w:type="dxa"/>
            <w:shd w:val="clear" w:color="auto" w:fill="auto"/>
            <w:hideMark/>
          </w:tcPr>
          <w:p w14:paraId="41497F6A"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-1.325</w:t>
            </w:r>
          </w:p>
        </w:tc>
        <w:tc>
          <w:tcPr>
            <w:tcW w:w="1276" w:type="dxa"/>
            <w:shd w:val="clear" w:color="auto" w:fill="auto"/>
            <w:hideMark/>
          </w:tcPr>
          <w:p w14:paraId="3BA9DDD9"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0.187</w:t>
            </w:r>
          </w:p>
        </w:tc>
      </w:tr>
      <w:tr w:rsidR="00AB65AC" w:rsidRPr="005015F4" w14:paraId="1668A25A" w14:textId="77777777" w:rsidTr="008D7E16">
        <w:trPr>
          <w:trHeight w:val="20"/>
        </w:trPr>
        <w:tc>
          <w:tcPr>
            <w:tcW w:w="2552" w:type="dxa"/>
            <w:shd w:val="clear" w:color="auto" w:fill="auto"/>
            <w:hideMark/>
          </w:tcPr>
          <w:p w14:paraId="2D964039" w14:textId="77777777" w:rsidR="00AB65AC" w:rsidRPr="005015F4" w:rsidRDefault="00AB65AC" w:rsidP="00EF08F7">
            <w:pPr>
              <w:bidi w:val="0"/>
              <w:spacing w:after="0" w:line="360" w:lineRule="auto"/>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 xml:space="preserve">Settlement type </w:t>
            </w:r>
          </w:p>
          <w:p w14:paraId="5B0058F0" w14:textId="3D31765A" w:rsidR="00AB65AC" w:rsidRPr="005015F4" w:rsidRDefault="00AB65AC" w:rsidP="00EF08F7">
            <w:pPr>
              <w:bidi w:val="0"/>
              <w:spacing w:after="0" w:line="360" w:lineRule="auto"/>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(Urban vs. Rural)</w:t>
            </w:r>
          </w:p>
        </w:tc>
        <w:tc>
          <w:tcPr>
            <w:tcW w:w="1843" w:type="dxa"/>
            <w:shd w:val="clear" w:color="auto" w:fill="auto"/>
            <w:hideMark/>
          </w:tcPr>
          <w:p w14:paraId="3760DC5C"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-0.158</w:t>
            </w:r>
          </w:p>
        </w:tc>
        <w:tc>
          <w:tcPr>
            <w:tcW w:w="1276" w:type="dxa"/>
            <w:shd w:val="clear" w:color="auto" w:fill="auto"/>
            <w:hideMark/>
          </w:tcPr>
          <w:p w14:paraId="19F281DA"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0.067</w:t>
            </w:r>
          </w:p>
        </w:tc>
        <w:tc>
          <w:tcPr>
            <w:tcW w:w="1559" w:type="dxa"/>
            <w:shd w:val="clear" w:color="auto" w:fill="auto"/>
            <w:hideMark/>
          </w:tcPr>
          <w:p w14:paraId="076C462A"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-0.108</w:t>
            </w:r>
          </w:p>
        </w:tc>
        <w:tc>
          <w:tcPr>
            <w:tcW w:w="1276" w:type="dxa"/>
            <w:shd w:val="clear" w:color="auto" w:fill="auto"/>
            <w:hideMark/>
          </w:tcPr>
          <w:p w14:paraId="5FCC750D"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-2.378</w:t>
            </w:r>
          </w:p>
        </w:tc>
        <w:tc>
          <w:tcPr>
            <w:tcW w:w="1276" w:type="dxa"/>
            <w:shd w:val="clear" w:color="auto" w:fill="auto"/>
            <w:hideMark/>
          </w:tcPr>
          <w:p w14:paraId="41B34B9D" w14:textId="77777777" w:rsidR="00AB65AC" w:rsidRPr="005015F4" w:rsidRDefault="00AB65AC" w:rsidP="00EF08F7">
            <w:pPr>
              <w:bidi w:val="0"/>
              <w:spacing w:after="0" w:line="360" w:lineRule="auto"/>
              <w:ind w:firstLineChars="100" w:firstLine="221"/>
              <w:jc w:val="center"/>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0.018</w:t>
            </w:r>
          </w:p>
        </w:tc>
      </w:tr>
      <w:tr w:rsidR="00AB65AC" w:rsidRPr="005015F4" w14:paraId="76E0B53D" w14:textId="77777777" w:rsidTr="008D7E16">
        <w:trPr>
          <w:trHeight w:val="20"/>
        </w:trPr>
        <w:tc>
          <w:tcPr>
            <w:tcW w:w="2552" w:type="dxa"/>
            <w:shd w:val="clear" w:color="auto" w:fill="auto"/>
            <w:hideMark/>
          </w:tcPr>
          <w:p w14:paraId="472901C7" w14:textId="77777777" w:rsidR="00AB65AC" w:rsidRPr="005015F4" w:rsidRDefault="00AB65AC" w:rsidP="00EF08F7">
            <w:pPr>
              <w:bidi w:val="0"/>
              <w:spacing w:after="0" w:line="360" w:lineRule="auto"/>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Personal Resilience</w:t>
            </w:r>
          </w:p>
        </w:tc>
        <w:tc>
          <w:tcPr>
            <w:tcW w:w="1843" w:type="dxa"/>
            <w:shd w:val="clear" w:color="auto" w:fill="auto"/>
            <w:hideMark/>
          </w:tcPr>
          <w:p w14:paraId="0B361A25"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0.137</w:t>
            </w:r>
          </w:p>
        </w:tc>
        <w:tc>
          <w:tcPr>
            <w:tcW w:w="1276" w:type="dxa"/>
            <w:shd w:val="clear" w:color="auto" w:fill="auto"/>
            <w:hideMark/>
          </w:tcPr>
          <w:p w14:paraId="3595B1AB"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0.063</w:t>
            </w:r>
          </w:p>
        </w:tc>
        <w:tc>
          <w:tcPr>
            <w:tcW w:w="1559" w:type="dxa"/>
            <w:shd w:val="clear" w:color="auto" w:fill="auto"/>
            <w:hideMark/>
          </w:tcPr>
          <w:p w14:paraId="4ACDB7C0"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0.115</w:t>
            </w:r>
          </w:p>
        </w:tc>
        <w:tc>
          <w:tcPr>
            <w:tcW w:w="1276" w:type="dxa"/>
            <w:shd w:val="clear" w:color="auto" w:fill="auto"/>
            <w:hideMark/>
          </w:tcPr>
          <w:p w14:paraId="510F174B"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2.177</w:t>
            </w:r>
          </w:p>
        </w:tc>
        <w:tc>
          <w:tcPr>
            <w:tcW w:w="1276" w:type="dxa"/>
            <w:shd w:val="clear" w:color="auto" w:fill="auto"/>
            <w:hideMark/>
          </w:tcPr>
          <w:p w14:paraId="4AFD6A38" w14:textId="77777777" w:rsidR="00AB65AC" w:rsidRPr="005015F4" w:rsidRDefault="00AB65AC" w:rsidP="00EF08F7">
            <w:pPr>
              <w:bidi w:val="0"/>
              <w:spacing w:after="0" w:line="360" w:lineRule="auto"/>
              <w:ind w:firstLineChars="100" w:firstLine="221"/>
              <w:jc w:val="center"/>
              <w:rPr>
                <w:rFonts w:ascii="Calibri" w:eastAsia="Times New Roman" w:hAnsi="Calibri" w:cs="Calibri"/>
                <w:b/>
                <w:bCs/>
                <w:color w:val="000000"/>
                <w:kern w:val="0"/>
                <w:sz w:val="22"/>
                <w:szCs w:val="22"/>
                <w14:ligatures w14:val="none"/>
              </w:rPr>
            </w:pPr>
            <w:r w:rsidRPr="005015F4">
              <w:rPr>
                <w:rFonts w:ascii="Calibri" w:eastAsia="Times New Roman" w:hAnsi="Calibri" w:cs="Calibri"/>
                <w:b/>
                <w:bCs/>
                <w:color w:val="000000"/>
                <w:kern w:val="0"/>
                <w:sz w:val="22"/>
                <w:szCs w:val="22"/>
                <w14:ligatures w14:val="none"/>
              </w:rPr>
              <w:t>0.031</w:t>
            </w:r>
          </w:p>
        </w:tc>
      </w:tr>
      <w:tr w:rsidR="00AB65AC" w:rsidRPr="005015F4" w14:paraId="33843D61" w14:textId="77777777" w:rsidTr="008D7E16">
        <w:trPr>
          <w:trHeight w:val="20"/>
        </w:trPr>
        <w:tc>
          <w:tcPr>
            <w:tcW w:w="2552" w:type="dxa"/>
            <w:shd w:val="clear" w:color="auto" w:fill="auto"/>
            <w:hideMark/>
          </w:tcPr>
          <w:p w14:paraId="2595EFA1" w14:textId="77777777" w:rsidR="00AB65AC" w:rsidRPr="005015F4" w:rsidRDefault="00AB65AC" w:rsidP="00EF08F7">
            <w:pPr>
              <w:bidi w:val="0"/>
              <w:spacing w:after="0" w:line="36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Community Resilience</w:t>
            </w:r>
          </w:p>
        </w:tc>
        <w:tc>
          <w:tcPr>
            <w:tcW w:w="1843" w:type="dxa"/>
            <w:shd w:val="clear" w:color="auto" w:fill="auto"/>
            <w:hideMark/>
          </w:tcPr>
          <w:p w14:paraId="0416C0BE"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-0.026</w:t>
            </w:r>
          </w:p>
        </w:tc>
        <w:tc>
          <w:tcPr>
            <w:tcW w:w="1276" w:type="dxa"/>
            <w:shd w:val="clear" w:color="auto" w:fill="auto"/>
            <w:hideMark/>
          </w:tcPr>
          <w:p w14:paraId="77ECF6E9"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0.04</w:t>
            </w:r>
          </w:p>
        </w:tc>
        <w:tc>
          <w:tcPr>
            <w:tcW w:w="1559" w:type="dxa"/>
            <w:shd w:val="clear" w:color="auto" w:fill="auto"/>
            <w:hideMark/>
          </w:tcPr>
          <w:p w14:paraId="58C94A32"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-0.03</w:t>
            </w:r>
          </w:p>
        </w:tc>
        <w:tc>
          <w:tcPr>
            <w:tcW w:w="1276" w:type="dxa"/>
            <w:shd w:val="clear" w:color="auto" w:fill="auto"/>
            <w:hideMark/>
          </w:tcPr>
          <w:p w14:paraId="3D303C40"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-0.648</w:t>
            </w:r>
          </w:p>
        </w:tc>
        <w:tc>
          <w:tcPr>
            <w:tcW w:w="1276" w:type="dxa"/>
            <w:shd w:val="clear" w:color="auto" w:fill="auto"/>
            <w:hideMark/>
          </w:tcPr>
          <w:p w14:paraId="7E844627"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0.518</w:t>
            </w:r>
          </w:p>
        </w:tc>
      </w:tr>
      <w:tr w:rsidR="00AB65AC" w:rsidRPr="005015F4" w14:paraId="24FEA452" w14:textId="77777777" w:rsidTr="008D7E16">
        <w:trPr>
          <w:trHeight w:val="20"/>
        </w:trPr>
        <w:tc>
          <w:tcPr>
            <w:tcW w:w="2552" w:type="dxa"/>
            <w:shd w:val="clear" w:color="auto" w:fill="auto"/>
            <w:hideMark/>
          </w:tcPr>
          <w:p w14:paraId="73338BC6" w14:textId="77777777" w:rsidR="00AB65AC" w:rsidRPr="005015F4" w:rsidRDefault="00AB65AC" w:rsidP="00EF08F7">
            <w:pPr>
              <w:bidi w:val="0"/>
              <w:spacing w:after="0" w:line="36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Altruism-charity</w:t>
            </w:r>
          </w:p>
        </w:tc>
        <w:tc>
          <w:tcPr>
            <w:tcW w:w="1843" w:type="dxa"/>
            <w:shd w:val="clear" w:color="auto" w:fill="auto"/>
            <w:hideMark/>
          </w:tcPr>
          <w:p w14:paraId="1B862D75"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0.024</w:t>
            </w:r>
          </w:p>
        </w:tc>
        <w:tc>
          <w:tcPr>
            <w:tcW w:w="1276" w:type="dxa"/>
            <w:shd w:val="clear" w:color="auto" w:fill="auto"/>
            <w:hideMark/>
          </w:tcPr>
          <w:p w14:paraId="058AA52B"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0.044</w:t>
            </w:r>
          </w:p>
        </w:tc>
        <w:tc>
          <w:tcPr>
            <w:tcW w:w="1559" w:type="dxa"/>
            <w:shd w:val="clear" w:color="auto" w:fill="auto"/>
            <w:hideMark/>
          </w:tcPr>
          <w:p w14:paraId="32EF16EC"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0.028</w:t>
            </w:r>
          </w:p>
        </w:tc>
        <w:tc>
          <w:tcPr>
            <w:tcW w:w="1276" w:type="dxa"/>
            <w:shd w:val="clear" w:color="auto" w:fill="auto"/>
            <w:hideMark/>
          </w:tcPr>
          <w:p w14:paraId="194F2D55"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0.551</w:t>
            </w:r>
          </w:p>
        </w:tc>
        <w:tc>
          <w:tcPr>
            <w:tcW w:w="1276" w:type="dxa"/>
            <w:shd w:val="clear" w:color="auto" w:fill="auto"/>
            <w:hideMark/>
          </w:tcPr>
          <w:p w14:paraId="0D8AE84E"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0.582</w:t>
            </w:r>
          </w:p>
        </w:tc>
      </w:tr>
      <w:tr w:rsidR="00AB65AC" w:rsidRPr="005015F4" w14:paraId="5FB9E93B" w14:textId="77777777" w:rsidTr="008D7E16">
        <w:trPr>
          <w:trHeight w:val="20"/>
        </w:trPr>
        <w:tc>
          <w:tcPr>
            <w:tcW w:w="2552" w:type="dxa"/>
            <w:shd w:val="clear" w:color="auto" w:fill="auto"/>
            <w:hideMark/>
          </w:tcPr>
          <w:p w14:paraId="57F2A92A" w14:textId="77777777" w:rsidR="00AB65AC" w:rsidRPr="005015F4" w:rsidRDefault="00AB65AC" w:rsidP="00EF08F7">
            <w:pPr>
              <w:bidi w:val="0"/>
              <w:spacing w:after="0" w:line="360" w:lineRule="auto"/>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Altruism-helping Other</w:t>
            </w:r>
          </w:p>
        </w:tc>
        <w:tc>
          <w:tcPr>
            <w:tcW w:w="1843" w:type="dxa"/>
            <w:shd w:val="clear" w:color="auto" w:fill="auto"/>
            <w:hideMark/>
          </w:tcPr>
          <w:p w14:paraId="1350A620"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-0.038</w:t>
            </w:r>
          </w:p>
        </w:tc>
        <w:tc>
          <w:tcPr>
            <w:tcW w:w="1276" w:type="dxa"/>
            <w:shd w:val="clear" w:color="auto" w:fill="auto"/>
            <w:hideMark/>
          </w:tcPr>
          <w:p w14:paraId="1801C264"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0.049</w:t>
            </w:r>
          </w:p>
        </w:tc>
        <w:tc>
          <w:tcPr>
            <w:tcW w:w="1559" w:type="dxa"/>
            <w:shd w:val="clear" w:color="auto" w:fill="auto"/>
            <w:hideMark/>
          </w:tcPr>
          <w:p w14:paraId="168B229D"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-0.04</w:t>
            </w:r>
          </w:p>
        </w:tc>
        <w:tc>
          <w:tcPr>
            <w:tcW w:w="1276" w:type="dxa"/>
            <w:shd w:val="clear" w:color="auto" w:fill="auto"/>
            <w:hideMark/>
          </w:tcPr>
          <w:p w14:paraId="72BBA1EC"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-0.785</w:t>
            </w:r>
          </w:p>
        </w:tc>
        <w:tc>
          <w:tcPr>
            <w:tcW w:w="1276" w:type="dxa"/>
            <w:shd w:val="clear" w:color="auto" w:fill="auto"/>
            <w:hideMark/>
          </w:tcPr>
          <w:p w14:paraId="233FC01D" w14:textId="77777777" w:rsidR="00AB65AC" w:rsidRPr="005015F4" w:rsidRDefault="00AB65AC" w:rsidP="00EF08F7">
            <w:pPr>
              <w:bidi w:val="0"/>
              <w:spacing w:after="0" w:line="360" w:lineRule="auto"/>
              <w:ind w:firstLineChars="100" w:firstLine="220"/>
              <w:jc w:val="center"/>
              <w:rPr>
                <w:rFonts w:ascii="Calibri" w:eastAsia="Times New Roman" w:hAnsi="Calibri" w:cs="Calibri"/>
                <w:color w:val="000000"/>
                <w:kern w:val="0"/>
                <w:sz w:val="22"/>
                <w:szCs w:val="22"/>
                <w14:ligatures w14:val="none"/>
              </w:rPr>
            </w:pPr>
            <w:r w:rsidRPr="005015F4">
              <w:rPr>
                <w:rFonts w:ascii="Calibri" w:eastAsia="Times New Roman" w:hAnsi="Calibri" w:cs="Calibri"/>
                <w:color w:val="000000"/>
                <w:kern w:val="0"/>
                <w:sz w:val="22"/>
                <w:szCs w:val="22"/>
                <w14:ligatures w14:val="none"/>
              </w:rPr>
              <w:t>0.434</w:t>
            </w:r>
          </w:p>
        </w:tc>
      </w:tr>
    </w:tbl>
    <w:p w14:paraId="1F433763" w14:textId="29915E73" w:rsidR="00D900F9" w:rsidRPr="005015F4" w:rsidRDefault="00D900F9" w:rsidP="00AB65AC">
      <w:pPr>
        <w:bidi w:val="0"/>
        <w:rPr>
          <w:rFonts w:ascii="Calibri" w:eastAsia="Times New Roman" w:hAnsi="Calibri" w:cs="Calibri"/>
          <w:b/>
          <w:bCs/>
          <w:color w:val="000000"/>
          <w:kern w:val="0"/>
          <w:sz w:val="22"/>
          <w:szCs w:val="22"/>
          <w14:ligatures w14:val="none"/>
        </w:rPr>
      </w:pPr>
    </w:p>
    <w:p w14:paraId="1643FDFA" w14:textId="205A9C66" w:rsidR="00EB26A1" w:rsidRPr="005015F4" w:rsidRDefault="00FC08C0" w:rsidP="000B3468">
      <w:pPr>
        <w:pStyle w:val="a9"/>
        <w:numPr>
          <w:ilvl w:val="1"/>
          <w:numId w:val="5"/>
        </w:numPr>
        <w:bidi w:val="0"/>
        <w:spacing w:line="480" w:lineRule="auto"/>
        <w:rPr>
          <w:rFonts w:ascii="Calibri" w:hAnsi="Calibri" w:cs="Calibri"/>
          <w:sz w:val="22"/>
          <w:szCs w:val="22"/>
        </w:rPr>
      </w:pPr>
      <w:r w:rsidRPr="005015F4">
        <w:rPr>
          <w:rFonts w:ascii="Calibri" w:hAnsi="Calibri" w:cs="Calibri"/>
          <w:sz w:val="22"/>
          <w:szCs w:val="22"/>
        </w:rPr>
        <w:t>Qualitative phase</w:t>
      </w:r>
    </w:p>
    <w:p w14:paraId="2819E8BE" w14:textId="6C6FA4D0" w:rsidR="00CA1BA9" w:rsidRPr="005015F4" w:rsidRDefault="00CA1BA9" w:rsidP="00CA1BA9">
      <w:pPr>
        <w:bidi w:val="0"/>
        <w:spacing w:line="480" w:lineRule="auto"/>
        <w:ind w:left="360"/>
        <w:rPr>
          <w:rFonts w:ascii="Calibri" w:hAnsi="Calibri" w:cs="Calibri"/>
          <w:sz w:val="22"/>
          <w:szCs w:val="22"/>
        </w:rPr>
      </w:pPr>
      <w:r w:rsidRPr="005015F4">
        <w:rPr>
          <w:rFonts w:ascii="Calibri" w:hAnsi="Calibri" w:cs="Calibri"/>
          <w:sz w:val="22"/>
          <w:szCs w:val="22"/>
        </w:rPr>
        <w:t xml:space="preserve">3.2.1. </w:t>
      </w:r>
      <w:r w:rsidRPr="005015F4">
        <w:rPr>
          <w:rFonts w:ascii="Calibri" w:hAnsi="Calibri" w:cs="Calibri"/>
          <w:i/>
          <w:iCs/>
          <w:sz w:val="22"/>
          <w:szCs w:val="22"/>
        </w:rPr>
        <w:t>Characteristics of the Qualitative</w:t>
      </w:r>
      <w:r w:rsidRPr="005015F4">
        <w:rPr>
          <w:rFonts w:ascii="Calibri" w:hAnsi="Calibri" w:cs="Calibri"/>
          <w:sz w:val="22"/>
          <w:szCs w:val="22"/>
        </w:rPr>
        <w:t xml:space="preserve"> </w:t>
      </w:r>
      <w:r w:rsidRPr="005015F4">
        <w:rPr>
          <w:rFonts w:ascii="Calibri" w:hAnsi="Calibri" w:cs="Calibri"/>
          <w:i/>
          <w:iCs/>
          <w:sz w:val="22"/>
          <w:szCs w:val="22"/>
        </w:rPr>
        <w:t>study population</w:t>
      </w:r>
    </w:p>
    <w:p w14:paraId="42943D39" w14:textId="121D934E" w:rsidR="00CA1BA9" w:rsidRPr="005015F4" w:rsidRDefault="002C0E7D" w:rsidP="00CA1BA9">
      <w:pPr>
        <w:bidi w:val="0"/>
        <w:spacing w:line="480" w:lineRule="auto"/>
        <w:ind w:left="360"/>
        <w:rPr>
          <w:rFonts w:ascii="Calibri" w:hAnsi="Calibri" w:cs="Calibri"/>
          <w:sz w:val="22"/>
          <w:szCs w:val="22"/>
        </w:rPr>
      </w:pPr>
      <w:r w:rsidRPr="005015F4">
        <w:rPr>
          <w:rFonts w:ascii="Calibri" w:hAnsi="Calibri" w:cs="Calibri"/>
          <w:sz w:val="22"/>
          <w:szCs w:val="22"/>
        </w:rPr>
        <w:lastRenderedPageBreak/>
        <w:t xml:space="preserve">A total of </w:t>
      </w:r>
      <w:r w:rsidR="003B1576" w:rsidRPr="005015F4">
        <w:rPr>
          <w:rFonts w:ascii="Calibri" w:hAnsi="Calibri" w:cs="Calibri"/>
          <w:sz w:val="22"/>
          <w:szCs w:val="22"/>
        </w:rPr>
        <w:t>thirteen</w:t>
      </w:r>
      <w:r w:rsidRPr="005015F4">
        <w:rPr>
          <w:rFonts w:ascii="Calibri" w:hAnsi="Calibri" w:cs="Calibri"/>
          <w:sz w:val="22"/>
          <w:szCs w:val="22"/>
        </w:rPr>
        <w:t xml:space="preserve"> nurses and stake holders participated in the open-ended </w:t>
      </w:r>
      <w:r w:rsidR="00D75B16" w:rsidRPr="005015F4">
        <w:rPr>
          <w:rFonts w:ascii="Calibri" w:hAnsi="Calibri" w:cs="Calibri"/>
          <w:sz w:val="22"/>
          <w:szCs w:val="22"/>
        </w:rPr>
        <w:t>online survey</w:t>
      </w:r>
      <w:r w:rsidRPr="005015F4">
        <w:rPr>
          <w:rFonts w:ascii="Calibri" w:hAnsi="Calibri" w:cs="Calibri"/>
          <w:sz w:val="22"/>
          <w:szCs w:val="22"/>
        </w:rPr>
        <w:t>. T</w:t>
      </w:r>
      <w:r w:rsidR="00D75B16" w:rsidRPr="005015F4">
        <w:rPr>
          <w:rFonts w:ascii="Calibri" w:hAnsi="Calibri" w:cs="Calibri"/>
          <w:sz w:val="22"/>
          <w:szCs w:val="22"/>
        </w:rPr>
        <w:t>h</w:t>
      </w:r>
      <w:r w:rsidRPr="005015F4">
        <w:rPr>
          <w:rFonts w:ascii="Calibri" w:hAnsi="Calibri" w:cs="Calibri"/>
          <w:sz w:val="22"/>
          <w:szCs w:val="22"/>
        </w:rPr>
        <w:t>e majority of the</w:t>
      </w:r>
      <w:r w:rsidR="00D75B16" w:rsidRPr="005015F4">
        <w:rPr>
          <w:rFonts w:ascii="Calibri" w:hAnsi="Calibri" w:cs="Calibri"/>
          <w:sz w:val="22"/>
          <w:szCs w:val="22"/>
        </w:rPr>
        <w:t xml:space="preserve">m </w:t>
      </w:r>
      <w:r w:rsidRPr="005015F4">
        <w:rPr>
          <w:rFonts w:ascii="Calibri" w:hAnsi="Calibri" w:cs="Calibri"/>
          <w:sz w:val="22"/>
          <w:szCs w:val="22"/>
        </w:rPr>
        <w:t>were female (</w:t>
      </w:r>
      <w:r w:rsidR="00495328" w:rsidRPr="005015F4">
        <w:rPr>
          <w:rFonts w:ascii="Calibri" w:hAnsi="Calibri" w:cs="Calibri"/>
          <w:sz w:val="22"/>
          <w:szCs w:val="22"/>
          <w:highlight w:val="yellow"/>
        </w:rPr>
        <w:t>77</w:t>
      </w:r>
      <w:r w:rsidRPr="005015F4">
        <w:rPr>
          <w:rFonts w:ascii="Calibri" w:hAnsi="Calibri" w:cs="Calibri"/>
          <w:sz w:val="22"/>
          <w:szCs w:val="22"/>
          <w:highlight w:val="yellow"/>
        </w:rPr>
        <w:t>.</w:t>
      </w:r>
      <w:r w:rsidR="00495328" w:rsidRPr="005015F4">
        <w:rPr>
          <w:rFonts w:ascii="Calibri" w:hAnsi="Calibri" w:cs="Calibri"/>
          <w:sz w:val="22"/>
          <w:szCs w:val="22"/>
          <w:highlight w:val="yellow"/>
        </w:rPr>
        <w:t>7%</w:t>
      </w:r>
      <w:r w:rsidRPr="005015F4">
        <w:rPr>
          <w:rFonts w:ascii="Calibri" w:hAnsi="Calibri" w:cs="Calibri"/>
          <w:sz w:val="22"/>
          <w:szCs w:val="22"/>
          <w:highlight w:val="yellow"/>
        </w:rPr>
        <w:t>),</w:t>
      </w:r>
      <w:r w:rsidRPr="005015F4">
        <w:rPr>
          <w:rFonts w:ascii="Calibri" w:hAnsi="Calibri" w:cs="Calibri"/>
          <w:sz w:val="22"/>
          <w:szCs w:val="22"/>
        </w:rPr>
        <w:t xml:space="preserve"> and their ages ranged from </w:t>
      </w:r>
      <w:r w:rsidR="00495328" w:rsidRPr="005015F4">
        <w:rPr>
          <w:rFonts w:ascii="Calibri" w:hAnsi="Calibri" w:cs="Calibri"/>
          <w:sz w:val="22"/>
          <w:szCs w:val="22"/>
        </w:rPr>
        <w:t>37</w:t>
      </w:r>
      <w:r w:rsidRPr="005015F4">
        <w:rPr>
          <w:rFonts w:ascii="Calibri" w:hAnsi="Calibri" w:cs="Calibri"/>
          <w:sz w:val="22"/>
          <w:szCs w:val="22"/>
        </w:rPr>
        <w:t xml:space="preserve"> to </w:t>
      </w:r>
      <w:r w:rsidR="00495328" w:rsidRPr="005015F4">
        <w:rPr>
          <w:rFonts w:ascii="Calibri" w:hAnsi="Calibri" w:cs="Calibri"/>
          <w:sz w:val="22"/>
          <w:szCs w:val="22"/>
        </w:rPr>
        <w:t>68 years</w:t>
      </w:r>
      <w:r w:rsidRPr="005015F4">
        <w:rPr>
          <w:rFonts w:ascii="Calibri" w:hAnsi="Calibri" w:cs="Calibri"/>
          <w:sz w:val="22"/>
          <w:szCs w:val="22"/>
        </w:rPr>
        <w:t>. T</w:t>
      </w:r>
      <w:r w:rsidR="00495328" w:rsidRPr="005015F4">
        <w:rPr>
          <w:rFonts w:ascii="Calibri" w:hAnsi="Calibri" w:cs="Calibri"/>
          <w:sz w:val="22"/>
          <w:szCs w:val="22"/>
        </w:rPr>
        <w:t>h</w:t>
      </w:r>
      <w:r w:rsidRPr="005015F4">
        <w:rPr>
          <w:rFonts w:ascii="Calibri" w:hAnsi="Calibri" w:cs="Calibri"/>
          <w:sz w:val="22"/>
          <w:szCs w:val="22"/>
        </w:rPr>
        <w:t xml:space="preserve">e duration of their </w:t>
      </w:r>
      <w:r w:rsidR="00780B0B" w:rsidRPr="005015F4">
        <w:rPr>
          <w:rFonts w:ascii="Calibri" w:hAnsi="Calibri" w:cs="Calibri"/>
          <w:sz w:val="22"/>
          <w:szCs w:val="22"/>
        </w:rPr>
        <w:t>role in the current position</w:t>
      </w:r>
      <w:r w:rsidRPr="005015F4">
        <w:rPr>
          <w:rFonts w:ascii="Calibri" w:hAnsi="Calibri" w:cs="Calibri"/>
          <w:sz w:val="22"/>
          <w:szCs w:val="22"/>
        </w:rPr>
        <w:t xml:space="preserve"> varied from </w:t>
      </w:r>
      <w:r w:rsidR="00096048" w:rsidRPr="005015F4">
        <w:rPr>
          <w:rFonts w:ascii="Calibri" w:hAnsi="Calibri" w:cs="Calibri"/>
          <w:sz w:val="22"/>
          <w:szCs w:val="22"/>
        </w:rPr>
        <w:t>8</w:t>
      </w:r>
      <w:r w:rsidRPr="005015F4">
        <w:rPr>
          <w:rFonts w:ascii="Calibri" w:hAnsi="Calibri" w:cs="Calibri"/>
          <w:sz w:val="22"/>
          <w:szCs w:val="22"/>
        </w:rPr>
        <w:t xml:space="preserve"> to </w:t>
      </w:r>
      <w:r w:rsidR="00096048" w:rsidRPr="005015F4">
        <w:rPr>
          <w:rFonts w:ascii="Calibri" w:hAnsi="Calibri" w:cs="Calibri"/>
          <w:sz w:val="22"/>
          <w:szCs w:val="22"/>
        </w:rPr>
        <w:t xml:space="preserve">30 </w:t>
      </w:r>
      <w:r w:rsidRPr="005015F4">
        <w:rPr>
          <w:rFonts w:ascii="Calibri" w:hAnsi="Calibri" w:cs="Calibri"/>
          <w:sz w:val="22"/>
          <w:szCs w:val="22"/>
        </w:rPr>
        <w:t xml:space="preserve">years, and </w:t>
      </w:r>
      <w:r w:rsidR="00797FF9" w:rsidRPr="005015F4">
        <w:rPr>
          <w:rFonts w:ascii="Calibri" w:hAnsi="Calibri" w:cs="Calibri"/>
          <w:sz w:val="22"/>
          <w:szCs w:val="22"/>
        </w:rPr>
        <w:t xml:space="preserve">most of </w:t>
      </w:r>
      <w:r w:rsidRPr="005015F4">
        <w:rPr>
          <w:rFonts w:ascii="Calibri" w:hAnsi="Calibri" w:cs="Calibri"/>
          <w:sz w:val="22"/>
          <w:szCs w:val="22"/>
        </w:rPr>
        <w:t>the</w:t>
      </w:r>
      <w:r w:rsidR="00797FF9" w:rsidRPr="005015F4">
        <w:rPr>
          <w:rFonts w:ascii="Calibri" w:hAnsi="Calibri" w:cs="Calibri"/>
          <w:sz w:val="22"/>
          <w:szCs w:val="22"/>
        </w:rPr>
        <w:t>m had previous experience in emergencies</w:t>
      </w:r>
      <w:r w:rsidRPr="005015F4">
        <w:rPr>
          <w:rFonts w:ascii="Calibri" w:hAnsi="Calibri" w:cs="Calibri"/>
          <w:sz w:val="22"/>
          <w:szCs w:val="22"/>
        </w:rPr>
        <w:t xml:space="preserve">. More detailed characteristics of the </w:t>
      </w:r>
      <w:r w:rsidR="003B650E" w:rsidRPr="005015F4">
        <w:rPr>
          <w:rFonts w:ascii="Calibri" w:hAnsi="Calibri" w:cs="Calibri"/>
          <w:sz w:val="22"/>
          <w:szCs w:val="22"/>
        </w:rPr>
        <w:t>parti</w:t>
      </w:r>
      <w:r w:rsidR="00833A94" w:rsidRPr="005015F4">
        <w:rPr>
          <w:rFonts w:ascii="Calibri" w:hAnsi="Calibri" w:cs="Calibri"/>
          <w:sz w:val="22"/>
          <w:szCs w:val="22"/>
        </w:rPr>
        <w:t>c</w:t>
      </w:r>
      <w:r w:rsidR="003B650E" w:rsidRPr="005015F4">
        <w:rPr>
          <w:rFonts w:ascii="Calibri" w:hAnsi="Calibri" w:cs="Calibri"/>
          <w:sz w:val="22"/>
          <w:szCs w:val="22"/>
        </w:rPr>
        <w:t>ipant</w:t>
      </w:r>
      <w:r w:rsidRPr="005015F4">
        <w:rPr>
          <w:rFonts w:ascii="Calibri" w:hAnsi="Calibri" w:cs="Calibri"/>
          <w:sz w:val="22"/>
          <w:szCs w:val="22"/>
        </w:rPr>
        <w:t>s</w:t>
      </w:r>
      <w:r w:rsidR="003B650E" w:rsidRPr="005015F4">
        <w:rPr>
          <w:rFonts w:ascii="Calibri" w:hAnsi="Calibri" w:cs="Calibri"/>
          <w:sz w:val="22"/>
          <w:szCs w:val="22"/>
        </w:rPr>
        <w:t xml:space="preserve">, alongside </w:t>
      </w:r>
      <w:r w:rsidR="00833A94" w:rsidRPr="005015F4">
        <w:rPr>
          <w:rFonts w:ascii="Calibri" w:hAnsi="Calibri" w:cs="Calibri"/>
          <w:sz w:val="22"/>
          <w:szCs w:val="22"/>
        </w:rPr>
        <w:t xml:space="preserve">description of their previous experience </w:t>
      </w:r>
      <w:r w:rsidRPr="005015F4">
        <w:rPr>
          <w:rFonts w:ascii="Calibri" w:hAnsi="Calibri" w:cs="Calibri"/>
          <w:sz w:val="22"/>
          <w:szCs w:val="22"/>
        </w:rPr>
        <w:t xml:space="preserve">can be found in </w:t>
      </w:r>
      <w:r w:rsidR="00DD1A86" w:rsidRPr="005015F4">
        <w:rPr>
          <w:rFonts w:ascii="Calibri" w:hAnsi="Calibri" w:cs="Calibri"/>
          <w:sz w:val="22"/>
          <w:szCs w:val="22"/>
        </w:rPr>
        <w:t xml:space="preserve">Appendix </w:t>
      </w:r>
      <w:r w:rsidR="0067611D" w:rsidRPr="005015F4">
        <w:rPr>
          <w:rFonts w:ascii="Calibri" w:hAnsi="Calibri" w:cs="Calibri"/>
          <w:sz w:val="22"/>
          <w:szCs w:val="22"/>
        </w:rPr>
        <w:t xml:space="preserve">B, </w:t>
      </w:r>
      <w:r w:rsidRPr="005015F4">
        <w:rPr>
          <w:rFonts w:ascii="Calibri" w:hAnsi="Calibri" w:cs="Calibri"/>
          <w:sz w:val="22"/>
          <w:szCs w:val="22"/>
        </w:rPr>
        <w:t xml:space="preserve">Supplementary Table </w:t>
      </w:r>
      <w:r w:rsidR="00CA22E4" w:rsidRPr="005015F4">
        <w:rPr>
          <w:rFonts w:ascii="Calibri" w:hAnsi="Calibri" w:cs="Calibri"/>
          <w:sz w:val="22"/>
          <w:szCs w:val="22"/>
        </w:rPr>
        <w:t>B1</w:t>
      </w:r>
      <w:r w:rsidRPr="005015F4">
        <w:rPr>
          <w:rFonts w:ascii="Calibri" w:hAnsi="Calibri" w:cs="Calibri"/>
          <w:sz w:val="22"/>
          <w:szCs w:val="22"/>
        </w:rPr>
        <w:t xml:space="preserve">. </w:t>
      </w:r>
    </w:p>
    <w:p w14:paraId="6FE426F5" w14:textId="6679A6F0" w:rsidR="00CA1BA9" w:rsidRPr="005015F4" w:rsidRDefault="00CA1BA9" w:rsidP="00CA1BA9">
      <w:pPr>
        <w:bidi w:val="0"/>
        <w:spacing w:line="480" w:lineRule="auto"/>
        <w:ind w:left="360"/>
        <w:rPr>
          <w:rFonts w:ascii="Calibri" w:hAnsi="Calibri" w:cs="Calibri"/>
          <w:sz w:val="22"/>
          <w:szCs w:val="22"/>
        </w:rPr>
      </w:pPr>
      <w:r w:rsidRPr="005015F4">
        <w:rPr>
          <w:rFonts w:ascii="Calibri" w:hAnsi="Calibri" w:cs="Calibri"/>
          <w:sz w:val="22"/>
          <w:szCs w:val="22"/>
        </w:rPr>
        <w:t xml:space="preserve">3.2.2. </w:t>
      </w:r>
      <w:r w:rsidRPr="005015F4">
        <w:rPr>
          <w:rFonts w:ascii="Calibri" w:hAnsi="Calibri" w:cs="Calibri"/>
          <w:i/>
          <w:iCs/>
          <w:sz w:val="22"/>
          <w:szCs w:val="22"/>
        </w:rPr>
        <w:t>Themes, categories, and meaning units</w:t>
      </w:r>
    </w:p>
    <w:p w14:paraId="6D9BBFBD" w14:textId="3E03A3DD" w:rsidR="006E774A" w:rsidRPr="005015F4" w:rsidRDefault="00935BF0" w:rsidP="00CA1BA9">
      <w:pPr>
        <w:bidi w:val="0"/>
        <w:spacing w:line="480" w:lineRule="auto"/>
        <w:ind w:left="360"/>
        <w:rPr>
          <w:rFonts w:ascii="Calibri" w:hAnsi="Calibri" w:cs="Calibri"/>
          <w:sz w:val="22"/>
          <w:szCs w:val="22"/>
        </w:rPr>
      </w:pPr>
      <w:r w:rsidRPr="005015F4">
        <w:rPr>
          <w:rFonts w:ascii="Calibri" w:hAnsi="Calibri" w:cs="Calibri"/>
          <w:sz w:val="22"/>
          <w:szCs w:val="22"/>
        </w:rPr>
        <w:t>Four</w:t>
      </w:r>
      <w:r w:rsidR="002C0E7D" w:rsidRPr="005015F4">
        <w:rPr>
          <w:rFonts w:ascii="Calibri" w:hAnsi="Calibri" w:cs="Calibri"/>
          <w:sz w:val="22"/>
          <w:szCs w:val="22"/>
        </w:rPr>
        <w:t xml:space="preserve"> main themes emerged </w:t>
      </w:r>
      <w:r w:rsidR="0067611D" w:rsidRPr="005015F4">
        <w:rPr>
          <w:rFonts w:ascii="Calibri" w:hAnsi="Calibri" w:cs="Calibri"/>
          <w:sz w:val="22"/>
          <w:szCs w:val="22"/>
        </w:rPr>
        <w:t xml:space="preserve">from the </w:t>
      </w:r>
      <w:r w:rsidR="001C2C34" w:rsidRPr="005015F4">
        <w:rPr>
          <w:rFonts w:ascii="Calibri" w:hAnsi="Calibri" w:cs="Calibri"/>
          <w:sz w:val="22"/>
          <w:szCs w:val="22"/>
        </w:rPr>
        <w:t xml:space="preserve">open survey </w:t>
      </w:r>
      <w:r w:rsidR="002C0E7D" w:rsidRPr="005015F4">
        <w:rPr>
          <w:rFonts w:ascii="Calibri" w:hAnsi="Calibri" w:cs="Calibri"/>
          <w:sz w:val="22"/>
          <w:szCs w:val="22"/>
        </w:rPr>
        <w:t xml:space="preserve">regarding </w:t>
      </w:r>
      <w:r w:rsidR="00DB5E61" w:rsidRPr="005015F4">
        <w:rPr>
          <w:rFonts w:ascii="Calibri" w:hAnsi="Calibri" w:cs="Calibri"/>
          <w:sz w:val="22"/>
          <w:szCs w:val="22"/>
        </w:rPr>
        <w:t xml:space="preserve">nurses' role in </w:t>
      </w:r>
      <w:r w:rsidR="00490659" w:rsidRPr="005015F4">
        <w:rPr>
          <w:rFonts w:ascii="Calibri" w:hAnsi="Calibri" w:cs="Calibri"/>
          <w:sz w:val="22"/>
          <w:szCs w:val="22"/>
        </w:rPr>
        <w:t>pre-hospital emergency care</w:t>
      </w:r>
      <w:r w:rsidR="002C0E7D" w:rsidRPr="005015F4">
        <w:rPr>
          <w:rFonts w:ascii="Calibri" w:hAnsi="Calibri" w:cs="Calibri"/>
          <w:sz w:val="22"/>
          <w:szCs w:val="22"/>
        </w:rPr>
        <w:t>:</w:t>
      </w:r>
      <w:r w:rsidR="000844EA" w:rsidRPr="005015F4">
        <w:rPr>
          <w:rFonts w:ascii="Calibri" w:hAnsi="Calibri" w:cs="Calibri"/>
          <w:sz w:val="22"/>
          <w:szCs w:val="22"/>
        </w:rPr>
        <w:t xml:space="preserve"> </w:t>
      </w:r>
      <w:r w:rsidR="00583FBD" w:rsidRPr="005015F4">
        <w:rPr>
          <w:rFonts w:ascii="Calibri" w:hAnsi="Calibri" w:cs="Calibri"/>
          <w:sz w:val="22"/>
          <w:szCs w:val="22"/>
        </w:rPr>
        <w:t xml:space="preserve">(1) </w:t>
      </w:r>
      <w:r w:rsidR="000844EA" w:rsidRPr="005015F4">
        <w:rPr>
          <w:rFonts w:ascii="Calibri" w:hAnsi="Calibri" w:cs="Calibri"/>
          <w:sz w:val="22"/>
          <w:szCs w:val="22"/>
        </w:rPr>
        <w:t>Individual</w:t>
      </w:r>
      <w:r w:rsidR="00A97576" w:rsidRPr="005015F4">
        <w:rPr>
          <w:rFonts w:ascii="Calibri" w:hAnsi="Calibri" w:cs="Calibri"/>
          <w:sz w:val="22"/>
          <w:szCs w:val="22"/>
        </w:rPr>
        <w:t xml:space="preserve"> </w:t>
      </w:r>
      <w:r w:rsidR="00C51E07" w:rsidRPr="005015F4">
        <w:rPr>
          <w:rFonts w:ascii="Calibri" w:hAnsi="Calibri" w:cs="Calibri"/>
          <w:sz w:val="22"/>
          <w:szCs w:val="22"/>
        </w:rPr>
        <w:t>hiders</w:t>
      </w:r>
      <w:r w:rsidR="009A313D" w:rsidRPr="005015F4">
        <w:rPr>
          <w:rFonts w:ascii="Calibri" w:hAnsi="Calibri" w:cs="Calibri"/>
          <w:sz w:val="22"/>
          <w:szCs w:val="22"/>
        </w:rPr>
        <w:t xml:space="preserve"> and facilitators</w:t>
      </w:r>
      <w:r w:rsidR="00583FBD" w:rsidRPr="005015F4">
        <w:rPr>
          <w:rFonts w:ascii="Calibri" w:hAnsi="Calibri" w:cs="Calibri"/>
          <w:sz w:val="22"/>
          <w:szCs w:val="22"/>
        </w:rPr>
        <w:t>; (2)</w:t>
      </w:r>
      <w:r w:rsidR="000844EA" w:rsidRPr="005015F4">
        <w:rPr>
          <w:rFonts w:ascii="Calibri" w:hAnsi="Calibri" w:cs="Calibri"/>
          <w:sz w:val="22"/>
          <w:szCs w:val="22"/>
        </w:rPr>
        <w:t xml:space="preserve"> </w:t>
      </w:r>
      <w:r w:rsidR="00583FBD" w:rsidRPr="005015F4">
        <w:rPr>
          <w:rFonts w:ascii="Calibri" w:hAnsi="Calibri" w:cs="Calibri"/>
          <w:sz w:val="22"/>
          <w:szCs w:val="22"/>
        </w:rPr>
        <w:t>I</w:t>
      </w:r>
      <w:r w:rsidR="000844EA" w:rsidRPr="005015F4">
        <w:rPr>
          <w:rFonts w:ascii="Calibri" w:hAnsi="Calibri" w:cs="Calibri"/>
          <w:sz w:val="22"/>
          <w:szCs w:val="22"/>
        </w:rPr>
        <w:t>nterprofessional</w:t>
      </w:r>
      <w:r w:rsidR="00C51E07" w:rsidRPr="005015F4">
        <w:rPr>
          <w:rFonts w:ascii="Calibri" w:hAnsi="Calibri" w:cs="Calibri"/>
          <w:sz w:val="22"/>
          <w:szCs w:val="22"/>
        </w:rPr>
        <w:t xml:space="preserve"> </w:t>
      </w:r>
      <w:r w:rsidR="0063545E" w:rsidRPr="005015F4">
        <w:rPr>
          <w:rFonts w:ascii="Calibri" w:hAnsi="Calibri" w:cs="Calibri"/>
          <w:sz w:val="22"/>
          <w:szCs w:val="22"/>
        </w:rPr>
        <w:t>relationships</w:t>
      </w:r>
      <w:r w:rsidR="00C51E07" w:rsidRPr="005015F4">
        <w:rPr>
          <w:rFonts w:ascii="Calibri" w:hAnsi="Calibri" w:cs="Calibri"/>
          <w:sz w:val="22"/>
          <w:szCs w:val="22"/>
        </w:rPr>
        <w:t xml:space="preserve"> and </w:t>
      </w:r>
      <w:r w:rsidR="002E75CB" w:rsidRPr="005015F4">
        <w:rPr>
          <w:rFonts w:ascii="Calibri" w:hAnsi="Calibri" w:cs="Calibri"/>
          <w:sz w:val="22"/>
          <w:szCs w:val="22"/>
        </w:rPr>
        <w:t>teamwork</w:t>
      </w:r>
      <w:r w:rsidR="00583FBD" w:rsidRPr="005015F4">
        <w:rPr>
          <w:rFonts w:ascii="Calibri" w:hAnsi="Calibri" w:cs="Calibri"/>
          <w:sz w:val="22"/>
          <w:szCs w:val="22"/>
        </w:rPr>
        <w:t>;</w:t>
      </w:r>
      <w:r w:rsidR="000844EA" w:rsidRPr="005015F4">
        <w:rPr>
          <w:rFonts w:ascii="Calibri" w:hAnsi="Calibri" w:cs="Calibri"/>
          <w:sz w:val="22"/>
          <w:szCs w:val="22"/>
        </w:rPr>
        <w:t xml:space="preserve"> </w:t>
      </w:r>
      <w:r w:rsidR="00583FBD" w:rsidRPr="005015F4">
        <w:rPr>
          <w:rFonts w:ascii="Calibri" w:hAnsi="Calibri" w:cs="Calibri"/>
          <w:sz w:val="22"/>
          <w:szCs w:val="22"/>
        </w:rPr>
        <w:t xml:space="preserve">(3) </w:t>
      </w:r>
      <w:r w:rsidR="00BC35D6" w:rsidRPr="005015F4">
        <w:rPr>
          <w:rFonts w:ascii="Calibri" w:hAnsi="Calibri" w:cs="Calibri"/>
          <w:sz w:val="22"/>
          <w:szCs w:val="22"/>
        </w:rPr>
        <w:t xml:space="preserve">The </w:t>
      </w:r>
      <w:r w:rsidR="000D5381" w:rsidRPr="005015F4">
        <w:rPr>
          <w:rFonts w:ascii="Calibri" w:hAnsi="Calibri" w:cs="Calibri"/>
          <w:sz w:val="22"/>
          <w:szCs w:val="22"/>
        </w:rPr>
        <w:t>nurse</w:t>
      </w:r>
      <w:r w:rsidR="006D329A" w:rsidRPr="005015F4">
        <w:rPr>
          <w:rFonts w:ascii="Calibri" w:hAnsi="Calibri" w:cs="Calibri"/>
          <w:sz w:val="22"/>
          <w:szCs w:val="22"/>
        </w:rPr>
        <w:t>s' role</w:t>
      </w:r>
      <w:r w:rsidR="000D5381" w:rsidRPr="005015F4">
        <w:rPr>
          <w:rFonts w:ascii="Calibri" w:hAnsi="Calibri" w:cs="Calibri"/>
          <w:sz w:val="22"/>
          <w:szCs w:val="22"/>
        </w:rPr>
        <w:t xml:space="preserve"> in </w:t>
      </w:r>
      <w:r w:rsidR="006D329A" w:rsidRPr="005015F4">
        <w:rPr>
          <w:rFonts w:ascii="Calibri" w:hAnsi="Calibri" w:cs="Calibri"/>
          <w:sz w:val="22"/>
          <w:szCs w:val="22"/>
        </w:rPr>
        <w:t>their</w:t>
      </w:r>
      <w:r w:rsidR="000D5381" w:rsidRPr="005015F4">
        <w:rPr>
          <w:rFonts w:ascii="Calibri" w:hAnsi="Calibri" w:cs="Calibri"/>
          <w:sz w:val="22"/>
          <w:szCs w:val="22"/>
        </w:rPr>
        <w:t xml:space="preserve"> c</w:t>
      </w:r>
      <w:r w:rsidR="00583FBD" w:rsidRPr="005015F4">
        <w:rPr>
          <w:rFonts w:ascii="Calibri" w:hAnsi="Calibri" w:cs="Calibri"/>
          <w:sz w:val="22"/>
          <w:szCs w:val="22"/>
        </w:rPr>
        <w:t>ommunity</w:t>
      </w:r>
      <w:r w:rsidR="006D329A" w:rsidRPr="005015F4">
        <w:rPr>
          <w:rFonts w:ascii="Calibri" w:hAnsi="Calibri" w:cs="Calibri"/>
          <w:sz w:val="22"/>
          <w:szCs w:val="22"/>
        </w:rPr>
        <w:t>; and</w:t>
      </w:r>
      <w:r w:rsidR="00583FBD" w:rsidRPr="005015F4">
        <w:rPr>
          <w:rFonts w:ascii="Calibri" w:hAnsi="Calibri" w:cs="Calibri"/>
          <w:sz w:val="22"/>
          <w:szCs w:val="22"/>
        </w:rPr>
        <w:t xml:space="preserve"> (4) O</w:t>
      </w:r>
      <w:r w:rsidR="000844EA" w:rsidRPr="005015F4">
        <w:rPr>
          <w:rFonts w:ascii="Calibri" w:hAnsi="Calibri" w:cs="Calibri"/>
          <w:sz w:val="22"/>
          <w:szCs w:val="22"/>
        </w:rPr>
        <w:t xml:space="preserve">rganizational </w:t>
      </w:r>
      <w:r w:rsidR="00D80EFB" w:rsidRPr="005015F4">
        <w:rPr>
          <w:rFonts w:ascii="Calibri" w:hAnsi="Calibri" w:cs="Calibri"/>
          <w:sz w:val="22"/>
          <w:szCs w:val="22"/>
        </w:rPr>
        <w:t>and systematic/policy</w:t>
      </w:r>
      <w:r w:rsidR="00C51E07" w:rsidRPr="005015F4">
        <w:rPr>
          <w:rFonts w:ascii="Calibri" w:hAnsi="Calibri" w:cs="Calibri"/>
          <w:sz w:val="22"/>
          <w:szCs w:val="22"/>
        </w:rPr>
        <w:t xml:space="preserve"> </w:t>
      </w:r>
      <w:r w:rsidR="009A313D" w:rsidRPr="005015F4">
        <w:rPr>
          <w:rFonts w:ascii="Calibri" w:hAnsi="Calibri" w:cs="Calibri"/>
          <w:sz w:val="22"/>
          <w:szCs w:val="22"/>
        </w:rPr>
        <w:t>challenges</w:t>
      </w:r>
      <w:r w:rsidR="00D80EFB" w:rsidRPr="005015F4">
        <w:rPr>
          <w:rFonts w:ascii="Calibri" w:hAnsi="Calibri" w:cs="Calibri"/>
          <w:sz w:val="22"/>
          <w:szCs w:val="22"/>
        </w:rPr>
        <w:t>.</w:t>
      </w:r>
      <w:r w:rsidR="009A313D" w:rsidRPr="005015F4">
        <w:rPr>
          <w:rFonts w:ascii="Calibri" w:hAnsi="Calibri" w:cs="Calibri"/>
          <w:sz w:val="22"/>
          <w:szCs w:val="22"/>
        </w:rPr>
        <w:t xml:space="preserve"> </w:t>
      </w:r>
      <w:r w:rsidR="009D1FA3" w:rsidRPr="005015F4">
        <w:rPr>
          <w:rFonts w:ascii="Calibri" w:hAnsi="Calibri" w:cs="Calibri"/>
          <w:sz w:val="22"/>
          <w:szCs w:val="22"/>
        </w:rPr>
        <w:t xml:space="preserve">We organized the themes and categories </w:t>
      </w:r>
      <w:r w:rsidR="00C70E9D" w:rsidRPr="005015F4">
        <w:rPr>
          <w:rFonts w:ascii="Calibri" w:hAnsi="Calibri" w:cs="Calibri"/>
          <w:sz w:val="22"/>
          <w:szCs w:val="22"/>
        </w:rPr>
        <w:t xml:space="preserve">according to the </w:t>
      </w:r>
      <w:r w:rsidR="000360FD" w:rsidRPr="005015F4">
        <w:rPr>
          <w:rFonts w:ascii="Calibri" w:hAnsi="Calibri" w:cs="Calibri"/>
          <w:sz w:val="22"/>
          <w:szCs w:val="22"/>
        </w:rPr>
        <w:t>Socio E</w:t>
      </w:r>
      <w:r w:rsidR="00C70E9D" w:rsidRPr="005015F4">
        <w:rPr>
          <w:rFonts w:ascii="Calibri" w:hAnsi="Calibri" w:cs="Calibri"/>
          <w:sz w:val="22"/>
          <w:szCs w:val="22"/>
        </w:rPr>
        <w:t>cological framework</w:t>
      </w:r>
      <w:r w:rsidR="002E75CB" w:rsidRPr="005015F4">
        <w:rPr>
          <w:rFonts w:ascii="Calibri" w:hAnsi="Calibri" w:cs="Calibri"/>
          <w:sz w:val="22"/>
          <w:szCs w:val="22"/>
        </w:rPr>
        <w:t>, as illustrated in</w:t>
      </w:r>
      <w:r w:rsidR="009D1FA3" w:rsidRPr="005015F4">
        <w:rPr>
          <w:rFonts w:ascii="Calibri" w:hAnsi="Calibri" w:cs="Calibri"/>
          <w:sz w:val="22"/>
          <w:szCs w:val="22"/>
        </w:rPr>
        <w:t xml:space="preserve"> </w:t>
      </w:r>
      <w:r w:rsidR="00EF691A" w:rsidRPr="005015F4">
        <w:rPr>
          <w:rFonts w:ascii="Calibri" w:hAnsi="Calibri" w:cs="Calibri"/>
          <w:sz w:val="22"/>
          <w:szCs w:val="22"/>
        </w:rPr>
        <w:t xml:space="preserve">Figure 1. </w:t>
      </w:r>
    </w:p>
    <w:p w14:paraId="60EAF541" w14:textId="3E92F1DF" w:rsidR="00315CE4" w:rsidRPr="005015F4" w:rsidRDefault="00315CE4" w:rsidP="00D12913">
      <w:pPr>
        <w:bidi w:val="0"/>
        <w:spacing w:line="480" w:lineRule="auto"/>
        <w:ind w:left="360"/>
        <w:rPr>
          <w:rFonts w:ascii="Calibri" w:hAnsi="Calibri" w:cs="Calibri"/>
          <w:i/>
          <w:sz w:val="22"/>
          <w:szCs w:val="22"/>
        </w:rPr>
      </w:pPr>
      <w:r w:rsidRPr="005015F4">
        <w:rPr>
          <w:rFonts w:ascii="Calibri" w:hAnsi="Calibri" w:cs="Calibri"/>
          <w:i/>
          <w:sz w:val="22"/>
          <w:szCs w:val="22"/>
        </w:rPr>
        <w:t xml:space="preserve">Theme 1: </w:t>
      </w:r>
      <w:r w:rsidR="00583FBD" w:rsidRPr="005015F4">
        <w:rPr>
          <w:rFonts w:ascii="Calibri" w:hAnsi="Calibri" w:cs="Calibri"/>
          <w:i/>
          <w:sz w:val="22"/>
          <w:szCs w:val="22"/>
        </w:rPr>
        <w:t>Individual hiders and facilitators</w:t>
      </w:r>
    </w:p>
    <w:p w14:paraId="6A029671" w14:textId="277D4A46" w:rsidR="00D12913" w:rsidRPr="005015F4" w:rsidRDefault="00CB596B" w:rsidP="00315CE4">
      <w:pPr>
        <w:bidi w:val="0"/>
        <w:spacing w:line="480" w:lineRule="auto"/>
        <w:ind w:left="360"/>
        <w:rPr>
          <w:rFonts w:ascii="Calibri" w:hAnsi="Calibri" w:cs="Calibri"/>
          <w:sz w:val="22"/>
          <w:szCs w:val="22"/>
        </w:rPr>
      </w:pPr>
      <w:r w:rsidRPr="005015F4">
        <w:rPr>
          <w:rFonts w:ascii="Calibri" w:hAnsi="Calibri" w:cs="Calibri"/>
          <w:sz w:val="22"/>
          <w:szCs w:val="22"/>
        </w:rPr>
        <w:t>P</w:t>
      </w:r>
      <w:r w:rsidR="00F57485" w:rsidRPr="005015F4">
        <w:rPr>
          <w:rFonts w:ascii="Calibri" w:hAnsi="Calibri" w:cs="Calibri"/>
          <w:sz w:val="22"/>
          <w:szCs w:val="22"/>
        </w:rPr>
        <w:t xml:space="preserve">articipants state </w:t>
      </w:r>
      <w:r w:rsidR="00805558" w:rsidRPr="005015F4">
        <w:rPr>
          <w:rFonts w:ascii="Calibri" w:hAnsi="Calibri" w:cs="Calibri"/>
          <w:sz w:val="22"/>
          <w:szCs w:val="22"/>
        </w:rPr>
        <w:t xml:space="preserve">that the nursing </w:t>
      </w:r>
      <w:r w:rsidR="00CF144D" w:rsidRPr="005015F4">
        <w:rPr>
          <w:rFonts w:ascii="Calibri" w:hAnsi="Calibri" w:cs="Calibri"/>
          <w:sz w:val="22"/>
          <w:szCs w:val="22"/>
        </w:rPr>
        <w:t xml:space="preserve">staff are </w:t>
      </w:r>
      <w:r w:rsidR="00804ED0" w:rsidRPr="005015F4">
        <w:rPr>
          <w:rFonts w:ascii="Calibri" w:hAnsi="Calibri" w:cs="Calibri"/>
          <w:sz w:val="22"/>
          <w:szCs w:val="22"/>
        </w:rPr>
        <w:t xml:space="preserve">clinically </w:t>
      </w:r>
      <w:r w:rsidR="00CF144D" w:rsidRPr="005015F4">
        <w:rPr>
          <w:rFonts w:ascii="Calibri" w:hAnsi="Calibri" w:cs="Calibri"/>
          <w:sz w:val="22"/>
          <w:szCs w:val="22"/>
        </w:rPr>
        <w:t xml:space="preserve">competent in providing </w:t>
      </w:r>
      <w:r w:rsidR="00AC7D0F" w:rsidRPr="005015F4">
        <w:rPr>
          <w:rFonts w:ascii="Calibri" w:hAnsi="Calibri" w:cs="Calibri"/>
          <w:sz w:val="22"/>
          <w:szCs w:val="22"/>
        </w:rPr>
        <w:t xml:space="preserve">care </w:t>
      </w:r>
      <w:r w:rsidR="00507B32" w:rsidRPr="005015F4">
        <w:rPr>
          <w:rFonts w:ascii="Calibri" w:hAnsi="Calibri" w:cs="Calibri"/>
          <w:sz w:val="22"/>
          <w:szCs w:val="22"/>
        </w:rPr>
        <w:t xml:space="preserve">in </w:t>
      </w:r>
      <w:r w:rsidR="006B2CEE" w:rsidRPr="005015F4">
        <w:rPr>
          <w:rFonts w:ascii="Calibri" w:hAnsi="Calibri" w:cs="Calibri"/>
          <w:sz w:val="22"/>
          <w:szCs w:val="22"/>
        </w:rPr>
        <w:t xml:space="preserve">emergency situations </w:t>
      </w:r>
      <w:r w:rsidR="00AC7D0F" w:rsidRPr="005015F4">
        <w:rPr>
          <w:rFonts w:ascii="Calibri" w:hAnsi="Calibri" w:cs="Calibri"/>
          <w:sz w:val="22"/>
          <w:szCs w:val="22"/>
        </w:rPr>
        <w:t xml:space="preserve">and therefore </w:t>
      </w:r>
      <w:r w:rsidR="00900A3F" w:rsidRPr="005015F4">
        <w:rPr>
          <w:rFonts w:ascii="Calibri" w:hAnsi="Calibri" w:cs="Calibri"/>
          <w:sz w:val="22"/>
          <w:szCs w:val="22"/>
        </w:rPr>
        <w:t>must</w:t>
      </w:r>
      <w:r w:rsidR="006B2CEE" w:rsidRPr="005015F4">
        <w:rPr>
          <w:rFonts w:ascii="Calibri" w:hAnsi="Calibri" w:cs="Calibri"/>
          <w:sz w:val="22"/>
          <w:szCs w:val="22"/>
        </w:rPr>
        <w:t xml:space="preserve"> </w:t>
      </w:r>
      <w:r w:rsidR="000360FD" w:rsidRPr="005015F4">
        <w:rPr>
          <w:rFonts w:ascii="Calibri" w:hAnsi="Calibri" w:cs="Calibri"/>
          <w:sz w:val="22"/>
          <w:szCs w:val="22"/>
        </w:rPr>
        <w:t>be part of the respon</w:t>
      </w:r>
      <w:r w:rsidR="000963E7" w:rsidRPr="005015F4">
        <w:rPr>
          <w:rFonts w:ascii="Calibri" w:hAnsi="Calibri" w:cs="Calibri"/>
          <w:sz w:val="22"/>
          <w:szCs w:val="22"/>
        </w:rPr>
        <w:t xml:space="preserve">se team and </w:t>
      </w:r>
      <w:r w:rsidR="006B2CEE" w:rsidRPr="005015F4">
        <w:rPr>
          <w:rFonts w:ascii="Calibri" w:hAnsi="Calibri" w:cs="Calibri"/>
          <w:sz w:val="22"/>
          <w:szCs w:val="22"/>
        </w:rPr>
        <w:t xml:space="preserve">have </w:t>
      </w:r>
      <w:r w:rsidR="00AC7D0F" w:rsidRPr="005015F4">
        <w:rPr>
          <w:rFonts w:ascii="Calibri" w:hAnsi="Calibri" w:cs="Calibri"/>
          <w:sz w:val="22"/>
          <w:szCs w:val="22"/>
        </w:rPr>
        <w:t xml:space="preserve">a </w:t>
      </w:r>
      <w:r w:rsidR="006B2CEE" w:rsidRPr="005015F4">
        <w:rPr>
          <w:rFonts w:ascii="Calibri" w:hAnsi="Calibri" w:cs="Calibri"/>
          <w:sz w:val="22"/>
          <w:szCs w:val="22"/>
        </w:rPr>
        <w:t xml:space="preserve">formal </w:t>
      </w:r>
      <w:r w:rsidR="00AC7D0F" w:rsidRPr="005015F4">
        <w:rPr>
          <w:rFonts w:ascii="Calibri" w:hAnsi="Calibri" w:cs="Calibri"/>
          <w:sz w:val="22"/>
          <w:szCs w:val="22"/>
        </w:rPr>
        <w:t>role</w:t>
      </w:r>
      <w:r w:rsidR="000963E7" w:rsidRPr="005015F4">
        <w:rPr>
          <w:rFonts w:ascii="Calibri" w:hAnsi="Calibri" w:cs="Calibri"/>
          <w:sz w:val="22"/>
          <w:szCs w:val="22"/>
        </w:rPr>
        <w:t xml:space="preserve"> in disasters</w:t>
      </w:r>
      <w:r w:rsidR="00BB4160" w:rsidRPr="005015F4">
        <w:rPr>
          <w:rFonts w:ascii="Calibri" w:hAnsi="Calibri" w:cs="Calibri"/>
          <w:sz w:val="22"/>
          <w:szCs w:val="22"/>
        </w:rPr>
        <w:t>:</w:t>
      </w:r>
    </w:p>
    <w:p w14:paraId="5587D99C" w14:textId="2662C9FE" w:rsidR="00567EE5" w:rsidRPr="005015F4" w:rsidRDefault="00507B32" w:rsidP="00E67DE0">
      <w:pPr>
        <w:bidi w:val="0"/>
        <w:spacing w:line="480" w:lineRule="auto"/>
        <w:ind w:left="720" w:right="720"/>
        <w:rPr>
          <w:rFonts w:ascii="Calibri" w:hAnsi="Calibri" w:cs="Calibri"/>
          <w:i/>
          <w:iCs/>
          <w:sz w:val="22"/>
          <w:szCs w:val="22"/>
        </w:rPr>
      </w:pPr>
      <w:r w:rsidRPr="005015F4">
        <w:rPr>
          <w:rFonts w:ascii="Calibri" w:hAnsi="Calibri" w:cs="Calibri"/>
          <w:i/>
          <w:sz w:val="22"/>
          <w:szCs w:val="22"/>
        </w:rPr>
        <w:t>"The uniqueness of the nursing profession in emergency situations lies in their expertise and knowledge in providing life-saving emergency care, as well as in their ability to function effectively under pressure</w:t>
      </w:r>
      <w:r w:rsidR="000963E7" w:rsidRPr="005015F4">
        <w:rPr>
          <w:rFonts w:ascii="Calibri" w:hAnsi="Calibri" w:cs="Calibri"/>
          <w:i/>
          <w:sz w:val="22"/>
          <w:szCs w:val="22"/>
        </w:rPr>
        <w:t>…</w:t>
      </w:r>
      <w:r w:rsidR="00567EE5" w:rsidRPr="005015F4">
        <w:rPr>
          <w:rFonts w:ascii="Calibri" w:hAnsi="Calibri" w:cs="Calibri"/>
          <w:i/>
          <w:iCs/>
          <w:sz w:val="22"/>
          <w:szCs w:val="22"/>
        </w:rPr>
        <w:t xml:space="preserve">They </w:t>
      </w:r>
      <w:r w:rsidR="00900A3F" w:rsidRPr="005015F4">
        <w:rPr>
          <w:rFonts w:ascii="Calibri" w:hAnsi="Calibri" w:cs="Calibri"/>
          <w:i/>
          <w:iCs/>
          <w:sz w:val="22"/>
          <w:szCs w:val="22"/>
        </w:rPr>
        <w:t>[</w:t>
      </w:r>
      <w:r w:rsidR="00E67DE0" w:rsidRPr="005015F4">
        <w:rPr>
          <w:rFonts w:ascii="Calibri" w:hAnsi="Calibri" w:cs="Calibri"/>
          <w:i/>
          <w:iCs/>
          <w:sz w:val="22"/>
          <w:szCs w:val="22"/>
        </w:rPr>
        <w:t xml:space="preserve">the </w:t>
      </w:r>
      <w:r w:rsidR="00A50977" w:rsidRPr="005015F4">
        <w:rPr>
          <w:rFonts w:ascii="Calibri" w:hAnsi="Calibri" w:cs="Calibri"/>
          <w:i/>
          <w:iCs/>
          <w:sz w:val="22"/>
          <w:szCs w:val="22"/>
        </w:rPr>
        <w:t xml:space="preserve">nurses] </w:t>
      </w:r>
      <w:r w:rsidR="00567EE5" w:rsidRPr="005015F4">
        <w:rPr>
          <w:rFonts w:ascii="Calibri" w:hAnsi="Calibri" w:cs="Calibri"/>
          <w:i/>
          <w:iCs/>
          <w:sz w:val="22"/>
          <w:szCs w:val="22"/>
        </w:rPr>
        <w:t>bring extensive medical knowledge, enabling them to assist in decision-making processes in complex conditions—such as determining whether intubation is necessary, whether fluid resuscitation is crucial, and more."</w:t>
      </w:r>
    </w:p>
    <w:p w14:paraId="4781E3D6" w14:textId="3FD0FCF8" w:rsidR="00A50977" w:rsidRPr="005015F4" w:rsidRDefault="00A50977" w:rsidP="00A50977">
      <w:pPr>
        <w:bidi w:val="0"/>
        <w:spacing w:line="480" w:lineRule="auto"/>
        <w:ind w:left="360"/>
        <w:rPr>
          <w:rFonts w:ascii="Calibri" w:hAnsi="Calibri" w:cs="Calibri"/>
          <w:sz w:val="22"/>
          <w:szCs w:val="22"/>
        </w:rPr>
      </w:pPr>
      <w:r w:rsidRPr="005015F4">
        <w:rPr>
          <w:rFonts w:ascii="Calibri" w:hAnsi="Calibri" w:cs="Calibri"/>
          <w:sz w:val="22"/>
          <w:szCs w:val="22"/>
        </w:rPr>
        <w:lastRenderedPageBreak/>
        <w:t xml:space="preserve">However, nurses don't receive enough </w:t>
      </w:r>
      <w:r w:rsidR="00917E0C" w:rsidRPr="005015F4">
        <w:rPr>
          <w:rFonts w:ascii="Calibri" w:hAnsi="Calibri" w:cs="Calibri"/>
          <w:sz w:val="22"/>
          <w:szCs w:val="22"/>
        </w:rPr>
        <w:t xml:space="preserve">training in pre-hospital emergency care, </w:t>
      </w:r>
      <w:r w:rsidR="005F48A6" w:rsidRPr="005015F4">
        <w:rPr>
          <w:rFonts w:ascii="Calibri" w:hAnsi="Calibri" w:cs="Calibri"/>
          <w:sz w:val="22"/>
          <w:szCs w:val="22"/>
        </w:rPr>
        <w:t xml:space="preserve">what </w:t>
      </w:r>
      <w:r w:rsidR="00E67DE0" w:rsidRPr="005015F4">
        <w:rPr>
          <w:rFonts w:ascii="Calibri" w:hAnsi="Calibri" w:cs="Calibri"/>
          <w:sz w:val="22"/>
          <w:szCs w:val="22"/>
        </w:rPr>
        <w:t>hold back</w:t>
      </w:r>
      <w:r w:rsidR="005F48A6" w:rsidRPr="005015F4">
        <w:rPr>
          <w:rFonts w:ascii="Calibri" w:hAnsi="Calibri" w:cs="Calibri"/>
          <w:sz w:val="22"/>
          <w:szCs w:val="22"/>
        </w:rPr>
        <w:t xml:space="preserve"> their ability and intention to </w:t>
      </w:r>
      <w:r w:rsidR="00022152" w:rsidRPr="005015F4">
        <w:rPr>
          <w:rFonts w:ascii="Calibri" w:hAnsi="Calibri" w:cs="Calibri"/>
          <w:sz w:val="22"/>
          <w:szCs w:val="22"/>
        </w:rPr>
        <w:t>take part in</w:t>
      </w:r>
      <w:r w:rsidR="00975021" w:rsidRPr="005015F4">
        <w:rPr>
          <w:rFonts w:ascii="Calibri" w:hAnsi="Calibri" w:cs="Calibri"/>
          <w:sz w:val="22"/>
          <w:szCs w:val="22"/>
        </w:rPr>
        <w:t xml:space="preserve"> trauma and disaster events. </w:t>
      </w:r>
    </w:p>
    <w:p w14:paraId="74D5E7A9" w14:textId="73397078" w:rsidR="00975021" w:rsidRPr="005015F4" w:rsidRDefault="009F5E3E" w:rsidP="00CE2E6E">
      <w:pPr>
        <w:bidi w:val="0"/>
        <w:spacing w:line="480" w:lineRule="auto"/>
        <w:ind w:left="720" w:right="720"/>
        <w:rPr>
          <w:rFonts w:ascii="Calibri" w:hAnsi="Calibri" w:cs="Calibri"/>
          <w:i/>
          <w:sz w:val="22"/>
          <w:szCs w:val="22"/>
        </w:rPr>
      </w:pPr>
      <w:r w:rsidRPr="005015F4">
        <w:rPr>
          <w:rFonts w:ascii="Calibri" w:hAnsi="Calibri" w:cs="Calibri"/>
          <w:i/>
          <w:sz w:val="22"/>
          <w:szCs w:val="22"/>
        </w:rPr>
        <w:t>" I believe that additional and advanced medical knowledge can be beneficial. For example, performing a thoracostomy or intubation. Such skills can enhance field treatment, even in the absence of other medical personnel with the necessary expertise."</w:t>
      </w:r>
    </w:p>
    <w:p w14:paraId="1C209C4F" w14:textId="015FA4B1" w:rsidR="00AA585E" w:rsidRPr="005015F4" w:rsidRDefault="004B062D" w:rsidP="006B2CEE">
      <w:pPr>
        <w:bidi w:val="0"/>
        <w:spacing w:line="480" w:lineRule="auto"/>
        <w:ind w:left="360"/>
        <w:rPr>
          <w:rFonts w:ascii="Calibri" w:hAnsi="Calibri" w:cs="Calibri"/>
          <w:sz w:val="22"/>
          <w:szCs w:val="22"/>
        </w:rPr>
      </w:pPr>
      <w:r w:rsidRPr="005015F4">
        <w:rPr>
          <w:rFonts w:ascii="Calibri" w:hAnsi="Calibri" w:cs="Calibri"/>
          <w:sz w:val="22"/>
          <w:szCs w:val="22"/>
        </w:rPr>
        <w:t xml:space="preserve">Nurses also </w:t>
      </w:r>
      <w:r w:rsidR="00804ED0" w:rsidRPr="005015F4">
        <w:rPr>
          <w:rFonts w:ascii="Calibri" w:hAnsi="Calibri" w:cs="Calibri"/>
          <w:sz w:val="22"/>
          <w:szCs w:val="22"/>
        </w:rPr>
        <w:t xml:space="preserve">have a holistic point of view, </w:t>
      </w:r>
      <w:r w:rsidR="001D5EE2" w:rsidRPr="005015F4">
        <w:rPr>
          <w:rFonts w:ascii="Calibri" w:hAnsi="Calibri" w:cs="Calibri"/>
          <w:sz w:val="22"/>
          <w:szCs w:val="22"/>
        </w:rPr>
        <w:t xml:space="preserve">which is essential in managing </w:t>
      </w:r>
      <w:r w:rsidR="00A92C1D" w:rsidRPr="005015F4">
        <w:rPr>
          <w:rFonts w:ascii="Calibri" w:hAnsi="Calibri" w:cs="Calibri"/>
          <w:sz w:val="22"/>
          <w:szCs w:val="22"/>
        </w:rPr>
        <w:t>mega events</w:t>
      </w:r>
      <w:r w:rsidR="00035372" w:rsidRPr="005015F4">
        <w:rPr>
          <w:rFonts w:ascii="Calibri" w:hAnsi="Calibri" w:cs="Calibri"/>
          <w:sz w:val="22"/>
          <w:szCs w:val="22"/>
        </w:rPr>
        <w:t xml:space="preserve">, which can </w:t>
      </w:r>
      <w:r w:rsidR="00BF06C9" w:rsidRPr="005015F4">
        <w:rPr>
          <w:rFonts w:ascii="Calibri" w:hAnsi="Calibri" w:cs="Calibri"/>
          <w:sz w:val="22"/>
          <w:szCs w:val="22"/>
        </w:rPr>
        <w:t>prevent</w:t>
      </w:r>
      <w:r w:rsidR="00035372" w:rsidRPr="005015F4">
        <w:rPr>
          <w:rFonts w:ascii="Calibri" w:hAnsi="Calibri" w:cs="Calibri"/>
          <w:sz w:val="22"/>
          <w:szCs w:val="22"/>
        </w:rPr>
        <w:t xml:space="preserve"> </w:t>
      </w:r>
      <w:r w:rsidR="00AA585E" w:rsidRPr="005015F4">
        <w:rPr>
          <w:rFonts w:ascii="Calibri" w:hAnsi="Calibri" w:cs="Calibri"/>
          <w:sz w:val="22"/>
          <w:szCs w:val="22"/>
        </w:rPr>
        <w:t xml:space="preserve">short and long-term </w:t>
      </w:r>
      <w:r w:rsidR="00BF06C9" w:rsidRPr="005015F4">
        <w:rPr>
          <w:rFonts w:ascii="Calibri" w:hAnsi="Calibri" w:cs="Calibri"/>
          <w:sz w:val="22"/>
          <w:szCs w:val="22"/>
        </w:rPr>
        <w:t xml:space="preserve">complications and influence </w:t>
      </w:r>
      <w:r w:rsidR="00491728" w:rsidRPr="005015F4">
        <w:rPr>
          <w:rFonts w:ascii="Calibri" w:hAnsi="Calibri" w:cs="Calibri"/>
          <w:sz w:val="22"/>
          <w:szCs w:val="22"/>
        </w:rPr>
        <w:t>patients'</w:t>
      </w:r>
      <w:r w:rsidR="00AA585E" w:rsidRPr="005015F4">
        <w:rPr>
          <w:rFonts w:ascii="Calibri" w:hAnsi="Calibri" w:cs="Calibri"/>
          <w:sz w:val="22"/>
          <w:szCs w:val="22"/>
        </w:rPr>
        <w:t xml:space="preserve"> recovery from </w:t>
      </w:r>
      <w:r w:rsidR="00491728" w:rsidRPr="005015F4">
        <w:rPr>
          <w:rFonts w:ascii="Calibri" w:hAnsi="Calibri" w:cs="Calibri"/>
          <w:sz w:val="22"/>
          <w:szCs w:val="22"/>
        </w:rPr>
        <w:t xml:space="preserve">the </w:t>
      </w:r>
      <w:r w:rsidR="00AA585E" w:rsidRPr="005015F4">
        <w:rPr>
          <w:rFonts w:ascii="Calibri" w:hAnsi="Calibri" w:cs="Calibri"/>
          <w:sz w:val="22"/>
          <w:szCs w:val="22"/>
        </w:rPr>
        <w:t>trauma</w:t>
      </w:r>
      <w:r w:rsidR="00166618" w:rsidRPr="005015F4">
        <w:rPr>
          <w:rFonts w:ascii="Calibri" w:hAnsi="Calibri" w:cs="Calibri"/>
          <w:sz w:val="22"/>
          <w:szCs w:val="22"/>
        </w:rPr>
        <w:t>:</w:t>
      </w:r>
    </w:p>
    <w:p w14:paraId="7C268005" w14:textId="16E49405" w:rsidR="00491728" w:rsidRPr="005015F4" w:rsidRDefault="00AA585E" w:rsidP="00CE2E6E">
      <w:pPr>
        <w:bidi w:val="0"/>
        <w:spacing w:line="480" w:lineRule="auto"/>
        <w:ind w:left="720" w:right="720"/>
        <w:rPr>
          <w:rFonts w:ascii="Calibri" w:hAnsi="Calibri" w:cs="Calibri"/>
          <w:i/>
          <w:sz w:val="22"/>
          <w:szCs w:val="22"/>
        </w:rPr>
      </w:pPr>
      <w:r w:rsidRPr="005015F4">
        <w:rPr>
          <w:rFonts w:ascii="Calibri" w:hAnsi="Calibri" w:cs="Calibri"/>
          <w:i/>
          <w:sz w:val="22"/>
          <w:szCs w:val="22"/>
        </w:rPr>
        <w:t xml:space="preserve">" A nurse </w:t>
      </w:r>
      <w:r w:rsidR="00491728" w:rsidRPr="005015F4">
        <w:rPr>
          <w:rFonts w:ascii="Calibri" w:hAnsi="Calibri" w:cs="Calibri"/>
          <w:i/>
          <w:sz w:val="22"/>
          <w:szCs w:val="22"/>
        </w:rPr>
        <w:t>could</w:t>
      </w:r>
      <w:r w:rsidRPr="005015F4">
        <w:rPr>
          <w:rFonts w:ascii="Calibri" w:hAnsi="Calibri" w:cs="Calibri"/>
          <w:i/>
          <w:sz w:val="22"/>
          <w:szCs w:val="22"/>
        </w:rPr>
        <w:t xml:space="preserve"> take a holistic view of the event, identify psychological distress, and help prevent PTSD</w:t>
      </w:r>
      <w:r w:rsidR="00F12481" w:rsidRPr="005015F4">
        <w:rPr>
          <w:rFonts w:ascii="Calibri" w:hAnsi="Calibri" w:cs="Calibri"/>
          <w:i/>
          <w:sz w:val="22"/>
          <w:szCs w:val="22"/>
        </w:rPr>
        <w:t xml:space="preserve"> [post traumatic stress disorder]</w:t>
      </w:r>
      <w:r w:rsidRPr="005015F4">
        <w:rPr>
          <w:rFonts w:ascii="Calibri" w:hAnsi="Calibri" w:cs="Calibri"/>
          <w:i/>
          <w:sz w:val="22"/>
          <w:szCs w:val="22"/>
        </w:rPr>
        <w:t xml:space="preserve"> with proper care</w:t>
      </w:r>
      <w:r w:rsidR="00A12711" w:rsidRPr="005015F4">
        <w:rPr>
          <w:rFonts w:ascii="Calibri" w:hAnsi="Calibri" w:cs="Calibri"/>
          <w:i/>
          <w:sz w:val="22"/>
          <w:szCs w:val="22"/>
        </w:rPr>
        <w:t>.</w:t>
      </w:r>
      <w:r w:rsidRPr="005015F4">
        <w:rPr>
          <w:rFonts w:ascii="Calibri" w:hAnsi="Calibri" w:cs="Calibri"/>
          <w:i/>
          <w:sz w:val="22"/>
          <w:szCs w:val="22"/>
        </w:rPr>
        <w:t>"</w:t>
      </w:r>
    </w:p>
    <w:p w14:paraId="28F91E86" w14:textId="7C651988" w:rsidR="00A12711" w:rsidRPr="005015F4" w:rsidRDefault="003A759C" w:rsidP="00491728">
      <w:pPr>
        <w:bidi w:val="0"/>
        <w:spacing w:line="480" w:lineRule="auto"/>
        <w:ind w:left="360"/>
        <w:rPr>
          <w:rFonts w:ascii="Calibri" w:hAnsi="Calibri" w:cs="Calibri"/>
          <w:sz w:val="22"/>
          <w:szCs w:val="22"/>
        </w:rPr>
      </w:pPr>
      <w:r w:rsidRPr="005015F4">
        <w:rPr>
          <w:rFonts w:ascii="Calibri" w:hAnsi="Calibri" w:cs="Calibri"/>
          <w:sz w:val="22"/>
          <w:szCs w:val="22"/>
        </w:rPr>
        <w:t xml:space="preserve">This </w:t>
      </w:r>
      <w:r w:rsidR="00C22711" w:rsidRPr="005015F4">
        <w:rPr>
          <w:rFonts w:ascii="Calibri" w:hAnsi="Calibri" w:cs="Calibri"/>
          <w:sz w:val="22"/>
          <w:szCs w:val="22"/>
        </w:rPr>
        <w:t xml:space="preserve">was echoed by another participant, </w:t>
      </w:r>
      <w:r w:rsidR="0021489B" w:rsidRPr="005015F4">
        <w:rPr>
          <w:rFonts w:ascii="Calibri" w:hAnsi="Calibri" w:cs="Calibri"/>
          <w:sz w:val="22"/>
          <w:szCs w:val="22"/>
        </w:rPr>
        <w:t xml:space="preserve">that </w:t>
      </w:r>
      <w:r w:rsidR="00F45F5A" w:rsidRPr="005015F4">
        <w:rPr>
          <w:rFonts w:ascii="Calibri" w:hAnsi="Calibri" w:cs="Calibri"/>
          <w:sz w:val="22"/>
          <w:szCs w:val="22"/>
        </w:rPr>
        <w:t>refers</w:t>
      </w:r>
      <w:r w:rsidR="0021489B" w:rsidRPr="005015F4">
        <w:rPr>
          <w:rFonts w:ascii="Calibri" w:hAnsi="Calibri" w:cs="Calibri"/>
          <w:sz w:val="22"/>
          <w:szCs w:val="22"/>
        </w:rPr>
        <w:t xml:space="preserve"> also to the responsibility of nurses to </w:t>
      </w:r>
      <w:r w:rsidR="0091310B" w:rsidRPr="005015F4">
        <w:rPr>
          <w:rFonts w:ascii="Calibri" w:hAnsi="Calibri" w:cs="Calibri"/>
          <w:sz w:val="22"/>
          <w:szCs w:val="22"/>
        </w:rPr>
        <w:t xml:space="preserve">important others in the situation, such as family members </w:t>
      </w:r>
      <w:r w:rsidR="005C08A9" w:rsidRPr="005015F4">
        <w:rPr>
          <w:rFonts w:ascii="Calibri" w:hAnsi="Calibri" w:cs="Calibri"/>
          <w:sz w:val="22"/>
          <w:szCs w:val="22"/>
        </w:rPr>
        <w:t xml:space="preserve">or friends </w:t>
      </w:r>
      <w:r w:rsidR="0091310B" w:rsidRPr="005015F4">
        <w:rPr>
          <w:rFonts w:ascii="Calibri" w:hAnsi="Calibri" w:cs="Calibri"/>
          <w:sz w:val="22"/>
          <w:szCs w:val="22"/>
        </w:rPr>
        <w:t xml:space="preserve">that are worried </w:t>
      </w:r>
      <w:r w:rsidR="005C08A9" w:rsidRPr="005015F4">
        <w:rPr>
          <w:rFonts w:ascii="Calibri" w:hAnsi="Calibri" w:cs="Calibri"/>
          <w:sz w:val="22"/>
          <w:szCs w:val="22"/>
        </w:rPr>
        <w:t>about</w:t>
      </w:r>
      <w:r w:rsidR="0091310B" w:rsidRPr="005015F4">
        <w:rPr>
          <w:rFonts w:ascii="Calibri" w:hAnsi="Calibri" w:cs="Calibri"/>
          <w:sz w:val="22"/>
          <w:szCs w:val="22"/>
        </w:rPr>
        <w:t xml:space="preserve"> their </w:t>
      </w:r>
      <w:r w:rsidR="005C08A9" w:rsidRPr="005015F4">
        <w:rPr>
          <w:rFonts w:ascii="Calibri" w:hAnsi="Calibri" w:cs="Calibri"/>
          <w:sz w:val="22"/>
          <w:szCs w:val="22"/>
        </w:rPr>
        <w:t>be</w:t>
      </w:r>
      <w:r w:rsidR="0091310B" w:rsidRPr="005015F4">
        <w:rPr>
          <w:rFonts w:ascii="Calibri" w:hAnsi="Calibri" w:cs="Calibri"/>
          <w:sz w:val="22"/>
          <w:szCs w:val="22"/>
        </w:rPr>
        <w:t>loved</w:t>
      </w:r>
      <w:r w:rsidR="00857561" w:rsidRPr="005015F4">
        <w:rPr>
          <w:rFonts w:ascii="Calibri" w:hAnsi="Calibri" w:cs="Calibri"/>
          <w:sz w:val="22"/>
          <w:szCs w:val="22"/>
        </w:rPr>
        <w:t xml:space="preserve"> in the disaster setting</w:t>
      </w:r>
      <w:r w:rsidR="00A12711" w:rsidRPr="005015F4">
        <w:rPr>
          <w:rFonts w:ascii="Calibri" w:hAnsi="Calibri" w:cs="Calibri"/>
          <w:sz w:val="22"/>
          <w:szCs w:val="22"/>
        </w:rPr>
        <w:t>:</w:t>
      </w:r>
    </w:p>
    <w:p w14:paraId="2689E3AA" w14:textId="2BD7ED9A" w:rsidR="00A12711" w:rsidRPr="005015F4" w:rsidRDefault="00A12711" w:rsidP="00CE2E6E">
      <w:pPr>
        <w:bidi w:val="0"/>
        <w:spacing w:line="480" w:lineRule="auto"/>
        <w:ind w:left="720" w:right="720"/>
        <w:rPr>
          <w:rFonts w:ascii="Calibri" w:hAnsi="Calibri" w:cs="Calibri"/>
          <w:i/>
          <w:sz w:val="22"/>
          <w:szCs w:val="22"/>
        </w:rPr>
      </w:pPr>
      <w:r w:rsidRPr="005015F4">
        <w:rPr>
          <w:rFonts w:ascii="Calibri" w:hAnsi="Calibri" w:cs="Calibri"/>
          <w:i/>
          <w:sz w:val="22"/>
          <w:szCs w:val="22"/>
        </w:rPr>
        <w:t>"A nurse has a broader role that not only ensures and assists in the physical treatment of the injured but also addresses the wider circles and additional emerging needs."</w:t>
      </w:r>
    </w:p>
    <w:p w14:paraId="7DDE4441" w14:textId="6522E71F" w:rsidR="00315CE4" w:rsidRPr="005015F4" w:rsidRDefault="00315CE4" w:rsidP="009A1D1C">
      <w:pPr>
        <w:bidi w:val="0"/>
        <w:spacing w:line="480" w:lineRule="auto"/>
        <w:ind w:left="360"/>
        <w:rPr>
          <w:rFonts w:ascii="Calibri" w:hAnsi="Calibri" w:cs="Calibri"/>
          <w:i/>
          <w:sz w:val="22"/>
          <w:szCs w:val="22"/>
        </w:rPr>
      </w:pPr>
      <w:r w:rsidRPr="005015F4">
        <w:rPr>
          <w:rFonts w:ascii="Calibri" w:hAnsi="Calibri" w:cs="Calibri"/>
          <w:i/>
          <w:sz w:val="22"/>
          <w:szCs w:val="22"/>
        </w:rPr>
        <w:t>T</w:t>
      </w:r>
      <w:r w:rsidR="00AD223E" w:rsidRPr="005015F4">
        <w:rPr>
          <w:rFonts w:ascii="Calibri" w:hAnsi="Calibri" w:cs="Calibri"/>
          <w:i/>
          <w:sz w:val="22"/>
          <w:szCs w:val="22"/>
        </w:rPr>
        <w:t>h</w:t>
      </w:r>
      <w:r w:rsidRPr="005015F4">
        <w:rPr>
          <w:rFonts w:ascii="Calibri" w:hAnsi="Calibri" w:cs="Calibri"/>
          <w:i/>
          <w:sz w:val="22"/>
          <w:szCs w:val="22"/>
        </w:rPr>
        <w:t>eme 2:</w:t>
      </w:r>
      <w:r w:rsidR="009A6C35" w:rsidRPr="005015F4">
        <w:rPr>
          <w:rFonts w:ascii="Calibri" w:hAnsi="Calibri" w:cs="Calibri"/>
          <w:i/>
          <w:sz w:val="22"/>
          <w:szCs w:val="22"/>
        </w:rPr>
        <w:t xml:space="preserve"> </w:t>
      </w:r>
      <w:r w:rsidR="00583FBD" w:rsidRPr="005015F4">
        <w:rPr>
          <w:rFonts w:ascii="Calibri" w:hAnsi="Calibri" w:cs="Calibri"/>
          <w:i/>
          <w:sz w:val="22"/>
          <w:szCs w:val="22"/>
        </w:rPr>
        <w:t>Interp</w:t>
      </w:r>
      <w:r w:rsidR="005D303D" w:rsidRPr="005015F4">
        <w:rPr>
          <w:rFonts w:ascii="Calibri" w:hAnsi="Calibri" w:cs="Calibri"/>
          <w:i/>
          <w:sz w:val="22"/>
          <w:szCs w:val="22"/>
        </w:rPr>
        <w:t>erso</w:t>
      </w:r>
      <w:r w:rsidR="00583FBD" w:rsidRPr="005015F4">
        <w:rPr>
          <w:rFonts w:ascii="Calibri" w:hAnsi="Calibri" w:cs="Calibri"/>
          <w:i/>
          <w:sz w:val="22"/>
          <w:szCs w:val="22"/>
        </w:rPr>
        <w:t>nal relationship</w:t>
      </w:r>
      <w:r w:rsidR="005D303D" w:rsidRPr="005015F4">
        <w:rPr>
          <w:rFonts w:ascii="Calibri" w:hAnsi="Calibri" w:cs="Calibri"/>
          <w:i/>
          <w:sz w:val="22"/>
          <w:szCs w:val="22"/>
        </w:rPr>
        <w:t>s</w:t>
      </w:r>
      <w:r w:rsidR="00583FBD" w:rsidRPr="005015F4">
        <w:rPr>
          <w:rFonts w:ascii="Calibri" w:hAnsi="Calibri" w:cs="Calibri"/>
          <w:i/>
          <w:sz w:val="22"/>
          <w:szCs w:val="22"/>
        </w:rPr>
        <w:t xml:space="preserve"> and teamwork</w:t>
      </w:r>
    </w:p>
    <w:p w14:paraId="350BA484" w14:textId="6B7836E1" w:rsidR="009A6C35" w:rsidRPr="005015F4" w:rsidRDefault="00315CE4" w:rsidP="00315CE4">
      <w:pPr>
        <w:bidi w:val="0"/>
        <w:spacing w:line="480" w:lineRule="auto"/>
        <w:ind w:left="360"/>
        <w:rPr>
          <w:rFonts w:ascii="Calibri" w:hAnsi="Calibri" w:cs="Calibri"/>
          <w:sz w:val="22"/>
          <w:szCs w:val="22"/>
        </w:rPr>
      </w:pPr>
      <w:r w:rsidRPr="005015F4">
        <w:rPr>
          <w:rFonts w:ascii="Calibri" w:hAnsi="Calibri" w:cs="Calibri"/>
          <w:sz w:val="22"/>
          <w:szCs w:val="22"/>
        </w:rPr>
        <w:t>P</w:t>
      </w:r>
      <w:r w:rsidR="00340A51" w:rsidRPr="005015F4">
        <w:rPr>
          <w:rFonts w:ascii="Calibri" w:hAnsi="Calibri" w:cs="Calibri"/>
          <w:sz w:val="22"/>
          <w:szCs w:val="22"/>
        </w:rPr>
        <w:t xml:space="preserve">articipants emphasized </w:t>
      </w:r>
      <w:r w:rsidR="000619BD" w:rsidRPr="005015F4">
        <w:rPr>
          <w:rFonts w:ascii="Calibri" w:hAnsi="Calibri" w:cs="Calibri"/>
          <w:sz w:val="22"/>
          <w:szCs w:val="22"/>
        </w:rPr>
        <w:t>how the</w:t>
      </w:r>
      <w:r w:rsidR="002A7726" w:rsidRPr="005015F4">
        <w:rPr>
          <w:rFonts w:ascii="Calibri" w:hAnsi="Calibri" w:cs="Calibri"/>
          <w:sz w:val="22"/>
          <w:szCs w:val="22"/>
        </w:rPr>
        <w:t xml:space="preserve"> </w:t>
      </w:r>
      <w:r w:rsidR="00B067FD" w:rsidRPr="005015F4">
        <w:rPr>
          <w:rFonts w:ascii="Calibri" w:hAnsi="Calibri" w:cs="Calibri"/>
          <w:sz w:val="22"/>
          <w:szCs w:val="22"/>
        </w:rPr>
        <w:t>inherent</w:t>
      </w:r>
      <w:r w:rsidR="002A7726" w:rsidRPr="005015F4">
        <w:rPr>
          <w:rFonts w:ascii="Calibri" w:hAnsi="Calibri" w:cs="Calibri"/>
          <w:sz w:val="22"/>
          <w:szCs w:val="22"/>
        </w:rPr>
        <w:t xml:space="preserve"> </w:t>
      </w:r>
      <w:r w:rsidR="00B067FD" w:rsidRPr="005015F4">
        <w:rPr>
          <w:rFonts w:ascii="Calibri" w:hAnsi="Calibri" w:cs="Calibri"/>
          <w:sz w:val="22"/>
          <w:szCs w:val="22"/>
        </w:rPr>
        <w:t>ability</w:t>
      </w:r>
      <w:r w:rsidR="002A7726" w:rsidRPr="005015F4">
        <w:rPr>
          <w:rFonts w:ascii="Calibri" w:hAnsi="Calibri" w:cs="Calibri"/>
          <w:sz w:val="22"/>
          <w:szCs w:val="22"/>
        </w:rPr>
        <w:t xml:space="preserve"> of nurses </w:t>
      </w:r>
      <w:r w:rsidR="005E0C54" w:rsidRPr="005015F4">
        <w:rPr>
          <w:rFonts w:ascii="Calibri" w:hAnsi="Calibri" w:cs="Calibri"/>
          <w:sz w:val="22"/>
          <w:szCs w:val="22"/>
        </w:rPr>
        <w:t>as a case manager</w:t>
      </w:r>
      <w:r w:rsidR="000619BD" w:rsidRPr="005015F4">
        <w:rPr>
          <w:rFonts w:ascii="Calibri" w:hAnsi="Calibri" w:cs="Calibri"/>
          <w:sz w:val="22"/>
          <w:szCs w:val="22"/>
        </w:rPr>
        <w:t xml:space="preserve"> </w:t>
      </w:r>
      <w:r w:rsidR="00740129" w:rsidRPr="005015F4">
        <w:rPr>
          <w:rFonts w:ascii="Calibri" w:hAnsi="Calibri" w:cs="Calibri"/>
          <w:sz w:val="22"/>
          <w:szCs w:val="22"/>
        </w:rPr>
        <w:t xml:space="preserve">can be </w:t>
      </w:r>
      <w:r w:rsidR="00AF2D95" w:rsidRPr="005015F4">
        <w:rPr>
          <w:rFonts w:ascii="Calibri" w:hAnsi="Calibri" w:cs="Calibri"/>
          <w:sz w:val="22"/>
          <w:szCs w:val="22"/>
        </w:rPr>
        <w:t xml:space="preserve">used in emergencies. </w:t>
      </w:r>
    </w:p>
    <w:p w14:paraId="4342FAE4" w14:textId="0BD4AB6F" w:rsidR="005B50A0" w:rsidRPr="005015F4" w:rsidRDefault="009A1D1C" w:rsidP="00CE2E6E">
      <w:pPr>
        <w:bidi w:val="0"/>
        <w:spacing w:line="480" w:lineRule="auto"/>
        <w:ind w:left="720" w:right="720"/>
        <w:rPr>
          <w:rFonts w:ascii="Calibri" w:hAnsi="Calibri" w:cs="Calibri"/>
          <w:i/>
          <w:sz w:val="22"/>
          <w:szCs w:val="22"/>
        </w:rPr>
      </w:pPr>
      <w:r w:rsidRPr="005015F4">
        <w:rPr>
          <w:rFonts w:ascii="Calibri" w:hAnsi="Calibri" w:cs="Calibri"/>
          <w:i/>
          <w:sz w:val="22"/>
          <w:szCs w:val="22"/>
        </w:rPr>
        <w:t>" They [nurses] can effectively mediate the situation for patients and those around them, serving as a liaison between the patient and other caregivers in the field</w:t>
      </w:r>
      <w:r w:rsidR="0037627A" w:rsidRPr="005015F4">
        <w:rPr>
          <w:rFonts w:ascii="Calibri" w:hAnsi="Calibri" w:cs="Calibri"/>
          <w:i/>
          <w:sz w:val="22"/>
          <w:szCs w:val="22"/>
        </w:rPr>
        <w:t>.</w:t>
      </w:r>
      <w:r w:rsidRPr="005015F4">
        <w:rPr>
          <w:rFonts w:ascii="Calibri" w:hAnsi="Calibri" w:cs="Calibri"/>
          <w:i/>
          <w:sz w:val="22"/>
          <w:szCs w:val="22"/>
        </w:rPr>
        <w:t>"</w:t>
      </w:r>
    </w:p>
    <w:p w14:paraId="1BD869D1" w14:textId="5B527181" w:rsidR="0037627A" w:rsidRPr="005015F4" w:rsidRDefault="0076229B" w:rsidP="0076229B">
      <w:pPr>
        <w:bidi w:val="0"/>
        <w:spacing w:line="480" w:lineRule="auto"/>
        <w:ind w:left="360"/>
        <w:rPr>
          <w:rFonts w:ascii="Calibri" w:hAnsi="Calibri" w:cs="Calibri"/>
          <w:sz w:val="22"/>
          <w:szCs w:val="22"/>
        </w:rPr>
      </w:pPr>
      <w:r w:rsidRPr="005015F4">
        <w:rPr>
          <w:rFonts w:ascii="Calibri" w:hAnsi="Calibri" w:cs="Calibri"/>
          <w:sz w:val="22"/>
          <w:szCs w:val="22"/>
        </w:rPr>
        <w:lastRenderedPageBreak/>
        <w:t xml:space="preserve">Nurses </w:t>
      </w:r>
      <w:r w:rsidR="00B46CB7" w:rsidRPr="005015F4">
        <w:rPr>
          <w:rFonts w:ascii="Calibri" w:hAnsi="Calibri" w:cs="Calibri"/>
          <w:sz w:val="22"/>
          <w:szCs w:val="22"/>
        </w:rPr>
        <w:t xml:space="preserve">also </w:t>
      </w:r>
      <w:r w:rsidRPr="005015F4">
        <w:rPr>
          <w:rFonts w:ascii="Calibri" w:hAnsi="Calibri" w:cs="Calibri"/>
          <w:sz w:val="22"/>
          <w:szCs w:val="22"/>
        </w:rPr>
        <w:t>play a crucial role in organizing and relaying information about the injured to ensure a smooth transition to their next point of evacuation</w:t>
      </w:r>
      <w:r w:rsidR="00450286" w:rsidRPr="005015F4">
        <w:rPr>
          <w:rFonts w:ascii="Calibri" w:hAnsi="Calibri" w:cs="Calibri"/>
          <w:sz w:val="22"/>
          <w:szCs w:val="22"/>
        </w:rPr>
        <w:t xml:space="preserve">. </w:t>
      </w:r>
    </w:p>
    <w:p w14:paraId="45A5E1EA" w14:textId="2372787D" w:rsidR="00A0426F" w:rsidRPr="005015F4" w:rsidRDefault="00A0426F" w:rsidP="00CE2E6E">
      <w:pPr>
        <w:bidi w:val="0"/>
        <w:spacing w:line="480" w:lineRule="auto"/>
        <w:ind w:left="720" w:right="720"/>
        <w:rPr>
          <w:rFonts w:ascii="Calibri" w:hAnsi="Calibri" w:cs="Calibri"/>
          <w:i/>
          <w:sz w:val="22"/>
          <w:szCs w:val="22"/>
        </w:rPr>
      </w:pPr>
      <w:r w:rsidRPr="005015F4">
        <w:rPr>
          <w:rFonts w:ascii="Calibri" w:hAnsi="Calibri" w:cs="Calibri"/>
          <w:i/>
          <w:sz w:val="22"/>
          <w:szCs w:val="22"/>
        </w:rPr>
        <w:t>"The nurse's approach to providing initial response in any event</w:t>
      </w:r>
      <w:r w:rsidR="00B27CC9" w:rsidRPr="005015F4">
        <w:rPr>
          <w:rFonts w:ascii="Calibri" w:hAnsi="Calibri" w:cs="Calibri"/>
          <w:i/>
          <w:sz w:val="22"/>
          <w:szCs w:val="22"/>
        </w:rPr>
        <w:t>…</w:t>
      </w:r>
      <w:r w:rsidRPr="005015F4">
        <w:rPr>
          <w:rFonts w:ascii="Calibri" w:hAnsi="Calibri" w:cs="Calibri"/>
          <w:i/>
          <w:sz w:val="22"/>
          <w:szCs w:val="22"/>
        </w:rPr>
        <w:t>begins with delivering primary life-saving assistance</w:t>
      </w:r>
      <w:r w:rsidR="006D3F9A" w:rsidRPr="005015F4">
        <w:rPr>
          <w:rFonts w:ascii="Calibri" w:hAnsi="Calibri" w:cs="Calibri"/>
          <w:i/>
          <w:sz w:val="22"/>
          <w:szCs w:val="22"/>
        </w:rPr>
        <w:t>…</w:t>
      </w:r>
      <w:r w:rsidR="00004871" w:rsidRPr="005015F4">
        <w:rPr>
          <w:rFonts w:ascii="Calibri" w:hAnsi="Calibri" w:cs="Calibri"/>
          <w:i/>
          <w:sz w:val="22"/>
          <w:szCs w:val="22"/>
        </w:rPr>
        <w:t xml:space="preserve"> </w:t>
      </w:r>
      <w:r w:rsidRPr="005015F4">
        <w:rPr>
          <w:rFonts w:ascii="Calibri" w:hAnsi="Calibri" w:cs="Calibri"/>
          <w:i/>
          <w:sz w:val="22"/>
          <w:szCs w:val="22"/>
        </w:rPr>
        <w:t>and communicating information about the injury and the treatment given to ensure continuity of care.</w:t>
      </w:r>
      <w:r w:rsidR="00B27CC9" w:rsidRPr="005015F4">
        <w:rPr>
          <w:rFonts w:ascii="Calibri" w:hAnsi="Calibri" w:cs="Calibri"/>
          <w:i/>
          <w:sz w:val="22"/>
          <w:szCs w:val="22"/>
        </w:rPr>
        <w:t>"</w:t>
      </w:r>
    </w:p>
    <w:p w14:paraId="4999A8E4" w14:textId="5BD40AA8" w:rsidR="00175534" w:rsidRPr="005015F4" w:rsidRDefault="00FE2AF6" w:rsidP="00BA3C0D">
      <w:pPr>
        <w:bidi w:val="0"/>
        <w:spacing w:line="480" w:lineRule="auto"/>
        <w:ind w:left="360"/>
        <w:rPr>
          <w:rFonts w:ascii="Calibri" w:hAnsi="Calibri" w:cs="Calibri"/>
          <w:sz w:val="22"/>
          <w:szCs w:val="22"/>
        </w:rPr>
      </w:pPr>
      <w:r w:rsidRPr="005015F4">
        <w:rPr>
          <w:rFonts w:ascii="Calibri" w:hAnsi="Calibri" w:cs="Calibri"/>
          <w:sz w:val="22"/>
          <w:szCs w:val="22"/>
        </w:rPr>
        <w:t xml:space="preserve">On the other hand, </w:t>
      </w:r>
      <w:r w:rsidR="00077543" w:rsidRPr="005015F4">
        <w:rPr>
          <w:rFonts w:ascii="Calibri" w:hAnsi="Calibri" w:cs="Calibri"/>
          <w:sz w:val="22"/>
          <w:szCs w:val="22"/>
        </w:rPr>
        <w:t xml:space="preserve">the </w:t>
      </w:r>
      <w:r w:rsidR="00BA3C0D" w:rsidRPr="005015F4">
        <w:rPr>
          <w:rFonts w:ascii="Calibri" w:hAnsi="Calibri" w:cs="Calibri"/>
          <w:sz w:val="22"/>
          <w:szCs w:val="22"/>
        </w:rPr>
        <w:t>prevailing perception among healthcare professionals is that nurses lack the knowledge and skills to provide care in the field, a perception that likely affects their involvement in such events.</w:t>
      </w:r>
    </w:p>
    <w:p w14:paraId="1331E683" w14:textId="1885384A" w:rsidR="00BA3C0D" w:rsidRPr="005015F4" w:rsidRDefault="00263910" w:rsidP="00CE2E6E">
      <w:pPr>
        <w:bidi w:val="0"/>
        <w:spacing w:line="480" w:lineRule="auto"/>
        <w:ind w:left="720" w:right="720"/>
        <w:rPr>
          <w:rFonts w:ascii="Calibri" w:hAnsi="Calibri" w:cs="Calibri"/>
          <w:i/>
          <w:sz w:val="22"/>
          <w:szCs w:val="22"/>
        </w:rPr>
      </w:pPr>
      <w:r w:rsidRPr="005015F4">
        <w:rPr>
          <w:rFonts w:ascii="Calibri" w:hAnsi="Calibri" w:cs="Calibri"/>
          <w:i/>
          <w:sz w:val="22"/>
          <w:szCs w:val="22"/>
        </w:rPr>
        <w:t>" There is still a perception that nurses are less professionally skilled compared to emergency medical personnel or paramedics. As a result, in the field, there may be a tendency to rely on them less if other medical professionals are present."</w:t>
      </w:r>
    </w:p>
    <w:p w14:paraId="1DE281F2" w14:textId="445EA9B3" w:rsidR="00583FBD" w:rsidRPr="005015F4" w:rsidRDefault="00315CE4" w:rsidP="00DF07F9">
      <w:pPr>
        <w:bidi w:val="0"/>
        <w:spacing w:line="480" w:lineRule="auto"/>
        <w:ind w:left="360"/>
        <w:rPr>
          <w:rFonts w:ascii="Calibri" w:hAnsi="Calibri" w:cs="Calibri"/>
          <w:i/>
          <w:sz w:val="22"/>
          <w:szCs w:val="22"/>
        </w:rPr>
      </w:pPr>
      <w:r w:rsidRPr="005015F4">
        <w:rPr>
          <w:rFonts w:ascii="Calibri" w:hAnsi="Calibri" w:cs="Calibri"/>
          <w:i/>
          <w:sz w:val="22"/>
          <w:szCs w:val="22"/>
        </w:rPr>
        <w:t>Theme</w:t>
      </w:r>
      <w:r w:rsidR="00542489" w:rsidRPr="005015F4">
        <w:rPr>
          <w:rFonts w:ascii="Calibri" w:hAnsi="Calibri" w:cs="Calibri"/>
          <w:i/>
          <w:sz w:val="22"/>
          <w:szCs w:val="22"/>
        </w:rPr>
        <w:t xml:space="preserve"> 3: </w:t>
      </w:r>
      <w:r w:rsidR="006D329A" w:rsidRPr="005015F4">
        <w:rPr>
          <w:rFonts w:ascii="Calibri" w:hAnsi="Calibri" w:cs="Calibri"/>
          <w:i/>
          <w:sz w:val="22"/>
          <w:szCs w:val="22"/>
        </w:rPr>
        <w:t>The nurses' role in their community</w:t>
      </w:r>
    </w:p>
    <w:p w14:paraId="3E3A770F" w14:textId="77777777" w:rsidR="009C3CDB" w:rsidRPr="005015F4" w:rsidRDefault="009C3CDB" w:rsidP="009C3CDB">
      <w:pPr>
        <w:bidi w:val="0"/>
        <w:spacing w:line="480" w:lineRule="auto"/>
        <w:ind w:left="360"/>
        <w:rPr>
          <w:rFonts w:ascii="Calibri" w:hAnsi="Calibri" w:cs="Calibri"/>
          <w:sz w:val="22"/>
          <w:szCs w:val="22"/>
        </w:rPr>
      </w:pPr>
      <w:r w:rsidRPr="005015F4">
        <w:rPr>
          <w:rFonts w:ascii="Calibri" w:hAnsi="Calibri" w:cs="Calibri"/>
          <w:sz w:val="22"/>
          <w:szCs w:val="22"/>
        </w:rPr>
        <w:t>The common perception is that nurses are not part of the active team in pre-hospital emergency events, a notion evident both within and especially outside the hospital.</w:t>
      </w:r>
      <w:r w:rsidRPr="005015F4">
        <w:rPr>
          <w:rFonts w:ascii="Calibri" w:hAnsi="Calibri" w:cs="Calibri"/>
          <w:sz w:val="22"/>
          <w:szCs w:val="22"/>
        </w:rPr>
        <w:t xml:space="preserve"> </w:t>
      </w:r>
    </w:p>
    <w:p w14:paraId="20ACC697" w14:textId="51727800" w:rsidR="002414A0" w:rsidRPr="005015F4" w:rsidRDefault="002414A0" w:rsidP="00FF663B">
      <w:pPr>
        <w:bidi w:val="0"/>
        <w:spacing w:line="480" w:lineRule="auto"/>
        <w:ind w:left="720"/>
        <w:rPr>
          <w:rFonts w:ascii="Calibri" w:hAnsi="Calibri" w:cs="Calibri"/>
          <w:i/>
          <w:iCs/>
          <w:sz w:val="22"/>
          <w:szCs w:val="22"/>
        </w:rPr>
      </w:pPr>
      <w:r w:rsidRPr="005015F4">
        <w:rPr>
          <w:rFonts w:ascii="Calibri" w:hAnsi="Calibri" w:cs="Calibri"/>
          <w:i/>
          <w:iCs/>
          <w:sz w:val="22"/>
          <w:szCs w:val="22"/>
        </w:rPr>
        <w:t>"</w:t>
      </w:r>
      <w:r w:rsidRPr="005015F4">
        <w:rPr>
          <w:rFonts w:ascii="Calibri" w:hAnsi="Calibri" w:cs="Calibri"/>
          <w:i/>
          <w:iCs/>
          <w:sz w:val="22"/>
          <w:szCs w:val="22"/>
        </w:rPr>
        <w:t>Currently, there is no clear, structured perception of the role of nurses in emergencies, with the gap being most evident outside the hospital setting</w:t>
      </w:r>
      <w:r w:rsidRPr="005015F4">
        <w:rPr>
          <w:rFonts w:ascii="Calibri" w:hAnsi="Calibri" w:cs="Calibri"/>
          <w:i/>
          <w:iCs/>
          <w:sz w:val="22"/>
          <w:szCs w:val="22"/>
        </w:rPr>
        <w:t>"</w:t>
      </w:r>
    </w:p>
    <w:p w14:paraId="5CEBB30E" w14:textId="311F8136" w:rsidR="00004871" w:rsidRPr="005015F4" w:rsidRDefault="00583FBD" w:rsidP="002414A0">
      <w:pPr>
        <w:bidi w:val="0"/>
        <w:spacing w:line="480" w:lineRule="auto"/>
        <w:ind w:left="360"/>
        <w:rPr>
          <w:rFonts w:ascii="Calibri" w:hAnsi="Calibri" w:cs="Calibri"/>
          <w:sz w:val="22"/>
          <w:szCs w:val="22"/>
          <w:rtl/>
        </w:rPr>
      </w:pPr>
      <w:r w:rsidRPr="005015F4">
        <w:rPr>
          <w:rFonts w:ascii="Calibri" w:hAnsi="Calibri" w:cs="Calibri"/>
          <w:sz w:val="22"/>
          <w:szCs w:val="22"/>
        </w:rPr>
        <w:t>A</w:t>
      </w:r>
      <w:r w:rsidR="00DF07F9" w:rsidRPr="005015F4">
        <w:rPr>
          <w:rFonts w:ascii="Calibri" w:hAnsi="Calibri" w:cs="Calibri"/>
          <w:sz w:val="22"/>
          <w:szCs w:val="22"/>
        </w:rPr>
        <w:t xml:space="preserve"> participant emphasized the importance of providing targeted training, in collaboration with local emergency response teams, to define the role of nurses in emergencies where they live. This training would ensure that nurses understand their responsibilities and are prepared to respond effectively.</w:t>
      </w:r>
    </w:p>
    <w:p w14:paraId="61ECD7FA" w14:textId="45FF299A" w:rsidR="007D532E" w:rsidRPr="005015F4" w:rsidRDefault="002738E4" w:rsidP="00CE2E6E">
      <w:pPr>
        <w:bidi w:val="0"/>
        <w:spacing w:line="480" w:lineRule="auto"/>
        <w:ind w:left="720" w:right="720"/>
        <w:rPr>
          <w:rFonts w:ascii="Calibri" w:hAnsi="Calibri" w:cs="Calibri"/>
          <w:i/>
          <w:sz w:val="22"/>
          <w:szCs w:val="22"/>
        </w:rPr>
      </w:pPr>
      <w:r w:rsidRPr="005015F4">
        <w:rPr>
          <w:rFonts w:ascii="Calibri" w:hAnsi="Calibri" w:cs="Calibri"/>
          <w:i/>
          <w:sz w:val="22"/>
          <w:szCs w:val="22"/>
        </w:rPr>
        <w:t xml:space="preserve">"In my opinion, there is a lack of training for all nurses to be part of local emergency response teams (such as </w:t>
      </w:r>
      <w:r w:rsidR="0098137E" w:rsidRPr="005015F4">
        <w:rPr>
          <w:rFonts w:ascii="Calibri" w:hAnsi="Calibri" w:cs="Calibri"/>
          <w:i/>
          <w:sz w:val="22"/>
          <w:szCs w:val="22"/>
        </w:rPr>
        <w:t>"</w:t>
      </w:r>
      <w:r w:rsidRPr="005015F4">
        <w:rPr>
          <w:rFonts w:ascii="Calibri" w:hAnsi="Calibri" w:cs="Calibri"/>
          <w:i/>
          <w:sz w:val="22"/>
          <w:szCs w:val="22"/>
        </w:rPr>
        <w:t>Tzahi</w:t>
      </w:r>
      <w:r w:rsidR="0098137E" w:rsidRPr="005015F4">
        <w:rPr>
          <w:rFonts w:ascii="Calibri" w:hAnsi="Calibri" w:cs="Calibri"/>
          <w:i/>
          <w:sz w:val="22"/>
          <w:szCs w:val="22"/>
        </w:rPr>
        <w:t xml:space="preserve">" </w:t>
      </w:r>
      <w:r w:rsidR="00056BA2" w:rsidRPr="005015F4">
        <w:rPr>
          <w:rFonts w:ascii="Calibri" w:hAnsi="Calibri" w:cs="Calibri"/>
          <w:i/>
          <w:sz w:val="22"/>
          <w:szCs w:val="22"/>
        </w:rPr>
        <w:t>–</w:t>
      </w:r>
      <w:r w:rsidR="0098137E" w:rsidRPr="005015F4">
        <w:rPr>
          <w:rFonts w:ascii="Calibri" w:hAnsi="Calibri" w:cs="Calibri"/>
          <w:i/>
          <w:sz w:val="22"/>
          <w:szCs w:val="22"/>
        </w:rPr>
        <w:t xml:space="preserve"> </w:t>
      </w:r>
      <w:r w:rsidR="00056BA2" w:rsidRPr="005015F4">
        <w:rPr>
          <w:rFonts w:ascii="Calibri" w:hAnsi="Calibri" w:cs="Calibri"/>
          <w:i/>
          <w:sz w:val="22"/>
          <w:szCs w:val="22"/>
        </w:rPr>
        <w:t>a local emergemcy team</w:t>
      </w:r>
      <w:r w:rsidRPr="005015F4">
        <w:rPr>
          <w:rFonts w:ascii="Calibri" w:hAnsi="Calibri" w:cs="Calibri"/>
          <w:i/>
          <w:sz w:val="22"/>
          <w:szCs w:val="22"/>
        </w:rPr>
        <w:t>) and similar units"</w:t>
      </w:r>
    </w:p>
    <w:p w14:paraId="13DA90CD" w14:textId="08189649" w:rsidR="00652A7A" w:rsidRPr="005015F4" w:rsidRDefault="00583FBD" w:rsidP="00652A7A">
      <w:pPr>
        <w:bidi w:val="0"/>
        <w:spacing w:line="480" w:lineRule="auto"/>
        <w:ind w:left="360"/>
        <w:rPr>
          <w:rFonts w:ascii="Calibri" w:hAnsi="Calibri" w:cs="Calibri"/>
          <w:i/>
          <w:sz w:val="22"/>
          <w:szCs w:val="22"/>
        </w:rPr>
      </w:pPr>
      <w:r w:rsidRPr="005015F4">
        <w:rPr>
          <w:rFonts w:ascii="Calibri" w:hAnsi="Calibri" w:cs="Calibri"/>
          <w:i/>
          <w:sz w:val="22"/>
          <w:szCs w:val="22"/>
        </w:rPr>
        <w:lastRenderedPageBreak/>
        <w:t xml:space="preserve">Theme 4: </w:t>
      </w:r>
      <w:r w:rsidR="006D329A" w:rsidRPr="005015F4">
        <w:rPr>
          <w:rFonts w:ascii="Calibri" w:hAnsi="Calibri" w:cs="Calibri"/>
          <w:i/>
          <w:sz w:val="22"/>
          <w:szCs w:val="22"/>
        </w:rPr>
        <w:t>Organizational and policy challenges</w:t>
      </w:r>
    </w:p>
    <w:p w14:paraId="2EDC1484" w14:textId="7A351E02" w:rsidR="000B4473" w:rsidRPr="005015F4" w:rsidRDefault="000B4473" w:rsidP="000B4473">
      <w:pPr>
        <w:bidi w:val="0"/>
        <w:spacing w:line="480" w:lineRule="auto"/>
        <w:ind w:left="360"/>
        <w:rPr>
          <w:rFonts w:ascii="Calibri" w:hAnsi="Calibri" w:cs="Calibri"/>
          <w:sz w:val="22"/>
          <w:szCs w:val="22"/>
        </w:rPr>
      </w:pPr>
      <w:r w:rsidRPr="005015F4">
        <w:rPr>
          <w:rFonts w:ascii="Calibri" w:hAnsi="Calibri" w:cs="Calibri"/>
          <w:sz w:val="22"/>
          <w:szCs w:val="22"/>
        </w:rPr>
        <w:t xml:space="preserve">Nurses lack authority outside of their institutions and cannot provide medical care without a doctor's orders. This limitation may discourage nurses from </w:t>
      </w:r>
      <w:r w:rsidR="007756E0" w:rsidRPr="005015F4">
        <w:rPr>
          <w:rFonts w:ascii="Calibri" w:hAnsi="Calibri" w:cs="Calibri"/>
          <w:sz w:val="22"/>
          <w:szCs w:val="22"/>
        </w:rPr>
        <w:t>acting</w:t>
      </w:r>
      <w:r w:rsidRPr="005015F4">
        <w:rPr>
          <w:rFonts w:ascii="Calibri" w:hAnsi="Calibri" w:cs="Calibri"/>
          <w:sz w:val="22"/>
          <w:szCs w:val="22"/>
        </w:rPr>
        <w:t xml:space="preserve"> in emergencies due to concerns about not being legally protected.</w:t>
      </w:r>
    </w:p>
    <w:p w14:paraId="1E61A95C" w14:textId="61D8C217" w:rsidR="00FC25DB" w:rsidRPr="005015F4" w:rsidRDefault="00FC25DB" w:rsidP="00CE2E6E">
      <w:pPr>
        <w:bidi w:val="0"/>
        <w:spacing w:line="480" w:lineRule="auto"/>
        <w:ind w:left="720" w:right="720"/>
        <w:rPr>
          <w:rFonts w:ascii="Calibri" w:hAnsi="Calibri" w:cs="Calibri"/>
          <w:i/>
          <w:sz w:val="22"/>
          <w:szCs w:val="22"/>
        </w:rPr>
      </w:pPr>
      <w:r w:rsidRPr="005015F4">
        <w:rPr>
          <w:rFonts w:ascii="Calibri" w:hAnsi="Calibri" w:cs="Calibri"/>
          <w:i/>
          <w:sz w:val="22"/>
          <w:szCs w:val="22"/>
        </w:rPr>
        <w:t>" In emergency situations, there are times when life-saving medication is required. Currently, medical orders are needed, aside from over-the-counter treatments."</w:t>
      </w:r>
    </w:p>
    <w:p w14:paraId="28B64F01" w14:textId="77777777" w:rsidR="0030617B" w:rsidRPr="005015F4" w:rsidRDefault="0030617B" w:rsidP="0030617B">
      <w:pPr>
        <w:bidi w:val="0"/>
        <w:spacing w:line="480" w:lineRule="auto"/>
        <w:ind w:left="360"/>
        <w:rPr>
          <w:rFonts w:ascii="Calibri" w:hAnsi="Calibri" w:cs="Calibri"/>
          <w:sz w:val="22"/>
          <w:szCs w:val="22"/>
        </w:rPr>
      </w:pPr>
      <w:r w:rsidRPr="005015F4">
        <w:rPr>
          <w:rFonts w:ascii="Calibri" w:hAnsi="Calibri" w:cs="Calibri"/>
          <w:sz w:val="22"/>
          <w:szCs w:val="22"/>
        </w:rPr>
        <w:t>There is no discussion or policy supporting nursing care in emergencies, unlike other healthcare professions that are clearly defined and expected to act in such situations.</w:t>
      </w:r>
    </w:p>
    <w:p w14:paraId="1A36490F" w14:textId="319E808C" w:rsidR="00547ABA" w:rsidRPr="005015F4" w:rsidRDefault="00613BA2" w:rsidP="00CE2E6E">
      <w:pPr>
        <w:bidi w:val="0"/>
        <w:spacing w:line="480" w:lineRule="auto"/>
        <w:ind w:left="720" w:right="720"/>
        <w:rPr>
          <w:rFonts w:ascii="Calibri" w:hAnsi="Calibri" w:cs="Calibri"/>
          <w:i/>
          <w:sz w:val="22"/>
          <w:szCs w:val="22"/>
        </w:rPr>
      </w:pPr>
      <w:r w:rsidRPr="005015F4">
        <w:rPr>
          <w:rFonts w:ascii="Calibri" w:hAnsi="Calibri" w:cs="Calibri"/>
          <w:i/>
          <w:sz w:val="22"/>
          <w:szCs w:val="22"/>
        </w:rPr>
        <w:t xml:space="preserve">"There is no </w:t>
      </w:r>
      <w:bookmarkStart w:id="1" w:name="_Hlk192770732"/>
      <w:r w:rsidRPr="005015F4">
        <w:rPr>
          <w:rFonts w:ascii="Calibri" w:hAnsi="Calibri" w:cs="Calibri"/>
          <w:i/>
          <w:sz w:val="22"/>
          <w:szCs w:val="22"/>
        </w:rPr>
        <w:t>clear definition</w:t>
      </w:r>
      <w:bookmarkEnd w:id="1"/>
      <w:r w:rsidRPr="005015F4">
        <w:rPr>
          <w:rFonts w:ascii="Calibri" w:hAnsi="Calibri" w:cs="Calibri"/>
          <w:i/>
          <w:sz w:val="22"/>
          <w:szCs w:val="22"/>
        </w:rPr>
        <w:t>, or at least none that I am aware of, for the nursing profession in emergencies – unlike other professions such as doctors and paramedics."</w:t>
      </w:r>
    </w:p>
    <w:p w14:paraId="6E8E5C04" w14:textId="2DADEE7F" w:rsidR="006A7498" w:rsidRPr="005015F4" w:rsidRDefault="004A2C32" w:rsidP="004A2C32">
      <w:pPr>
        <w:bidi w:val="0"/>
        <w:spacing w:line="480" w:lineRule="auto"/>
        <w:ind w:left="360"/>
        <w:rPr>
          <w:rFonts w:ascii="Calibri" w:hAnsi="Calibri" w:cs="Calibri"/>
          <w:sz w:val="22"/>
          <w:szCs w:val="22"/>
        </w:rPr>
      </w:pPr>
      <w:r w:rsidRPr="005015F4">
        <w:rPr>
          <w:rFonts w:ascii="Calibri" w:hAnsi="Calibri" w:cs="Calibri"/>
          <w:sz w:val="22"/>
          <w:szCs w:val="22"/>
        </w:rPr>
        <w:t>Clarifying the authority of nurses in emergency situations and incorporating these topics into the nursing curriculum from the very beginning could drive change in the current situation.</w:t>
      </w:r>
    </w:p>
    <w:p w14:paraId="6B87E4DF" w14:textId="4388B4D6" w:rsidR="00884C8D" w:rsidRPr="005015F4" w:rsidRDefault="00884C8D" w:rsidP="00CE2E6E">
      <w:pPr>
        <w:bidi w:val="0"/>
        <w:spacing w:line="480" w:lineRule="auto"/>
        <w:ind w:left="720" w:right="720"/>
        <w:rPr>
          <w:rFonts w:ascii="Calibri" w:hAnsi="Calibri" w:cs="Calibri"/>
          <w:i/>
          <w:sz w:val="22"/>
          <w:szCs w:val="22"/>
        </w:rPr>
      </w:pPr>
      <w:r w:rsidRPr="005015F4">
        <w:rPr>
          <w:rFonts w:ascii="Calibri" w:hAnsi="Calibri" w:cs="Calibri"/>
          <w:i/>
          <w:sz w:val="22"/>
          <w:szCs w:val="22"/>
        </w:rPr>
        <w:t>"I believe there is a need to develop such a definition and integrate it into the nursing curriculum at the initial training stage."</w:t>
      </w:r>
    </w:p>
    <w:p w14:paraId="0BB5EC7C" w14:textId="3CA1E591" w:rsidR="004A2C32" w:rsidRPr="005015F4" w:rsidRDefault="009269B6" w:rsidP="009269B6">
      <w:pPr>
        <w:bidi w:val="0"/>
        <w:spacing w:line="480" w:lineRule="auto"/>
        <w:ind w:left="360"/>
        <w:rPr>
          <w:rFonts w:ascii="Calibri" w:hAnsi="Calibri" w:cs="Calibri"/>
          <w:sz w:val="22"/>
          <w:szCs w:val="22"/>
        </w:rPr>
      </w:pPr>
      <w:r w:rsidRPr="005015F4">
        <w:rPr>
          <w:rFonts w:ascii="Calibri" w:hAnsi="Calibri" w:cs="Calibri"/>
          <w:sz w:val="22"/>
          <w:szCs w:val="22"/>
        </w:rPr>
        <w:t>To advance this process, internal motivation and drive are essential, with nurses playing a key role in inspiring and leading it, rather than relying on external forces.</w:t>
      </w:r>
    </w:p>
    <w:p w14:paraId="7331FB48" w14:textId="43121D10" w:rsidR="00095EE0" w:rsidRPr="005015F4" w:rsidRDefault="000E7213" w:rsidP="00095EE0">
      <w:pPr>
        <w:bidi w:val="0"/>
        <w:spacing w:line="480" w:lineRule="auto"/>
        <w:ind w:left="720" w:right="720"/>
        <w:rPr>
          <w:rFonts w:ascii="Calibri" w:hAnsi="Calibri" w:cs="Calibri"/>
          <w:i/>
          <w:sz w:val="22"/>
          <w:szCs w:val="22"/>
        </w:rPr>
      </w:pPr>
      <w:r w:rsidRPr="005015F4">
        <w:rPr>
          <w:rFonts w:ascii="Calibri" w:hAnsi="Calibri" w:cs="Calibri"/>
          <w:i/>
          <w:sz w:val="22"/>
          <w:szCs w:val="22"/>
        </w:rPr>
        <w:t xml:space="preserve">"[It needs] a push from nurses, Parallel training to that of paramedics, and </w:t>
      </w:r>
      <w:r w:rsidR="00FB1449" w:rsidRPr="005015F4">
        <w:rPr>
          <w:rFonts w:ascii="Calibri" w:hAnsi="Calibri" w:cs="Calibri"/>
          <w:i/>
          <w:sz w:val="22"/>
          <w:szCs w:val="22"/>
        </w:rPr>
        <w:t>research</w:t>
      </w:r>
      <w:r w:rsidRPr="005015F4">
        <w:rPr>
          <w:rFonts w:ascii="Calibri" w:hAnsi="Calibri" w:cs="Calibri"/>
          <w:i/>
          <w:sz w:val="22"/>
          <w:szCs w:val="22"/>
        </w:rPr>
        <w:t xml:space="preserve"> that will show a clear contribution of the presence of nurses compared to their absence in emergency situations."</w:t>
      </w:r>
      <w:r w:rsidR="00010EBE" w:rsidRPr="005015F4">
        <w:rPr>
          <w:rFonts w:ascii="Calibri" w:hAnsi="Calibri" w:cs="Calibri"/>
          <w:i/>
          <w:sz w:val="22"/>
          <w:szCs w:val="22"/>
        </w:rPr>
        <w:t xml:space="preserve"> </w:t>
      </w:r>
    </w:p>
    <w:p w14:paraId="6709D926" w14:textId="72CA425A" w:rsidR="00A4001D" w:rsidRPr="005015F4" w:rsidRDefault="00D10430" w:rsidP="009C2E84">
      <w:pPr>
        <w:pStyle w:val="a9"/>
        <w:numPr>
          <w:ilvl w:val="1"/>
          <w:numId w:val="5"/>
        </w:numPr>
        <w:bidi w:val="0"/>
        <w:spacing w:line="480" w:lineRule="auto"/>
        <w:ind w:right="720"/>
        <w:rPr>
          <w:rFonts w:ascii="Calibri" w:hAnsi="Calibri" w:cs="Calibri"/>
          <w:i/>
          <w:sz w:val="22"/>
          <w:szCs w:val="22"/>
        </w:rPr>
      </w:pPr>
      <w:r w:rsidRPr="005015F4">
        <w:rPr>
          <w:rFonts w:ascii="Calibri" w:hAnsi="Calibri" w:cs="Calibri"/>
          <w:i/>
          <w:sz w:val="22"/>
          <w:szCs w:val="22"/>
        </w:rPr>
        <w:lastRenderedPageBreak/>
        <w:t>The Synthesis of Quantitative and Qualitative Results</w:t>
      </w:r>
      <w:r w:rsidRPr="005015F4">
        <w:rPr>
          <w:rFonts w:ascii="Calibri" w:hAnsi="Calibri" w:cs="Calibri"/>
          <w:i/>
          <w:sz w:val="22"/>
          <w:szCs w:val="22"/>
        </w:rPr>
        <w:t xml:space="preserve"> and p</w:t>
      </w:r>
      <w:r w:rsidR="00303652" w:rsidRPr="005015F4">
        <w:rPr>
          <w:rFonts w:ascii="Calibri" w:hAnsi="Calibri" w:cs="Calibri"/>
          <w:i/>
          <w:sz w:val="22"/>
          <w:szCs w:val="22"/>
        </w:rPr>
        <w:t>ractical steps towards a change</w:t>
      </w:r>
      <w:r w:rsidR="005D0372" w:rsidRPr="005015F4">
        <w:rPr>
          <w:rFonts w:ascii="Calibri" w:hAnsi="Calibri" w:cs="Calibri"/>
          <w:i/>
          <w:sz w:val="22"/>
          <w:szCs w:val="22"/>
        </w:rPr>
        <w:t>.</w:t>
      </w:r>
      <w:r w:rsidR="005D0372" w:rsidRPr="005015F4">
        <w:rPr>
          <w:rFonts w:ascii="Calibri" w:hAnsi="Calibri" w:cs="Calibri"/>
          <w:sz w:val="22"/>
          <w:szCs w:val="22"/>
        </w:rPr>
        <w:t xml:space="preserve">  </w:t>
      </w:r>
      <w:r w:rsidRPr="005015F4">
        <w:rPr>
          <w:rFonts w:ascii="Calibri" w:hAnsi="Calibri" w:cs="Calibri"/>
          <w:sz w:val="22"/>
          <w:szCs w:val="22"/>
        </w:rPr>
        <w:t>The results from the qualitative phase added insights into the information derived from the quantitative phase to comprehensively understand the determinants of pre-hospital emergency care of nurses. Figure 1 presents the combined results from both phases, in line with the socio-ecological framework.</w:t>
      </w:r>
      <w:r w:rsidRPr="005015F4">
        <w:rPr>
          <w:rFonts w:ascii="Calibri" w:hAnsi="Calibri" w:cs="Calibri"/>
          <w:sz w:val="22"/>
          <w:szCs w:val="22"/>
        </w:rPr>
        <w:t xml:space="preserve"> While the </w:t>
      </w:r>
      <w:r w:rsidR="005B2B8C" w:rsidRPr="005015F4">
        <w:rPr>
          <w:rFonts w:ascii="Calibri" w:hAnsi="Calibri" w:cs="Calibri"/>
          <w:sz w:val="22"/>
          <w:szCs w:val="22"/>
        </w:rPr>
        <w:t xml:space="preserve">illustration emphasizes the factors that influence </w:t>
      </w:r>
      <w:r w:rsidR="00BA56F4" w:rsidRPr="005015F4">
        <w:rPr>
          <w:rFonts w:ascii="Calibri" w:hAnsi="Calibri" w:cs="Calibri"/>
          <w:sz w:val="22"/>
          <w:szCs w:val="22"/>
        </w:rPr>
        <w:t>the intentions</w:t>
      </w:r>
      <w:r w:rsidR="003233B8" w:rsidRPr="005015F4">
        <w:rPr>
          <w:rFonts w:ascii="Calibri" w:hAnsi="Calibri" w:cs="Calibri"/>
          <w:sz w:val="22"/>
          <w:szCs w:val="22"/>
        </w:rPr>
        <w:t xml:space="preserve"> and practices of nurses in disasters, s</w:t>
      </w:r>
      <w:r w:rsidR="00985AED" w:rsidRPr="005015F4">
        <w:rPr>
          <w:rFonts w:ascii="Calibri" w:hAnsi="Calibri" w:cs="Calibri"/>
          <w:sz w:val="22"/>
          <w:szCs w:val="22"/>
        </w:rPr>
        <w:t xml:space="preserve">ome </w:t>
      </w:r>
      <w:r w:rsidR="003233B8" w:rsidRPr="005015F4">
        <w:rPr>
          <w:rFonts w:ascii="Calibri" w:hAnsi="Calibri" w:cs="Calibri"/>
          <w:sz w:val="22"/>
          <w:szCs w:val="22"/>
        </w:rPr>
        <w:t xml:space="preserve">practical </w:t>
      </w:r>
      <w:r w:rsidR="00985AED" w:rsidRPr="005015F4">
        <w:rPr>
          <w:rFonts w:ascii="Calibri" w:hAnsi="Calibri" w:cs="Calibri"/>
          <w:sz w:val="22"/>
          <w:szCs w:val="22"/>
        </w:rPr>
        <w:t xml:space="preserve">suggestions were raised, focusing on operational steps to enhance the role of nurses in emergencies. </w:t>
      </w:r>
      <w:r w:rsidR="00381A4B" w:rsidRPr="005015F4">
        <w:rPr>
          <w:rFonts w:ascii="Calibri" w:hAnsi="Calibri" w:cs="Calibri"/>
          <w:sz w:val="22"/>
          <w:szCs w:val="22"/>
        </w:rPr>
        <w:t xml:space="preserve">First, appropriate </w:t>
      </w:r>
      <w:r w:rsidR="000326DD" w:rsidRPr="005015F4">
        <w:rPr>
          <w:rFonts w:ascii="Calibri" w:hAnsi="Calibri" w:cs="Calibri"/>
          <w:sz w:val="22"/>
          <w:szCs w:val="22"/>
        </w:rPr>
        <w:t>education and training</w:t>
      </w:r>
      <w:r w:rsidR="000D05F2" w:rsidRPr="005015F4">
        <w:rPr>
          <w:rFonts w:ascii="Calibri" w:hAnsi="Calibri" w:cs="Calibri"/>
          <w:sz w:val="22"/>
          <w:szCs w:val="22"/>
        </w:rPr>
        <w:t xml:space="preserve"> </w:t>
      </w:r>
      <w:r w:rsidR="00D54D1D" w:rsidRPr="005015F4">
        <w:rPr>
          <w:rFonts w:ascii="Calibri" w:hAnsi="Calibri" w:cs="Calibri"/>
          <w:sz w:val="22"/>
          <w:szCs w:val="22"/>
        </w:rPr>
        <w:t>are</w:t>
      </w:r>
      <w:r w:rsidR="000D05F2" w:rsidRPr="005015F4">
        <w:rPr>
          <w:rFonts w:ascii="Calibri" w:hAnsi="Calibri" w:cs="Calibri"/>
          <w:sz w:val="22"/>
          <w:szCs w:val="22"/>
        </w:rPr>
        <w:t xml:space="preserve"> needed</w:t>
      </w:r>
      <w:r w:rsidR="000326DD" w:rsidRPr="005015F4">
        <w:rPr>
          <w:rFonts w:ascii="Calibri" w:hAnsi="Calibri" w:cs="Calibri"/>
          <w:sz w:val="22"/>
          <w:szCs w:val="22"/>
        </w:rPr>
        <w:t>, including simulation training</w:t>
      </w:r>
      <w:r w:rsidR="001E6834" w:rsidRPr="005015F4">
        <w:rPr>
          <w:rFonts w:ascii="Calibri" w:hAnsi="Calibri" w:cs="Calibri"/>
          <w:sz w:val="22"/>
          <w:szCs w:val="22"/>
        </w:rPr>
        <w:t xml:space="preserve"> and</w:t>
      </w:r>
      <w:r w:rsidR="00CF0EC7" w:rsidRPr="005015F4">
        <w:rPr>
          <w:rFonts w:ascii="Calibri" w:hAnsi="Calibri" w:cs="Calibri"/>
          <w:sz w:val="22"/>
          <w:szCs w:val="22"/>
        </w:rPr>
        <w:t xml:space="preserve"> practicing advanced emergency situations at least once a year</w:t>
      </w:r>
      <w:r w:rsidR="001E6834" w:rsidRPr="005015F4">
        <w:rPr>
          <w:rFonts w:ascii="Calibri" w:hAnsi="Calibri" w:cs="Calibri"/>
          <w:sz w:val="22"/>
          <w:szCs w:val="22"/>
        </w:rPr>
        <w:t xml:space="preserve">. Second, </w:t>
      </w:r>
      <w:r w:rsidR="00AD3287" w:rsidRPr="005015F4">
        <w:rPr>
          <w:rFonts w:ascii="Calibri" w:hAnsi="Calibri" w:cs="Calibri"/>
          <w:sz w:val="22"/>
          <w:szCs w:val="22"/>
        </w:rPr>
        <w:t>there is a need to regulate nurses' authorization to provide medical care during emergencies and ensure legal protection.</w:t>
      </w:r>
      <w:r w:rsidR="00166618" w:rsidRPr="005015F4">
        <w:rPr>
          <w:rFonts w:ascii="Calibri" w:hAnsi="Calibri" w:cs="Calibri"/>
          <w:sz w:val="22"/>
          <w:szCs w:val="22"/>
        </w:rPr>
        <w:t xml:space="preserve"> </w:t>
      </w:r>
      <w:r w:rsidR="001A6FCE" w:rsidRPr="005015F4">
        <w:rPr>
          <w:rFonts w:ascii="Calibri" w:hAnsi="Calibri" w:cs="Calibri"/>
          <w:sz w:val="22"/>
          <w:szCs w:val="22"/>
        </w:rPr>
        <w:t xml:space="preserve">Third, </w:t>
      </w:r>
      <w:r w:rsidR="006B18A8" w:rsidRPr="005015F4">
        <w:rPr>
          <w:rFonts w:ascii="Calibri" w:hAnsi="Calibri" w:cs="Calibri"/>
          <w:sz w:val="22"/>
          <w:szCs w:val="22"/>
        </w:rPr>
        <w:t xml:space="preserve">multidisciplinary training should include medical professionals from various fields, all undergoing uniform training to foster a sense of equality. </w:t>
      </w:r>
      <w:r w:rsidR="00C019FF" w:rsidRPr="005015F4">
        <w:rPr>
          <w:rFonts w:ascii="Calibri" w:hAnsi="Calibri" w:cs="Calibri"/>
          <w:sz w:val="22"/>
          <w:szCs w:val="22"/>
        </w:rPr>
        <w:t>From a broad perspective</w:t>
      </w:r>
      <w:r w:rsidR="00E2622B" w:rsidRPr="005015F4">
        <w:rPr>
          <w:rFonts w:ascii="Calibri" w:hAnsi="Calibri" w:cs="Calibri"/>
          <w:sz w:val="22"/>
          <w:szCs w:val="22"/>
        </w:rPr>
        <w:t>,</w:t>
      </w:r>
      <w:r w:rsidR="00D806CA" w:rsidRPr="005015F4">
        <w:rPr>
          <w:rFonts w:ascii="Calibri" w:hAnsi="Calibri" w:cs="Calibri"/>
          <w:sz w:val="22"/>
          <w:szCs w:val="22"/>
        </w:rPr>
        <w:t xml:space="preserve"> a shift in perception is needed to recognize the nursing workforce as an integral part of the potential medical personnel available for immediate emergency response. This paradigm shift will drive the necessary changes to effectively implement this approach.</w:t>
      </w:r>
    </w:p>
    <w:p w14:paraId="2B93274C" w14:textId="084F66E1" w:rsidR="00C208CE" w:rsidRPr="005015F4" w:rsidRDefault="00BA56F4" w:rsidP="00C208CE">
      <w:pPr>
        <w:bidi w:val="0"/>
        <w:spacing w:line="480" w:lineRule="auto"/>
        <w:ind w:left="360"/>
        <w:rPr>
          <w:rFonts w:ascii="Calibri" w:hAnsi="Calibri" w:cs="Calibri"/>
          <w:sz w:val="22"/>
          <w:szCs w:val="22"/>
        </w:rPr>
      </w:pPr>
      <w:r w:rsidRPr="005015F4">
        <w:rPr>
          <w:rFonts w:ascii="Calibri" w:hAnsi="Calibri" w:cs="Calibri"/>
          <w:noProof/>
          <w:sz w:val="22"/>
          <w:szCs w:val="22"/>
        </w:rPr>
        <w:lastRenderedPageBreak/>
        <mc:AlternateContent>
          <mc:Choice Requires="wps">
            <w:drawing>
              <wp:anchor distT="0" distB="0" distL="114300" distR="114300" simplePos="0" relativeHeight="251658244" behindDoc="0" locked="0" layoutInCell="1" allowOverlap="1" wp14:anchorId="468C3942" wp14:editId="213BBE36">
                <wp:simplePos x="0" y="0"/>
                <wp:positionH relativeFrom="column">
                  <wp:posOffset>-676975</wp:posOffset>
                </wp:positionH>
                <wp:positionV relativeFrom="paragraph">
                  <wp:posOffset>1500434</wp:posOffset>
                </wp:positionV>
                <wp:extent cx="1518285" cy="1858139"/>
                <wp:effectExtent l="0" t="0" r="1339215" b="27940"/>
                <wp:wrapNone/>
                <wp:docPr id="599065221" name="הסבר: קו 2"/>
                <wp:cNvGraphicFramePr/>
                <a:graphic xmlns:a="http://schemas.openxmlformats.org/drawingml/2006/main">
                  <a:graphicData uri="http://schemas.microsoft.com/office/word/2010/wordprocessingShape">
                    <wps:wsp>
                      <wps:cNvSpPr/>
                      <wps:spPr>
                        <a:xfrm flipH="1">
                          <a:off x="0" y="0"/>
                          <a:ext cx="1518285" cy="1858139"/>
                        </a:xfrm>
                        <a:prstGeom prst="borderCallout1">
                          <a:avLst>
                            <a:gd name="adj1" fmla="val 18750"/>
                            <a:gd name="adj2" fmla="val -8333"/>
                            <a:gd name="adj3" fmla="val 89173"/>
                            <a:gd name="adj4" fmla="val -85236"/>
                          </a:avLst>
                        </a:prstGeom>
                      </wps:spPr>
                      <wps:style>
                        <a:lnRef idx="2">
                          <a:schemeClr val="dk1"/>
                        </a:lnRef>
                        <a:fillRef idx="1">
                          <a:schemeClr val="lt1"/>
                        </a:fillRef>
                        <a:effectRef idx="0">
                          <a:schemeClr val="dk1"/>
                        </a:effectRef>
                        <a:fontRef idx="minor">
                          <a:schemeClr val="dk1"/>
                        </a:fontRef>
                      </wps:style>
                      <wps:txbx>
                        <w:txbxContent>
                          <w:p w14:paraId="2528C029" w14:textId="48755936" w:rsidR="00BD7DE0" w:rsidRDefault="009D38A9" w:rsidP="00BD7DE0">
                            <w:pPr>
                              <w:bidi w:val="0"/>
                              <w:spacing w:after="0" w:line="240" w:lineRule="auto"/>
                              <w:rPr>
                                <w:rFonts w:ascii="Calibri" w:hAnsi="Calibri" w:cs="Calibri"/>
                                <w:sz w:val="22"/>
                                <w:szCs w:val="22"/>
                              </w:rPr>
                            </w:pPr>
                            <w:r w:rsidRPr="00164632">
                              <w:rPr>
                                <w:rFonts w:ascii="Calibri" w:hAnsi="Calibri" w:cs="Calibri"/>
                                <w:sz w:val="22"/>
                                <w:szCs w:val="22"/>
                              </w:rPr>
                              <w:t>-</w:t>
                            </w:r>
                            <w:r w:rsidR="003242B5">
                              <w:rPr>
                                <w:rFonts w:ascii="Calibri" w:hAnsi="Calibri" w:cs="Calibri"/>
                                <w:sz w:val="22"/>
                                <w:szCs w:val="22"/>
                              </w:rPr>
                              <w:t xml:space="preserve"> </w:t>
                            </w:r>
                            <w:r w:rsidR="00BD7DE0">
                              <w:rPr>
                                <w:rFonts w:ascii="Calibri" w:hAnsi="Calibri" w:cs="Calibri"/>
                                <w:sz w:val="22"/>
                                <w:szCs w:val="22"/>
                              </w:rPr>
                              <w:t>Hesitancy, readiness, knowledge and self-efficacy</w:t>
                            </w:r>
                          </w:p>
                          <w:p w14:paraId="3DE309A7" w14:textId="6F413F70" w:rsidR="00F70B96" w:rsidRPr="00164632" w:rsidRDefault="00F70B96" w:rsidP="00F70B96">
                            <w:pPr>
                              <w:bidi w:val="0"/>
                              <w:spacing w:after="0" w:line="240" w:lineRule="auto"/>
                              <w:rPr>
                                <w:rFonts w:ascii="Calibri" w:hAnsi="Calibri" w:cs="Calibri"/>
                                <w:sz w:val="22"/>
                                <w:szCs w:val="22"/>
                              </w:rPr>
                            </w:pPr>
                            <w:r>
                              <w:rPr>
                                <w:rFonts w:ascii="Calibri" w:hAnsi="Calibri" w:cs="Calibri"/>
                                <w:sz w:val="22"/>
                                <w:szCs w:val="22"/>
                              </w:rPr>
                              <w:t xml:space="preserve">- positive attitudes and resilience </w:t>
                            </w:r>
                          </w:p>
                          <w:p w14:paraId="1B745190" w14:textId="545F8685" w:rsidR="00F50366" w:rsidRPr="00164632" w:rsidRDefault="003242B5" w:rsidP="009D38A9">
                            <w:pPr>
                              <w:bidi w:val="0"/>
                              <w:spacing w:after="0" w:line="240" w:lineRule="auto"/>
                              <w:rPr>
                                <w:rFonts w:ascii="Calibri" w:hAnsi="Calibri" w:cs="Calibri"/>
                                <w:sz w:val="22"/>
                                <w:szCs w:val="22"/>
                              </w:rPr>
                            </w:pPr>
                            <w:r>
                              <w:rPr>
                                <w:rFonts w:ascii="Calibri" w:hAnsi="Calibri" w:cs="Calibri"/>
                                <w:sz w:val="22"/>
                                <w:szCs w:val="22"/>
                              </w:rPr>
                              <w:t>-</w:t>
                            </w:r>
                            <w:r w:rsidR="0025016C" w:rsidRPr="00164632">
                              <w:rPr>
                                <w:rFonts w:ascii="Calibri" w:hAnsi="Calibri" w:cs="Calibri"/>
                                <w:sz w:val="22"/>
                                <w:szCs w:val="22"/>
                              </w:rPr>
                              <w:t xml:space="preserve"> </w:t>
                            </w:r>
                            <w:r w:rsidR="00F50366" w:rsidRPr="00164632">
                              <w:rPr>
                                <w:rFonts w:ascii="Calibri" w:hAnsi="Calibri" w:cs="Calibri"/>
                                <w:sz w:val="22"/>
                                <w:szCs w:val="22"/>
                              </w:rPr>
                              <w:t xml:space="preserve">Clinical </w:t>
                            </w:r>
                            <w:r w:rsidR="006B2CEE" w:rsidRPr="00164632">
                              <w:rPr>
                                <w:rFonts w:ascii="Calibri" w:hAnsi="Calibri" w:cs="Calibri"/>
                                <w:sz w:val="22"/>
                                <w:szCs w:val="22"/>
                              </w:rPr>
                              <w:t>Competence</w:t>
                            </w:r>
                          </w:p>
                          <w:p w14:paraId="35E4ED3D" w14:textId="57D9D299" w:rsidR="00923659" w:rsidRPr="00164632" w:rsidRDefault="007D2C9C" w:rsidP="00923659">
                            <w:pPr>
                              <w:bidi w:val="0"/>
                              <w:spacing w:after="0" w:line="240" w:lineRule="auto"/>
                              <w:rPr>
                                <w:rFonts w:ascii="Calibri" w:hAnsi="Calibri" w:cs="Calibri"/>
                                <w:sz w:val="22"/>
                                <w:szCs w:val="22"/>
                              </w:rPr>
                            </w:pPr>
                            <w:r w:rsidRPr="00164632">
                              <w:rPr>
                                <w:rFonts w:ascii="Calibri" w:hAnsi="Calibri" w:cs="Calibri"/>
                                <w:sz w:val="22"/>
                                <w:szCs w:val="22"/>
                              </w:rPr>
                              <w:t>-</w:t>
                            </w:r>
                            <w:r w:rsidR="0025016C" w:rsidRPr="00164632">
                              <w:rPr>
                                <w:rFonts w:ascii="Calibri" w:hAnsi="Calibri" w:cs="Calibri"/>
                                <w:sz w:val="22"/>
                                <w:szCs w:val="22"/>
                              </w:rPr>
                              <w:t xml:space="preserve"> </w:t>
                            </w:r>
                            <w:r w:rsidR="005A0707" w:rsidRPr="00164632">
                              <w:rPr>
                                <w:rFonts w:ascii="Calibri" w:hAnsi="Calibri" w:cs="Calibri"/>
                                <w:sz w:val="22"/>
                                <w:szCs w:val="22"/>
                              </w:rPr>
                              <w:t xml:space="preserve">Holistic </w:t>
                            </w:r>
                            <w:r w:rsidR="00923659" w:rsidRPr="00164632">
                              <w:rPr>
                                <w:rFonts w:ascii="Calibri" w:hAnsi="Calibri" w:cs="Calibri"/>
                                <w:sz w:val="22"/>
                                <w:szCs w:val="22"/>
                              </w:rPr>
                              <w:t xml:space="preserve">view </w:t>
                            </w:r>
                          </w:p>
                          <w:p w14:paraId="385D18C9" w14:textId="682E1044" w:rsidR="00923659" w:rsidRPr="00164632" w:rsidRDefault="007D2C9C" w:rsidP="00923659">
                            <w:pPr>
                              <w:bidi w:val="0"/>
                              <w:spacing w:after="0" w:line="240" w:lineRule="auto"/>
                              <w:rPr>
                                <w:rFonts w:ascii="Calibri" w:hAnsi="Calibri" w:cs="Calibri"/>
                                <w:sz w:val="22"/>
                                <w:szCs w:val="22"/>
                              </w:rPr>
                            </w:pPr>
                            <w:r w:rsidRPr="00164632">
                              <w:rPr>
                                <w:rFonts w:ascii="Calibri" w:hAnsi="Calibri" w:cs="Calibri"/>
                                <w:sz w:val="22"/>
                                <w:szCs w:val="22"/>
                              </w:rPr>
                              <w:t>-</w:t>
                            </w:r>
                            <w:r w:rsidR="0025016C" w:rsidRPr="00164632">
                              <w:rPr>
                                <w:rFonts w:ascii="Calibri" w:hAnsi="Calibri" w:cs="Calibri"/>
                                <w:sz w:val="22"/>
                                <w:szCs w:val="22"/>
                              </w:rPr>
                              <w:t xml:space="preserve"> </w:t>
                            </w:r>
                            <w:r w:rsidR="009D38A9" w:rsidRPr="00164632">
                              <w:rPr>
                                <w:rFonts w:ascii="Calibri" w:hAnsi="Calibri" w:cs="Calibri"/>
                                <w:sz w:val="22"/>
                                <w:szCs w:val="22"/>
                              </w:rPr>
                              <w:t>Care for significant other</w:t>
                            </w:r>
                          </w:p>
                          <w:p w14:paraId="30B00067" w14:textId="46A22444" w:rsidR="006B2CEE" w:rsidRDefault="007D2C9C" w:rsidP="00586DFF">
                            <w:pPr>
                              <w:bidi w:val="0"/>
                              <w:spacing w:after="0" w:line="240" w:lineRule="auto"/>
                              <w:rPr>
                                <w:rFonts w:ascii="Calibri" w:hAnsi="Calibri" w:cs="Calibri"/>
                                <w:sz w:val="22"/>
                                <w:szCs w:val="22"/>
                              </w:rPr>
                            </w:pPr>
                            <w:r w:rsidRPr="00164632">
                              <w:rPr>
                                <w:rFonts w:ascii="Calibri" w:hAnsi="Calibri" w:cs="Calibri"/>
                                <w:sz w:val="22"/>
                                <w:szCs w:val="22"/>
                              </w:rPr>
                              <w:t>-</w:t>
                            </w:r>
                            <w:r w:rsidR="0025016C" w:rsidRPr="00164632">
                              <w:rPr>
                                <w:rFonts w:ascii="Calibri" w:hAnsi="Calibri" w:cs="Calibri"/>
                                <w:sz w:val="22"/>
                                <w:szCs w:val="22"/>
                              </w:rPr>
                              <w:t xml:space="preserve"> </w:t>
                            </w:r>
                            <w:r w:rsidR="00537782" w:rsidRPr="00164632">
                              <w:rPr>
                                <w:rFonts w:ascii="Calibri" w:hAnsi="Calibri" w:cs="Calibri"/>
                                <w:sz w:val="22"/>
                                <w:szCs w:val="22"/>
                              </w:rPr>
                              <w:t xml:space="preserve">Lack of </w:t>
                            </w:r>
                            <w:r w:rsidR="00717250" w:rsidRPr="00164632">
                              <w:rPr>
                                <w:rFonts w:ascii="Calibri" w:hAnsi="Calibri" w:cs="Calibri"/>
                                <w:sz w:val="22"/>
                                <w:szCs w:val="22"/>
                              </w:rPr>
                              <w:t>specific training</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C394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הסבר: קו 2" o:spid="_x0000_s1026" type="#_x0000_t47" style="position:absolute;left:0;text-align:left;margin-left:-53.3pt;margin-top:118.15pt;width:119.55pt;height:146.3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" adj="-18411,19261" fillcolor="white [3201]" strokecolor="black [3200]" strokeweight="1pt">
                <v:textbox>
                  <w:txbxContent>
                    <w:p w14:paraId="2528C029" w14:textId="48755936" w:rsidR="00BD7DE0" w:rsidRDefault="009D38A9" w:rsidP="00BD7DE0">
                      <w:pPr>
                        <w:bidi w:val="0"/>
                        <w:spacing w:after="0" w:line="240" w:lineRule="auto"/>
                        <w:rPr>
                          <w:rFonts w:ascii="Calibri" w:hAnsi="Calibri" w:cs="Calibri"/>
                          <w:sz w:val="22"/>
                          <w:szCs w:val="22"/>
                        </w:rPr>
                      </w:pPr>
                      <w:r w:rsidRPr="00164632">
                        <w:rPr>
                          <w:rFonts w:ascii="Calibri" w:hAnsi="Calibri" w:cs="Calibri"/>
                          <w:sz w:val="22"/>
                          <w:szCs w:val="22"/>
                        </w:rPr>
                        <w:t>-</w:t>
                      </w:r>
                      <w:r w:rsidR="003242B5">
                        <w:rPr>
                          <w:rFonts w:ascii="Calibri" w:hAnsi="Calibri" w:cs="Calibri"/>
                          <w:sz w:val="22"/>
                          <w:szCs w:val="22"/>
                        </w:rPr>
                        <w:t xml:space="preserve"> </w:t>
                      </w:r>
                      <w:r w:rsidR="00BD7DE0">
                        <w:rPr>
                          <w:rFonts w:ascii="Calibri" w:hAnsi="Calibri" w:cs="Calibri"/>
                          <w:sz w:val="22"/>
                          <w:szCs w:val="22"/>
                        </w:rPr>
                        <w:t>Hesitancy, readiness, knowledge and self-efficacy</w:t>
                      </w:r>
                    </w:p>
                    <w:p w14:paraId="3DE309A7" w14:textId="6F413F70" w:rsidR="00F70B96" w:rsidRPr="00164632" w:rsidRDefault="00F70B96" w:rsidP="00F70B96">
                      <w:pPr>
                        <w:bidi w:val="0"/>
                        <w:spacing w:after="0" w:line="240" w:lineRule="auto"/>
                        <w:rPr>
                          <w:rFonts w:ascii="Calibri" w:hAnsi="Calibri" w:cs="Calibri"/>
                          <w:sz w:val="22"/>
                          <w:szCs w:val="22"/>
                        </w:rPr>
                      </w:pPr>
                      <w:r>
                        <w:rPr>
                          <w:rFonts w:ascii="Calibri" w:hAnsi="Calibri" w:cs="Calibri"/>
                          <w:sz w:val="22"/>
                          <w:szCs w:val="22"/>
                        </w:rPr>
                        <w:t xml:space="preserve">- positive attitudes and resilience </w:t>
                      </w:r>
                    </w:p>
                    <w:p w14:paraId="1B745190" w14:textId="545F8685" w:rsidR="00F50366" w:rsidRPr="00164632" w:rsidRDefault="003242B5" w:rsidP="009D38A9">
                      <w:pPr>
                        <w:bidi w:val="0"/>
                        <w:spacing w:after="0" w:line="240" w:lineRule="auto"/>
                        <w:rPr>
                          <w:rFonts w:ascii="Calibri" w:hAnsi="Calibri" w:cs="Calibri"/>
                          <w:sz w:val="22"/>
                          <w:szCs w:val="22"/>
                        </w:rPr>
                      </w:pPr>
                      <w:r>
                        <w:rPr>
                          <w:rFonts w:ascii="Calibri" w:hAnsi="Calibri" w:cs="Calibri"/>
                          <w:sz w:val="22"/>
                          <w:szCs w:val="22"/>
                        </w:rPr>
                        <w:t>-</w:t>
                      </w:r>
                      <w:r w:rsidR="0025016C" w:rsidRPr="00164632">
                        <w:rPr>
                          <w:rFonts w:ascii="Calibri" w:hAnsi="Calibri" w:cs="Calibri"/>
                          <w:sz w:val="22"/>
                          <w:szCs w:val="22"/>
                        </w:rPr>
                        <w:t xml:space="preserve"> </w:t>
                      </w:r>
                      <w:r w:rsidR="00F50366" w:rsidRPr="00164632">
                        <w:rPr>
                          <w:rFonts w:ascii="Calibri" w:hAnsi="Calibri" w:cs="Calibri"/>
                          <w:sz w:val="22"/>
                          <w:szCs w:val="22"/>
                        </w:rPr>
                        <w:t xml:space="preserve">Clinical </w:t>
                      </w:r>
                      <w:r w:rsidR="006B2CEE" w:rsidRPr="00164632">
                        <w:rPr>
                          <w:rFonts w:ascii="Calibri" w:hAnsi="Calibri" w:cs="Calibri"/>
                          <w:sz w:val="22"/>
                          <w:szCs w:val="22"/>
                        </w:rPr>
                        <w:t>Competence</w:t>
                      </w:r>
                    </w:p>
                    <w:p w14:paraId="35E4ED3D" w14:textId="57D9D299" w:rsidR="00923659" w:rsidRPr="00164632" w:rsidRDefault="007D2C9C" w:rsidP="00923659">
                      <w:pPr>
                        <w:bidi w:val="0"/>
                        <w:spacing w:after="0" w:line="240" w:lineRule="auto"/>
                        <w:rPr>
                          <w:rFonts w:ascii="Calibri" w:hAnsi="Calibri" w:cs="Calibri"/>
                          <w:sz w:val="22"/>
                          <w:szCs w:val="22"/>
                        </w:rPr>
                      </w:pPr>
                      <w:r w:rsidRPr="00164632">
                        <w:rPr>
                          <w:rFonts w:ascii="Calibri" w:hAnsi="Calibri" w:cs="Calibri"/>
                          <w:sz w:val="22"/>
                          <w:szCs w:val="22"/>
                        </w:rPr>
                        <w:t>-</w:t>
                      </w:r>
                      <w:r w:rsidR="0025016C" w:rsidRPr="00164632">
                        <w:rPr>
                          <w:rFonts w:ascii="Calibri" w:hAnsi="Calibri" w:cs="Calibri"/>
                          <w:sz w:val="22"/>
                          <w:szCs w:val="22"/>
                        </w:rPr>
                        <w:t xml:space="preserve"> </w:t>
                      </w:r>
                      <w:r w:rsidR="005A0707" w:rsidRPr="00164632">
                        <w:rPr>
                          <w:rFonts w:ascii="Calibri" w:hAnsi="Calibri" w:cs="Calibri"/>
                          <w:sz w:val="22"/>
                          <w:szCs w:val="22"/>
                        </w:rPr>
                        <w:t xml:space="preserve">Holistic </w:t>
                      </w:r>
                      <w:r w:rsidR="00923659" w:rsidRPr="00164632">
                        <w:rPr>
                          <w:rFonts w:ascii="Calibri" w:hAnsi="Calibri" w:cs="Calibri"/>
                          <w:sz w:val="22"/>
                          <w:szCs w:val="22"/>
                        </w:rPr>
                        <w:t xml:space="preserve">view </w:t>
                      </w:r>
                    </w:p>
                    <w:p w14:paraId="385D18C9" w14:textId="682E1044" w:rsidR="00923659" w:rsidRPr="00164632" w:rsidRDefault="007D2C9C" w:rsidP="00923659">
                      <w:pPr>
                        <w:bidi w:val="0"/>
                        <w:spacing w:after="0" w:line="240" w:lineRule="auto"/>
                        <w:rPr>
                          <w:rFonts w:ascii="Calibri" w:hAnsi="Calibri" w:cs="Calibri"/>
                          <w:sz w:val="22"/>
                          <w:szCs w:val="22"/>
                        </w:rPr>
                      </w:pPr>
                      <w:r w:rsidRPr="00164632">
                        <w:rPr>
                          <w:rFonts w:ascii="Calibri" w:hAnsi="Calibri" w:cs="Calibri"/>
                          <w:sz w:val="22"/>
                          <w:szCs w:val="22"/>
                        </w:rPr>
                        <w:t>-</w:t>
                      </w:r>
                      <w:r w:rsidR="0025016C" w:rsidRPr="00164632">
                        <w:rPr>
                          <w:rFonts w:ascii="Calibri" w:hAnsi="Calibri" w:cs="Calibri"/>
                          <w:sz w:val="22"/>
                          <w:szCs w:val="22"/>
                        </w:rPr>
                        <w:t xml:space="preserve"> </w:t>
                      </w:r>
                      <w:r w:rsidR="009D38A9" w:rsidRPr="00164632">
                        <w:rPr>
                          <w:rFonts w:ascii="Calibri" w:hAnsi="Calibri" w:cs="Calibri"/>
                          <w:sz w:val="22"/>
                          <w:szCs w:val="22"/>
                        </w:rPr>
                        <w:t>Care for significant other</w:t>
                      </w:r>
                    </w:p>
                    <w:p w14:paraId="30B00067" w14:textId="46A22444" w:rsidR="006B2CEE" w:rsidRDefault="007D2C9C" w:rsidP="00586DFF">
                      <w:pPr>
                        <w:bidi w:val="0"/>
                        <w:spacing w:after="0" w:line="240" w:lineRule="auto"/>
                        <w:rPr>
                          <w:rFonts w:ascii="Calibri" w:hAnsi="Calibri" w:cs="Calibri"/>
                          <w:sz w:val="22"/>
                          <w:szCs w:val="22"/>
                        </w:rPr>
                      </w:pPr>
                      <w:r w:rsidRPr="00164632">
                        <w:rPr>
                          <w:rFonts w:ascii="Calibri" w:hAnsi="Calibri" w:cs="Calibri"/>
                          <w:sz w:val="22"/>
                          <w:szCs w:val="22"/>
                        </w:rPr>
                        <w:t>-</w:t>
                      </w:r>
                      <w:r w:rsidR="0025016C" w:rsidRPr="00164632">
                        <w:rPr>
                          <w:rFonts w:ascii="Calibri" w:hAnsi="Calibri" w:cs="Calibri"/>
                          <w:sz w:val="22"/>
                          <w:szCs w:val="22"/>
                        </w:rPr>
                        <w:t xml:space="preserve"> </w:t>
                      </w:r>
                      <w:r w:rsidR="00537782" w:rsidRPr="00164632">
                        <w:rPr>
                          <w:rFonts w:ascii="Calibri" w:hAnsi="Calibri" w:cs="Calibri"/>
                          <w:sz w:val="22"/>
                          <w:szCs w:val="22"/>
                        </w:rPr>
                        <w:t xml:space="preserve">Lack of </w:t>
                      </w:r>
                      <w:r w:rsidR="00717250" w:rsidRPr="00164632">
                        <w:rPr>
                          <w:rFonts w:ascii="Calibri" w:hAnsi="Calibri" w:cs="Calibri"/>
                          <w:sz w:val="22"/>
                          <w:szCs w:val="22"/>
                        </w:rPr>
                        <w:t>specific training</w:t>
                      </w:r>
                    </w:p>
                  </w:txbxContent>
                </v:textbox>
                <o:callout v:ext="edit" minusy="t"/>
              </v:shape>
            </w:pict>
          </mc:Fallback>
        </mc:AlternateContent>
      </w:r>
      <w:r w:rsidR="007B5172" w:rsidRPr="005015F4">
        <w:rPr>
          <w:rFonts w:ascii="Calibri" w:hAnsi="Calibri" w:cs="Calibri"/>
          <w:noProof/>
          <w:sz w:val="22"/>
          <w:szCs w:val="22"/>
        </w:rPr>
        <mc:AlternateContent>
          <mc:Choice Requires="wps">
            <w:drawing>
              <wp:anchor distT="0" distB="0" distL="114300" distR="114300" simplePos="0" relativeHeight="251658241" behindDoc="0" locked="0" layoutInCell="1" allowOverlap="1" wp14:anchorId="09A05D7D" wp14:editId="32299A1B">
                <wp:simplePos x="0" y="0"/>
                <wp:positionH relativeFrom="column">
                  <wp:posOffset>-624677</wp:posOffset>
                </wp:positionH>
                <wp:positionV relativeFrom="paragraph">
                  <wp:posOffset>175797</wp:posOffset>
                </wp:positionV>
                <wp:extent cx="1447165" cy="1065530"/>
                <wp:effectExtent l="0" t="0" r="705485" b="20320"/>
                <wp:wrapNone/>
                <wp:docPr id="1970584704" name="הסבר: קו 2"/>
                <wp:cNvGraphicFramePr/>
                <a:graphic xmlns:a="http://schemas.openxmlformats.org/drawingml/2006/main">
                  <a:graphicData uri="http://schemas.microsoft.com/office/word/2010/wordprocessingShape">
                    <wps:wsp>
                      <wps:cNvSpPr/>
                      <wps:spPr>
                        <a:xfrm>
                          <a:off x="0" y="0"/>
                          <a:ext cx="1447165" cy="1065530"/>
                        </a:xfrm>
                        <a:prstGeom prst="borderCallout1">
                          <a:avLst>
                            <a:gd name="adj1" fmla="val 27937"/>
                            <a:gd name="adj2" fmla="val 106584"/>
                            <a:gd name="adj3" fmla="val 97388"/>
                            <a:gd name="adj4" fmla="val 147292"/>
                          </a:avLst>
                        </a:prstGeom>
                      </wps:spPr>
                      <wps:style>
                        <a:lnRef idx="2">
                          <a:schemeClr val="dk1"/>
                        </a:lnRef>
                        <a:fillRef idx="1">
                          <a:schemeClr val="lt1"/>
                        </a:fillRef>
                        <a:effectRef idx="0">
                          <a:schemeClr val="dk1"/>
                        </a:effectRef>
                        <a:fontRef idx="minor">
                          <a:schemeClr val="dk1"/>
                        </a:fontRef>
                      </wps:style>
                      <wps:txbx>
                        <w:txbxContent>
                          <w:p w14:paraId="08834F13" w14:textId="796EBDE9" w:rsidR="00FC7384" w:rsidRPr="00164632" w:rsidRDefault="00FC7384" w:rsidP="00FC7384">
                            <w:pPr>
                              <w:bidi w:val="0"/>
                              <w:spacing w:after="0" w:line="240" w:lineRule="auto"/>
                              <w:rPr>
                                <w:rFonts w:ascii="Calibri" w:hAnsi="Calibri" w:cs="Calibri"/>
                                <w:sz w:val="22"/>
                                <w:szCs w:val="22"/>
                              </w:rPr>
                            </w:pPr>
                            <w:r w:rsidRPr="00164632">
                              <w:rPr>
                                <w:rFonts w:ascii="Calibri" w:hAnsi="Calibri" w:cs="Calibri"/>
                                <w:sz w:val="22"/>
                                <w:szCs w:val="22"/>
                              </w:rPr>
                              <w:t xml:space="preserve">- </w:t>
                            </w:r>
                            <w:r w:rsidR="0025016C" w:rsidRPr="00164632">
                              <w:rPr>
                                <w:rFonts w:ascii="Calibri" w:hAnsi="Calibri" w:cs="Calibri"/>
                                <w:sz w:val="22"/>
                                <w:szCs w:val="22"/>
                              </w:rPr>
                              <w:t>L</w:t>
                            </w:r>
                            <w:r w:rsidRPr="00164632">
                              <w:rPr>
                                <w:rFonts w:ascii="Calibri" w:hAnsi="Calibri" w:cs="Calibri"/>
                                <w:sz w:val="22"/>
                                <w:szCs w:val="22"/>
                              </w:rPr>
                              <w:t>ack</w:t>
                            </w:r>
                            <w:r w:rsidR="0025016C" w:rsidRPr="00164632">
                              <w:rPr>
                                <w:rFonts w:ascii="Calibri" w:hAnsi="Calibri" w:cs="Calibri"/>
                                <w:sz w:val="22"/>
                                <w:szCs w:val="22"/>
                              </w:rPr>
                              <w:t xml:space="preserve"> of</w:t>
                            </w:r>
                            <w:r w:rsidRPr="00164632">
                              <w:rPr>
                                <w:rFonts w:ascii="Calibri" w:hAnsi="Calibri" w:cs="Calibri"/>
                                <w:sz w:val="22"/>
                                <w:szCs w:val="22"/>
                              </w:rPr>
                              <w:t xml:space="preserve"> authority</w:t>
                            </w:r>
                          </w:p>
                          <w:p w14:paraId="583203F0" w14:textId="369CFA18" w:rsidR="00FC7384" w:rsidRPr="00164632" w:rsidRDefault="00FC7384" w:rsidP="0025016C">
                            <w:pPr>
                              <w:bidi w:val="0"/>
                              <w:spacing w:after="0" w:line="240" w:lineRule="auto"/>
                              <w:rPr>
                                <w:rFonts w:ascii="Calibri" w:hAnsi="Calibri" w:cs="Calibri"/>
                                <w:sz w:val="22"/>
                                <w:szCs w:val="22"/>
                              </w:rPr>
                            </w:pPr>
                            <w:r w:rsidRPr="00164632">
                              <w:rPr>
                                <w:rFonts w:ascii="Calibri" w:hAnsi="Calibri" w:cs="Calibri"/>
                                <w:sz w:val="22"/>
                                <w:szCs w:val="22"/>
                              </w:rPr>
                              <w:t xml:space="preserve">- </w:t>
                            </w:r>
                            <w:r w:rsidR="00E9525D" w:rsidRPr="00164632">
                              <w:rPr>
                                <w:rFonts w:ascii="Calibri" w:hAnsi="Calibri" w:cs="Calibri"/>
                                <w:sz w:val="22"/>
                                <w:szCs w:val="22"/>
                              </w:rPr>
                              <w:t xml:space="preserve">Lack of </w:t>
                            </w:r>
                            <w:r w:rsidR="0025016C" w:rsidRPr="00164632">
                              <w:rPr>
                                <w:rFonts w:ascii="Calibri" w:hAnsi="Calibri" w:cs="Calibri"/>
                                <w:sz w:val="22"/>
                                <w:szCs w:val="22"/>
                              </w:rPr>
                              <w:t xml:space="preserve">role </w:t>
                            </w:r>
                            <w:r w:rsidR="00E9525D" w:rsidRPr="00164632">
                              <w:rPr>
                                <w:rFonts w:ascii="Calibri" w:hAnsi="Calibri" w:cs="Calibri"/>
                                <w:sz w:val="22"/>
                                <w:szCs w:val="22"/>
                              </w:rPr>
                              <w:t>definition</w:t>
                            </w:r>
                            <w:r w:rsidR="001E24D6" w:rsidRPr="00164632">
                              <w:rPr>
                                <w:rFonts w:ascii="Calibri" w:hAnsi="Calibri" w:cs="Calibri"/>
                                <w:sz w:val="22"/>
                                <w:szCs w:val="22"/>
                              </w:rPr>
                              <w:t xml:space="preserve"> </w:t>
                            </w:r>
                          </w:p>
                          <w:p w14:paraId="705D3588" w14:textId="2DB68650" w:rsidR="001E24D6" w:rsidRPr="00164632" w:rsidRDefault="001E24D6" w:rsidP="001E24D6">
                            <w:pPr>
                              <w:bidi w:val="0"/>
                              <w:spacing w:after="0" w:line="240" w:lineRule="auto"/>
                              <w:rPr>
                                <w:rFonts w:ascii="Calibri" w:hAnsi="Calibri" w:cs="Calibri"/>
                                <w:sz w:val="22"/>
                                <w:szCs w:val="22"/>
                              </w:rPr>
                            </w:pPr>
                            <w:r w:rsidRPr="00164632">
                              <w:rPr>
                                <w:rFonts w:ascii="Calibri" w:hAnsi="Calibri" w:cs="Calibri"/>
                                <w:sz w:val="22"/>
                                <w:szCs w:val="22"/>
                              </w:rPr>
                              <w:t>-</w:t>
                            </w:r>
                            <w:r w:rsidR="0025016C" w:rsidRPr="00164632">
                              <w:rPr>
                                <w:rFonts w:ascii="Calibri" w:hAnsi="Calibri" w:cs="Calibri"/>
                                <w:sz w:val="22"/>
                                <w:szCs w:val="22"/>
                              </w:rPr>
                              <w:t xml:space="preserve"> </w:t>
                            </w:r>
                            <w:r w:rsidR="000C4884">
                              <w:rPr>
                                <w:rFonts w:ascii="Calibri" w:hAnsi="Calibri" w:cs="Calibri"/>
                                <w:sz w:val="22"/>
                                <w:szCs w:val="22"/>
                              </w:rPr>
                              <w:t>Lack of</w:t>
                            </w:r>
                            <w:r w:rsidR="00A43AF4" w:rsidRPr="00164632">
                              <w:rPr>
                                <w:rFonts w:ascii="Calibri" w:hAnsi="Calibri" w:cs="Calibri"/>
                                <w:sz w:val="22"/>
                                <w:szCs w:val="22"/>
                              </w:rPr>
                              <w:t xml:space="preserve"> curricula</w:t>
                            </w:r>
                            <w:r w:rsidR="000C4884">
                              <w:rPr>
                                <w:rFonts w:ascii="Calibri" w:hAnsi="Calibri" w:cs="Calibri"/>
                                <w:sz w:val="22"/>
                                <w:szCs w:val="22"/>
                              </w:rPr>
                              <w:t xml:space="preserve">r </w:t>
                            </w:r>
                          </w:p>
                          <w:p w14:paraId="0A63ABBE" w14:textId="21326995" w:rsidR="00D5370A" w:rsidRPr="00164632" w:rsidRDefault="00A43AF4" w:rsidP="00D5370A">
                            <w:pPr>
                              <w:bidi w:val="0"/>
                              <w:spacing w:after="0" w:line="240" w:lineRule="auto"/>
                              <w:rPr>
                                <w:rFonts w:ascii="Calibri" w:hAnsi="Calibri" w:cs="Calibri"/>
                                <w:sz w:val="22"/>
                                <w:szCs w:val="22"/>
                              </w:rPr>
                            </w:pPr>
                            <w:r w:rsidRPr="00164632">
                              <w:rPr>
                                <w:rFonts w:ascii="Calibri" w:hAnsi="Calibri" w:cs="Calibri"/>
                                <w:sz w:val="22"/>
                                <w:szCs w:val="22"/>
                              </w:rPr>
                              <w:t>-</w:t>
                            </w:r>
                            <w:r w:rsidR="00C973ED" w:rsidRPr="00164632">
                              <w:rPr>
                                <w:rFonts w:ascii="Calibri" w:hAnsi="Calibri" w:cs="Calibri"/>
                                <w:sz w:val="22"/>
                                <w:szCs w:val="22"/>
                              </w:rPr>
                              <w:t xml:space="preserve"> </w:t>
                            </w:r>
                            <w:r w:rsidR="00CB64FF" w:rsidRPr="00164632">
                              <w:rPr>
                                <w:rFonts w:ascii="Calibri" w:hAnsi="Calibri" w:cs="Calibri"/>
                                <w:sz w:val="22"/>
                                <w:szCs w:val="22"/>
                              </w:rPr>
                              <w:t xml:space="preserve">A </w:t>
                            </w:r>
                            <w:r w:rsidR="00D15558" w:rsidRPr="00164632">
                              <w:rPr>
                                <w:rFonts w:ascii="Calibri" w:hAnsi="Calibri" w:cs="Calibri"/>
                                <w:sz w:val="22"/>
                                <w:szCs w:val="22"/>
                              </w:rPr>
                              <w:t>led</w:t>
                            </w:r>
                            <w:r w:rsidR="00D15558">
                              <w:rPr>
                                <w:rFonts w:ascii="Calibri" w:hAnsi="Calibri" w:cs="Calibri"/>
                                <w:sz w:val="22"/>
                                <w:szCs w:val="22"/>
                              </w:rPr>
                              <w:t>-</w:t>
                            </w:r>
                            <w:r w:rsidR="00D15558" w:rsidRPr="00164632">
                              <w:rPr>
                                <w:rFonts w:ascii="Calibri" w:hAnsi="Calibri" w:cs="Calibri"/>
                                <w:sz w:val="22"/>
                                <w:szCs w:val="22"/>
                              </w:rPr>
                              <w:t>nurses</w:t>
                            </w:r>
                            <w:r w:rsidR="00D15558" w:rsidRPr="00164632">
                              <w:rPr>
                                <w:rFonts w:ascii="Calibri" w:hAnsi="Calibri" w:cs="Calibri"/>
                                <w:sz w:val="22"/>
                                <w:szCs w:val="22"/>
                              </w:rPr>
                              <w:t xml:space="preserve"> </w:t>
                            </w:r>
                            <w:r w:rsidR="000F192C" w:rsidRPr="00164632">
                              <w:rPr>
                                <w:rFonts w:ascii="Calibri" w:hAnsi="Calibri" w:cs="Calibri"/>
                                <w:sz w:val="22"/>
                                <w:szCs w:val="22"/>
                              </w:rPr>
                              <w:t>change</w:t>
                            </w:r>
                            <w:r w:rsidR="00CB64FF" w:rsidRPr="00164632">
                              <w:rPr>
                                <w:rFonts w:ascii="Calibri" w:hAnsi="Calibri" w:cs="Calibri"/>
                                <w:sz w:val="22"/>
                                <w:szCs w:val="22"/>
                              </w:rPr>
                              <w:t xml:space="preserve"> </w:t>
                            </w:r>
                          </w:p>
                          <w:p w14:paraId="6F81FD4D" w14:textId="77777777" w:rsidR="00E9525D" w:rsidRPr="00164632" w:rsidRDefault="00E9525D" w:rsidP="00E9525D">
                            <w:pPr>
                              <w:bidi w:val="0"/>
                              <w:spacing w:after="0" w:line="240" w:lineRule="auto"/>
                              <w:rPr>
                                <w:rFonts w:ascii="Calibri" w:hAnsi="Calibri" w:cs="Calibri"/>
                                <w:sz w:val="22"/>
                                <w:szCs w:val="22"/>
                              </w:rPr>
                            </w:pPr>
                          </w:p>
                          <w:p w14:paraId="5B18E54A" w14:textId="77777777" w:rsidR="00FC7384" w:rsidRPr="00164632" w:rsidRDefault="00FC7384" w:rsidP="00FC7384">
                            <w:pPr>
                              <w:bidi w:val="0"/>
                              <w:spacing w:after="0" w:line="240" w:lineRule="auto"/>
                              <w:rPr>
                                <w:rFonts w:ascii="Calibri" w:hAnsi="Calibri" w:cs="Calibri"/>
                                <w:sz w:val="22"/>
                                <w:szCs w:val="2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5D7D" id="_x0000_s1027" type="#_x0000_t47" style="position:absolute;left:0;text-align:left;margin-left:-49.2pt;margin-top:13.85pt;width:113.95pt;height:8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" adj="31815,21036,23022,6034" fillcolor="white [3201]" strokecolor="black [3200]" strokeweight="1pt">
                <v:textbox>
                  <w:txbxContent>
                    <w:p w14:paraId="08834F13" w14:textId="796EBDE9" w:rsidR="00FC7384" w:rsidRPr="00164632" w:rsidRDefault="00FC7384" w:rsidP="00FC7384">
                      <w:pPr>
                        <w:bidi w:val="0"/>
                        <w:spacing w:after="0" w:line="240" w:lineRule="auto"/>
                        <w:rPr>
                          <w:rFonts w:ascii="Calibri" w:hAnsi="Calibri" w:cs="Calibri"/>
                          <w:sz w:val="22"/>
                          <w:szCs w:val="22"/>
                        </w:rPr>
                      </w:pPr>
                      <w:r w:rsidRPr="00164632">
                        <w:rPr>
                          <w:rFonts w:ascii="Calibri" w:hAnsi="Calibri" w:cs="Calibri"/>
                          <w:sz w:val="22"/>
                          <w:szCs w:val="22"/>
                        </w:rPr>
                        <w:t xml:space="preserve">- </w:t>
                      </w:r>
                      <w:r w:rsidR="0025016C" w:rsidRPr="00164632">
                        <w:rPr>
                          <w:rFonts w:ascii="Calibri" w:hAnsi="Calibri" w:cs="Calibri"/>
                          <w:sz w:val="22"/>
                          <w:szCs w:val="22"/>
                        </w:rPr>
                        <w:t>L</w:t>
                      </w:r>
                      <w:r w:rsidRPr="00164632">
                        <w:rPr>
                          <w:rFonts w:ascii="Calibri" w:hAnsi="Calibri" w:cs="Calibri"/>
                          <w:sz w:val="22"/>
                          <w:szCs w:val="22"/>
                        </w:rPr>
                        <w:t>ack</w:t>
                      </w:r>
                      <w:r w:rsidR="0025016C" w:rsidRPr="00164632">
                        <w:rPr>
                          <w:rFonts w:ascii="Calibri" w:hAnsi="Calibri" w:cs="Calibri"/>
                          <w:sz w:val="22"/>
                          <w:szCs w:val="22"/>
                        </w:rPr>
                        <w:t xml:space="preserve"> of</w:t>
                      </w:r>
                      <w:r w:rsidRPr="00164632">
                        <w:rPr>
                          <w:rFonts w:ascii="Calibri" w:hAnsi="Calibri" w:cs="Calibri"/>
                          <w:sz w:val="22"/>
                          <w:szCs w:val="22"/>
                        </w:rPr>
                        <w:t xml:space="preserve"> authority</w:t>
                      </w:r>
                    </w:p>
                    <w:p w14:paraId="583203F0" w14:textId="369CFA18" w:rsidR="00FC7384" w:rsidRPr="00164632" w:rsidRDefault="00FC7384" w:rsidP="0025016C">
                      <w:pPr>
                        <w:bidi w:val="0"/>
                        <w:spacing w:after="0" w:line="240" w:lineRule="auto"/>
                        <w:rPr>
                          <w:rFonts w:ascii="Calibri" w:hAnsi="Calibri" w:cs="Calibri"/>
                          <w:sz w:val="22"/>
                          <w:szCs w:val="22"/>
                        </w:rPr>
                      </w:pPr>
                      <w:r w:rsidRPr="00164632">
                        <w:rPr>
                          <w:rFonts w:ascii="Calibri" w:hAnsi="Calibri" w:cs="Calibri"/>
                          <w:sz w:val="22"/>
                          <w:szCs w:val="22"/>
                        </w:rPr>
                        <w:t xml:space="preserve">- </w:t>
                      </w:r>
                      <w:r w:rsidR="00E9525D" w:rsidRPr="00164632">
                        <w:rPr>
                          <w:rFonts w:ascii="Calibri" w:hAnsi="Calibri" w:cs="Calibri"/>
                          <w:sz w:val="22"/>
                          <w:szCs w:val="22"/>
                        </w:rPr>
                        <w:t xml:space="preserve">Lack of </w:t>
                      </w:r>
                      <w:r w:rsidR="0025016C" w:rsidRPr="00164632">
                        <w:rPr>
                          <w:rFonts w:ascii="Calibri" w:hAnsi="Calibri" w:cs="Calibri"/>
                          <w:sz w:val="22"/>
                          <w:szCs w:val="22"/>
                        </w:rPr>
                        <w:t xml:space="preserve">role </w:t>
                      </w:r>
                      <w:r w:rsidR="00E9525D" w:rsidRPr="00164632">
                        <w:rPr>
                          <w:rFonts w:ascii="Calibri" w:hAnsi="Calibri" w:cs="Calibri"/>
                          <w:sz w:val="22"/>
                          <w:szCs w:val="22"/>
                        </w:rPr>
                        <w:t>definition</w:t>
                      </w:r>
                      <w:r w:rsidR="001E24D6" w:rsidRPr="00164632">
                        <w:rPr>
                          <w:rFonts w:ascii="Calibri" w:hAnsi="Calibri" w:cs="Calibri"/>
                          <w:sz w:val="22"/>
                          <w:szCs w:val="22"/>
                        </w:rPr>
                        <w:t xml:space="preserve"> </w:t>
                      </w:r>
                    </w:p>
                    <w:p w14:paraId="705D3588" w14:textId="2DB68650" w:rsidR="001E24D6" w:rsidRPr="00164632" w:rsidRDefault="001E24D6" w:rsidP="001E24D6">
                      <w:pPr>
                        <w:bidi w:val="0"/>
                        <w:spacing w:after="0" w:line="240" w:lineRule="auto"/>
                        <w:rPr>
                          <w:rFonts w:ascii="Calibri" w:hAnsi="Calibri" w:cs="Calibri"/>
                          <w:sz w:val="22"/>
                          <w:szCs w:val="22"/>
                        </w:rPr>
                      </w:pPr>
                      <w:r w:rsidRPr="00164632">
                        <w:rPr>
                          <w:rFonts w:ascii="Calibri" w:hAnsi="Calibri" w:cs="Calibri"/>
                          <w:sz w:val="22"/>
                          <w:szCs w:val="22"/>
                        </w:rPr>
                        <w:t>-</w:t>
                      </w:r>
                      <w:r w:rsidR="0025016C" w:rsidRPr="00164632">
                        <w:rPr>
                          <w:rFonts w:ascii="Calibri" w:hAnsi="Calibri" w:cs="Calibri"/>
                          <w:sz w:val="22"/>
                          <w:szCs w:val="22"/>
                        </w:rPr>
                        <w:t xml:space="preserve"> </w:t>
                      </w:r>
                      <w:r w:rsidR="000C4884">
                        <w:rPr>
                          <w:rFonts w:ascii="Calibri" w:hAnsi="Calibri" w:cs="Calibri"/>
                          <w:sz w:val="22"/>
                          <w:szCs w:val="22"/>
                        </w:rPr>
                        <w:t>Lack of</w:t>
                      </w:r>
                      <w:r w:rsidR="00A43AF4" w:rsidRPr="00164632">
                        <w:rPr>
                          <w:rFonts w:ascii="Calibri" w:hAnsi="Calibri" w:cs="Calibri"/>
                          <w:sz w:val="22"/>
                          <w:szCs w:val="22"/>
                        </w:rPr>
                        <w:t xml:space="preserve"> curricula</w:t>
                      </w:r>
                      <w:r w:rsidR="000C4884">
                        <w:rPr>
                          <w:rFonts w:ascii="Calibri" w:hAnsi="Calibri" w:cs="Calibri"/>
                          <w:sz w:val="22"/>
                          <w:szCs w:val="22"/>
                        </w:rPr>
                        <w:t xml:space="preserve">r </w:t>
                      </w:r>
                    </w:p>
                    <w:p w14:paraId="0A63ABBE" w14:textId="21326995" w:rsidR="00D5370A" w:rsidRPr="00164632" w:rsidRDefault="00A43AF4" w:rsidP="00D5370A">
                      <w:pPr>
                        <w:bidi w:val="0"/>
                        <w:spacing w:after="0" w:line="240" w:lineRule="auto"/>
                        <w:rPr>
                          <w:rFonts w:ascii="Calibri" w:hAnsi="Calibri" w:cs="Calibri"/>
                          <w:sz w:val="22"/>
                          <w:szCs w:val="22"/>
                        </w:rPr>
                      </w:pPr>
                      <w:r w:rsidRPr="00164632">
                        <w:rPr>
                          <w:rFonts w:ascii="Calibri" w:hAnsi="Calibri" w:cs="Calibri"/>
                          <w:sz w:val="22"/>
                          <w:szCs w:val="22"/>
                        </w:rPr>
                        <w:t>-</w:t>
                      </w:r>
                      <w:r w:rsidR="00C973ED" w:rsidRPr="00164632">
                        <w:rPr>
                          <w:rFonts w:ascii="Calibri" w:hAnsi="Calibri" w:cs="Calibri"/>
                          <w:sz w:val="22"/>
                          <w:szCs w:val="22"/>
                        </w:rPr>
                        <w:t xml:space="preserve"> </w:t>
                      </w:r>
                      <w:r w:rsidR="00CB64FF" w:rsidRPr="00164632">
                        <w:rPr>
                          <w:rFonts w:ascii="Calibri" w:hAnsi="Calibri" w:cs="Calibri"/>
                          <w:sz w:val="22"/>
                          <w:szCs w:val="22"/>
                        </w:rPr>
                        <w:t xml:space="preserve">A </w:t>
                      </w:r>
                      <w:r w:rsidR="00D15558" w:rsidRPr="00164632">
                        <w:rPr>
                          <w:rFonts w:ascii="Calibri" w:hAnsi="Calibri" w:cs="Calibri"/>
                          <w:sz w:val="22"/>
                          <w:szCs w:val="22"/>
                        </w:rPr>
                        <w:t>led</w:t>
                      </w:r>
                      <w:r w:rsidR="00D15558">
                        <w:rPr>
                          <w:rFonts w:ascii="Calibri" w:hAnsi="Calibri" w:cs="Calibri"/>
                          <w:sz w:val="22"/>
                          <w:szCs w:val="22"/>
                        </w:rPr>
                        <w:t>-</w:t>
                      </w:r>
                      <w:r w:rsidR="00D15558" w:rsidRPr="00164632">
                        <w:rPr>
                          <w:rFonts w:ascii="Calibri" w:hAnsi="Calibri" w:cs="Calibri"/>
                          <w:sz w:val="22"/>
                          <w:szCs w:val="22"/>
                        </w:rPr>
                        <w:t>nurses</w:t>
                      </w:r>
                      <w:r w:rsidR="00D15558" w:rsidRPr="00164632">
                        <w:rPr>
                          <w:rFonts w:ascii="Calibri" w:hAnsi="Calibri" w:cs="Calibri"/>
                          <w:sz w:val="22"/>
                          <w:szCs w:val="22"/>
                        </w:rPr>
                        <w:t xml:space="preserve"> </w:t>
                      </w:r>
                      <w:r w:rsidR="000F192C" w:rsidRPr="00164632">
                        <w:rPr>
                          <w:rFonts w:ascii="Calibri" w:hAnsi="Calibri" w:cs="Calibri"/>
                          <w:sz w:val="22"/>
                          <w:szCs w:val="22"/>
                        </w:rPr>
                        <w:t>change</w:t>
                      </w:r>
                      <w:r w:rsidR="00CB64FF" w:rsidRPr="00164632">
                        <w:rPr>
                          <w:rFonts w:ascii="Calibri" w:hAnsi="Calibri" w:cs="Calibri"/>
                          <w:sz w:val="22"/>
                          <w:szCs w:val="22"/>
                        </w:rPr>
                        <w:t xml:space="preserve"> </w:t>
                      </w:r>
                    </w:p>
                    <w:p w14:paraId="6F81FD4D" w14:textId="77777777" w:rsidR="00E9525D" w:rsidRPr="00164632" w:rsidRDefault="00E9525D" w:rsidP="00E9525D">
                      <w:pPr>
                        <w:bidi w:val="0"/>
                        <w:spacing w:after="0" w:line="240" w:lineRule="auto"/>
                        <w:rPr>
                          <w:rFonts w:ascii="Calibri" w:hAnsi="Calibri" w:cs="Calibri"/>
                          <w:sz w:val="22"/>
                          <w:szCs w:val="22"/>
                        </w:rPr>
                      </w:pPr>
                    </w:p>
                    <w:p w14:paraId="5B18E54A" w14:textId="77777777" w:rsidR="00FC7384" w:rsidRPr="00164632" w:rsidRDefault="00FC7384" w:rsidP="00FC7384">
                      <w:pPr>
                        <w:bidi w:val="0"/>
                        <w:spacing w:after="0" w:line="240" w:lineRule="auto"/>
                        <w:rPr>
                          <w:rFonts w:ascii="Calibri" w:hAnsi="Calibri" w:cs="Calibri"/>
                          <w:sz w:val="22"/>
                          <w:szCs w:val="22"/>
                        </w:rPr>
                      </w:pPr>
                    </w:p>
                  </w:txbxContent>
                </v:textbox>
                <o:callout v:ext="edit" minusx="t" minusy="t"/>
              </v:shape>
            </w:pict>
          </mc:Fallback>
        </mc:AlternateContent>
      </w:r>
      <w:r w:rsidR="00E66B64" w:rsidRPr="005015F4">
        <w:rPr>
          <w:rFonts w:ascii="Calibri" w:hAnsi="Calibri" w:cs="Calibri"/>
          <w:noProof/>
          <w:sz w:val="22"/>
          <w:szCs w:val="22"/>
        </w:rPr>
        <mc:AlternateContent>
          <mc:Choice Requires="wps">
            <w:drawing>
              <wp:anchor distT="0" distB="0" distL="114300" distR="114300" simplePos="0" relativeHeight="251658243" behindDoc="0" locked="0" layoutInCell="1" allowOverlap="1" wp14:anchorId="47CB9C00" wp14:editId="0BA9EEA4">
                <wp:simplePos x="0" y="0"/>
                <wp:positionH relativeFrom="column">
                  <wp:posOffset>4315895</wp:posOffset>
                </wp:positionH>
                <wp:positionV relativeFrom="paragraph">
                  <wp:posOffset>234475</wp:posOffset>
                </wp:positionV>
                <wp:extent cx="1466215" cy="1202690"/>
                <wp:effectExtent l="1047750" t="0" r="19685" b="226060"/>
                <wp:wrapNone/>
                <wp:docPr id="1511600058" name="הסבר: קו 2"/>
                <wp:cNvGraphicFramePr/>
                <a:graphic xmlns:a="http://schemas.openxmlformats.org/drawingml/2006/main">
                  <a:graphicData uri="http://schemas.microsoft.com/office/word/2010/wordprocessingShape">
                    <wps:wsp>
                      <wps:cNvSpPr/>
                      <wps:spPr>
                        <a:xfrm flipH="1">
                          <a:off x="0" y="0"/>
                          <a:ext cx="1466215" cy="1202690"/>
                        </a:xfrm>
                        <a:prstGeom prst="borderCallout1">
                          <a:avLst>
                            <a:gd name="adj1" fmla="val 38672"/>
                            <a:gd name="adj2" fmla="val 106966"/>
                            <a:gd name="adj3" fmla="val 116400"/>
                            <a:gd name="adj4" fmla="val 170549"/>
                          </a:avLst>
                        </a:prstGeom>
                      </wps:spPr>
                      <wps:style>
                        <a:lnRef idx="2">
                          <a:schemeClr val="dk1"/>
                        </a:lnRef>
                        <a:fillRef idx="1">
                          <a:schemeClr val="lt1"/>
                        </a:fillRef>
                        <a:effectRef idx="0">
                          <a:schemeClr val="dk1"/>
                        </a:effectRef>
                        <a:fontRef idx="minor">
                          <a:schemeClr val="dk1"/>
                        </a:fontRef>
                      </wps:style>
                      <wps:txbx>
                        <w:txbxContent>
                          <w:p w14:paraId="00345938" w14:textId="42E5E5C8" w:rsidR="00BD7DE0" w:rsidRDefault="00BD7DE0" w:rsidP="00BD7DE0">
                            <w:pPr>
                              <w:bidi w:val="0"/>
                              <w:spacing w:after="0" w:line="240" w:lineRule="auto"/>
                              <w:rPr>
                                <w:rFonts w:ascii="Calibri" w:hAnsi="Calibri" w:cs="Calibri"/>
                                <w:sz w:val="22"/>
                                <w:szCs w:val="22"/>
                              </w:rPr>
                            </w:pPr>
                            <w:r>
                              <w:rPr>
                                <w:rFonts w:ascii="Calibri" w:hAnsi="Calibri" w:cs="Calibri"/>
                                <w:sz w:val="22"/>
                                <w:szCs w:val="22"/>
                              </w:rPr>
                              <w:t>- Settlement type</w:t>
                            </w:r>
                          </w:p>
                          <w:p w14:paraId="6543CFA8" w14:textId="21316D21" w:rsidR="003C15D8" w:rsidRDefault="003C15D8" w:rsidP="00BD7DE0">
                            <w:pPr>
                              <w:bidi w:val="0"/>
                              <w:spacing w:after="0" w:line="240" w:lineRule="auto"/>
                              <w:rPr>
                                <w:rFonts w:ascii="Calibri" w:hAnsi="Calibri" w:cs="Calibri"/>
                                <w:sz w:val="22"/>
                                <w:szCs w:val="22"/>
                              </w:rPr>
                            </w:pPr>
                            <w:r>
                              <w:rPr>
                                <w:rFonts w:ascii="Calibri" w:hAnsi="Calibri" w:cs="Calibri"/>
                                <w:sz w:val="22"/>
                                <w:szCs w:val="22"/>
                              </w:rPr>
                              <w:t xml:space="preserve">- Perceived </w:t>
                            </w:r>
                            <w:r w:rsidR="00E137D6">
                              <w:rPr>
                                <w:rFonts w:ascii="Calibri" w:hAnsi="Calibri" w:cs="Calibri"/>
                                <w:sz w:val="22"/>
                                <w:szCs w:val="22"/>
                              </w:rPr>
                              <w:t>role</w:t>
                            </w:r>
                            <w:r w:rsidR="00217750">
                              <w:rPr>
                                <w:rFonts w:ascii="Calibri" w:hAnsi="Calibri" w:cs="Calibri"/>
                                <w:sz w:val="22"/>
                                <w:szCs w:val="22"/>
                              </w:rPr>
                              <w:t xml:space="preserve"> in the community</w:t>
                            </w:r>
                          </w:p>
                          <w:p w14:paraId="450D5929" w14:textId="0C9F32ED" w:rsidR="00555BE6" w:rsidRDefault="00426908" w:rsidP="003C15D8">
                            <w:pPr>
                              <w:bidi w:val="0"/>
                              <w:spacing w:after="0" w:line="240" w:lineRule="auto"/>
                              <w:rPr>
                                <w:rFonts w:ascii="Calibri" w:hAnsi="Calibri" w:cs="Calibri"/>
                                <w:sz w:val="22"/>
                                <w:szCs w:val="22"/>
                              </w:rPr>
                            </w:pPr>
                            <w:r w:rsidRPr="00164632">
                              <w:rPr>
                                <w:rFonts w:ascii="Calibri" w:hAnsi="Calibri" w:cs="Calibri"/>
                                <w:sz w:val="22"/>
                                <w:szCs w:val="22"/>
                              </w:rPr>
                              <w:t>-</w:t>
                            </w:r>
                            <w:r w:rsidR="0025016C" w:rsidRPr="00164632">
                              <w:rPr>
                                <w:rFonts w:ascii="Calibri" w:hAnsi="Calibri" w:cs="Calibri"/>
                                <w:sz w:val="22"/>
                                <w:szCs w:val="22"/>
                              </w:rPr>
                              <w:t xml:space="preserve"> </w:t>
                            </w:r>
                            <w:r w:rsidR="0028105E" w:rsidRPr="00164632">
                              <w:rPr>
                                <w:rFonts w:ascii="Calibri" w:hAnsi="Calibri" w:cs="Calibri"/>
                                <w:sz w:val="22"/>
                                <w:szCs w:val="22"/>
                              </w:rPr>
                              <w:t>Be</w:t>
                            </w:r>
                            <w:r w:rsidRPr="00164632">
                              <w:rPr>
                                <w:rFonts w:ascii="Calibri" w:hAnsi="Calibri" w:cs="Calibri"/>
                                <w:sz w:val="22"/>
                                <w:szCs w:val="22"/>
                              </w:rPr>
                              <w:t xml:space="preserve"> a part of the local emergency</w:t>
                            </w:r>
                            <w:r w:rsidR="00555BE6" w:rsidRPr="00164632">
                              <w:rPr>
                                <w:rFonts w:ascii="Calibri" w:hAnsi="Calibri" w:cs="Calibri"/>
                                <w:sz w:val="22"/>
                                <w:szCs w:val="22"/>
                              </w:rPr>
                              <w:t xml:space="preserve"> response team</w:t>
                            </w:r>
                            <w:r w:rsidR="00056BA2">
                              <w:rPr>
                                <w:rFonts w:ascii="Calibri" w:hAnsi="Calibri" w:cs="Calibri"/>
                                <w:sz w:val="22"/>
                                <w:szCs w:val="22"/>
                              </w:rPr>
                              <w:t xml:space="preserve"> </w:t>
                            </w:r>
                            <w:r w:rsidR="001923DD" w:rsidRPr="00164632">
                              <w:rPr>
                                <w:rFonts w:ascii="Calibri" w:hAnsi="Calibri" w:cs="Calibri"/>
                                <w:sz w:val="22"/>
                                <w:szCs w:val="22"/>
                              </w:rPr>
                              <w:t>members</w:t>
                            </w:r>
                          </w:p>
                          <w:p w14:paraId="20A1764A" w14:textId="77777777" w:rsidR="00555BE6" w:rsidRPr="00164632" w:rsidRDefault="00555BE6" w:rsidP="00D000F7">
                            <w:pPr>
                              <w:jc w:val="center"/>
                              <w:rPr>
                                <w:rFonts w:ascii="Calibri" w:hAnsi="Calibri" w:cs="Calibri" w:hint="cs"/>
                                <w:sz w:val="28"/>
                                <w:szCs w:val="2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B9C00" id="_x0000_s1028" type="#_x0000_t47" style="position:absolute;left:0;text-align:left;margin-left:339.85pt;margin-top:18.45pt;width:115.45pt;height:94.7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" adj="36839,25142,23105,8353" fillcolor="white [3201]" strokecolor="black [3200]" strokeweight="1pt">
                <v:textbox>
                  <w:txbxContent>
                    <w:p w14:paraId="00345938" w14:textId="42E5E5C8" w:rsidR="00BD7DE0" w:rsidRDefault="00BD7DE0" w:rsidP="00BD7DE0">
                      <w:pPr>
                        <w:bidi w:val="0"/>
                        <w:spacing w:after="0" w:line="240" w:lineRule="auto"/>
                        <w:rPr>
                          <w:rFonts w:ascii="Calibri" w:hAnsi="Calibri" w:cs="Calibri"/>
                          <w:sz w:val="22"/>
                          <w:szCs w:val="22"/>
                        </w:rPr>
                      </w:pPr>
                      <w:r>
                        <w:rPr>
                          <w:rFonts w:ascii="Calibri" w:hAnsi="Calibri" w:cs="Calibri"/>
                          <w:sz w:val="22"/>
                          <w:szCs w:val="22"/>
                        </w:rPr>
                        <w:t>- Settlement type</w:t>
                      </w:r>
                    </w:p>
                    <w:p w14:paraId="6543CFA8" w14:textId="21316D21" w:rsidR="003C15D8" w:rsidRDefault="003C15D8" w:rsidP="00BD7DE0">
                      <w:pPr>
                        <w:bidi w:val="0"/>
                        <w:spacing w:after="0" w:line="240" w:lineRule="auto"/>
                        <w:rPr>
                          <w:rFonts w:ascii="Calibri" w:hAnsi="Calibri" w:cs="Calibri"/>
                          <w:sz w:val="22"/>
                          <w:szCs w:val="22"/>
                        </w:rPr>
                      </w:pPr>
                      <w:r>
                        <w:rPr>
                          <w:rFonts w:ascii="Calibri" w:hAnsi="Calibri" w:cs="Calibri"/>
                          <w:sz w:val="22"/>
                          <w:szCs w:val="22"/>
                        </w:rPr>
                        <w:t xml:space="preserve">- Perceived </w:t>
                      </w:r>
                      <w:r w:rsidR="00E137D6">
                        <w:rPr>
                          <w:rFonts w:ascii="Calibri" w:hAnsi="Calibri" w:cs="Calibri"/>
                          <w:sz w:val="22"/>
                          <w:szCs w:val="22"/>
                        </w:rPr>
                        <w:t>role</w:t>
                      </w:r>
                      <w:r w:rsidR="00217750">
                        <w:rPr>
                          <w:rFonts w:ascii="Calibri" w:hAnsi="Calibri" w:cs="Calibri"/>
                          <w:sz w:val="22"/>
                          <w:szCs w:val="22"/>
                        </w:rPr>
                        <w:t xml:space="preserve"> in the community</w:t>
                      </w:r>
                    </w:p>
                    <w:p w14:paraId="450D5929" w14:textId="0C9F32ED" w:rsidR="00555BE6" w:rsidRDefault="00426908" w:rsidP="003C15D8">
                      <w:pPr>
                        <w:bidi w:val="0"/>
                        <w:spacing w:after="0" w:line="240" w:lineRule="auto"/>
                        <w:rPr>
                          <w:rFonts w:ascii="Calibri" w:hAnsi="Calibri" w:cs="Calibri"/>
                          <w:sz w:val="22"/>
                          <w:szCs w:val="22"/>
                        </w:rPr>
                      </w:pPr>
                      <w:r w:rsidRPr="00164632">
                        <w:rPr>
                          <w:rFonts w:ascii="Calibri" w:hAnsi="Calibri" w:cs="Calibri"/>
                          <w:sz w:val="22"/>
                          <w:szCs w:val="22"/>
                        </w:rPr>
                        <w:t>-</w:t>
                      </w:r>
                      <w:r w:rsidR="0025016C" w:rsidRPr="00164632">
                        <w:rPr>
                          <w:rFonts w:ascii="Calibri" w:hAnsi="Calibri" w:cs="Calibri"/>
                          <w:sz w:val="22"/>
                          <w:szCs w:val="22"/>
                        </w:rPr>
                        <w:t xml:space="preserve"> </w:t>
                      </w:r>
                      <w:r w:rsidR="0028105E" w:rsidRPr="00164632">
                        <w:rPr>
                          <w:rFonts w:ascii="Calibri" w:hAnsi="Calibri" w:cs="Calibri"/>
                          <w:sz w:val="22"/>
                          <w:szCs w:val="22"/>
                        </w:rPr>
                        <w:t>Be</w:t>
                      </w:r>
                      <w:r w:rsidRPr="00164632">
                        <w:rPr>
                          <w:rFonts w:ascii="Calibri" w:hAnsi="Calibri" w:cs="Calibri"/>
                          <w:sz w:val="22"/>
                          <w:szCs w:val="22"/>
                        </w:rPr>
                        <w:t xml:space="preserve"> a part of the local emergency</w:t>
                      </w:r>
                      <w:r w:rsidR="00555BE6" w:rsidRPr="00164632">
                        <w:rPr>
                          <w:rFonts w:ascii="Calibri" w:hAnsi="Calibri" w:cs="Calibri"/>
                          <w:sz w:val="22"/>
                          <w:szCs w:val="22"/>
                        </w:rPr>
                        <w:t xml:space="preserve"> response team</w:t>
                      </w:r>
                      <w:r w:rsidR="00056BA2">
                        <w:rPr>
                          <w:rFonts w:ascii="Calibri" w:hAnsi="Calibri" w:cs="Calibri"/>
                          <w:sz w:val="22"/>
                          <w:szCs w:val="22"/>
                        </w:rPr>
                        <w:t xml:space="preserve"> </w:t>
                      </w:r>
                      <w:r w:rsidR="001923DD" w:rsidRPr="00164632">
                        <w:rPr>
                          <w:rFonts w:ascii="Calibri" w:hAnsi="Calibri" w:cs="Calibri"/>
                          <w:sz w:val="22"/>
                          <w:szCs w:val="22"/>
                        </w:rPr>
                        <w:t>members</w:t>
                      </w:r>
                    </w:p>
                    <w:p w14:paraId="20A1764A" w14:textId="77777777" w:rsidR="00555BE6" w:rsidRPr="00164632" w:rsidRDefault="00555BE6" w:rsidP="00D000F7">
                      <w:pPr>
                        <w:jc w:val="center"/>
                        <w:rPr>
                          <w:rFonts w:ascii="Calibri" w:hAnsi="Calibri" w:cs="Calibri" w:hint="cs"/>
                          <w:sz w:val="28"/>
                          <w:szCs w:val="28"/>
                        </w:rPr>
                      </w:pPr>
                    </w:p>
                  </w:txbxContent>
                </v:textbox>
                <o:callout v:ext="edit" minusx="t" minusy="t"/>
              </v:shape>
            </w:pict>
          </mc:Fallback>
        </mc:AlternateContent>
      </w:r>
      <w:r w:rsidR="00F96EAE" w:rsidRPr="005015F4">
        <w:rPr>
          <w:rFonts w:ascii="Calibri" w:hAnsi="Calibri" w:cs="Calibri"/>
          <w:noProof/>
          <w:sz w:val="22"/>
          <w:szCs w:val="22"/>
        </w:rPr>
        <mc:AlternateContent>
          <mc:Choice Requires="wps">
            <w:drawing>
              <wp:anchor distT="0" distB="0" distL="114300" distR="114300" simplePos="0" relativeHeight="251658242" behindDoc="0" locked="0" layoutInCell="1" allowOverlap="1" wp14:anchorId="54CA49CD" wp14:editId="7E24BBFB">
                <wp:simplePos x="0" y="0"/>
                <wp:positionH relativeFrom="column">
                  <wp:posOffset>4317494</wp:posOffset>
                </wp:positionH>
                <wp:positionV relativeFrom="paragraph">
                  <wp:posOffset>1579187</wp:posOffset>
                </wp:positionV>
                <wp:extent cx="1484630" cy="1163320"/>
                <wp:effectExtent l="990600" t="0" r="20320" b="17780"/>
                <wp:wrapNone/>
                <wp:docPr id="1945309604" name="הסבר: קו 2"/>
                <wp:cNvGraphicFramePr/>
                <a:graphic xmlns:a="http://schemas.openxmlformats.org/drawingml/2006/main">
                  <a:graphicData uri="http://schemas.microsoft.com/office/word/2010/wordprocessingShape">
                    <wps:wsp>
                      <wps:cNvSpPr/>
                      <wps:spPr>
                        <a:xfrm>
                          <a:off x="0" y="0"/>
                          <a:ext cx="1484630" cy="1163320"/>
                        </a:xfrm>
                        <a:prstGeom prst="borderCallout1">
                          <a:avLst>
                            <a:gd name="adj1" fmla="val 18750"/>
                            <a:gd name="adj2" fmla="val -8333"/>
                            <a:gd name="adj3" fmla="val 90441"/>
                            <a:gd name="adj4" fmla="val -66301"/>
                          </a:avLst>
                        </a:prstGeom>
                      </wps:spPr>
                      <wps:style>
                        <a:lnRef idx="2">
                          <a:schemeClr val="dk1"/>
                        </a:lnRef>
                        <a:fillRef idx="1">
                          <a:schemeClr val="lt1"/>
                        </a:fillRef>
                        <a:effectRef idx="0">
                          <a:schemeClr val="dk1"/>
                        </a:effectRef>
                        <a:fontRef idx="minor">
                          <a:schemeClr val="dk1"/>
                        </a:fontRef>
                      </wps:style>
                      <wps:txbx>
                        <w:txbxContent>
                          <w:p w14:paraId="03D94B2D" w14:textId="37F22430" w:rsidR="00030A0D" w:rsidRPr="00164632" w:rsidRDefault="008767A8" w:rsidP="00030A0D">
                            <w:pPr>
                              <w:bidi w:val="0"/>
                              <w:spacing w:after="0" w:line="240" w:lineRule="auto"/>
                              <w:rPr>
                                <w:rFonts w:ascii="Calibri" w:hAnsi="Calibri" w:cs="Calibri"/>
                                <w:sz w:val="22"/>
                                <w:szCs w:val="22"/>
                              </w:rPr>
                            </w:pPr>
                            <w:r w:rsidRPr="00164632">
                              <w:rPr>
                                <w:rFonts w:ascii="Calibri" w:hAnsi="Calibri" w:cs="Calibri"/>
                                <w:sz w:val="22"/>
                                <w:szCs w:val="22"/>
                              </w:rPr>
                              <w:t>-</w:t>
                            </w:r>
                            <w:r w:rsidR="0025016C" w:rsidRPr="00164632">
                              <w:rPr>
                                <w:rFonts w:ascii="Calibri" w:hAnsi="Calibri" w:cs="Calibri"/>
                                <w:sz w:val="22"/>
                                <w:szCs w:val="22"/>
                              </w:rPr>
                              <w:t xml:space="preserve"> </w:t>
                            </w:r>
                            <w:r w:rsidR="00030A0D" w:rsidRPr="00164632">
                              <w:rPr>
                                <w:rFonts w:ascii="Calibri" w:hAnsi="Calibri" w:cs="Calibri"/>
                                <w:sz w:val="22"/>
                                <w:szCs w:val="22"/>
                              </w:rPr>
                              <w:t>Case management</w:t>
                            </w:r>
                          </w:p>
                          <w:p w14:paraId="1E6F56CF" w14:textId="153BD718" w:rsidR="00D000F7" w:rsidRPr="00164632" w:rsidRDefault="00030A0D" w:rsidP="00030A0D">
                            <w:pPr>
                              <w:bidi w:val="0"/>
                              <w:spacing w:after="0" w:line="240" w:lineRule="auto"/>
                              <w:rPr>
                                <w:rFonts w:ascii="Calibri" w:hAnsi="Calibri" w:cs="Calibri"/>
                                <w:sz w:val="22"/>
                                <w:szCs w:val="22"/>
                              </w:rPr>
                            </w:pPr>
                            <w:r w:rsidRPr="00164632">
                              <w:rPr>
                                <w:rFonts w:ascii="Calibri" w:hAnsi="Calibri" w:cs="Calibri"/>
                                <w:sz w:val="22"/>
                                <w:szCs w:val="22"/>
                              </w:rPr>
                              <w:t>-</w:t>
                            </w:r>
                            <w:r w:rsidR="0025016C" w:rsidRPr="00164632">
                              <w:rPr>
                                <w:rFonts w:ascii="Calibri" w:hAnsi="Calibri" w:cs="Calibri"/>
                                <w:sz w:val="22"/>
                                <w:szCs w:val="22"/>
                              </w:rPr>
                              <w:t xml:space="preserve"> </w:t>
                            </w:r>
                            <w:r w:rsidR="008767A8" w:rsidRPr="00164632">
                              <w:rPr>
                                <w:rFonts w:ascii="Calibri" w:hAnsi="Calibri" w:cs="Calibri"/>
                                <w:sz w:val="22"/>
                                <w:szCs w:val="22"/>
                              </w:rPr>
                              <w:t xml:space="preserve">Coordination </w:t>
                            </w:r>
                            <w:r w:rsidR="00CB74B8">
                              <w:rPr>
                                <w:rFonts w:ascii="Calibri" w:hAnsi="Calibri" w:cs="Calibri"/>
                                <w:sz w:val="22"/>
                                <w:szCs w:val="22"/>
                              </w:rPr>
                              <w:t>and</w:t>
                            </w:r>
                            <w:r w:rsidRPr="00164632">
                              <w:rPr>
                                <w:rFonts w:ascii="Calibri" w:hAnsi="Calibri" w:cs="Calibri"/>
                                <w:sz w:val="22"/>
                                <w:szCs w:val="22"/>
                              </w:rPr>
                              <w:t xml:space="preserve"> </w:t>
                            </w:r>
                          </w:p>
                          <w:p w14:paraId="3DD9CF28" w14:textId="1FEB7C8D" w:rsidR="00030A0D" w:rsidRDefault="00030A0D" w:rsidP="00586DFF">
                            <w:pPr>
                              <w:bidi w:val="0"/>
                              <w:spacing w:after="0" w:line="240" w:lineRule="auto"/>
                              <w:rPr>
                                <w:rFonts w:ascii="Calibri" w:hAnsi="Calibri" w:cs="Calibri"/>
                                <w:sz w:val="22"/>
                                <w:szCs w:val="22"/>
                              </w:rPr>
                            </w:pPr>
                            <w:r w:rsidRPr="00164632">
                              <w:rPr>
                                <w:rFonts w:ascii="Calibri" w:hAnsi="Calibri" w:cs="Calibri"/>
                                <w:sz w:val="22"/>
                                <w:szCs w:val="22"/>
                              </w:rPr>
                              <w:t>-</w:t>
                            </w:r>
                            <w:r w:rsidR="0025016C" w:rsidRPr="00164632">
                              <w:rPr>
                                <w:rFonts w:ascii="Calibri" w:hAnsi="Calibri" w:cs="Calibri"/>
                                <w:sz w:val="22"/>
                                <w:szCs w:val="22"/>
                              </w:rPr>
                              <w:t xml:space="preserve"> </w:t>
                            </w:r>
                            <w:r w:rsidR="00676621" w:rsidRPr="00164632">
                              <w:rPr>
                                <w:rFonts w:ascii="Calibri" w:hAnsi="Calibri" w:cs="Calibri"/>
                                <w:sz w:val="22"/>
                                <w:szCs w:val="22"/>
                              </w:rPr>
                              <w:t xml:space="preserve">Communication with the next </w:t>
                            </w:r>
                            <w:r w:rsidR="00586DFF" w:rsidRPr="00164632">
                              <w:rPr>
                                <w:rFonts w:ascii="Calibri" w:hAnsi="Calibri" w:cs="Calibri"/>
                                <w:sz w:val="22"/>
                                <w:szCs w:val="22"/>
                              </w:rPr>
                              <w:t>step</w:t>
                            </w:r>
                          </w:p>
                          <w:p w14:paraId="210F7788" w14:textId="0BC7527B" w:rsidR="00CB74B8" w:rsidRPr="00164632" w:rsidRDefault="00CB74B8" w:rsidP="00F430B8">
                            <w:pPr>
                              <w:bidi w:val="0"/>
                              <w:spacing w:after="0" w:line="240" w:lineRule="auto"/>
                              <w:rPr>
                                <w:rFonts w:ascii="Calibri" w:hAnsi="Calibri" w:cs="Calibri"/>
                                <w:sz w:val="22"/>
                                <w:szCs w:val="22"/>
                              </w:rPr>
                            </w:pPr>
                            <w:r>
                              <w:rPr>
                                <w:rFonts w:ascii="Calibri" w:hAnsi="Calibri" w:cs="Calibri"/>
                                <w:sz w:val="22"/>
                                <w:szCs w:val="22"/>
                              </w:rPr>
                              <w:t>-</w:t>
                            </w:r>
                            <w:r w:rsidR="00930558">
                              <w:rPr>
                                <w:rFonts w:ascii="Calibri" w:hAnsi="Calibri" w:cs="Calibri"/>
                                <w:sz w:val="22"/>
                                <w:szCs w:val="22"/>
                              </w:rPr>
                              <w:t xml:space="preserve"> </w:t>
                            </w:r>
                            <w:r w:rsidR="00F430B8" w:rsidRPr="00F430B8">
                              <w:rPr>
                                <w:rFonts w:ascii="Calibri" w:hAnsi="Calibri" w:cs="Calibri"/>
                                <w:sz w:val="22"/>
                                <w:szCs w:val="22"/>
                              </w:rPr>
                              <w:t>Perceived inadequacy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A49CD" id="_x0000_s1029" type="#_x0000_t47" style="position:absolute;left:0;text-align:left;margin-left:339.95pt;margin-top:124.35pt;width:116.9pt;height:9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" adj="-14321,19535" fillcolor="white [3201]" strokecolor="black [3200]" strokeweight="1pt">
                <v:textbox>
                  <w:txbxContent>
                    <w:p w14:paraId="03D94B2D" w14:textId="37F22430" w:rsidR="00030A0D" w:rsidRPr="00164632" w:rsidRDefault="008767A8" w:rsidP="00030A0D">
                      <w:pPr>
                        <w:bidi w:val="0"/>
                        <w:spacing w:after="0" w:line="240" w:lineRule="auto"/>
                        <w:rPr>
                          <w:rFonts w:ascii="Calibri" w:hAnsi="Calibri" w:cs="Calibri"/>
                          <w:sz w:val="22"/>
                          <w:szCs w:val="22"/>
                        </w:rPr>
                      </w:pPr>
                      <w:r w:rsidRPr="00164632">
                        <w:rPr>
                          <w:rFonts w:ascii="Calibri" w:hAnsi="Calibri" w:cs="Calibri"/>
                          <w:sz w:val="22"/>
                          <w:szCs w:val="22"/>
                        </w:rPr>
                        <w:t>-</w:t>
                      </w:r>
                      <w:r w:rsidR="0025016C" w:rsidRPr="00164632">
                        <w:rPr>
                          <w:rFonts w:ascii="Calibri" w:hAnsi="Calibri" w:cs="Calibri"/>
                          <w:sz w:val="22"/>
                          <w:szCs w:val="22"/>
                        </w:rPr>
                        <w:t xml:space="preserve"> </w:t>
                      </w:r>
                      <w:r w:rsidR="00030A0D" w:rsidRPr="00164632">
                        <w:rPr>
                          <w:rFonts w:ascii="Calibri" w:hAnsi="Calibri" w:cs="Calibri"/>
                          <w:sz w:val="22"/>
                          <w:szCs w:val="22"/>
                        </w:rPr>
                        <w:t>Case management</w:t>
                      </w:r>
                    </w:p>
                    <w:p w14:paraId="1E6F56CF" w14:textId="153BD718" w:rsidR="00D000F7" w:rsidRPr="00164632" w:rsidRDefault="00030A0D" w:rsidP="00030A0D">
                      <w:pPr>
                        <w:bidi w:val="0"/>
                        <w:spacing w:after="0" w:line="240" w:lineRule="auto"/>
                        <w:rPr>
                          <w:rFonts w:ascii="Calibri" w:hAnsi="Calibri" w:cs="Calibri"/>
                          <w:sz w:val="22"/>
                          <w:szCs w:val="22"/>
                        </w:rPr>
                      </w:pPr>
                      <w:r w:rsidRPr="00164632">
                        <w:rPr>
                          <w:rFonts w:ascii="Calibri" w:hAnsi="Calibri" w:cs="Calibri"/>
                          <w:sz w:val="22"/>
                          <w:szCs w:val="22"/>
                        </w:rPr>
                        <w:t>-</w:t>
                      </w:r>
                      <w:r w:rsidR="0025016C" w:rsidRPr="00164632">
                        <w:rPr>
                          <w:rFonts w:ascii="Calibri" w:hAnsi="Calibri" w:cs="Calibri"/>
                          <w:sz w:val="22"/>
                          <w:szCs w:val="22"/>
                        </w:rPr>
                        <w:t xml:space="preserve"> </w:t>
                      </w:r>
                      <w:r w:rsidR="008767A8" w:rsidRPr="00164632">
                        <w:rPr>
                          <w:rFonts w:ascii="Calibri" w:hAnsi="Calibri" w:cs="Calibri"/>
                          <w:sz w:val="22"/>
                          <w:szCs w:val="22"/>
                        </w:rPr>
                        <w:t xml:space="preserve">Coordination </w:t>
                      </w:r>
                      <w:r w:rsidR="00CB74B8">
                        <w:rPr>
                          <w:rFonts w:ascii="Calibri" w:hAnsi="Calibri" w:cs="Calibri"/>
                          <w:sz w:val="22"/>
                          <w:szCs w:val="22"/>
                        </w:rPr>
                        <w:t>and</w:t>
                      </w:r>
                      <w:r w:rsidRPr="00164632">
                        <w:rPr>
                          <w:rFonts w:ascii="Calibri" w:hAnsi="Calibri" w:cs="Calibri"/>
                          <w:sz w:val="22"/>
                          <w:szCs w:val="22"/>
                        </w:rPr>
                        <w:t xml:space="preserve"> </w:t>
                      </w:r>
                    </w:p>
                    <w:p w14:paraId="3DD9CF28" w14:textId="1FEB7C8D" w:rsidR="00030A0D" w:rsidRDefault="00030A0D" w:rsidP="00586DFF">
                      <w:pPr>
                        <w:bidi w:val="0"/>
                        <w:spacing w:after="0" w:line="240" w:lineRule="auto"/>
                        <w:rPr>
                          <w:rFonts w:ascii="Calibri" w:hAnsi="Calibri" w:cs="Calibri"/>
                          <w:sz w:val="22"/>
                          <w:szCs w:val="22"/>
                        </w:rPr>
                      </w:pPr>
                      <w:r w:rsidRPr="00164632">
                        <w:rPr>
                          <w:rFonts w:ascii="Calibri" w:hAnsi="Calibri" w:cs="Calibri"/>
                          <w:sz w:val="22"/>
                          <w:szCs w:val="22"/>
                        </w:rPr>
                        <w:t>-</w:t>
                      </w:r>
                      <w:r w:rsidR="0025016C" w:rsidRPr="00164632">
                        <w:rPr>
                          <w:rFonts w:ascii="Calibri" w:hAnsi="Calibri" w:cs="Calibri"/>
                          <w:sz w:val="22"/>
                          <w:szCs w:val="22"/>
                        </w:rPr>
                        <w:t xml:space="preserve"> </w:t>
                      </w:r>
                      <w:r w:rsidR="00676621" w:rsidRPr="00164632">
                        <w:rPr>
                          <w:rFonts w:ascii="Calibri" w:hAnsi="Calibri" w:cs="Calibri"/>
                          <w:sz w:val="22"/>
                          <w:szCs w:val="22"/>
                        </w:rPr>
                        <w:t xml:space="preserve">Communication with the next </w:t>
                      </w:r>
                      <w:r w:rsidR="00586DFF" w:rsidRPr="00164632">
                        <w:rPr>
                          <w:rFonts w:ascii="Calibri" w:hAnsi="Calibri" w:cs="Calibri"/>
                          <w:sz w:val="22"/>
                          <w:szCs w:val="22"/>
                        </w:rPr>
                        <w:t>step</w:t>
                      </w:r>
                    </w:p>
                    <w:p w14:paraId="210F7788" w14:textId="0BC7527B" w:rsidR="00CB74B8" w:rsidRPr="00164632" w:rsidRDefault="00CB74B8" w:rsidP="00F430B8">
                      <w:pPr>
                        <w:bidi w:val="0"/>
                        <w:spacing w:after="0" w:line="240" w:lineRule="auto"/>
                        <w:rPr>
                          <w:rFonts w:ascii="Calibri" w:hAnsi="Calibri" w:cs="Calibri"/>
                          <w:sz w:val="22"/>
                          <w:szCs w:val="22"/>
                        </w:rPr>
                      </w:pPr>
                      <w:r>
                        <w:rPr>
                          <w:rFonts w:ascii="Calibri" w:hAnsi="Calibri" w:cs="Calibri"/>
                          <w:sz w:val="22"/>
                          <w:szCs w:val="22"/>
                        </w:rPr>
                        <w:t>-</w:t>
                      </w:r>
                      <w:r w:rsidR="00930558">
                        <w:rPr>
                          <w:rFonts w:ascii="Calibri" w:hAnsi="Calibri" w:cs="Calibri"/>
                          <w:sz w:val="22"/>
                          <w:szCs w:val="22"/>
                        </w:rPr>
                        <w:t xml:space="preserve"> </w:t>
                      </w:r>
                      <w:r w:rsidR="00F430B8" w:rsidRPr="00F430B8">
                        <w:rPr>
                          <w:rFonts w:ascii="Calibri" w:hAnsi="Calibri" w:cs="Calibri"/>
                          <w:sz w:val="22"/>
                          <w:szCs w:val="22"/>
                        </w:rPr>
                        <w:t>Perceived inadequacy</w:t>
                      </w:r>
                    </w:p>
                  </w:txbxContent>
                </v:textbox>
                <o:callout v:ext="edit" minusy="t"/>
              </v:shape>
            </w:pict>
          </mc:Fallback>
        </mc:AlternateContent>
      </w:r>
      <w:r w:rsidR="0068332B" w:rsidRPr="005015F4">
        <w:rPr>
          <w:rFonts w:ascii="Calibri" w:hAnsi="Calibri" w:cs="Calibri"/>
          <w:noProof/>
          <w:sz w:val="22"/>
          <w:szCs w:val="22"/>
        </w:rPr>
        <mc:AlternateContent>
          <mc:Choice Requires="wps">
            <w:drawing>
              <wp:anchor distT="0" distB="0" distL="114300" distR="114300" simplePos="0" relativeHeight="251658245" behindDoc="0" locked="0" layoutInCell="1" allowOverlap="1" wp14:anchorId="1814FB20" wp14:editId="120E1232">
                <wp:simplePos x="0" y="0"/>
                <wp:positionH relativeFrom="column">
                  <wp:posOffset>-287069</wp:posOffset>
                </wp:positionH>
                <wp:positionV relativeFrom="paragraph">
                  <wp:posOffset>3744088</wp:posOffset>
                </wp:positionV>
                <wp:extent cx="5925820" cy="635"/>
                <wp:effectExtent l="0" t="0" r="0" b="3810"/>
                <wp:wrapSquare wrapText="bothSides"/>
                <wp:docPr id="490729740" name="תיבת טקסט 1"/>
                <wp:cNvGraphicFramePr/>
                <a:graphic xmlns:a="http://schemas.openxmlformats.org/drawingml/2006/main">
                  <a:graphicData uri="http://schemas.microsoft.com/office/word/2010/wordprocessingShape">
                    <wps:wsp>
                      <wps:cNvSpPr txBox="1"/>
                      <wps:spPr>
                        <a:xfrm>
                          <a:off x="0" y="0"/>
                          <a:ext cx="5925820" cy="635"/>
                        </a:xfrm>
                        <a:prstGeom prst="rect">
                          <a:avLst/>
                        </a:prstGeom>
                        <a:solidFill>
                          <a:prstClr val="white"/>
                        </a:solidFill>
                        <a:ln>
                          <a:noFill/>
                        </a:ln>
                      </wps:spPr>
                      <wps:txbx>
                        <w:txbxContent>
                          <w:p w14:paraId="7903EAE8" w14:textId="1A28157F" w:rsidR="00385831" w:rsidRPr="00164632" w:rsidRDefault="00D54D1D" w:rsidP="00C5547A">
                            <w:pPr>
                              <w:pStyle w:val="afe"/>
                              <w:bidi w:val="0"/>
                              <w:rPr>
                                <w:rFonts w:ascii="Calibri" w:hAnsi="Calibri" w:cs="Calibri"/>
                                <w:i w:val="0"/>
                                <w:iCs w:val="0"/>
                                <w:color w:val="auto"/>
                                <w:sz w:val="24"/>
                                <w:szCs w:val="24"/>
                              </w:rPr>
                            </w:pPr>
                            <w:r w:rsidRPr="00164632">
                              <w:rPr>
                                <w:rFonts w:ascii="Calibri" w:hAnsi="Calibri" w:cs="Calibri"/>
                                <w:b/>
                                <w:bCs/>
                                <w:i w:val="0"/>
                                <w:iCs w:val="0"/>
                                <w:color w:val="auto"/>
                                <w:sz w:val="24"/>
                                <w:szCs w:val="24"/>
                              </w:rPr>
                              <w:t>Figure 1.</w:t>
                            </w:r>
                            <w:r w:rsidR="00385831" w:rsidRPr="00164632">
                              <w:rPr>
                                <w:rFonts w:ascii="Calibri" w:hAnsi="Calibri" w:cs="Calibri"/>
                                <w:i w:val="0"/>
                                <w:iCs w:val="0"/>
                                <w:color w:val="auto"/>
                                <w:sz w:val="24"/>
                                <w:szCs w:val="24"/>
                              </w:rPr>
                              <w:t xml:space="preserve"> Social Ecological Framework to capture the</w:t>
                            </w:r>
                            <w:r w:rsidR="00385668" w:rsidRPr="00164632">
                              <w:rPr>
                                <w:rFonts w:ascii="Calibri" w:hAnsi="Calibri" w:cs="Calibri"/>
                                <w:i w:val="0"/>
                                <w:iCs w:val="0"/>
                                <w:color w:val="auto"/>
                                <w:sz w:val="24"/>
                                <w:szCs w:val="24"/>
                              </w:rPr>
                              <w:t xml:space="preserve"> </w:t>
                            </w:r>
                            <w:r w:rsidR="002046B8" w:rsidRPr="00164632">
                              <w:rPr>
                                <w:rFonts w:ascii="Calibri" w:hAnsi="Calibri" w:cs="Calibri"/>
                                <w:i w:val="0"/>
                                <w:iCs w:val="0"/>
                                <w:color w:val="auto"/>
                                <w:sz w:val="24"/>
                                <w:szCs w:val="24"/>
                              </w:rPr>
                              <w:t xml:space="preserve">determinants of </w:t>
                            </w:r>
                            <w:r w:rsidR="00C5547A" w:rsidRPr="00164632">
                              <w:rPr>
                                <w:rFonts w:ascii="Calibri" w:hAnsi="Calibri" w:cs="Calibri"/>
                                <w:i w:val="0"/>
                                <w:iCs w:val="0"/>
                                <w:sz w:val="24"/>
                                <w:szCs w:val="24"/>
                              </w:rPr>
                              <w:t>pre-hospital emergency care of nurses</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14FB20" id="_x0000_t202" coordsize="21600,21600" o:spt="202" path="m,l,21600r21600,l21600,xe">
                <v:stroke joinstyle="miter"/>
                <v:path gradientshapeok="t" o:connecttype="rect"/>
              </v:shapetype>
              <v:shape id="תיבת טקסט 1" o:spid="_x0000_s1030" type="#_x0000_t202" style="position:absolute;left:0;text-align:left;margin-left:-22.6pt;margin-top:294.8pt;width:466.6pt;height:.0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" stroked="f">
                <v:textbox style="mso-fit-shape-to-text:t" inset="0,0,0,0">
                  <w:txbxContent>
                    <w:p w14:paraId="7903EAE8" w14:textId="1A28157F" w:rsidR="00385831" w:rsidRPr="00164632" w:rsidRDefault="00D54D1D" w:rsidP="00C5547A">
                      <w:pPr>
                        <w:pStyle w:val="afe"/>
                        <w:bidi w:val="0"/>
                        <w:rPr>
                          <w:rFonts w:ascii="Calibri" w:hAnsi="Calibri" w:cs="Calibri"/>
                          <w:i w:val="0"/>
                          <w:iCs w:val="0"/>
                          <w:color w:val="auto"/>
                          <w:sz w:val="24"/>
                          <w:szCs w:val="24"/>
                        </w:rPr>
                      </w:pPr>
                      <w:r w:rsidRPr="00164632">
                        <w:rPr>
                          <w:rFonts w:ascii="Calibri" w:hAnsi="Calibri" w:cs="Calibri"/>
                          <w:b/>
                          <w:bCs/>
                          <w:i w:val="0"/>
                          <w:iCs w:val="0"/>
                          <w:color w:val="auto"/>
                          <w:sz w:val="24"/>
                          <w:szCs w:val="24"/>
                        </w:rPr>
                        <w:t>Figure 1.</w:t>
                      </w:r>
                      <w:r w:rsidR="00385831" w:rsidRPr="00164632">
                        <w:rPr>
                          <w:rFonts w:ascii="Calibri" w:hAnsi="Calibri" w:cs="Calibri"/>
                          <w:i w:val="0"/>
                          <w:iCs w:val="0"/>
                          <w:color w:val="auto"/>
                          <w:sz w:val="24"/>
                          <w:szCs w:val="24"/>
                        </w:rPr>
                        <w:t xml:space="preserve"> Social Ecological Framework to capture the</w:t>
                      </w:r>
                      <w:r w:rsidR="00385668" w:rsidRPr="00164632">
                        <w:rPr>
                          <w:rFonts w:ascii="Calibri" w:hAnsi="Calibri" w:cs="Calibri"/>
                          <w:i w:val="0"/>
                          <w:iCs w:val="0"/>
                          <w:color w:val="auto"/>
                          <w:sz w:val="24"/>
                          <w:szCs w:val="24"/>
                        </w:rPr>
                        <w:t xml:space="preserve"> </w:t>
                      </w:r>
                      <w:r w:rsidR="002046B8" w:rsidRPr="00164632">
                        <w:rPr>
                          <w:rFonts w:ascii="Calibri" w:hAnsi="Calibri" w:cs="Calibri"/>
                          <w:i w:val="0"/>
                          <w:iCs w:val="0"/>
                          <w:color w:val="auto"/>
                          <w:sz w:val="24"/>
                          <w:szCs w:val="24"/>
                        </w:rPr>
                        <w:t xml:space="preserve">determinants of </w:t>
                      </w:r>
                      <w:r w:rsidR="00C5547A" w:rsidRPr="00164632">
                        <w:rPr>
                          <w:rFonts w:ascii="Calibri" w:hAnsi="Calibri" w:cs="Calibri"/>
                          <w:i w:val="0"/>
                          <w:iCs w:val="0"/>
                          <w:sz w:val="24"/>
                          <w:szCs w:val="24"/>
                        </w:rPr>
                        <w:t>pre-hospital emergency care of nurses</w:t>
                      </w:r>
                    </w:p>
                  </w:txbxContent>
                </v:textbox>
                <w10:wrap type="square"/>
              </v:shape>
            </w:pict>
          </mc:Fallback>
        </mc:AlternateContent>
      </w:r>
      <w:r w:rsidR="00D000F7" w:rsidRPr="005015F4">
        <w:rPr>
          <w:rFonts w:ascii="Calibri" w:hAnsi="Calibri" w:cs="Calibri"/>
          <w:noProof/>
          <w:sz w:val="22"/>
          <w:szCs w:val="22"/>
        </w:rPr>
        <w:drawing>
          <wp:anchor distT="0" distB="0" distL="114300" distR="114300" simplePos="0" relativeHeight="251658240" behindDoc="0" locked="0" layoutInCell="1" allowOverlap="1" wp14:anchorId="1E9795CA" wp14:editId="59C84496">
            <wp:simplePos x="0" y="0"/>
            <wp:positionH relativeFrom="column">
              <wp:posOffset>-108732</wp:posOffset>
            </wp:positionH>
            <wp:positionV relativeFrom="paragraph">
              <wp:posOffset>525145</wp:posOffset>
            </wp:positionV>
            <wp:extent cx="5274310" cy="3076575"/>
            <wp:effectExtent l="0" t="0" r="0" b="9525"/>
            <wp:wrapSquare wrapText="bothSides"/>
            <wp:docPr id="857811662"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7CA248F3" w14:textId="1DD352AE" w:rsidR="00C208CE" w:rsidRPr="005015F4" w:rsidRDefault="00C208CE" w:rsidP="00C208CE">
      <w:pPr>
        <w:bidi w:val="0"/>
        <w:spacing w:line="480" w:lineRule="auto"/>
        <w:ind w:left="360"/>
        <w:rPr>
          <w:rFonts w:ascii="Calibri" w:hAnsi="Calibri" w:cs="Calibri"/>
          <w:sz w:val="22"/>
          <w:szCs w:val="22"/>
        </w:rPr>
      </w:pPr>
    </w:p>
    <w:p w14:paraId="5BF9883A" w14:textId="49127BB8" w:rsidR="00D51EB7" w:rsidRPr="005015F4" w:rsidRDefault="00D51EB7" w:rsidP="00551F4C">
      <w:pPr>
        <w:bidi w:val="0"/>
        <w:spacing w:line="480" w:lineRule="auto"/>
        <w:rPr>
          <w:rFonts w:ascii="Calibri" w:hAnsi="Calibri" w:cs="Calibri"/>
          <w:b/>
          <w:sz w:val="22"/>
          <w:szCs w:val="22"/>
        </w:rPr>
      </w:pPr>
      <w:r w:rsidRPr="005015F4">
        <w:rPr>
          <w:rFonts w:ascii="Calibri" w:hAnsi="Calibri" w:cs="Calibri"/>
          <w:b/>
          <w:sz w:val="22"/>
          <w:szCs w:val="22"/>
        </w:rPr>
        <w:t>Discussion</w:t>
      </w:r>
    </w:p>
    <w:p w14:paraId="5D2F02AE" w14:textId="328E10D2" w:rsidR="00A8039F" w:rsidRPr="005015F4" w:rsidRDefault="00AC0883" w:rsidP="00A8039F">
      <w:pPr>
        <w:bidi w:val="0"/>
        <w:spacing w:line="480" w:lineRule="auto"/>
        <w:rPr>
          <w:rFonts w:ascii="Calibri" w:hAnsi="Calibri" w:cs="Calibri"/>
          <w:color w:val="222222"/>
          <w:sz w:val="22"/>
          <w:szCs w:val="22"/>
          <w:shd w:val="clear" w:color="auto" w:fill="FFFFFF"/>
        </w:rPr>
      </w:pPr>
      <w:r w:rsidRPr="005015F4">
        <w:rPr>
          <w:rFonts w:ascii="Calibri" w:hAnsi="Calibri" w:cs="Calibri"/>
          <w:color w:val="222222"/>
          <w:sz w:val="22"/>
          <w:szCs w:val="22"/>
          <w:shd w:val="clear" w:color="auto" w:fill="FFFFFF"/>
        </w:rPr>
        <w:t xml:space="preserve">This study aimed to examine the factors associated with nurses' intentions to respond to emergencies, </w:t>
      </w:r>
      <w:r w:rsidR="000507B2" w:rsidRPr="005015F4">
        <w:rPr>
          <w:rFonts w:ascii="Calibri" w:hAnsi="Calibri" w:cs="Calibri"/>
          <w:color w:val="222222"/>
          <w:sz w:val="22"/>
          <w:szCs w:val="22"/>
          <w:shd w:val="clear" w:color="auto" w:fill="FFFFFF"/>
        </w:rPr>
        <w:t xml:space="preserve">and to </w:t>
      </w:r>
      <w:r w:rsidRPr="005015F4">
        <w:rPr>
          <w:rFonts w:ascii="Calibri" w:hAnsi="Calibri" w:cs="Calibri"/>
          <w:color w:val="222222"/>
          <w:sz w:val="22"/>
          <w:szCs w:val="22"/>
          <w:shd w:val="clear" w:color="auto" w:fill="FFFFFF"/>
        </w:rPr>
        <w:t xml:space="preserve">identify discrepancies between nurses' perceived and actual roles in </w:t>
      </w:r>
      <w:r w:rsidR="000507B2" w:rsidRPr="005015F4">
        <w:rPr>
          <w:rFonts w:ascii="Calibri" w:hAnsi="Calibri" w:cs="Calibri"/>
          <w:color w:val="222222"/>
          <w:sz w:val="22"/>
          <w:szCs w:val="22"/>
          <w:shd w:val="clear" w:color="auto" w:fill="FFFFFF"/>
        </w:rPr>
        <w:t>emergencies and</w:t>
      </w:r>
      <w:r w:rsidRPr="005015F4">
        <w:rPr>
          <w:rFonts w:ascii="Calibri" w:hAnsi="Calibri" w:cs="Calibri"/>
          <w:color w:val="222222"/>
          <w:sz w:val="22"/>
          <w:szCs w:val="22"/>
          <w:shd w:val="clear" w:color="auto" w:fill="FFFFFF"/>
        </w:rPr>
        <w:t xml:space="preserve"> examine potential strategies for addressing these gaps. </w:t>
      </w:r>
      <w:r w:rsidR="000507B2" w:rsidRPr="005015F4">
        <w:rPr>
          <w:rFonts w:ascii="Calibri" w:hAnsi="Calibri" w:cs="Calibri"/>
          <w:color w:val="222222"/>
          <w:sz w:val="22"/>
          <w:szCs w:val="22"/>
          <w:shd w:val="clear" w:color="auto" w:fill="FFFFFF"/>
        </w:rPr>
        <w:t>We found that p</w:t>
      </w:r>
      <w:r w:rsidRPr="005015F4">
        <w:rPr>
          <w:rFonts w:ascii="Calibri" w:hAnsi="Calibri" w:cs="Calibri"/>
          <w:color w:val="222222"/>
          <w:sz w:val="22"/>
          <w:szCs w:val="22"/>
          <w:shd w:val="clear" w:color="auto" w:fill="FFFFFF"/>
        </w:rPr>
        <w:t xml:space="preserve">articipants who </w:t>
      </w:r>
      <w:r w:rsidR="00380C23" w:rsidRPr="005015F4">
        <w:rPr>
          <w:rFonts w:ascii="Calibri" w:hAnsi="Calibri" w:cs="Calibri"/>
          <w:color w:val="222222"/>
          <w:sz w:val="22"/>
          <w:szCs w:val="22"/>
          <w:shd w:val="clear" w:color="auto" w:fill="FFFFFF"/>
        </w:rPr>
        <w:t xml:space="preserve">received training </w:t>
      </w:r>
      <w:r w:rsidR="00B81A4E" w:rsidRPr="005015F4">
        <w:rPr>
          <w:rFonts w:ascii="Calibri" w:hAnsi="Calibri" w:cs="Calibri"/>
          <w:color w:val="222222"/>
          <w:sz w:val="22"/>
          <w:szCs w:val="22"/>
          <w:shd w:val="clear" w:color="auto" w:fill="FFFFFF"/>
        </w:rPr>
        <w:t xml:space="preserve">demonstrated </w:t>
      </w:r>
      <w:r w:rsidR="00B81A4E" w:rsidRPr="005015F4">
        <w:rPr>
          <w:rFonts w:ascii="Calibri" w:hAnsi="Calibri" w:cs="Calibri"/>
          <w:sz w:val="22"/>
          <w:szCs w:val="22"/>
        </w:rPr>
        <w:t>higher knowledge</w:t>
      </w:r>
      <w:r w:rsidR="00B81A4E" w:rsidRPr="005015F4">
        <w:rPr>
          <w:rFonts w:ascii="Calibri" w:hAnsi="Calibri" w:cs="Calibri"/>
          <w:sz w:val="22"/>
          <w:szCs w:val="22"/>
        </w:rPr>
        <w:t xml:space="preserve">, </w:t>
      </w:r>
      <w:r w:rsidR="00B81A4E" w:rsidRPr="005015F4">
        <w:rPr>
          <w:rFonts w:ascii="Calibri" w:hAnsi="Calibri" w:cs="Calibri"/>
          <w:sz w:val="22"/>
          <w:szCs w:val="22"/>
        </w:rPr>
        <w:t>readiness</w:t>
      </w:r>
      <w:r w:rsidR="00B81A4E" w:rsidRPr="005015F4">
        <w:rPr>
          <w:rFonts w:ascii="Calibri" w:hAnsi="Calibri" w:cs="Calibri"/>
          <w:sz w:val="22"/>
          <w:szCs w:val="22"/>
        </w:rPr>
        <w:t xml:space="preserve">, </w:t>
      </w:r>
      <w:r w:rsidR="00B81A4E" w:rsidRPr="005015F4">
        <w:rPr>
          <w:rFonts w:ascii="Calibri" w:hAnsi="Calibri" w:cs="Calibri"/>
          <w:sz w:val="22"/>
          <w:szCs w:val="22"/>
        </w:rPr>
        <w:t>self-efficacy</w:t>
      </w:r>
      <w:r w:rsidR="00B81A4E" w:rsidRPr="005015F4">
        <w:rPr>
          <w:rFonts w:ascii="Calibri" w:hAnsi="Calibri" w:cs="Calibri"/>
          <w:sz w:val="22"/>
          <w:szCs w:val="22"/>
        </w:rPr>
        <w:t xml:space="preserve">, </w:t>
      </w:r>
      <w:r w:rsidR="00B81A4E" w:rsidRPr="005015F4">
        <w:rPr>
          <w:rFonts w:ascii="Calibri" w:hAnsi="Calibri" w:cs="Calibri"/>
          <w:sz w:val="22"/>
          <w:szCs w:val="22"/>
        </w:rPr>
        <w:t>and intention</w:t>
      </w:r>
      <w:r w:rsidR="00F424A0" w:rsidRPr="005015F4">
        <w:rPr>
          <w:rFonts w:ascii="Calibri" w:hAnsi="Calibri" w:cs="Calibri"/>
          <w:sz w:val="22"/>
          <w:szCs w:val="22"/>
        </w:rPr>
        <w:t>. In addition,</w:t>
      </w:r>
      <w:r w:rsidR="00B81A4E" w:rsidRPr="005015F4">
        <w:rPr>
          <w:rFonts w:ascii="Calibri" w:hAnsi="Calibri" w:cs="Calibri"/>
          <w:sz w:val="22"/>
          <w:szCs w:val="22"/>
        </w:rPr>
        <w:t xml:space="preserve"> </w:t>
      </w:r>
      <w:r w:rsidRPr="005015F4">
        <w:rPr>
          <w:rFonts w:ascii="Calibri" w:hAnsi="Calibri" w:cs="Calibri"/>
          <w:color w:val="222222"/>
          <w:sz w:val="22"/>
          <w:szCs w:val="22"/>
          <w:shd w:val="clear" w:color="auto" w:fill="FFFFFF"/>
        </w:rPr>
        <w:t xml:space="preserve">responded on October 7 demonstrated higher </w:t>
      </w:r>
      <w:r w:rsidR="00160CB4" w:rsidRPr="005015F4">
        <w:rPr>
          <w:rFonts w:ascii="Calibri" w:hAnsi="Calibri" w:cs="Calibri"/>
          <w:color w:val="222222"/>
          <w:sz w:val="22"/>
          <w:szCs w:val="22"/>
          <w:shd w:val="clear" w:color="auto" w:fill="FFFFFF"/>
        </w:rPr>
        <w:t>knowledge</w:t>
      </w:r>
      <w:r w:rsidRPr="005015F4">
        <w:rPr>
          <w:rFonts w:ascii="Calibri" w:hAnsi="Calibri" w:cs="Calibri"/>
          <w:color w:val="222222"/>
          <w:sz w:val="22"/>
          <w:szCs w:val="22"/>
          <w:shd w:val="clear" w:color="auto" w:fill="FFFFFF"/>
        </w:rPr>
        <w:t xml:space="preserve">, personal resilience, and altruism than non-respondents. Personal resilience, sense of readiness, positive attitudes, self-efficacy, and lower hesitancy significantly predicted nurses' intentions to provide prehospital emergency care. Qualitative analysis identified four key themes related to nurses' prehospital roles: (1) Individual barriers and facilitators; (2) Interprofessional relationships and teamwork; (3) Nurses' roles within the community; and (4) Organizational and policy challenges. Findings from both phases were synthesized using </w:t>
      </w:r>
      <w:r w:rsidRPr="005015F4">
        <w:rPr>
          <w:rFonts w:ascii="Calibri" w:hAnsi="Calibri" w:cs="Calibri"/>
          <w:color w:val="222222"/>
          <w:sz w:val="22"/>
          <w:szCs w:val="22"/>
          <w:shd w:val="clear" w:color="auto" w:fill="FFFFFF"/>
        </w:rPr>
        <w:lastRenderedPageBreak/>
        <w:t>the socio-ecological framework</w:t>
      </w:r>
      <w:r w:rsidR="000507B2" w:rsidRPr="005015F4">
        <w:rPr>
          <w:rFonts w:ascii="Calibri" w:hAnsi="Calibri" w:cs="Calibri"/>
          <w:color w:val="222222"/>
          <w:sz w:val="22"/>
          <w:szCs w:val="22"/>
          <w:shd w:val="clear" w:color="auto" w:fill="FFFFFF"/>
        </w:rPr>
        <w:t xml:space="preserve"> </w:t>
      </w:r>
      <w:r w:rsidR="00632D29" w:rsidRPr="005015F4">
        <w:rPr>
          <w:rFonts w:ascii="Calibri" w:hAnsi="Calibri" w:cs="Calibri"/>
          <w:color w:val="222222"/>
          <w:sz w:val="22"/>
          <w:szCs w:val="22"/>
          <w:shd w:val="clear" w:color="auto" w:fill="FFFFFF"/>
        </w:rPr>
        <w:t xml:space="preserve">to </w:t>
      </w:r>
      <w:r w:rsidR="00A82A18" w:rsidRPr="005015F4">
        <w:rPr>
          <w:rFonts w:ascii="Calibri" w:hAnsi="Calibri" w:cs="Calibri"/>
          <w:color w:val="222222"/>
          <w:sz w:val="22"/>
          <w:szCs w:val="22"/>
          <w:shd w:val="clear" w:color="auto" w:fill="FFFFFF"/>
        </w:rPr>
        <w:t>demonstrate the multilevel factors and potential approa</w:t>
      </w:r>
      <w:r w:rsidR="000E36E1" w:rsidRPr="005015F4">
        <w:rPr>
          <w:rFonts w:ascii="Calibri" w:hAnsi="Calibri" w:cs="Calibri"/>
          <w:color w:val="222222"/>
          <w:sz w:val="22"/>
          <w:szCs w:val="22"/>
          <w:shd w:val="clear" w:color="auto" w:fill="FFFFFF"/>
        </w:rPr>
        <w:t xml:space="preserve">ch </w:t>
      </w:r>
      <w:r w:rsidR="000507B2" w:rsidRPr="005015F4">
        <w:rPr>
          <w:rFonts w:ascii="Calibri" w:hAnsi="Calibri" w:cs="Calibri"/>
          <w:color w:val="222222"/>
          <w:sz w:val="22"/>
          <w:szCs w:val="22"/>
          <w:shd w:val="clear" w:color="auto" w:fill="FFFFFF"/>
        </w:rPr>
        <w:t>for advancing the prehospital nursing care during emergencies</w:t>
      </w:r>
      <w:r w:rsidRPr="005015F4">
        <w:rPr>
          <w:rFonts w:ascii="Calibri" w:hAnsi="Calibri" w:cs="Calibri"/>
          <w:color w:val="222222"/>
          <w:sz w:val="22"/>
          <w:szCs w:val="22"/>
          <w:shd w:val="clear" w:color="auto" w:fill="FFFFFF"/>
        </w:rPr>
        <w:t>.</w:t>
      </w:r>
      <w:r w:rsidR="000E36E1" w:rsidRPr="005015F4">
        <w:rPr>
          <w:rFonts w:ascii="Calibri" w:hAnsi="Calibri" w:cs="Calibri"/>
          <w:color w:val="222222"/>
          <w:sz w:val="22"/>
          <w:szCs w:val="22"/>
          <w:shd w:val="clear" w:color="auto" w:fill="FFFFFF"/>
        </w:rPr>
        <w:t xml:space="preserve"> </w:t>
      </w:r>
    </w:p>
    <w:p w14:paraId="7E56C007" w14:textId="782D7085" w:rsidR="00B65D19" w:rsidRPr="005015F4" w:rsidRDefault="000507B2" w:rsidP="000507B2">
      <w:pPr>
        <w:bidi w:val="0"/>
        <w:spacing w:line="480" w:lineRule="auto"/>
        <w:rPr>
          <w:rFonts w:ascii="Calibri" w:hAnsi="Calibri" w:cs="Calibri"/>
          <w:b/>
          <w:color w:val="222222"/>
          <w:sz w:val="22"/>
          <w:szCs w:val="22"/>
          <w:shd w:val="clear" w:color="auto" w:fill="FFFFFF"/>
        </w:rPr>
      </w:pPr>
      <w:r w:rsidRPr="005015F4">
        <w:rPr>
          <w:rFonts w:ascii="Calibri" w:hAnsi="Calibri" w:cs="Calibri"/>
          <w:b/>
          <w:color w:val="222222"/>
          <w:sz w:val="22"/>
          <w:szCs w:val="22"/>
          <w:shd w:val="clear" w:color="auto" w:fill="FFFFFF"/>
        </w:rPr>
        <w:t>A Multi-Level Lens: The Socio-Ecological Approach to Healthcare Analysis</w:t>
      </w:r>
    </w:p>
    <w:p w14:paraId="06BC756B" w14:textId="1D854F3F" w:rsidR="000507B2" w:rsidRPr="005015F4" w:rsidRDefault="00EA2605" w:rsidP="007C1025">
      <w:pPr>
        <w:bidi w:val="0"/>
        <w:spacing w:line="480" w:lineRule="auto"/>
        <w:rPr>
          <w:rFonts w:ascii="Calibri" w:hAnsi="Calibri" w:cs="Calibri"/>
          <w:color w:val="222222"/>
          <w:sz w:val="22"/>
          <w:szCs w:val="22"/>
          <w:shd w:val="clear" w:color="auto" w:fill="FFFFFF"/>
          <w:rtl/>
        </w:rPr>
      </w:pPr>
      <w:r w:rsidRPr="005015F4">
        <w:rPr>
          <w:rFonts w:ascii="Calibri" w:hAnsi="Calibri" w:cs="Calibri"/>
          <w:color w:val="222222"/>
          <w:sz w:val="22"/>
          <w:szCs w:val="22"/>
          <w:shd w:val="clear" w:color="auto" w:fill="FFFFFF"/>
        </w:rPr>
        <w:t>While t</w:t>
      </w:r>
      <w:r w:rsidR="000507B2" w:rsidRPr="005015F4">
        <w:rPr>
          <w:rFonts w:ascii="Calibri" w:hAnsi="Calibri" w:cs="Calibri"/>
          <w:color w:val="222222"/>
          <w:sz w:val="22"/>
          <w:szCs w:val="22"/>
          <w:shd w:val="clear" w:color="auto" w:fill="FFFFFF"/>
        </w:rPr>
        <w:t>he socio-ecological framework</w:t>
      </w:r>
      <w:r w:rsidRPr="005015F4">
        <w:rPr>
          <w:rFonts w:ascii="Calibri" w:hAnsi="Calibri" w:cs="Calibri"/>
          <w:color w:val="222222"/>
          <w:sz w:val="22"/>
          <w:szCs w:val="22"/>
          <w:shd w:val="clear" w:color="auto" w:fill="FFFFFF"/>
        </w:rPr>
        <w:t xml:space="preserve"> </w:t>
      </w:r>
      <w:r w:rsidR="00885535" w:rsidRPr="005015F4">
        <w:rPr>
          <w:rFonts w:ascii="Calibri" w:hAnsi="Calibri" w:cs="Calibri"/>
          <w:color w:val="222222"/>
          <w:sz w:val="22"/>
          <w:szCs w:val="22"/>
          <w:shd w:val="clear" w:color="auto" w:fill="FFFFFF"/>
        </w:rPr>
        <w:t xml:space="preserve">(SEF) </w:t>
      </w:r>
      <w:r w:rsidR="000507B2" w:rsidRPr="005015F4">
        <w:rPr>
          <w:rFonts w:ascii="Calibri" w:hAnsi="Calibri" w:cs="Calibri"/>
          <w:color w:val="222222"/>
          <w:sz w:val="22"/>
          <w:szCs w:val="22"/>
          <w:shd w:val="clear" w:color="auto" w:fill="FFFFFF"/>
        </w:rPr>
        <w:t xml:space="preserve">successfully used to interpret the complex influences on </w:t>
      </w:r>
      <w:r w:rsidRPr="005015F4">
        <w:rPr>
          <w:rFonts w:ascii="Calibri" w:hAnsi="Calibri" w:cs="Calibri"/>
          <w:color w:val="222222"/>
          <w:sz w:val="22"/>
          <w:szCs w:val="22"/>
          <w:shd w:val="clear" w:color="auto" w:fill="FFFFFF"/>
        </w:rPr>
        <w:t>individuals</w:t>
      </w:r>
      <w:r w:rsidR="000507B2" w:rsidRPr="005015F4">
        <w:rPr>
          <w:rFonts w:ascii="Calibri" w:hAnsi="Calibri" w:cs="Calibri"/>
          <w:color w:val="222222"/>
          <w:sz w:val="22"/>
          <w:szCs w:val="22"/>
          <w:shd w:val="clear" w:color="auto" w:fill="FFFFFF"/>
        </w:rPr>
        <w:t xml:space="preserve"> </w:t>
      </w:r>
      <w:r w:rsidRPr="005015F4">
        <w:rPr>
          <w:rFonts w:ascii="Calibri" w:hAnsi="Calibri" w:cs="Calibri"/>
          <w:color w:val="222222"/>
          <w:sz w:val="22"/>
          <w:szCs w:val="22"/>
          <w:shd w:val="clear" w:color="auto" w:fill="FFFFFF"/>
        </w:rPr>
        <w:t xml:space="preserve">in the public health settings, several studies used this framework </w:t>
      </w:r>
      <w:r w:rsidR="000507B2" w:rsidRPr="005015F4">
        <w:rPr>
          <w:rFonts w:ascii="Calibri" w:hAnsi="Calibri" w:cs="Calibri"/>
          <w:color w:val="222222"/>
          <w:sz w:val="22"/>
          <w:szCs w:val="22"/>
          <w:shd w:val="clear" w:color="auto" w:fill="FFFFFF"/>
        </w:rPr>
        <w:t>for outlining healthcare interventions</w:t>
      </w:r>
      <w:r w:rsidRPr="005015F4">
        <w:rPr>
          <w:rFonts w:ascii="Calibri" w:hAnsi="Calibri" w:cs="Calibri"/>
          <w:color w:val="222222"/>
          <w:sz w:val="22"/>
          <w:szCs w:val="22"/>
          <w:shd w:val="clear" w:color="auto" w:fill="FFFFFF"/>
        </w:rPr>
        <w:t>, exploring essential factors in complicated circumstances</w:t>
      </w:r>
      <w:r w:rsidR="007C1025" w:rsidRPr="005015F4">
        <w:rPr>
          <w:rFonts w:ascii="Calibri" w:hAnsi="Calibri" w:cs="Calibri"/>
          <w:color w:val="222222"/>
          <w:sz w:val="22"/>
          <w:szCs w:val="22"/>
          <w:shd w:val="clear" w:color="auto" w:fill="FFFFFF"/>
        </w:rPr>
        <w:t xml:space="preserve"> in wide range healthcare areas</w:t>
      </w:r>
      <w:r w:rsidR="000507B2" w:rsidRPr="005015F4">
        <w:rPr>
          <w:rFonts w:ascii="Calibri" w:hAnsi="Calibri" w:cs="Calibri"/>
          <w:color w:val="222222"/>
          <w:sz w:val="22"/>
          <w:szCs w:val="22"/>
          <w:shd w:val="clear" w:color="auto" w:fill="FFFFFF"/>
        </w:rPr>
        <w:t xml:space="preserve">. </w:t>
      </w:r>
      <w:r w:rsidR="00C1677D" w:rsidRPr="005015F4">
        <w:rPr>
          <w:rFonts w:ascii="Calibri" w:hAnsi="Calibri" w:cs="Calibri"/>
          <w:color w:val="222222"/>
          <w:sz w:val="22"/>
          <w:szCs w:val="22"/>
          <w:shd w:val="clear" w:color="auto" w:fill="FFFFFF"/>
        </w:rPr>
        <w:t xml:space="preserve">Employing this framework illuminates how multi-levels factors intersect to shape a selected care setting, offering a structured basis for designing effective, multi-level interventions tailored to diverse healthcare contexts. </w:t>
      </w:r>
      <w:r w:rsidR="000507B2" w:rsidRPr="005015F4">
        <w:rPr>
          <w:rFonts w:ascii="Calibri" w:hAnsi="Calibri" w:cs="Calibri"/>
          <w:color w:val="222222"/>
          <w:sz w:val="22"/>
          <w:szCs w:val="22"/>
          <w:shd w:val="clear" w:color="auto" w:fill="FFFFFF"/>
        </w:rPr>
        <w:t xml:space="preserve">For </w:t>
      </w:r>
      <w:r w:rsidR="00D2080D" w:rsidRPr="005015F4">
        <w:rPr>
          <w:rFonts w:ascii="Calibri" w:hAnsi="Calibri" w:cs="Calibri"/>
          <w:color w:val="222222"/>
          <w:sz w:val="22"/>
          <w:szCs w:val="22"/>
          <w:shd w:val="clear" w:color="auto" w:fill="FFFFFF"/>
        </w:rPr>
        <w:t xml:space="preserve">instance, Litchfield et al. (2021), explored the factors that </w:t>
      </w:r>
      <w:r w:rsidRPr="005015F4">
        <w:rPr>
          <w:rFonts w:ascii="Calibri" w:hAnsi="Calibri" w:cs="Calibri"/>
          <w:color w:val="222222"/>
          <w:sz w:val="22"/>
          <w:szCs w:val="22"/>
          <w:shd w:val="clear" w:color="auto" w:fill="FFFFFF"/>
        </w:rPr>
        <w:t>would</w:t>
      </w:r>
      <w:r w:rsidR="00D2080D" w:rsidRPr="005015F4">
        <w:rPr>
          <w:rFonts w:ascii="Calibri" w:hAnsi="Calibri" w:cs="Calibri"/>
          <w:color w:val="222222"/>
          <w:sz w:val="22"/>
          <w:szCs w:val="22"/>
          <w:shd w:val="clear" w:color="auto" w:fill="FFFFFF"/>
        </w:rPr>
        <w:t xml:space="preserve"> influence safe practice in UK primary care when previous initiatives have failed to deliver the expected improvements. Mace et al. (2024) identified barriers </w:t>
      </w:r>
      <w:r w:rsidRPr="005015F4">
        <w:rPr>
          <w:rFonts w:ascii="Calibri" w:hAnsi="Calibri" w:cs="Calibri"/>
          <w:color w:val="222222"/>
          <w:sz w:val="22"/>
          <w:szCs w:val="22"/>
          <w:shd w:val="clear" w:color="auto" w:fill="FFFFFF"/>
        </w:rPr>
        <w:t xml:space="preserve">and propose strategies to address </w:t>
      </w:r>
      <w:r w:rsidR="007C1025" w:rsidRPr="005015F4">
        <w:rPr>
          <w:rFonts w:ascii="Calibri" w:hAnsi="Calibri" w:cs="Calibri"/>
          <w:color w:val="222222"/>
          <w:sz w:val="22"/>
          <w:szCs w:val="22"/>
          <w:shd w:val="clear" w:color="auto" w:fill="FFFFFF"/>
        </w:rPr>
        <w:t>them</w:t>
      </w:r>
      <w:r w:rsidRPr="005015F4">
        <w:rPr>
          <w:rFonts w:ascii="Calibri" w:hAnsi="Calibri" w:cs="Calibri"/>
          <w:color w:val="222222"/>
          <w:sz w:val="22"/>
          <w:szCs w:val="22"/>
          <w:shd w:val="clear" w:color="auto" w:fill="FFFFFF"/>
        </w:rPr>
        <w:t xml:space="preserve"> </w:t>
      </w:r>
      <w:r w:rsidR="007C1025" w:rsidRPr="005015F4">
        <w:rPr>
          <w:rFonts w:ascii="Calibri" w:hAnsi="Calibri" w:cs="Calibri"/>
          <w:color w:val="222222"/>
          <w:sz w:val="22"/>
          <w:szCs w:val="22"/>
          <w:shd w:val="clear" w:color="auto" w:fill="FFFFFF"/>
        </w:rPr>
        <w:t>in</w:t>
      </w:r>
      <w:r w:rsidR="00D2080D" w:rsidRPr="005015F4">
        <w:rPr>
          <w:rFonts w:ascii="Calibri" w:hAnsi="Calibri" w:cs="Calibri"/>
          <w:color w:val="222222"/>
          <w:sz w:val="22"/>
          <w:szCs w:val="22"/>
          <w:shd w:val="clear" w:color="auto" w:fill="FFFFFF"/>
        </w:rPr>
        <w:t xml:space="preserve"> behavior dementia prevention </w:t>
      </w:r>
      <w:r w:rsidRPr="005015F4">
        <w:rPr>
          <w:rFonts w:ascii="Calibri" w:hAnsi="Calibri" w:cs="Calibri"/>
          <w:color w:val="222222"/>
          <w:sz w:val="22"/>
          <w:szCs w:val="22"/>
          <w:shd w:val="clear" w:color="auto" w:fill="FFFFFF"/>
        </w:rPr>
        <w:t>within the larger contexts influencing risk factors</w:t>
      </w:r>
      <w:r w:rsidR="00D2080D" w:rsidRPr="005015F4">
        <w:rPr>
          <w:rFonts w:ascii="Calibri" w:hAnsi="Calibri" w:cs="Calibri"/>
          <w:color w:val="222222"/>
          <w:sz w:val="22"/>
          <w:szCs w:val="22"/>
          <w:shd w:val="clear" w:color="auto" w:fill="FFFFFF"/>
        </w:rPr>
        <w:t xml:space="preserve"> </w:t>
      </w:r>
      <w:r w:rsidRPr="005015F4">
        <w:rPr>
          <w:rFonts w:ascii="Calibri" w:hAnsi="Calibri" w:cs="Calibri"/>
          <w:color w:val="222222"/>
          <w:sz w:val="22"/>
          <w:szCs w:val="22"/>
          <w:shd w:val="clear" w:color="auto" w:fill="FFFFFF"/>
        </w:rPr>
        <w:t xml:space="preserve">among HCPs. </w:t>
      </w:r>
      <w:r w:rsidR="007C1025" w:rsidRPr="005015F4">
        <w:rPr>
          <w:rFonts w:ascii="Calibri" w:hAnsi="Calibri" w:cs="Calibri"/>
          <w:color w:val="222222"/>
          <w:sz w:val="22"/>
          <w:szCs w:val="22"/>
          <w:shd w:val="clear" w:color="auto" w:fill="FFFFFF"/>
        </w:rPr>
        <w:t>Ude et al. (2022) suggested this framework to explore transitioning care in youth diabetes</w:t>
      </w:r>
      <w:r w:rsidR="00D32B53" w:rsidRPr="005015F4">
        <w:rPr>
          <w:rFonts w:ascii="Calibri" w:hAnsi="Calibri" w:cs="Calibri"/>
          <w:color w:val="222222"/>
          <w:sz w:val="22"/>
          <w:szCs w:val="22"/>
          <w:shd w:val="clear" w:color="auto" w:fill="FFFFFF"/>
        </w:rPr>
        <w:t>. Although SEF wasn’t used in the context of disaster nursing, aspects from different levels were discussed widely.</w:t>
      </w:r>
      <w:r w:rsidR="007C1025" w:rsidRPr="005015F4">
        <w:rPr>
          <w:rFonts w:ascii="Calibri" w:hAnsi="Calibri" w:cs="Calibri"/>
          <w:color w:val="222222"/>
          <w:sz w:val="22"/>
          <w:szCs w:val="22"/>
          <w:shd w:val="clear" w:color="auto" w:fill="FFFFFF"/>
        </w:rPr>
        <w:t xml:space="preserve"> </w:t>
      </w:r>
    </w:p>
    <w:p w14:paraId="4B2E8ADE" w14:textId="2499ED01" w:rsidR="008F3A36" w:rsidRPr="005015F4" w:rsidRDefault="00AC38D7" w:rsidP="00301F94">
      <w:pPr>
        <w:tabs>
          <w:tab w:val="left" w:pos="7260"/>
        </w:tabs>
        <w:bidi w:val="0"/>
        <w:spacing w:line="480" w:lineRule="auto"/>
        <w:rPr>
          <w:rFonts w:ascii="Calibri" w:hAnsi="Calibri" w:cs="Calibri"/>
          <w:b/>
          <w:sz w:val="22"/>
          <w:szCs w:val="22"/>
        </w:rPr>
      </w:pPr>
      <w:r w:rsidRPr="005015F4">
        <w:rPr>
          <w:rFonts w:ascii="Calibri" w:hAnsi="Calibri" w:cs="Calibri"/>
          <w:b/>
          <w:sz w:val="22"/>
          <w:szCs w:val="22"/>
        </w:rPr>
        <w:t>Intrapersonal</w:t>
      </w:r>
      <w:r w:rsidR="008F3A36" w:rsidRPr="005015F4">
        <w:rPr>
          <w:rFonts w:ascii="Calibri" w:hAnsi="Calibri" w:cs="Calibri"/>
          <w:b/>
          <w:sz w:val="22"/>
          <w:szCs w:val="22"/>
        </w:rPr>
        <w:t xml:space="preserve"> level</w:t>
      </w:r>
    </w:p>
    <w:p w14:paraId="3C4C3062" w14:textId="321467D1" w:rsidR="00B04C41" w:rsidRPr="005015F4" w:rsidRDefault="007A5DE4" w:rsidP="007307D8">
      <w:pPr>
        <w:tabs>
          <w:tab w:val="left" w:pos="7260"/>
        </w:tabs>
        <w:bidi w:val="0"/>
        <w:spacing w:line="480" w:lineRule="auto"/>
        <w:rPr>
          <w:rFonts w:ascii="Calibri" w:hAnsi="Calibri" w:cs="Calibri"/>
          <w:sz w:val="22"/>
          <w:szCs w:val="22"/>
        </w:rPr>
      </w:pPr>
      <w:r w:rsidRPr="005015F4">
        <w:rPr>
          <w:rFonts w:ascii="Calibri" w:hAnsi="Calibri" w:cs="Calibri"/>
          <w:sz w:val="22"/>
          <w:szCs w:val="22"/>
        </w:rPr>
        <w:t>Nurses play a vital role in disaster preparedness, encompassing risk identification, risk assessment, strategic planning, conducting drills, participating in training programs, and identifying areas for improvement (Harthi et al., 2021). However, despite their potential to make a significant impact during the response phase</w:t>
      </w:r>
      <w:r w:rsidR="009873F8" w:rsidRPr="005015F4">
        <w:rPr>
          <w:rFonts w:ascii="Calibri" w:hAnsi="Calibri" w:cs="Calibri"/>
          <w:sz w:val="22"/>
          <w:szCs w:val="22"/>
        </w:rPr>
        <w:t xml:space="preserve">, </w:t>
      </w:r>
      <w:r w:rsidRPr="005015F4">
        <w:rPr>
          <w:rFonts w:ascii="Calibri" w:hAnsi="Calibri" w:cs="Calibri"/>
          <w:sz w:val="22"/>
          <w:szCs w:val="22"/>
        </w:rPr>
        <w:t xml:space="preserve">they are often underutilized. </w:t>
      </w:r>
      <w:r w:rsidR="00E36C88" w:rsidRPr="005015F4">
        <w:rPr>
          <w:rFonts w:ascii="Calibri" w:hAnsi="Calibri" w:cs="Calibri"/>
          <w:sz w:val="22"/>
          <w:szCs w:val="22"/>
        </w:rPr>
        <w:t>Nurses' participation in the disaster response phase is hindered by several critical factors</w:t>
      </w:r>
      <w:r w:rsidR="00DA13CB" w:rsidRPr="005015F4">
        <w:rPr>
          <w:rFonts w:ascii="Calibri" w:hAnsi="Calibri" w:cs="Calibri"/>
          <w:sz w:val="22"/>
          <w:szCs w:val="22"/>
        </w:rPr>
        <w:t>,</w:t>
      </w:r>
      <w:r w:rsidR="00E36C88" w:rsidRPr="005015F4">
        <w:rPr>
          <w:rFonts w:ascii="Calibri" w:hAnsi="Calibri" w:cs="Calibri"/>
          <w:sz w:val="22"/>
          <w:szCs w:val="22"/>
        </w:rPr>
        <w:t xml:space="preserve"> including inadequate training</w:t>
      </w:r>
      <w:r w:rsidR="00DA13CB" w:rsidRPr="005015F4">
        <w:rPr>
          <w:rFonts w:ascii="Calibri" w:hAnsi="Calibri" w:cs="Calibri"/>
          <w:sz w:val="22"/>
          <w:szCs w:val="22"/>
        </w:rPr>
        <w:t xml:space="preserve"> and</w:t>
      </w:r>
      <w:r w:rsidR="00E36C88" w:rsidRPr="005015F4">
        <w:rPr>
          <w:rFonts w:ascii="Calibri" w:hAnsi="Calibri" w:cs="Calibri"/>
          <w:sz w:val="22"/>
          <w:szCs w:val="22"/>
        </w:rPr>
        <w:t xml:space="preserve"> insufficient preparedness</w:t>
      </w:r>
      <w:r w:rsidR="00DA13CB" w:rsidRPr="005015F4">
        <w:rPr>
          <w:rFonts w:ascii="Calibri" w:hAnsi="Calibri" w:cs="Calibri"/>
          <w:sz w:val="22"/>
          <w:szCs w:val="22"/>
        </w:rPr>
        <w:t>.</w:t>
      </w:r>
      <w:r w:rsidR="00E36C88" w:rsidRPr="005015F4">
        <w:rPr>
          <w:rFonts w:ascii="Calibri" w:hAnsi="Calibri" w:cs="Calibri"/>
          <w:sz w:val="22"/>
          <w:szCs w:val="22"/>
        </w:rPr>
        <w:t xml:space="preserve"> </w:t>
      </w:r>
      <w:r w:rsidR="00780418" w:rsidRPr="005015F4">
        <w:rPr>
          <w:rFonts w:ascii="Calibri" w:hAnsi="Calibri" w:cs="Calibri"/>
          <w:sz w:val="22"/>
          <w:szCs w:val="22"/>
        </w:rPr>
        <w:t xml:space="preserve">Providing emergency care during a disaster is accompanied by concerns related to the security situation. </w:t>
      </w:r>
      <w:r w:rsidR="005D78E0" w:rsidRPr="005015F4">
        <w:rPr>
          <w:rFonts w:ascii="Calibri" w:hAnsi="Calibri" w:cs="Calibri"/>
          <w:sz w:val="22"/>
          <w:szCs w:val="22"/>
        </w:rPr>
        <w:t>On top of that, m</w:t>
      </w:r>
      <w:r w:rsidR="00E36C88" w:rsidRPr="005015F4">
        <w:rPr>
          <w:rFonts w:ascii="Calibri" w:hAnsi="Calibri" w:cs="Calibri"/>
          <w:sz w:val="22"/>
          <w:szCs w:val="22"/>
        </w:rPr>
        <w:t xml:space="preserve">any nurses feel unprepared and lack the necessary skills to respond effectively during </w:t>
      </w:r>
      <w:r w:rsidR="00717837" w:rsidRPr="005015F4">
        <w:rPr>
          <w:rFonts w:ascii="Calibri" w:hAnsi="Calibri" w:cs="Calibri"/>
          <w:sz w:val="22"/>
          <w:szCs w:val="22"/>
        </w:rPr>
        <w:t>disasters</w:t>
      </w:r>
      <w:r w:rsidR="005641C3" w:rsidRPr="005015F4">
        <w:rPr>
          <w:rFonts w:ascii="Calibri" w:hAnsi="Calibri" w:cs="Calibri"/>
          <w:sz w:val="22"/>
          <w:szCs w:val="22"/>
        </w:rPr>
        <w:t xml:space="preserve"> </w:t>
      </w:r>
      <w:r w:rsidR="003B0CA4" w:rsidRPr="005015F4">
        <w:rPr>
          <w:rFonts w:ascii="Calibri" w:hAnsi="Calibri" w:cs="Calibri"/>
          <w:sz w:val="22"/>
          <w:szCs w:val="22"/>
        </w:rPr>
        <w:lastRenderedPageBreak/>
        <w:t>(Farokhzadian et al., 2024)</w:t>
      </w:r>
      <w:r w:rsidR="00E36C88" w:rsidRPr="005015F4">
        <w:rPr>
          <w:rFonts w:ascii="Calibri" w:hAnsi="Calibri" w:cs="Calibri"/>
          <w:sz w:val="22"/>
          <w:szCs w:val="22"/>
        </w:rPr>
        <w:t>.</w:t>
      </w:r>
      <w:r w:rsidR="00C536A5" w:rsidRPr="005015F4">
        <w:rPr>
          <w:rFonts w:ascii="Calibri" w:hAnsi="Calibri" w:cs="Calibri"/>
          <w:sz w:val="22"/>
          <w:szCs w:val="22"/>
        </w:rPr>
        <w:t xml:space="preserve"> </w:t>
      </w:r>
      <w:r w:rsidR="005D346D" w:rsidRPr="005015F4">
        <w:rPr>
          <w:rFonts w:ascii="Calibri" w:hAnsi="Calibri" w:cs="Calibri"/>
          <w:sz w:val="22"/>
          <w:szCs w:val="22"/>
        </w:rPr>
        <w:t xml:space="preserve">We found that nurses </w:t>
      </w:r>
      <w:r w:rsidR="00F04227" w:rsidRPr="005015F4">
        <w:rPr>
          <w:rFonts w:ascii="Calibri" w:hAnsi="Calibri" w:cs="Calibri"/>
          <w:sz w:val="22"/>
          <w:szCs w:val="22"/>
        </w:rPr>
        <w:t xml:space="preserve">who </w:t>
      </w:r>
      <w:r w:rsidR="005D346D" w:rsidRPr="005015F4">
        <w:rPr>
          <w:rFonts w:ascii="Calibri" w:hAnsi="Calibri" w:cs="Calibri"/>
          <w:sz w:val="22"/>
          <w:szCs w:val="22"/>
        </w:rPr>
        <w:t xml:space="preserve">hesitate to participate in disaster </w:t>
      </w:r>
      <w:r w:rsidR="00086559" w:rsidRPr="005015F4">
        <w:rPr>
          <w:rFonts w:ascii="Calibri" w:hAnsi="Calibri" w:cs="Calibri"/>
          <w:sz w:val="22"/>
          <w:szCs w:val="22"/>
        </w:rPr>
        <w:t>care</w:t>
      </w:r>
      <w:r w:rsidR="005D346D" w:rsidRPr="005015F4">
        <w:rPr>
          <w:rFonts w:ascii="Calibri" w:hAnsi="Calibri" w:cs="Calibri"/>
          <w:sz w:val="22"/>
          <w:szCs w:val="22"/>
        </w:rPr>
        <w:t xml:space="preserve"> </w:t>
      </w:r>
      <w:r w:rsidR="00F04227" w:rsidRPr="005015F4">
        <w:rPr>
          <w:rFonts w:ascii="Calibri" w:hAnsi="Calibri" w:cs="Calibri"/>
          <w:sz w:val="22"/>
          <w:szCs w:val="22"/>
        </w:rPr>
        <w:t>had</w:t>
      </w:r>
      <w:r w:rsidR="005D346D" w:rsidRPr="005015F4">
        <w:rPr>
          <w:rFonts w:ascii="Calibri" w:hAnsi="Calibri" w:cs="Calibri"/>
          <w:sz w:val="22"/>
          <w:szCs w:val="22"/>
        </w:rPr>
        <w:t xml:space="preserve"> lower </w:t>
      </w:r>
      <w:r w:rsidR="00DE250D" w:rsidRPr="005015F4">
        <w:rPr>
          <w:rFonts w:ascii="Calibri" w:hAnsi="Calibri" w:cs="Calibri"/>
          <w:sz w:val="22"/>
          <w:szCs w:val="22"/>
        </w:rPr>
        <w:t>intentions</w:t>
      </w:r>
      <w:r w:rsidR="00F04227" w:rsidRPr="005015F4">
        <w:rPr>
          <w:rFonts w:ascii="Calibri" w:hAnsi="Calibri" w:cs="Calibri"/>
          <w:sz w:val="22"/>
          <w:szCs w:val="22"/>
        </w:rPr>
        <w:t xml:space="preserve"> to respond</w:t>
      </w:r>
      <w:r w:rsidR="005D346D" w:rsidRPr="005015F4">
        <w:rPr>
          <w:rFonts w:ascii="Calibri" w:hAnsi="Calibri" w:cs="Calibri"/>
          <w:sz w:val="22"/>
          <w:szCs w:val="22"/>
        </w:rPr>
        <w:t>.</w:t>
      </w:r>
      <w:r w:rsidR="006E58B7" w:rsidRPr="005015F4">
        <w:rPr>
          <w:rFonts w:ascii="Calibri" w:hAnsi="Calibri" w:cs="Calibri"/>
          <w:sz w:val="22"/>
          <w:szCs w:val="22"/>
        </w:rPr>
        <w:t xml:space="preserve"> </w:t>
      </w:r>
      <w:r w:rsidR="00086559" w:rsidRPr="005015F4">
        <w:rPr>
          <w:rFonts w:ascii="Calibri" w:hAnsi="Calibri" w:cs="Calibri"/>
          <w:sz w:val="22"/>
          <w:szCs w:val="22"/>
        </w:rPr>
        <w:t xml:space="preserve">Mert &amp; Koksal (2024) suggest that </w:t>
      </w:r>
      <w:r w:rsidR="00086559" w:rsidRPr="005015F4">
        <w:rPr>
          <w:rFonts w:ascii="Calibri" w:hAnsi="Calibri" w:cs="Calibri"/>
          <w:color w:val="222222"/>
          <w:sz w:val="22"/>
          <w:szCs w:val="22"/>
          <w:shd w:val="clear" w:color="auto" w:fill="FFFFFF"/>
        </w:rPr>
        <w:t>d</w:t>
      </w:r>
      <w:r w:rsidR="006B7220" w:rsidRPr="005015F4">
        <w:rPr>
          <w:rFonts w:ascii="Calibri" w:hAnsi="Calibri" w:cs="Calibri"/>
          <w:color w:val="222222"/>
          <w:sz w:val="22"/>
          <w:szCs w:val="22"/>
          <w:shd w:val="clear" w:color="auto" w:fill="FFFFFF"/>
        </w:rPr>
        <w:t>isaster relief requires a comprehensive and coordinated response from healthcare organizations, government agencies, and support systems</w:t>
      </w:r>
      <w:r w:rsidR="00BD16A4" w:rsidRPr="005015F4">
        <w:rPr>
          <w:rFonts w:ascii="Calibri" w:hAnsi="Calibri" w:cs="Calibri"/>
          <w:color w:val="222222"/>
          <w:sz w:val="22"/>
          <w:szCs w:val="22"/>
          <w:shd w:val="clear" w:color="auto" w:fill="FFFFFF"/>
        </w:rPr>
        <w:t>, by</w:t>
      </w:r>
      <w:r w:rsidR="00035A2A" w:rsidRPr="005015F4">
        <w:rPr>
          <w:rFonts w:ascii="Calibri" w:hAnsi="Calibri" w:cs="Calibri"/>
          <w:color w:val="222222"/>
          <w:sz w:val="22"/>
          <w:szCs w:val="22"/>
          <w:shd w:val="clear" w:color="auto" w:fill="FFFFFF"/>
        </w:rPr>
        <w:t xml:space="preserve"> p</w:t>
      </w:r>
      <w:r w:rsidR="006B7220" w:rsidRPr="005015F4">
        <w:rPr>
          <w:rFonts w:ascii="Calibri" w:hAnsi="Calibri" w:cs="Calibri"/>
          <w:color w:val="222222"/>
          <w:sz w:val="22"/>
          <w:szCs w:val="22"/>
          <w:shd w:val="clear" w:color="auto" w:fill="FFFFFF"/>
        </w:rPr>
        <w:t xml:space="preserve">roviding adequate training, ensuring safety protocols, offering mental health support, and fostering a fair and supportive work environment </w:t>
      </w:r>
      <w:r w:rsidR="00BD16A4" w:rsidRPr="005015F4">
        <w:rPr>
          <w:rFonts w:ascii="Calibri" w:hAnsi="Calibri" w:cs="Calibri"/>
          <w:color w:val="222222"/>
          <w:sz w:val="22"/>
          <w:szCs w:val="22"/>
          <w:shd w:val="clear" w:color="auto" w:fill="FFFFFF"/>
        </w:rPr>
        <w:t>to</w:t>
      </w:r>
      <w:r w:rsidR="006B7220" w:rsidRPr="005015F4">
        <w:rPr>
          <w:rFonts w:ascii="Calibri" w:hAnsi="Calibri" w:cs="Calibri"/>
          <w:color w:val="222222"/>
          <w:sz w:val="22"/>
          <w:szCs w:val="22"/>
          <w:shd w:val="clear" w:color="auto" w:fill="FFFFFF"/>
        </w:rPr>
        <w:t xml:space="preserve"> mitigat</w:t>
      </w:r>
      <w:r w:rsidR="00BD16A4" w:rsidRPr="005015F4">
        <w:rPr>
          <w:rFonts w:ascii="Calibri" w:hAnsi="Calibri" w:cs="Calibri"/>
          <w:color w:val="222222"/>
          <w:sz w:val="22"/>
          <w:szCs w:val="22"/>
          <w:shd w:val="clear" w:color="auto" w:fill="FFFFFF"/>
        </w:rPr>
        <w:t>e</w:t>
      </w:r>
      <w:r w:rsidR="006B7220" w:rsidRPr="005015F4">
        <w:rPr>
          <w:rFonts w:ascii="Calibri" w:hAnsi="Calibri" w:cs="Calibri"/>
          <w:color w:val="222222"/>
          <w:sz w:val="22"/>
          <w:szCs w:val="22"/>
          <w:shd w:val="clear" w:color="auto" w:fill="FFFFFF"/>
        </w:rPr>
        <w:t xml:space="preserve"> the adverse effects on nurses</w:t>
      </w:r>
      <w:r w:rsidR="006B7220" w:rsidRPr="005015F4">
        <w:rPr>
          <w:rFonts w:ascii="Calibri" w:hAnsi="Calibri" w:cs="Calibri"/>
          <w:sz w:val="22"/>
          <w:szCs w:val="22"/>
        </w:rPr>
        <w:t>.</w:t>
      </w:r>
    </w:p>
    <w:p w14:paraId="10E522E3" w14:textId="3DE23282" w:rsidR="007B57EF" w:rsidRPr="005015F4" w:rsidRDefault="001140CF" w:rsidP="007A5DE4">
      <w:pPr>
        <w:tabs>
          <w:tab w:val="left" w:pos="7260"/>
        </w:tabs>
        <w:bidi w:val="0"/>
        <w:spacing w:line="480" w:lineRule="auto"/>
        <w:rPr>
          <w:rFonts w:ascii="Calibri" w:hAnsi="Calibri" w:cs="Calibri"/>
          <w:sz w:val="22"/>
          <w:szCs w:val="22"/>
        </w:rPr>
      </w:pPr>
      <w:r w:rsidRPr="005015F4">
        <w:rPr>
          <w:rFonts w:ascii="Calibri" w:hAnsi="Calibri" w:cs="Calibri"/>
          <w:sz w:val="22"/>
          <w:szCs w:val="22"/>
        </w:rPr>
        <w:t>Self-efficacy plays a crucial role in shaping nurses' performance in disaster situations, as it reflects their confidence in successfully carrying out essential tasks during emergencies (Ajzen, 1991). Our study aligns with previous research highlighting the positive impact of training on nurses' self-efficacy in disaster response. Choi and Lee (2021) demonstrated that disaster preparedness training enhances both self-efficacy and disaster management skills among nurses.</w:t>
      </w:r>
      <w:r w:rsidR="008E3E4B" w:rsidRPr="005015F4">
        <w:rPr>
          <w:rFonts w:ascii="Calibri" w:hAnsi="Calibri" w:cs="Calibri"/>
          <w:sz w:val="22"/>
          <w:szCs w:val="22"/>
        </w:rPr>
        <w:t xml:space="preserve"> </w:t>
      </w:r>
      <w:r w:rsidRPr="005015F4">
        <w:rPr>
          <w:rFonts w:ascii="Calibri" w:hAnsi="Calibri" w:cs="Calibri"/>
          <w:sz w:val="22"/>
          <w:szCs w:val="22"/>
        </w:rPr>
        <w:t xml:space="preserve">International research has consistently identified self-efficacy as a key determinant of healthcare workers' </w:t>
      </w:r>
      <w:r w:rsidR="00A419A2" w:rsidRPr="005015F4">
        <w:rPr>
          <w:rFonts w:ascii="Calibri" w:hAnsi="Calibri" w:cs="Calibri"/>
          <w:sz w:val="22"/>
          <w:szCs w:val="22"/>
        </w:rPr>
        <w:t xml:space="preserve">willingness </w:t>
      </w:r>
      <w:r w:rsidRPr="005015F4">
        <w:rPr>
          <w:rFonts w:ascii="Calibri" w:hAnsi="Calibri" w:cs="Calibri"/>
          <w:sz w:val="22"/>
          <w:szCs w:val="22"/>
        </w:rPr>
        <w:t xml:space="preserve">to act in crisis situations (Ben Natan et al., 2014; Choi &amp; Lee, 2021). </w:t>
      </w:r>
      <w:r w:rsidR="003F6574" w:rsidRPr="005015F4">
        <w:rPr>
          <w:rFonts w:ascii="Calibri" w:hAnsi="Calibri" w:cs="Calibri"/>
          <w:sz w:val="22"/>
          <w:szCs w:val="22"/>
        </w:rPr>
        <w:t>The</w:t>
      </w:r>
      <w:r w:rsidR="008E3E4B" w:rsidRPr="005015F4">
        <w:rPr>
          <w:rFonts w:ascii="Calibri" w:hAnsi="Calibri" w:cs="Calibri"/>
          <w:sz w:val="22"/>
          <w:szCs w:val="22"/>
        </w:rPr>
        <w:t xml:space="preserve"> findings reinforce th</w:t>
      </w:r>
      <w:r w:rsidR="00A419A2" w:rsidRPr="005015F4">
        <w:rPr>
          <w:rFonts w:ascii="Calibri" w:hAnsi="Calibri" w:cs="Calibri"/>
          <w:sz w:val="22"/>
          <w:szCs w:val="22"/>
        </w:rPr>
        <w:t>is</w:t>
      </w:r>
      <w:r w:rsidR="008E3E4B" w:rsidRPr="005015F4">
        <w:rPr>
          <w:rFonts w:ascii="Calibri" w:hAnsi="Calibri" w:cs="Calibri"/>
          <w:sz w:val="22"/>
          <w:szCs w:val="22"/>
        </w:rPr>
        <w:t xml:space="preserve"> literature by showing a clear association between self-efficacy and nurses' </w:t>
      </w:r>
      <w:r w:rsidR="00A419A2" w:rsidRPr="005015F4">
        <w:rPr>
          <w:rFonts w:ascii="Calibri" w:hAnsi="Calibri" w:cs="Calibri"/>
          <w:sz w:val="22"/>
          <w:szCs w:val="22"/>
        </w:rPr>
        <w:t xml:space="preserve">intention </w:t>
      </w:r>
      <w:r w:rsidR="008E3E4B" w:rsidRPr="005015F4">
        <w:rPr>
          <w:rFonts w:ascii="Calibri" w:hAnsi="Calibri" w:cs="Calibri"/>
          <w:sz w:val="22"/>
          <w:szCs w:val="22"/>
        </w:rPr>
        <w:t>to respond during disasters.</w:t>
      </w:r>
      <w:r w:rsidR="00A419A2" w:rsidRPr="005015F4">
        <w:rPr>
          <w:rFonts w:ascii="Calibri" w:hAnsi="Calibri" w:cs="Calibri"/>
          <w:sz w:val="22"/>
          <w:szCs w:val="22"/>
        </w:rPr>
        <w:t xml:space="preserve"> </w:t>
      </w:r>
      <w:r w:rsidRPr="005015F4">
        <w:rPr>
          <w:rFonts w:ascii="Calibri" w:hAnsi="Calibri" w:cs="Calibri"/>
          <w:sz w:val="22"/>
          <w:szCs w:val="22"/>
        </w:rPr>
        <w:t>Therefore, initiatives aimed at strengthening nurses' self-efficacy are essential for improving their willingness to participate in disaster response. Higher self-confidence in their ability to respond effectively can be fostered through ongoing workplace training and dedicated disaster preparedness education during their formal studies.</w:t>
      </w:r>
    </w:p>
    <w:p w14:paraId="5206CCD8" w14:textId="79AFDCC3" w:rsidR="009317E5" w:rsidRPr="005015F4" w:rsidRDefault="000A71DC" w:rsidP="003A38B9">
      <w:pPr>
        <w:tabs>
          <w:tab w:val="left" w:pos="7260"/>
        </w:tabs>
        <w:bidi w:val="0"/>
        <w:spacing w:line="480" w:lineRule="auto"/>
        <w:rPr>
          <w:rFonts w:ascii="Calibri" w:hAnsi="Calibri" w:cs="Calibri"/>
          <w:b/>
          <w:sz w:val="22"/>
          <w:szCs w:val="22"/>
        </w:rPr>
      </w:pPr>
      <w:r w:rsidRPr="005015F4">
        <w:rPr>
          <w:rFonts w:ascii="Calibri" w:hAnsi="Calibri" w:cs="Calibri"/>
          <w:b/>
          <w:sz w:val="22"/>
          <w:szCs w:val="22"/>
        </w:rPr>
        <w:t>Interprofessional level</w:t>
      </w:r>
    </w:p>
    <w:p w14:paraId="5FD89FFE" w14:textId="77777777" w:rsidR="0063585D" w:rsidRPr="005015F4" w:rsidRDefault="0063585D" w:rsidP="0063585D">
      <w:pPr>
        <w:tabs>
          <w:tab w:val="left" w:pos="2926"/>
        </w:tabs>
        <w:bidi w:val="0"/>
        <w:spacing w:line="480" w:lineRule="auto"/>
        <w:rPr>
          <w:rFonts w:ascii="Calibri" w:hAnsi="Calibri" w:cs="Calibri"/>
          <w:b/>
          <w:sz w:val="22"/>
          <w:szCs w:val="22"/>
        </w:rPr>
      </w:pPr>
      <w:r w:rsidRPr="005015F4">
        <w:rPr>
          <w:rFonts w:ascii="Calibri" w:hAnsi="Calibri" w:cs="Calibri"/>
          <w:sz w:val="22"/>
          <w:szCs w:val="22"/>
        </w:rPr>
        <w:t xml:space="preserve">Interprofessional relationships and teamwork in primary care significantly influence healthcare quality, impacting both clinical and humanistic outcomes. Research has demonstrated their effect on medical errors, patient satisfaction, patient and caregiver education, and mortality (Cadet et al., 2023; McCutcheon et al., 2020). Nurses possess essential teamwork skills, including activating disaster plans, triaging patients, and </w:t>
      </w:r>
      <w:r w:rsidRPr="005015F4">
        <w:rPr>
          <w:rFonts w:ascii="Calibri" w:hAnsi="Calibri" w:cs="Calibri"/>
          <w:sz w:val="22"/>
          <w:szCs w:val="22"/>
        </w:rPr>
        <w:lastRenderedPageBreak/>
        <w:t>coordinating evacuations and patient transport to medical facilities (Farokhzadian et al., 2024; Karnjuš et al., 2021). Furthermore, nurses play a vital role in addressing the mental health needs of those affected by disasters by providing psychological first aid to patients, families, and significant others (Kiliç Bayageldi et al., 2024). However, due to the infrequent and often undefined nature of their role in disaster response (Paudel &amp; Kanbara, 2023; Shubayr, 2024), their integration into the multidisciplinary team in pre-hospital care remains inadequate.</w:t>
      </w:r>
    </w:p>
    <w:p w14:paraId="466C6DD3" w14:textId="53E22611" w:rsidR="009C2BBD" w:rsidRPr="005015F4" w:rsidRDefault="009C2BBD" w:rsidP="0063585D">
      <w:pPr>
        <w:tabs>
          <w:tab w:val="left" w:pos="2926"/>
        </w:tabs>
        <w:bidi w:val="0"/>
        <w:spacing w:line="480" w:lineRule="auto"/>
        <w:rPr>
          <w:rFonts w:ascii="Calibri" w:hAnsi="Calibri" w:cs="Calibri"/>
          <w:b/>
          <w:sz w:val="22"/>
          <w:szCs w:val="22"/>
        </w:rPr>
      </w:pPr>
      <w:r w:rsidRPr="005015F4">
        <w:rPr>
          <w:rFonts w:ascii="Calibri" w:hAnsi="Calibri" w:cs="Calibri"/>
          <w:b/>
          <w:sz w:val="22"/>
          <w:szCs w:val="22"/>
        </w:rPr>
        <w:t>Community level</w:t>
      </w:r>
    </w:p>
    <w:p w14:paraId="30ABC6D6" w14:textId="58015B47" w:rsidR="00CA7F32" w:rsidRPr="005015F4" w:rsidRDefault="00E72FF9" w:rsidP="007D034F">
      <w:pPr>
        <w:tabs>
          <w:tab w:val="left" w:pos="2926"/>
        </w:tabs>
        <w:bidi w:val="0"/>
        <w:spacing w:line="480" w:lineRule="auto"/>
        <w:rPr>
          <w:rFonts w:ascii="Calibri" w:hAnsi="Calibri" w:cs="Calibri"/>
          <w:sz w:val="22"/>
          <w:szCs w:val="22"/>
        </w:rPr>
      </w:pPr>
      <w:r w:rsidRPr="005015F4">
        <w:rPr>
          <w:rFonts w:ascii="Calibri" w:hAnsi="Calibri" w:cs="Calibri"/>
          <w:sz w:val="22"/>
          <w:szCs w:val="22"/>
        </w:rPr>
        <w:t xml:space="preserve">Our findings suggest that nurses in rural areas demonstrate a greater willingness to respond to disasters within their communities compared to their urban counterparts. This </w:t>
      </w:r>
      <w:r w:rsidR="003A34C1" w:rsidRPr="005015F4">
        <w:rPr>
          <w:rFonts w:ascii="Calibri" w:hAnsi="Calibri" w:cs="Calibri"/>
          <w:sz w:val="22"/>
          <w:szCs w:val="22"/>
        </w:rPr>
        <w:t xml:space="preserve">result </w:t>
      </w:r>
      <w:r w:rsidR="009F009C" w:rsidRPr="005015F4">
        <w:rPr>
          <w:rFonts w:ascii="Calibri" w:hAnsi="Calibri" w:cs="Calibri"/>
          <w:sz w:val="22"/>
          <w:szCs w:val="22"/>
        </w:rPr>
        <w:t>has</w:t>
      </w:r>
      <w:r w:rsidR="003A34C1" w:rsidRPr="005015F4">
        <w:rPr>
          <w:rFonts w:ascii="Calibri" w:hAnsi="Calibri" w:cs="Calibri"/>
          <w:sz w:val="22"/>
          <w:szCs w:val="22"/>
        </w:rPr>
        <w:t xml:space="preserve"> several explanations. </w:t>
      </w:r>
      <w:r w:rsidR="00CA7F32" w:rsidRPr="005015F4">
        <w:rPr>
          <w:rFonts w:ascii="Calibri" w:hAnsi="Calibri" w:cs="Calibri"/>
          <w:sz w:val="22"/>
          <w:szCs w:val="22"/>
        </w:rPr>
        <w:t>Rural nurses hold a distinctive role compared to their urban and metropolitan counterparts. In many cases, a nurse may be the only clinician present at a healthcare facility, with other medical professionals accessible only on an on-call basis</w:t>
      </w:r>
      <w:r w:rsidR="00171695" w:rsidRPr="005015F4">
        <w:rPr>
          <w:rFonts w:ascii="Calibri" w:hAnsi="Calibri" w:cs="Calibri"/>
          <w:sz w:val="22"/>
          <w:szCs w:val="22"/>
        </w:rPr>
        <w:t xml:space="preserve"> (Paliadelis et al., 2012)</w:t>
      </w:r>
      <w:r w:rsidR="00CA7F32" w:rsidRPr="005015F4">
        <w:rPr>
          <w:rFonts w:ascii="Calibri" w:hAnsi="Calibri" w:cs="Calibri"/>
          <w:sz w:val="22"/>
          <w:szCs w:val="22"/>
        </w:rPr>
        <w:t>.</w:t>
      </w:r>
      <w:r w:rsidR="00171695" w:rsidRPr="005015F4">
        <w:rPr>
          <w:rFonts w:ascii="Calibri" w:hAnsi="Calibri" w:cs="Calibri"/>
          <w:sz w:val="22"/>
          <w:szCs w:val="22"/>
        </w:rPr>
        <w:t xml:space="preserve"> </w:t>
      </w:r>
      <w:r w:rsidR="00A10FA5" w:rsidRPr="005015F4">
        <w:rPr>
          <w:rFonts w:ascii="Calibri" w:hAnsi="Calibri" w:cs="Calibri"/>
          <w:sz w:val="22"/>
          <w:szCs w:val="22"/>
        </w:rPr>
        <w:t>They</w:t>
      </w:r>
      <w:r w:rsidR="00EE5446" w:rsidRPr="005015F4">
        <w:rPr>
          <w:rFonts w:ascii="Calibri" w:hAnsi="Calibri" w:cs="Calibri"/>
          <w:sz w:val="22"/>
          <w:szCs w:val="22"/>
        </w:rPr>
        <w:t xml:space="preserve"> </w:t>
      </w:r>
      <w:r w:rsidR="003513BE" w:rsidRPr="005015F4">
        <w:rPr>
          <w:rFonts w:ascii="Calibri" w:hAnsi="Calibri" w:cs="Calibri"/>
          <w:sz w:val="22"/>
          <w:szCs w:val="22"/>
        </w:rPr>
        <w:t>often</w:t>
      </w:r>
      <w:r w:rsidR="00106907" w:rsidRPr="005015F4">
        <w:rPr>
          <w:rFonts w:ascii="Calibri" w:hAnsi="Calibri" w:cs="Calibri"/>
          <w:sz w:val="22"/>
          <w:szCs w:val="22"/>
        </w:rPr>
        <w:t xml:space="preserve"> have close relationships with their communities prior to a disaster and knowledge of the community in which they served</w:t>
      </w:r>
      <w:r w:rsidR="009C5468" w:rsidRPr="005015F4">
        <w:rPr>
          <w:rFonts w:ascii="Calibri" w:hAnsi="Calibri" w:cs="Calibri"/>
          <w:sz w:val="22"/>
          <w:szCs w:val="22"/>
        </w:rPr>
        <w:t xml:space="preserve">, which allow for easier healthcare assessment and management, as well as the ability to advocate on the community’s behalf (Brewer et al., 2022). </w:t>
      </w:r>
      <w:r w:rsidR="00365400" w:rsidRPr="005015F4">
        <w:rPr>
          <w:rFonts w:ascii="Calibri" w:hAnsi="Calibri" w:cs="Calibri"/>
          <w:sz w:val="22"/>
          <w:szCs w:val="22"/>
        </w:rPr>
        <w:t>Rural nurses’ also have commitment and dedication to continue to provide care to the community in which they served, often despite their personal hardship</w:t>
      </w:r>
      <w:r w:rsidR="00D70842" w:rsidRPr="005015F4">
        <w:rPr>
          <w:rFonts w:ascii="Calibri" w:hAnsi="Calibri" w:cs="Calibri"/>
          <w:sz w:val="22"/>
          <w:szCs w:val="22"/>
        </w:rPr>
        <w:t xml:space="preserve"> </w:t>
      </w:r>
      <w:r w:rsidR="003513BE" w:rsidRPr="005015F4">
        <w:rPr>
          <w:rFonts w:ascii="Calibri" w:hAnsi="Calibri" w:cs="Calibri"/>
          <w:sz w:val="22"/>
          <w:szCs w:val="22"/>
        </w:rPr>
        <w:t>(Sato et al., 2015).</w:t>
      </w:r>
      <w:r w:rsidR="009F009C" w:rsidRPr="005015F4">
        <w:rPr>
          <w:rFonts w:ascii="Calibri" w:hAnsi="Calibri" w:cs="Calibri"/>
          <w:sz w:val="22"/>
          <w:szCs w:val="22"/>
        </w:rPr>
        <w:t xml:space="preserve"> </w:t>
      </w:r>
      <w:r w:rsidR="007D034F" w:rsidRPr="005015F4">
        <w:rPr>
          <w:rFonts w:ascii="Calibri" w:hAnsi="Calibri" w:cs="Calibri"/>
          <w:sz w:val="22"/>
          <w:szCs w:val="22"/>
        </w:rPr>
        <w:t>Although community resilience was not a direct predictor of disaster response intention, our findings indicate that rural nurses exhibited higher levels of community resilience compared to urban nurses. Further research is needed to explore the potential indirect relationship between rural nurses and their intention to respond through community resilience.</w:t>
      </w:r>
    </w:p>
    <w:p w14:paraId="58691974" w14:textId="520D6B8B" w:rsidR="0082648F" w:rsidRPr="005015F4" w:rsidRDefault="0082648F" w:rsidP="0082648F">
      <w:pPr>
        <w:tabs>
          <w:tab w:val="left" w:pos="2926"/>
        </w:tabs>
        <w:bidi w:val="0"/>
        <w:spacing w:line="480" w:lineRule="auto"/>
        <w:rPr>
          <w:rFonts w:ascii="Calibri" w:hAnsi="Calibri" w:cs="Calibri"/>
          <w:b/>
          <w:sz w:val="22"/>
          <w:szCs w:val="22"/>
        </w:rPr>
      </w:pPr>
      <w:r w:rsidRPr="005015F4">
        <w:rPr>
          <w:rFonts w:ascii="Calibri" w:hAnsi="Calibri" w:cs="Calibri"/>
          <w:sz w:val="22"/>
          <w:szCs w:val="22"/>
        </w:rPr>
        <w:t xml:space="preserve">Another community-level aspect reflected in the study pertains to the social norms within the nursing profession regarding nurses' roles in disaster response. The professional </w:t>
      </w:r>
      <w:r w:rsidRPr="005015F4">
        <w:rPr>
          <w:rFonts w:ascii="Calibri" w:hAnsi="Calibri" w:cs="Calibri"/>
          <w:sz w:val="22"/>
          <w:szCs w:val="22"/>
        </w:rPr>
        <w:lastRenderedPageBreak/>
        <w:t>advancement of disaster nursing varies across countries, but the initial stage involves recognizing the necessity of disaster nursing—understanding nurses' skills and their capacity to operate effectively during a disaster—followed by the need for specialized training, role expansion, and leadership in the field (Paudel &amp; Kanbara, 2023).</w:t>
      </w:r>
      <w:r w:rsidR="000057A9" w:rsidRPr="005015F4">
        <w:rPr>
          <w:rFonts w:ascii="Calibri" w:hAnsi="Calibri" w:cs="Calibri"/>
          <w:sz w:val="22"/>
          <w:szCs w:val="22"/>
        </w:rPr>
        <w:t xml:space="preserve"> </w:t>
      </w:r>
      <w:r w:rsidR="000057A9" w:rsidRPr="005015F4">
        <w:rPr>
          <w:rFonts w:ascii="Calibri" w:hAnsi="Calibri" w:cs="Calibri"/>
          <w:sz w:val="22"/>
          <w:szCs w:val="22"/>
        </w:rPr>
        <w:t xml:space="preserve">To drive change in this field, nurses </w:t>
      </w:r>
      <w:r w:rsidR="004B6CEA" w:rsidRPr="005015F4">
        <w:rPr>
          <w:rFonts w:ascii="Calibri" w:hAnsi="Calibri" w:cs="Calibri"/>
          <w:sz w:val="22"/>
          <w:szCs w:val="22"/>
        </w:rPr>
        <w:t>should</w:t>
      </w:r>
      <w:r w:rsidR="000057A9" w:rsidRPr="005015F4">
        <w:rPr>
          <w:rFonts w:ascii="Calibri" w:hAnsi="Calibri" w:cs="Calibri"/>
          <w:sz w:val="22"/>
          <w:szCs w:val="22"/>
        </w:rPr>
        <w:t xml:space="preserve"> take an active role, advocate for progress, and assume responsibility for the development of their profession.</w:t>
      </w:r>
    </w:p>
    <w:p w14:paraId="03570F53" w14:textId="27AAA42D" w:rsidR="00797470" w:rsidRPr="005015F4" w:rsidRDefault="00644260" w:rsidP="0082648F">
      <w:pPr>
        <w:tabs>
          <w:tab w:val="left" w:pos="2926"/>
        </w:tabs>
        <w:bidi w:val="0"/>
        <w:spacing w:line="480" w:lineRule="auto"/>
        <w:rPr>
          <w:rFonts w:ascii="Calibri" w:hAnsi="Calibri" w:cs="Calibri"/>
          <w:b/>
          <w:sz w:val="22"/>
          <w:szCs w:val="22"/>
        </w:rPr>
      </w:pPr>
      <w:r w:rsidRPr="005015F4">
        <w:rPr>
          <w:rFonts w:ascii="Calibri" w:hAnsi="Calibri" w:cs="Calibri"/>
          <w:b/>
          <w:sz w:val="22"/>
          <w:szCs w:val="22"/>
        </w:rPr>
        <w:t xml:space="preserve">Organizational and policy </w:t>
      </w:r>
      <w:r w:rsidR="007C3FB7" w:rsidRPr="005015F4">
        <w:rPr>
          <w:rFonts w:ascii="Calibri" w:hAnsi="Calibri" w:cs="Calibri"/>
          <w:b/>
          <w:sz w:val="22"/>
          <w:szCs w:val="22"/>
        </w:rPr>
        <w:t>level</w:t>
      </w:r>
      <w:r w:rsidR="007C3FB7" w:rsidRPr="005015F4">
        <w:rPr>
          <w:rFonts w:ascii="Calibri" w:hAnsi="Calibri" w:cs="Calibri"/>
          <w:b/>
          <w:sz w:val="22"/>
          <w:szCs w:val="22"/>
        </w:rPr>
        <w:tab/>
      </w:r>
    </w:p>
    <w:p w14:paraId="06600666" w14:textId="77777777" w:rsidR="00522AE5" w:rsidRPr="005015F4" w:rsidRDefault="00644260" w:rsidP="005A04AC">
      <w:pPr>
        <w:bidi w:val="0"/>
        <w:spacing w:line="480" w:lineRule="auto"/>
        <w:rPr>
          <w:rFonts w:ascii="Calibri" w:hAnsi="Calibri" w:cs="Calibri"/>
          <w:color w:val="222222"/>
          <w:sz w:val="22"/>
          <w:szCs w:val="22"/>
          <w:shd w:val="clear" w:color="auto" w:fill="FFFFFF"/>
        </w:rPr>
      </w:pPr>
      <w:r w:rsidRPr="005015F4">
        <w:rPr>
          <w:rFonts w:ascii="Calibri" w:hAnsi="Calibri" w:cs="Calibri"/>
          <w:sz w:val="22"/>
          <w:szCs w:val="22"/>
        </w:rPr>
        <w:t xml:space="preserve">Participants considered several policies and organizational aspects essential to advance </w:t>
      </w:r>
      <w:r w:rsidRPr="005015F4">
        <w:rPr>
          <w:rFonts w:ascii="Calibri" w:hAnsi="Calibri" w:cs="Calibri"/>
          <w:color w:val="222222"/>
          <w:sz w:val="22"/>
          <w:szCs w:val="22"/>
          <w:shd w:val="clear" w:color="auto" w:fill="FFFFFF"/>
        </w:rPr>
        <w:t>nurses' intentions to respond to emergencies. Studies mentioned role ambiguity, coordination deficiencies, and systemic challenges (</w:t>
      </w:r>
      <w:r w:rsidRPr="005015F4">
        <w:rPr>
          <w:rFonts w:ascii="Calibri" w:hAnsi="Calibri" w:cs="Calibri"/>
          <w:sz w:val="22"/>
          <w:szCs w:val="22"/>
        </w:rPr>
        <w:t>Al Harthi et al., 2020; Al Thobaity</w:t>
      </w:r>
      <w:r w:rsidRPr="005015F4">
        <w:rPr>
          <w:rFonts w:ascii="Calibri" w:hAnsi="Calibri" w:cs="Calibri"/>
          <w:color w:val="222222"/>
          <w:sz w:val="22"/>
          <w:szCs w:val="22"/>
          <w:shd w:val="clear" w:color="auto" w:fill="FFFFFF"/>
        </w:rPr>
        <w:t>, 2024</w:t>
      </w:r>
      <w:r w:rsidRPr="005015F4">
        <w:rPr>
          <w:rFonts w:ascii="Calibri" w:hAnsi="Calibri" w:cs="Calibri"/>
          <w:sz w:val="22"/>
          <w:szCs w:val="22"/>
        </w:rPr>
        <w:t>)</w:t>
      </w:r>
      <w:r w:rsidRPr="005015F4">
        <w:rPr>
          <w:rFonts w:ascii="Calibri" w:hAnsi="Calibri" w:cs="Calibri"/>
          <w:color w:val="222222"/>
          <w:sz w:val="22"/>
          <w:szCs w:val="22"/>
          <w:shd w:val="clear" w:color="auto" w:fill="FFFFFF"/>
        </w:rPr>
        <w:t>.  Xue et al. (2020) found in a meta synthesis that the lack of clear systems, processes, protocols and guidelines affected nurses’ abilities to form an efficient response. Azizi et al. (2021) highlighted that role ambiguity was one of role stressors among pre-hospital nurses during disasters. Pre-hospital settings are marked by insufficient coordination, resource shortages, understaffing, and unclear responsibilities within interdisciplinary teams (</w:t>
      </w:r>
      <w:r w:rsidRPr="005015F4">
        <w:rPr>
          <w:rFonts w:ascii="Calibri" w:hAnsi="Calibri" w:cs="Calibri"/>
          <w:sz w:val="22"/>
          <w:szCs w:val="22"/>
        </w:rPr>
        <w:t xml:space="preserve">Hugelius &amp; Harada, 2025). </w:t>
      </w:r>
    </w:p>
    <w:p w14:paraId="52CFC98A" w14:textId="772D1528" w:rsidR="00797470" w:rsidRPr="005015F4" w:rsidRDefault="00644260" w:rsidP="00E25ED9">
      <w:pPr>
        <w:tabs>
          <w:tab w:val="num" w:pos="720"/>
          <w:tab w:val="left" w:pos="7260"/>
        </w:tabs>
        <w:bidi w:val="0"/>
        <w:spacing w:line="480" w:lineRule="auto"/>
        <w:rPr>
          <w:rFonts w:ascii="Calibri" w:hAnsi="Calibri" w:cs="Calibri"/>
          <w:sz w:val="22"/>
          <w:szCs w:val="22"/>
        </w:rPr>
      </w:pPr>
      <w:r w:rsidRPr="005015F4">
        <w:rPr>
          <w:rFonts w:ascii="Calibri" w:hAnsi="Calibri" w:cs="Calibri"/>
          <w:sz w:val="22"/>
          <w:szCs w:val="22"/>
        </w:rPr>
        <w:t>Beyond the need for coordinated and effective teamwork, the lack of disaster-specific content in nursing curricula and its consequent impact on preparedness has been widely discussed. Veenema et al. (2016) identified insufficient education as one of the barriers to advancing professional disaster nursing, a concern also raised in several review studies (e.g., Al Harthi et al., 2020; Xue et al., 2020). Furthermore, Al Thobaity (2024) highlights the importance of education in overcoming challenges related to nursing disaster preparedness and response</w:t>
      </w:r>
      <w:r w:rsidR="00697F0A" w:rsidRPr="005015F4">
        <w:rPr>
          <w:rFonts w:ascii="Calibri" w:hAnsi="Calibri" w:cs="Calibri"/>
          <w:sz w:val="22"/>
          <w:szCs w:val="22"/>
        </w:rPr>
        <w:t xml:space="preserve">, </w:t>
      </w:r>
      <w:r w:rsidR="00077ADB" w:rsidRPr="005015F4">
        <w:rPr>
          <w:rFonts w:ascii="Calibri" w:hAnsi="Calibri" w:cs="Calibri"/>
          <w:sz w:val="22"/>
          <w:szCs w:val="22"/>
        </w:rPr>
        <w:t>and</w:t>
      </w:r>
      <w:r w:rsidRPr="005015F4">
        <w:rPr>
          <w:rFonts w:ascii="Calibri" w:hAnsi="Calibri" w:cs="Calibri"/>
          <w:sz w:val="22"/>
          <w:szCs w:val="22"/>
        </w:rPr>
        <w:t xml:space="preserve"> </w:t>
      </w:r>
      <w:r w:rsidR="00E607CE" w:rsidRPr="005015F4">
        <w:rPr>
          <w:rFonts w:ascii="Calibri" w:hAnsi="Calibri" w:cs="Calibri"/>
          <w:sz w:val="22"/>
          <w:szCs w:val="22"/>
        </w:rPr>
        <w:t xml:space="preserve">Al </w:t>
      </w:r>
      <w:r w:rsidR="00DC27F2" w:rsidRPr="005015F4">
        <w:rPr>
          <w:rFonts w:ascii="Calibri" w:hAnsi="Calibri" w:cs="Calibri"/>
          <w:sz w:val="22"/>
          <w:szCs w:val="22"/>
        </w:rPr>
        <w:t xml:space="preserve">Harthi et al. </w:t>
      </w:r>
      <w:r w:rsidR="00240B37" w:rsidRPr="005015F4">
        <w:rPr>
          <w:rFonts w:ascii="Calibri" w:hAnsi="Calibri" w:cs="Calibri"/>
          <w:sz w:val="22"/>
          <w:szCs w:val="22"/>
        </w:rPr>
        <w:t>(</w:t>
      </w:r>
      <w:r w:rsidR="00DC27F2" w:rsidRPr="005015F4">
        <w:rPr>
          <w:rFonts w:ascii="Calibri" w:hAnsi="Calibri" w:cs="Calibri"/>
          <w:sz w:val="22"/>
          <w:szCs w:val="22"/>
        </w:rPr>
        <w:t>2021</w:t>
      </w:r>
      <w:r w:rsidR="00240B37" w:rsidRPr="005015F4">
        <w:rPr>
          <w:rFonts w:ascii="Calibri" w:hAnsi="Calibri" w:cs="Calibri"/>
          <w:sz w:val="22"/>
          <w:szCs w:val="22"/>
        </w:rPr>
        <w:t xml:space="preserve">) </w:t>
      </w:r>
      <w:r w:rsidR="00A71FB0" w:rsidRPr="005015F4">
        <w:rPr>
          <w:rFonts w:ascii="Calibri" w:hAnsi="Calibri" w:cs="Calibri"/>
          <w:sz w:val="22"/>
          <w:szCs w:val="22"/>
        </w:rPr>
        <w:t xml:space="preserve">state </w:t>
      </w:r>
      <w:r w:rsidR="00A261FD" w:rsidRPr="005015F4">
        <w:rPr>
          <w:rFonts w:ascii="Calibri" w:hAnsi="Calibri" w:cs="Calibri"/>
          <w:sz w:val="22"/>
          <w:szCs w:val="22"/>
        </w:rPr>
        <w:t xml:space="preserve">the </w:t>
      </w:r>
      <w:r w:rsidR="00DE6238" w:rsidRPr="005015F4">
        <w:rPr>
          <w:rFonts w:ascii="Calibri" w:hAnsi="Calibri" w:cs="Calibri"/>
          <w:sz w:val="22"/>
          <w:szCs w:val="22"/>
        </w:rPr>
        <w:t xml:space="preserve">limited </w:t>
      </w:r>
      <w:r w:rsidR="0084455B" w:rsidRPr="005015F4">
        <w:rPr>
          <w:rFonts w:ascii="Calibri" w:hAnsi="Calibri" w:cs="Calibri"/>
          <w:sz w:val="22"/>
          <w:szCs w:val="22"/>
        </w:rPr>
        <w:t>research</w:t>
      </w:r>
      <w:r w:rsidR="00A261FD" w:rsidRPr="005015F4">
        <w:rPr>
          <w:rFonts w:ascii="Calibri" w:hAnsi="Calibri" w:cs="Calibri"/>
          <w:sz w:val="22"/>
          <w:szCs w:val="22"/>
        </w:rPr>
        <w:t xml:space="preserve"> </w:t>
      </w:r>
      <w:r w:rsidR="0084455B" w:rsidRPr="005015F4">
        <w:rPr>
          <w:rFonts w:ascii="Calibri" w:hAnsi="Calibri" w:cs="Calibri"/>
          <w:sz w:val="22"/>
          <w:szCs w:val="22"/>
        </w:rPr>
        <w:t>and evidence-based practices</w:t>
      </w:r>
      <w:r w:rsidR="00A261FD" w:rsidRPr="005015F4">
        <w:rPr>
          <w:rFonts w:ascii="Calibri" w:hAnsi="Calibri" w:cs="Calibri"/>
          <w:sz w:val="22"/>
          <w:szCs w:val="22"/>
        </w:rPr>
        <w:t xml:space="preserve"> </w:t>
      </w:r>
      <w:r w:rsidR="00DE6238" w:rsidRPr="005015F4">
        <w:rPr>
          <w:rFonts w:ascii="Calibri" w:hAnsi="Calibri" w:cs="Calibri"/>
          <w:sz w:val="22"/>
          <w:szCs w:val="22"/>
        </w:rPr>
        <w:t>to</w:t>
      </w:r>
      <w:r w:rsidR="00A261FD" w:rsidRPr="005015F4">
        <w:rPr>
          <w:rFonts w:ascii="Calibri" w:hAnsi="Calibri" w:cs="Calibri"/>
          <w:sz w:val="22"/>
          <w:szCs w:val="22"/>
        </w:rPr>
        <w:t xml:space="preserve"> </w:t>
      </w:r>
      <w:r w:rsidR="005B0A71" w:rsidRPr="005015F4">
        <w:rPr>
          <w:rFonts w:ascii="Calibri" w:hAnsi="Calibri" w:cs="Calibri"/>
          <w:sz w:val="22"/>
          <w:szCs w:val="22"/>
        </w:rPr>
        <w:t xml:space="preserve">support </w:t>
      </w:r>
      <w:r w:rsidR="00E42F41" w:rsidRPr="005015F4">
        <w:rPr>
          <w:rFonts w:ascii="Calibri" w:hAnsi="Calibri" w:cs="Calibri"/>
          <w:sz w:val="22"/>
          <w:szCs w:val="22"/>
        </w:rPr>
        <w:t xml:space="preserve">the effectiveness of </w:t>
      </w:r>
      <w:r w:rsidR="00D81F3E" w:rsidRPr="005015F4">
        <w:rPr>
          <w:rFonts w:ascii="Calibri" w:hAnsi="Calibri" w:cs="Calibri"/>
          <w:sz w:val="22"/>
          <w:szCs w:val="22"/>
        </w:rPr>
        <w:t xml:space="preserve">integrating </w:t>
      </w:r>
      <w:r w:rsidR="00FB471F" w:rsidRPr="005015F4">
        <w:rPr>
          <w:rFonts w:ascii="Calibri" w:hAnsi="Calibri" w:cs="Calibri"/>
          <w:sz w:val="22"/>
          <w:szCs w:val="22"/>
        </w:rPr>
        <w:t xml:space="preserve">nurses </w:t>
      </w:r>
      <w:r w:rsidR="00077ADB" w:rsidRPr="005015F4">
        <w:rPr>
          <w:rFonts w:ascii="Calibri" w:hAnsi="Calibri" w:cs="Calibri"/>
          <w:sz w:val="22"/>
          <w:szCs w:val="22"/>
        </w:rPr>
        <w:t>in disaster response</w:t>
      </w:r>
      <w:r w:rsidR="0084455B" w:rsidRPr="005015F4">
        <w:rPr>
          <w:rFonts w:ascii="Calibri" w:hAnsi="Calibri" w:cs="Calibri"/>
          <w:sz w:val="22"/>
          <w:szCs w:val="22"/>
        </w:rPr>
        <w:t xml:space="preserve">. </w:t>
      </w:r>
      <w:r w:rsidR="00E25ED9" w:rsidRPr="005015F4">
        <w:rPr>
          <w:rFonts w:ascii="Calibri" w:hAnsi="Calibri" w:cs="Calibri"/>
          <w:sz w:val="22"/>
          <w:szCs w:val="22"/>
        </w:rPr>
        <w:t xml:space="preserve">A recent study suggests that there is an urgent need to improve disaster literacy within the nursing </w:t>
      </w:r>
      <w:r w:rsidR="00E25ED9" w:rsidRPr="005015F4">
        <w:rPr>
          <w:rFonts w:ascii="Calibri" w:hAnsi="Calibri" w:cs="Calibri"/>
          <w:sz w:val="22"/>
          <w:szCs w:val="22"/>
        </w:rPr>
        <w:lastRenderedPageBreak/>
        <w:t xml:space="preserve">profession to better prepare nurses for disaster situations. The authors identified nine critical dimensions that constitute the disaster literacy of nurses including physical and mental quality, disaster rescue general knowledge, professional and technical competence, professional ethics, teamwork, emotional ability, information literacy, leadership, and knowledge transformation (Zhang et al., 2024). </w:t>
      </w:r>
      <w:r w:rsidRPr="005015F4">
        <w:rPr>
          <w:rFonts w:ascii="Calibri" w:hAnsi="Calibri" w:cs="Calibri"/>
          <w:sz w:val="22"/>
          <w:szCs w:val="22"/>
        </w:rPr>
        <w:t xml:space="preserve">While these reviews do not focus solely on pre-hospital setting, they underscore that the situation is notably weaker than the hospital environment. </w:t>
      </w:r>
    </w:p>
    <w:p w14:paraId="54DBF793" w14:textId="77777777" w:rsidR="00BE4CC0" w:rsidRPr="005015F4" w:rsidRDefault="00BE4CC0" w:rsidP="00376F8A">
      <w:pPr>
        <w:tabs>
          <w:tab w:val="left" w:pos="7260"/>
        </w:tabs>
        <w:bidi w:val="0"/>
        <w:spacing w:line="480" w:lineRule="auto"/>
        <w:rPr>
          <w:rFonts w:ascii="Calibri" w:hAnsi="Calibri" w:cs="Calibri"/>
          <w:b/>
          <w:sz w:val="22"/>
          <w:szCs w:val="22"/>
        </w:rPr>
      </w:pPr>
      <w:r w:rsidRPr="005015F4">
        <w:rPr>
          <w:rFonts w:ascii="Calibri" w:hAnsi="Calibri" w:cs="Calibri"/>
          <w:b/>
          <w:sz w:val="22"/>
          <w:szCs w:val="22"/>
        </w:rPr>
        <w:t xml:space="preserve">Limitations </w:t>
      </w:r>
    </w:p>
    <w:p w14:paraId="6C177591" w14:textId="17BD5A9F" w:rsidR="00AC0883" w:rsidRPr="005015F4" w:rsidRDefault="00BE4CC0" w:rsidP="00930A51">
      <w:pPr>
        <w:tabs>
          <w:tab w:val="left" w:pos="7260"/>
        </w:tabs>
        <w:bidi w:val="0"/>
        <w:spacing w:line="480" w:lineRule="auto"/>
        <w:rPr>
          <w:rFonts w:ascii="Calibri" w:hAnsi="Calibri" w:cs="Calibri"/>
          <w:b/>
          <w:sz w:val="22"/>
          <w:szCs w:val="22"/>
        </w:rPr>
      </w:pPr>
      <w:r w:rsidRPr="005015F4">
        <w:rPr>
          <w:rFonts w:ascii="Calibri" w:hAnsi="Calibri" w:cs="Calibri"/>
          <w:sz w:val="22"/>
          <w:szCs w:val="22"/>
        </w:rPr>
        <w:t xml:space="preserve">This study has several limitations. </w:t>
      </w:r>
      <w:r w:rsidR="009132E9" w:rsidRPr="005015F4">
        <w:rPr>
          <w:rFonts w:ascii="Calibri" w:hAnsi="Calibri" w:cs="Calibri"/>
          <w:sz w:val="22"/>
          <w:szCs w:val="22"/>
        </w:rPr>
        <w:t>Although we ask</w:t>
      </w:r>
      <w:r w:rsidR="00CC7A68" w:rsidRPr="005015F4">
        <w:rPr>
          <w:rFonts w:ascii="Calibri" w:hAnsi="Calibri" w:cs="Calibri"/>
          <w:sz w:val="22"/>
          <w:szCs w:val="22"/>
        </w:rPr>
        <w:t>ed</w:t>
      </w:r>
      <w:r w:rsidR="009132E9" w:rsidRPr="005015F4">
        <w:rPr>
          <w:rFonts w:ascii="Calibri" w:hAnsi="Calibri" w:cs="Calibri"/>
          <w:sz w:val="22"/>
          <w:szCs w:val="22"/>
        </w:rPr>
        <w:t xml:space="preserve"> participants in the quantitative phase </w:t>
      </w:r>
      <w:r w:rsidR="00CC7A68" w:rsidRPr="005015F4">
        <w:rPr>
          <w:rFonts w:ascii="Calibri" w:hAnsi="Calibri" w:cs="Calibri"/>
          <w:sz w:val="22"/>
          <w:szCs w:val="22"/>
        </w:rPr>
        <w:t>if they</w:t>
      </w:r>
      <w:r w:rsidR="009132E9" w:rsidRPr="005015F4">
        <w:rPr>
          <w:rFonts w:ascii="Calibri" w:hAnsi="Calibri" w:cs="Calibri"/>
          <w:sz w:val="22"/>
          <w:szCs w:val="22"/>
        </w:rPr>
        <w:t xml:space="preserve"> response </w:t>
      </w:r>
      <w:r w:rsidR="007F61AA" w:rsidRPr="005015F4">
        <w:rPr>
          <w:rFonts w:ascii="Calibri" w:hAnsi="Calibri" w:cs="Calibri"/>
          <w:sz w:val="22"/>
          <w:szCs w:val="22"/>
        </w:rPr>
        <w:t>on</w:t>
      </w:r>
      <w:r w:rsidR="009132E9" w:rsidRPr="005015F4">
        <w:rPr>
          <w:rFonts w:ascii="Calibri" w:hAnsi="Calibri" w:cs="Calibri"/>
          <w:sz w:val="22"/>
          <w:szCs w:val="22"/>
        </w:rPr>
        <w:t xml:space="preserve"> October 7</w:t>
      </w:r>
      <w:r w:rsidR="00C44B7A" w:rsidRPr="005015F4">
        <w:rPr>
          <w:rFonts w:ascii="Calibri" w:hAnsi="Calibri" w:cs="Calibri"/>
          <w:sz w:val="22"/>
          <w:szCs w:val="22"/>
        </w:rPr>
        <w:t xml:space="preserve">, we could not distinguish between nurses who independently response to those who response </w:t>
      </w:r>
      <w:r w:rsidR="00512B8D" w:rsidRPr="005015F4">
        <w:rPr>
          <w:rFonts w:ascii="Calibri" w:hAnsi="Calibri" w:cs="Calibri"/>
          <w:sz w:val="22"/>
          <w:szCs w:val="22"/>
        </w:rPr>
        <w:t xml:space="preserve">in a call from their employee. </w:t>
      </w:r>
      <w:r w:rsidR="00EF2BC5" w:rsidRPr="005015F4">
        <w:rPr>
          <w:rFonts w:ascii="Calibri" w:hAnsi="Calibri" w:cs="Calibri"/>
          <w:sz w:val="22"/>
          <w:szCs w:val="22"/>
        </w:rPr>
        <w:t xml:space="preserve">in addition, the </w:t>
      </w:r>
      <w:r w:rsidR="00BC6F55" w:rsidRPr="005015F4">
        <w:rPr>
          <w:rFonts w:ascii="Calibri" w:hAnsi="Calibri" w:cs="Calibri"/>
          <w:sz w:val="22"/>
          <w:szCs w:val="22"/>
        </w:rPr>
        <w:t xml:space="preserve">post-event </w:t>
      </w:r>
      <w:r w:rsidR="003E0185" w:rsidRPr="005015F4">
        <w:rPr>
          <w:rFonts w:ascii="Calibri" w:hAnsi="Calibri" w:cs="Calibri"/>
          <w:sz w:val="22"/>
          <w:szCs w:val="22"/>
        </w:rPr>
        <w:t xml:space="preserve">timing of the research as well as the </w:t>
      </w:r>
      <w:r w:rsidR="00EF2BC5" w:rsidRPr="005015F4">
        <w:rPr>
          <w:rFonts w:ascii="Calibri" w:hAnsi="Calibri" w:cs="Calibri"/>
          <w:sz w:val="22"/>
          <w:szCs w:val="22"/>
        </w:rPr>
        <w:t xml:space="preserve">cross-sectional design </w:t>
      </w:r>
      <w:r w:rsidR="00BC6F55" w:rsidRPr="005015F4">
        <w:rPr>
          <w:rFonts w:ascii="Calibri" w:hAnsi="Calibri" w:cs="Calibri"/>
          <w:sz w:val="22"/>
          <w:szCs w:val="22"/>
        </w:rPr>
        <w:t>make</w:t>
      </w:r>
      <w:r w:rsidR="00C07576" w:rsidRPr="005015F4">
        <w:rPr>
          <w:rFonts w:ascii="Calibri" w:hAnsi="Calibri" w:cs="Calibri"/>
          <w:sz w:val="22"/>
          <w:szCs w:val="22"/>
        </w:rPr>
        <w:t xml:space="preserve"> it </w:t>
      </w:r>
      <w:r w:rsidR="00BC6F55" w:rsidRPr="005015F4">
        <w:rPr>
          <w:rFonts w:ascii="Calibri" w:hAnsi="Calibri" w:cs="Calibri"/>
          <w:sz w:val="22"/>
          <w:szCs w:val="22"/>
        </w:rPr>
        <w:t>impossible</w:t>
      </w:r>
      <w:r w:rsidR="00C07576" w:rsidRPr="005015F4">
        <w:rPr>
          <w:rFonts w:ascii="Calibri" w:hAnsi="Calibri" w:cs="Calibri"/>
          <w:sz w:val="22"/>
          <w:szCs w:val="22"/>
        </w:rPr>
        <w:t xml:space="preserve"> to explore the </w:t>
      </w:r>
      <w:r w:rsidR="00BC6F55" w:rsidRPr="005015F4">
        <w:rPr>
          <w:rFonts w:ascii="Calibri" w:hAnsi="Calibri" w:cs="Calibri"/>
          <w:sz w:val="22"/>
          <w:szCs w:val="22"/>
        </w:rPr>
        <w:t xml:space="preserve">causal </w:t>
      </w:r>
      <w:r w:rsidR="00822D41" w:rsidRPr="005015F4">
        <w:rPr>
          <w:rFonts w:ascii="Calibri" w:hAnsi="Calibri" w:cs="Calibri"/>
          <w:sz w:val="22"/>
          <w:szCs w:val="22"/>
        </w:rPr>
        <w:t xml:space="preserve">effect of </w:t>
      </w:r>
      <w:r w:rsidR="006F40D1" w:rsidRPr="005015F4">
        <w:rPr>
          <w:rFonts w:ascii="Calibri" w:hAnsi="Calibri" w:cs="Calibri"/>
          <w:sz w:val="22"/>
          <w:szCs w:val="22"/>
        </w:rPr>
        <w:t>study variables</w:t>
      </w:r>
      <w:r w:rsidR="00BC6F55" w:rsidRPr="005015F4">
        <w:rPr>
          <w:rFonts w:ascii="Calibri" w:hAnsi="Calibri" w:cs="Calibri"/>
          <w:sz w:val="22"/>
          <w:szCs w:val="22"/>
        </w:rPr>
        <w:t xml:space="preserve"> on actual response in </w:t>
      </w:r>
      <w:r w:rsidR="006F40D1" w:rsidRPr="005015F4">
        <w:rPr>
          <w:rFonts w:ascii="Calibri" w:hAnsi="Calibri" w:cs="Calibri"/>
          <w:sz w:val="22"/>
          <w:szCs w:val="22"/>
        </w:rPr>
        <w:t>the</w:t>
      </w:r>
      <w:r w:rsidR="00BC6F55" w:rsidRPr="005015F4">
        <w:rPr>
          <w:rFonts w:ascii="Calibri" w:hAnsi="Calibri" w:cs="Calibri"/>
          <w:sz w:val="22"/>
          <w:szCs w:val="22"/>
        </w:rPr>
        <w:t xml:space="preserve"> disaster. </w:t>
      </w:r>
      <w:r w:rsidR="00EF5F14" w:rsidRPr="005015F4">
        <w:rPr>
          <w:rFonts w:ascii="Calibri" w:hAnsi="Calibri" w:cs="Calibri"/>
          <w:sz w:val="22"/>
          <w:szCs w:val="22"/>
        </w:rPr>
        <w:t>Thus</w:t>
      </w:r>
      <w:r w:rsidR="007F61AA" w:rsidRPr="005015F4">
        <w:rPr>
          <w:rFonts w:ascii="Calibri" w:hAnsi="Calibri" w:cs="Calibri"/>
          <w:sz w:val="22"/>
          <w:szCs w:val="22"/>
        </w:rPr>
        <w:t xml:space="preserve">, we evaluated </w:t>
      </w:r>
      <w:r w:rsidR="00903E0C" w:rsidRPr="005015F4">
        <w:rPr>
          <w:rFonts w:ascii="Calibri" w:hAnsi="Calibri" w:cs="Calibri"/>
          <w:sz w:val="22"/>
          <w:szCs w:val="22"/>
        </w:rPr>
        <w:t>the participants</w:t>
      </w:r>
      <w:r w:rsidR="007F61AA" w:rsidRPr="005015F4">
        <w:rPr>
          <w:rFonts w:ascii="Calibri" w:hAnsi="Calibri" w:cs="Calibri"/>
          <w:sz w:val="22"/>
          <w:szCs w:val="22"/>
        </w:rPr>
        <w:t>' intention</w:t>
      </w:r>
      <w:r w:rsidR="006F40D1" w:rsidRPr="005015F4">
        <w:rPr>
          <w:rFonts w:ascii="Calibri" w:hAnsi="Calibri" w:cs="Calibri"/>
          <w:sz w:val="22"/>
          <w:szCs w:val="22"/>
        </w:rPr>
        <w:t>s</w:t>
      </w:r>
      <w:r w:rsidR="007F61AA" w:rsidRPr="005015F4">
        <w:rPr>
          <w:rFonts w:ascii="Calibri" w:hAnsi="Calibri" w:cs="Calibri"/>
          <w:sz w:val="22"/>
          <w:szCs w:val="22"/>
        </w:rPr>
        <w:t xml:space="preserve"> to response in future events.</w:t>
      </w:r>
      <w:r w:rsidR="006F40D1" w:rsidRPr="005015F4">
        <w:rPr>
          <w:rFonts w:ascii="Calibri" w:hAnsi="Calibri" w:cs="Calibri"/>
          <w:sz w:val="22"/>
          <w:szCs w:val="22"/>
        </w:rPr>
        <w:t xml:space="preserve"> </w:t>
      </w:r>
      <w:r w:rsidR="004A0C45" w:rsidRPr="005015F4">
        <w:rPr>
          <w:rFonts w:ascii="Calibri" w:hAnsi="Calibri" w:cs="Calibri"/>
          <w:sz w:val="22"/>
          <w:szCs w:val="22"/>
        </w:rPr>
        <w:t xml:space="preserve">Second, </w:t>
      </w:r>
      <w:r w:rsidR="00BA5E3D" w:rsidRPr="005015F4">
        <w:rPr>
          <w:rFonts w:ascii="Calibri" w:hAnsi="Calibri" w:cs="Calibri"/>
          <w:sz w:val="22"/>
          <w:szCs w:val="22"/>
        </w:rPr>
        <w:t xml:space="preserve">we used open-ended </w:t>
      </w:r>
      <w:r w:rsidR="0071244A" w:rsidRPr="005015F4">
        <w:rPr>
          <w:rFonts w:ascii="Calibri" w:hAnsi="Calibri" w:cs="Calibri"/>
          <w:sz w:val="22"/>
          <w:szCs w:val="22"/>
        </w:rPr>
        <w:t xml:space="preserve">survey questionnaire </w:t>
      </w:r>
      <w:r w:rsidR="00676CB2" w:rsidRPr="005015F4">
        <w:rPr>
          <w:rFonts w:ascii="Calibri" w:hAnsi="Calibri" w:cs="Calibri"/>
          <w:sz w:val="22"/>
          <w:szCs w:val="22"/>
        </w:rPr>
        <w:t xml:space="preserve">rather than in depth </w:t>
      </w:r>
      <w:r w:rsidR="009838DF" w:rsidRPr="005015F4">
        <w:rPr>
          <w:rFonts w:ascii="Calibri" w:hAnsi="Calibri" w:cs="Calibri"/>
          <w:sz w:val="22"/>
          <w:szCs w:val="22"/>
        </w:rPr>
        <w:t xml:space="preserve">interviews </w:t>
      </w:r>
      <w:r w:rsidR="0071244A" w:rsidRPr="005015F4">
        <w:rPr>
          <w:rFonts w:ascii="Calibri" w:hAnsi="Calibri" w:cs="Calibri"/>
          <w:sz w:val="22"/>
          <w:szCs w:val="22"/>
        </w:rPr>
        <w:t xml:space="preserve">to identify </w:t>
      </w:r>
      <w:r w:rsidR="00AE0F16" w:rsidRPr="005015F4">
        <w:rPr>
          <w:rFonts w:ascii="Calibri" w:hAnsi="Calibri" w:cs="Calibri"/>
          <w:sz w:val="22"/>
          <w:szCs w:val="22"/>
        </w:rPr>
        <w:t xml:space="preserve">perceptions and gaps </w:t>
      </w:r>
      <w:r w:rsidR="007A6F20" w:rsidRPr="005015F4">
        <w:rPr>
          <w:rFonts w:ascii="Calibri" w:hAnsi="Calibri" w:cs="Calibri"/>
          <w:sz w:val="22"/>
          <w:szCs w:val="22"/>
        </w:rPr>
        <w:t>regarding</w:t>
      </w:r>
      <w:r w:rsidR="00AE0F16" w:rsidRPr="005015F4">
        <w:rPr>
          <w:rFonts w:ascii="Calibri" w:hAnsi="Calibri" w:cs="Calibri"/>
          <w:sz w:val="22"/>
          <w:szCs w:val="22"/>
        </w:rPr>
        <w:t xml:space="preserve"> nurses role in disaster</w:t>
      </w:r>
      <w:r w:rsidR="00676CB2" w:rsidRPr="005015F4">
        <w:rPr>
          <w:rFonts w:ascii="Calibri" w:hAnsi="Calibri" w:cs="Calibri"/>
          <w:sz w:val="22"/>
          <w:szCs w:val="22"/>
        </w:rPr>
        <w:t>s</w:t>
      </w:r>
      <w:r w:rsidR="00C70A21" w:rsidRPr="005015F4">
        <w:rPr>
          <w:rFonts w:ascii="Calibri" w:hAnsi="Calibri" w:cs="Calibri"/>
          <w:sz w:val="22"/>
          <w:szCs w:val="22"/>
        </w:rPr>
        <w:t xml:space="preserve">, what could potentially limit </w:t>
      </w:r>
      <w:r w:rsidR="00EB727C" w:rsidRPr="005015F4">
        <w:rPr>
          <w:rFonts w:ascii="Calibri" w:hAnsi="Calibri" w:cs="Calibri"/>
          <w:sz w:val="22"/>
          <w:szCs w:val="22"/>
        </w:rPr>
        <w:t>t</w:t>
      </w:r>
      <w:r w:rsidR="00EB727C" w:rsidRPr="005015F4">
        <w:rPr>
          <w:rFonts w:ascii="Calibri" w:hAnsi="Calibri" w:cs="Calibri"/>
          <w:sz w:val="22"/>
          <w:szCs w:val="22"/>
        </w:rPr>
        <w:t>he possibility for elaboration, clarification, or further exploration of the meaning behind their statements.</w:t>
      </w:r>
      <w:r w:rsidR="00EB727C" w:rsidRPr="005015F4">
        <w:rPr>
          <w:rFonts w:ascii="Calibri" w:hAnsi="Calibri" w:cs="Calibri"/>
          <w:sz w:val="22"/>
          <w:szCs w:val="22"/>
        </w:rPr>
        <w:t xml:space="preserve"> </w:t>
      </w:r>
      <w:r w:rsidR="00E3656A" w:rsidRPr="005015F4">
        <w:rPr>
          <w:rFonts w:ascii="Calibri" w:hAnsi="Calibri" w:cs="Calibri"/>
          <w:sz w:val="22"/>
          <w:szCs w:val="22"/>
        </w:rPr>
        <w:t xml:space="preserve">However, </w:t>
      </w:r>
      <w:r w:rsidR="00930A51" w:rsidRPr="005015F4">
        <w:rPr>
          <w:rFonts w:ascii="Calibri" w:hAnsi="Calibri" w:cs="Calibri"/>
          <w:sz w:val="22"/>
          <w:szCs w:val="22"/>
        </w:rPr>
        <w:t>w</w:t>
      </w:r>
      <w:r w:rsidR="00930A51" w:rsidRPr="005015F4">
        <w:rPr>
          <w:rFonts w:ascii="Calibri" w:hAnsi="Calibri" w:cs="Calibri"/>
          <w:sz w:val="22"/>
          <w:szCs w:val="22"/>
        </w:rPr>
        <w:t>e employed a systematic approach to data coding, involving two independent coders, to ensure the reduction of personal biases in the analysis.</w:t>
      </w:r>
      <w:r w:rsidR="007A6F20" w:rsidRPr="005015F4">
        <w:rPr>
          <w:rFonts w:ascii="Calibri" w:hAnsi="Calibri" w:cs="Calibri"/>
          <w:sz w:val="22"/>
          <w:szCs w:val="22"/>
        </w:rPr>
        <w:t xml:space="preserve"> </w:t>
      </w:r>
      <w:r w:rsidR="00930A51" w:rsidRPr="005015F4">
        <w:rPr>
          <w:rFonts w:ascii="Calibri" w:hAnsi="Calibri" w:cs="Calibri"/>
          <w:sz w:val="22"/>
          <w:szCs w:val="22"/>
        </w:rPr>
        <w:t>Additionally, the use of a mixed-methods study allows for cross-referencing insights and assessing the validity of the findings.</w:t>
      </w:r>
    </w:p>
    <w:p w14:paraId="1F8BD076" w14:textId="643B9C74" w:rsidR="00D51EB7" w:rsidRPr="005015F4" w:rsidRDefault="00D51EB7" w:rsidP="008B2BA3">
      <w:pPr>
        <w:pStyle w:val="a9"/>
        <w:numPr>
          <w:ilvl w:val="0"/>
          <w:numId w:val="5"/>
        </w:numPr>
        <w:bidi w:val="0"/>
        <w:spacing w:line="480" w:lineRule="auto"/>
        <w:rPr>
          <w:rFonts w:ascii="Calibri" w:hAnsi="Calibri" w:cs="Calibri"/>
          <w:b/>
          <w:sz w:val="22"/>
          <w:szCs w:val="22"/>
        </w:rPr>
      </w:pPr>
      <w:r w:rsidRPr="005015F4">
        <w:rPr>
          <w:rFonts w:ascii="Calibri" w:hAnsi="Calibri" w:cs="Calibri"/>
          <w:b/>
          <w:sz w:val="22"/>
          <w:szCs w:val="22"/>
        </w:rPr>
        <w:t>Conclusions</w:t>
      </w:r>
    </w:p>
    <w:p w14:paraId="600B89FA" w14:textId="6DCB4E57" w:rsidR="00D51EB7" w:rsidRPr="005015F4" w:rsidRDefault="0099648B" w:rsidP="009873F8">
      <w:pPr>
        <w:tabs>
          <w:tab w:val="left" w:pos="7260"/>
        </w:tabs>
        <w:bidi w:val="0"/>
        <w:spacing w:line="480" w:lineRule="auto"/>
        <w:rPr>
          <w:rFonts w:ascii="Calibri" w:hAnsi="Calibri" w:cs="Calibri"/>
          <w:sz w:val="22"/>
          <w:szCs w:val="22"/>
        </w:rPr>
      </w:pPr>
      <w:r w:rsidRPr="005015F4">
        <w:rPr>
          <w:rFonts w:ascii="Calibri" w:hAnsi="Calibri" w:cs="Calibri"/>
          <w:sz w:val="22"/>
          <w:szCs w:val="22"/>
        </w:rPr>
        <w:t>Nurses' intention to respond in emergency situations is influenced by their individual perceptions, competencies, and the broader environmental factors, including interprofessional collaboration, community dynamics, and organizational policies</w:t>
      </w:r>
      <w:r w:rsidR="00326F06" w:rsidRPr="005015F4">
        <w:rPr>
          <w:rFonts w:ascii="Calibri" w:hAnsi="Calibri" w:cs="Calibri"/>
          <w:sz w:val="22"/>
          <w:szCs w:val="22"/>
        </w:rPr>
        <w:t xml:space="preserve">. </w:t>
      </w:r>
      <w:r w:rsidR="00695329" w:rsidRPr="005015F4">
        <w:rPr>
          <w:rFonts w:ascii="Calibri" w:hAnsi="Calibri" w:cs="Calibri"/>
          <w:sz w:val="22"/>
          <w:szCs w:val="22"/>
        </w:rPr>
        <w:t xml:space="preserve">Enhancing educational programs is crucial to ensuring that nurses maintain the necessary knowledge </w:t>
      </w:r>
      <w:r w:rsidR="00695329" w:rsidRPr="005015F4">
        <w:rPr>
          <w:rFonts w:ascii="Calibri" w:hAnsi="Calibri" w:cs="Calibri"/>
          <w:sz w:val="22"/>
          <w:szCs w:val="22"/>
        </w:rPr>
        <w:lastRenderedPageBreak/>
        <w:t>and skills for emergency situations</w:t>
      </w:r>
      <w:r w:rsidR="0019100B" w:rsidRPr="005015F4">
        <w:rPr>
          <w:rFonts w:ascii="Calibri" w:hAnsi="Calibri" w:cs="Calibri"/>
          <w:sz w:val="22"/>
          <w:szCs w:val="22"/>
        </w:rPr>
        <w:t xml:space="preserve">. Additionally, clearly defining the unique role of nurses in disaster response is essential for optimizing their contribution, </w:t>
      </w:r>
      <w:r w:rsidR="00065D90" w:rsidRPr="005015F4">
        <w:rPr>
          <w:rFonts w:ascii="Calibri" w:hAnsi="Calibri" w:cs="Calibri"/>
          <w:sz w:val="22"/>
          <w:szCs w:val="22"/>
        </w:rPr>
        <w:t>that may improve</w:t>
      </w:r>
      <w:r w:rsidR="0019100B" w:rsidRPr="005015F4">
        <w:rPr>
          <w:rFonts w:ascii="Calibri" w:hAnsi="Calibri" w:cs="Calibri"/>
          <w:sz w:val="22"/>
          <w:szCs w:val="22"/>
        </w:rPr>
        <w:t xml:space="preserve"> overall team effectiveness </w:t>
      </w:r>
      <w:r w:rsidR="002B635A" w:rsidRPr="005015F4">
        <w:rPr>
          <w:rFonts w:ascii="Calibri" w:hAnsi="Calibri" w:cs="Calibri"/>
          <w:sz w:val="22"/>
          <w:szCs w:val="22"/>
        </w:rPr>
        <w:t xml:space="preserve">and </w:t>
      </w:r>
      <w:r w:rsidR="00065D90" w:rsidRPr="005015F4">
        <w:rPr>
          <w:rFonts w:ascii="Calibri" w:hAnsi="Calibri" w:cs="Calibri"/>
          <w:sz w:val="22"/>
          <w:szCs w:val="22"/>
        </w:rPr>
        <w:t>disaster care outcomes</w:t>
      </w:r>
      <w:r w:rsidR="0019100B" w:rsidRPr="005015F4">
        <w:rPr>
          <w:rFonts w:ascii="Calibri" w:hAnsi="Calibri" w:cs="Calibri"/>
          <w:sz w:val="22"/>
          <w:szCs w:val="22"/>
        </w:rPr>
        <w:t>.</w:t>
      </w:r>
      <w:r w:rsidR="006B4691" w:rsidRPr="005015F4">
        <w:rPr>
          <w:rFonts w:ascii="Calibri" w:hAnsi="Calibri" w:cs="Calibri"/>
          <w:sz w:val="22"/>
          <w:szCs w:val="22"/>
        </w:rPr>
        <w:t xml:space="preserve"> </w:t>
      </w:r>
      <w:r w:rsidR="00144595" w:rsidRPr="005015F4">
        <w:rPr>
          <w:rFonts w:ascii="Calibri" w:hAnsi="Calibri" w:cs="Calibri"/>
          <w:sz w:val="22"/>
          <w:szCs w:val="22"/>
        </w:rPr>
        <w:t xml:space="preserve">Future research should examine the impact of integrating nurses into the disaster response phase </w:t>
      </w:r>
      <w:r w:rsidR="00F33FFD" w:rsidRPr="005015F4">
        <w:rPr>
          <w:rFonts w:ascii="Calibri" w:hAnsi="Calibri" w:cs="Calibri"/>
          <w:sz w:val="22"/>
          <w:szCs w:val="22"/>
        </w:rPr>
        <w:t>on</w:t>
      </w:r>
      <w:r w:rsidR="00144595" w:rsidRPr="005015F4">
        <w:rPr>
          <w:rFonts w:ascii="Calibri" w:hAnsi="Calibri" w:cs="Calibri"/>
          <w:sz w:val="22"/>
          <w:szCs w:val="22"/>
        </w:rPr>
        <w:t xml:space="preserve"> emergency preparedness and response</w:t>
      </w:r>
      <w:r w:rsidR="00E434B0" w:rsidRPr="005015F4">
        <w:rPr>
          <w:rFonts w:ascii="Calibri" w:hAnsi="Calibri" w:cs="Calibri"/>
          <w:sz w:val="22"/>
          <w:szCs w:val="22"/>
        </w:rPr>
        <w:t xml:space="preserve"> effectiveness</w:t>
      </w:r>
      <w:r w:rsidR="00144595" w:rsidRPr="005015F4">
        <w:rPr>
          <w:rFonts w:ascii="Calibri" w:hAnsi="Calibri" w:cs="Calibri"/>
          <w:sz w:val="22"/>
          <w:szCs w:val="22"/>
        </w:rPr>
        <w:t>.</w:t>
      </w:r>
      <w:r w:rsidR="00575D49" w:rsidRPr="005015F4">
        <w:rPr>
          <w:rFonts w:ascii="Calibri" w:hAnsi="Calibri" w:cs="Calibri"/>
          <w:sz w:val="22"/>
          <w:szCs w:val="22"/>
        </w:rPr>
        <w:t xml:space="preserve"> </w:t>
      </w:r>
    </w:p>
    <w:p w14:paraId="259EAEC9" w14:textId="5C68FE14" w:rsidR="00D51EB7" w:rsidRPr="005015F4" w:rsidRDefault="00D51EB7" w:rsidP="00164632">
      <w:pPr>
        <w:pStyle w:val="a9"/>
        <w:numPr>
          <w:ilvl w:val="0"/>
          <w:numId w:val="5"/>
        </w:numPr>
        <w:bidi w:val="0"/>
        <w:spacing w:line="480" w:lineRule="auto"/>
        <w:rPr>
          <w:rFonts w:ascii="Calibri" w:hAnsi="Calibri" w:cs="Calibri"/>
          <w:b/>
          <w:sz w:val="22"/>
          <w:szCs w:val="22"/>
        </w:rPr>
      </w:pPr>
      <w:r w:rsidRPr="005015F4">
        <w:rPr>
          <w:rFonts w:ascii="Calibri" w:hAnsi="Calibri" w:cs="Calibri"/>
          <w:b/>
          <w:sz w:val="22"/>
          <w:szCs w:val="22"/>
        </w:rPr>
        <w:t>Declarations</w:t>
      </w:r>
    </w:p>
    <w:p w14:paraId="19837A6E" w14:textId="5635A123" w:rsidR="00D51EB7" w:rsidRPr="005015F4" w:rsidRDefault="00D51EB7" w:rsidP="008D6219">
      <w:pPr>
        <w:bidi w:val="0"/>
        <w:spacing w:line="480" w:lineRule="auto"/>
        <w:rPr>
          <w:rFonts w:ascii="Calibri" w:hAnsi="Calibri" w:cs="Calibri"/>
          <w:sz w:val="22"/>
          <w:szCs w:val="22"/>
        </w:rPr>
      </w:pPr>
      <w:r w:rsidRPr="005015F4">
        <w:rPr>
          <w:rFonts w:ascii="Calibri" w:hAnsi="Calibri" w:cs="Calibri"/>
          <w:sz w:val="22"/>
          <w:szCs w:val="22"/>
        </w:rPr>
        <w:t>Data availability</w:t>
      </w:r>
      <w:r w:rsidR="00147726" w:rsidRPr="005015F4">
        <w:rPr>
          <w:rFonts w:ascii="Calibri" w:hAnsi="Calibri" w:cs="Calibri"/>
          <w:sz w:val="22"/>
          <w:szCs w:val="22"/>
        </w:rPr>
        <w:t>- The data that support the findings of this study are available from the corresponding author, upon reasonable request.</w:t>
      </w:r>
    </w:p>
    <w:p w14:paraId="64C0F644" w14:textId="77777777" w:rsidR="007D4104" w:rsidRPr="005015F4" w:rsidRDefault="00D51EB7" w:rsidP="008D6219">
      <w:pPr>
        <w:bidi w:val="0"/>
        <w:spacing w:line="480" w:lineRule="auto"/>
        <w:contextualSpacing/>
        <w:rPr>
          <w:rFonts w:ascii="Calibri" w:hAnsi="Calibri" w:cs="Calibri"/>
          <w:sz w:val="22"/>
          <w:szCs w:val="22"/>
        </w:rPr>
      </w:pPr>
      <w:r w:rsidRPr="005015F4">
        <w:rPr>
          <w:rFonts w:ascii="Calibri" w:hAnsi="Calibri" w:cs="Calibri"/>
          <w:sz w:val="22"/>
          <w:szCs w:val="22"/>
        </w:rPr>
        <w:t>Conflicts of interest</w:t>
      </w:r>
      <w:r w:rsidR="00147726" w:rsidRPr="005015F4">
        <w:rPr>
          <w:rFonts w:ascii="Calibri" w:hAnsi="Calibri" w:cs="Calibri"/>
          <w:sz w:val="22"/>
          <w:szCs w:val="22"/>
        </w:rPr>
        <w:t xml:space="preserve">- </w:t>
      </w:r>
      <w:r w:rsidR="007D4104" w:rsidRPr="005015F4">
        <w:rPr>
          <w:rFonts w:ascii="Calibri" w:hAnsi="Calibri" w:cs="Calibri"/>
          <w:sz w:val="22"/>
          <w:szCs w:val="22"/>
        </w:rPr>
        <w:t>Conflict of interest statement: The Authors declare that there is no conflict of interest</w:t>
      </w:r>
      <w:r w:rsidR="007D4104" w:rsidRPr="005015F4">
        <w:rPr>
          <w:rFonts w:ascii="Calibri" w:hAnsi="Calibri" w:cs="Calibri"/>
          <w:sz w:val="22"/>
          <w:szCs w:val="22"/>
          <w:rtl/>
        </w:rPr>
        <w:t>.</w:t>
      </w:r>
    </w:p>
    <w:p w14:paraId="59B46997" w14:textId="77777777" w:rsidR="007D4104" w:rsidRPr="005015F4" w:rsidRDefault="007D4104" w:rsidP="008D6219">
      <w:pPr>
        <w:pStyle w:val="af6"/>
        <w:bidi w:val="0"/>
        <w:spacing w:line="480" w:lineRule="auto"/>
        <w:jc w:val="both"/>
        <w:rPr>
          <w:rFonts w:ascii="Calibri" w:hAnsi="Calibri" w:cs="Calibri"/>
          <w:kern w:val="2"/>
          <w14:ligatures w14:val="standardContextual"/>
        </w:rPr>
      </w:pPr>
      <w:r w:rsidRPr="005015F4">
        <w:rPr>
          <w:rFonts w:ascii="Calibri" w:hAnsi="Calibri" w:cs="Calibri"/>
          <w:kern w:val="2"/>
          <w14:ligatures w14:val="standardContextual"/>
        </w:rPr>
        <w:t xml:space="preserve">Declaration of generative AI in scientific writing: No AI and AI-assisted technologies were used. </w:t>
      </w:r>
    </w:p>
    <w:p w14:paraId="2CC3CF6B" w14:textId="5648571A" w:rsidR="00D51EB7" w:rsidRPr="005015F4" w:rsidRDefault="00D51EB7" w:rsidP="008D6219">
      <w:pPr>
        <w:bidi w:val="0"/>
        <w:spacing w:line="480" w:lineRule="auto"/>
        <w:rPr>
          <w:rFonts w:ascii="Calibri" w:hAnsi="Calibri" w:cs="Calibri"/>
          <w:sz w:val="22"/>
          <w:szCs w:val="22"/>
        </w:rPr>
      </w:pPr>
      <w:r w:rsidRPr="005015F4">
        <w:rPr>
          <w:rFonts w:ascii="Calibri" w:hAnsi="Calibri" w:cs="Calibri"/>
          <w:sz w:val="22"/>
          <w:szCs w:val="22"/>
        </w:rPr>
        <w:t>Funding statement</w:t>
      </w:r>
      <w:r w:rsidR="00E94FC1" w:rsidRPr="005015F4">
        <w:rPr>
          <w:rFonts w:ascii="Calibri" w:hAnsi="Calibri" w:cs="Calibri"/>
          <w:sz w:val="22"/>
          <w:szCs w:val="22"/>
        </w:rPr>
        <w:t>- This research received no specific grant from any funding agency in the public, commercial, or not-for-profit sectors.</w:t>
      </w:r>
    </w:p>
    <w:p w14:paraId="68E3378C" w14:textId="2EC26E88" w:rsidR="00D51EB7" w:rsidRPr="005015F4" w:rsidRDefault="00D51EB7" w:rsidP="008D6219">
      <w:pPr>
        <w:bidi w:val="0"/>
        <w:spacing w:line="480" w:lineRule="auto"/>
        <w:rPr>
          <w:rFonts w:ascii="Calibri" w:hAnsi="Calibri" w:cs="Calibri"/>
          <w:sz w:val="22"/>
          <w:szCs w:val="22"/>
        </w:rPr>
      </w:pPr>
      <w:r w:rsidRPr="005015F4">
        <w:rPr>
          <w:rFonts w:ascii="Calibri" w:hAnsi="Calibri" w:cs="Calibri"/>
          <w:sz w:val="22"/>
          <w:szCs w:val="22"/>
        </w:rPr>
        <w:t>Acknowledgements</w:t>
      </w:r>
    </w:p>
    <w:p w14:paraId="65F77085" w14:textId="45ECFE24" w:rsidR="00D51EB7" w:rsidRPr="005015F4" w:rsidRDefault="006E02A2" w:rsidP="008D6219">
      <w:pPr>
        <w:bidi w:val="0"/>
        <w:spacing w:line="480" w:lineRule="auto"/>
        <w:rPr>
          <w:rFonts w:ascii="Calibri" w:hAnsi="Calibri" w:cs="Calibri"/>
          <w:sz w:val="22"/>
          <w:szCs w:val="22"/>
        </w:rPr>
      </w:pPr>
      <w:r w:rsidRPr="005015F4">
        <w:rPr>
          <w:rFonts w:ascii="Calibri" w:hAnsi="Calibri" w:cs="Calibri"/>
          <w:sz w:val="22"/>
          <w:szCs w:val="22"/>
        </w:rPr>
        <w:t>Ethics- Approval for this study was obtained from the Institutional Review Board of the Ben Gurion University, Approval number #697-1</w:t>
      </w:r>
    </w:p>
    <w:p w14:paraId="55E0D90C" w14:textId="77777777" w:rsidR="006E5180" w:rsidRPr="005015F4" w:rsidRDefault="006E5180" w:rsidP="006E5180">
      <w:pPr>
        <w:bidi w:val="0"/>
        <w:spacing w:line="480" w:lineRule="auto"/>
        <w:rPr>
          <w:rFonts w:ascii="Calibri" w:hAnsi="Calibri" w:cs="Calibri"/>
          <w:sz w:val="22"/>
          <w:szCs w:val="22"/>
        </w:rPr>
      </w:pPr>
    </w:p>
    <w:p w14:paraId="3822570F" w14:textId="051DDEC2" w:rsidR="00D51EB7" w:rsidRPr="005015F4" w:rsidRDefault="00D51EB7" w:rsidP="008D6219">
      <w:pPr>
        <w:bidi w:val="0"/>
        <w:spacing w:line="480" w:lineRule="auto"/>
        <w:rPr>
          <w:rFonts w:ascii="Calibri" w:hAnsi="Calibri" w:cs="Calibri"/>
          <w:b/>
          <w:sz w:val="22"/>
          <w:szCs w:val="22"/>
        </w:rPr>
      </w:pPr>
      <w:r w:rsidRPr="005015F4">
        <w:rPr>
          <w:rFonts w:ascii="Calibri" w:hAnsi="Calibri" w:cs="Calibri"/>
          <w:b/>
          <w:sz w:val="22"/>
          <w:szCs w:val="22"/>
        </w:rPr>
        <w:t>References</w:t>
      </w:r>
    </w:p>
    <w:p w14:paraId="509A48DD" w14:textId="0C1B6D90" w:rsidR="001140CF" w:rsidRPr="005015F4" w:rsidRDefault="0021642C" w:rsidP="001140CF">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Ajzen, I. (1991). The theory of planned behavior. </w:t>
      </w:r>
      <w:r w:rsidRPr="005015F4">
        <w:rPr>
          <w:rFonts w:ascii="Calibri" w:hAnsi="Calibri" w:cs="Calibri"/>
          <w:i/>
          <w:sz w:val="22"/>
          <w:szCs w:val="22"/>
        </w:rPr>
        <w:t>Organizational Behavior and Human Decision Processes, 50</w:t>
      </w:r>
      <w:r w:rsidRPr="005015F4">
        <w:rPr>
          <w:rFonts w:ascii="Calibri" w:hAnsi="Calibri" w:cs="Calibri"/>
          <w:sz w:val="22"/>
          <w:szCs w:val="22"/>
        </w:rPr>
        <w:t xml:space="preserve">(2), 179-211. </w:t>
      </w:r>
      <w:hyperlink r:id="rId16" w:history="1">
        <w:r w:rsidR="001140CF" w:rsidRPr="005015F4">
          <w:rPr>
            <w:rStyle w:val="Hyperlink"/>
            <w:rFonts w:ascii="Calibri" w:hAnsi="Calibri" w:cs="Calibri"/>
            <w:sz w:val="22"/>
            <w:szCs w:val="22"/>
          </w:rPr>
          <w:t>https://doi.org/10.1016/0749-5978(91)90020-T</w:t>
        </w:r>
      </w:hyperlink>
    </w:p>
    <w:p w14:paraId="5715F32D" w14:textId="77777777" w:rsidR="00B852DC" w:rsidRPr="005015F4" w:rsidRDefault="00E607CE" w:rsidP="00B852DC">
      <w:pPr>
        <w:bidi w:val="0"/>
        <w:spacing w:line="480" w:lineRule="auto"/>
        <w:ind w:left="851" w:hanging="851"/>
        <w:rPr>
          <w:rFonts w:ascii="Calibri" w:hAnsi="Calibri" w:cs="Calibri"/>
          <w:sz w:val="22"/>
          <w:szCs w:val="22"/>
        </w:rPr>
      </w:pPr>
      <w:r w:rsidRPr="005015F4">
        <w:rPr>
          <w:rFonts w:ascii="Calibri" w:hAnsi="Calibri" w:cs="Calibri"/>
          <w:sz w:val="22"/>
          <w:szCs w:val="22"/>
        </w:rPr>
        <w:t>Al Harthi, M., Al Thobaity, A., Al Ahmari, W., &amp; Almalki, M. (2020). Challenges for nurses in disaster management: a scoping review. </w:t>
      </w:r>
      <w:r w:rsidRPr="005015F4">
        <w:rPr>
          <w:rFonts w:ascii="Calibri" w:hAnsi="Calibri" w:cs="Calibri"/>
          <w:i/>
          <w:sz w:val="22"/>
          <w:szCs w:val="22"/>
        </w:rPr>
        <w:t>Risk management and healthcare policy</w:t>
      </w:r>
      <w:r w:rsidRPr="005015F4">
        <w:rPr>
          <w:rFonts w:ascii="Calibri" w:hAnsi="Calibri" w:cs="Calibri"/>
          <w:sz w:val="22"/>
          <w:szCs w:val="22"/>
        </w:rPr>
        <w:t>, 2627-2634.</w:t>
      </w:r>
      <w:r w:rsidRPr="005015F4">
        <w:rPr>
          <w:rFonts w:ascii="Calibri" w:hAnsi="Calibri" w:cs="Calibri"/>
          <w:sz w:val="22"/>
          <w:szCs w:val="22"/>
          <w:rtl/>
        </w:rPr>
        <w:t>‏</w:t>
      </w:r>
    </w:p>
    <w:p w14:paraId="319CB30D" w14:textId="2147B5CB" w:rsidR="00B852DC" w:rsidRPr="005015F4" w:rsidRDefault="00B852DC" w:rsidP="00B852DC">
      <w:pPr>
        <w:bidi w:val="0"/>
        <w:spacing w:line="480" w:lineRule="auto"/>
        <w:ind w:left="851" w:hanging="851"/>
        <w:rPr>
          <w:rFonts w:ascii="Calibri" w:hAnsi="Calibri" w:cs="Calibri"/>
          <w:sz w:val="22"/>
          <w:szCs w:val="22"/>
        </w:rPr>
      </w:pPr>
      <w:r w:rsidRPr="005015F4">
        <w:rPr>
          <w:rFonts w:ascii="Calibri" w:hAnsi="Calibri" w:cs="Calibri"/>
          <w:sz w:val="22"/>
          <w:szCs w:val="22"/>
        </w:rPr>
        <w:lastRenderedPageBreak/>
        <w:t>Al Thobaity, A. (2024). Overcoming challenges in nursing disaster preparedness and response: an umbrella review. </w:t>
      </w:r>
      <w:r w:rsidRPr="005015F4">
        <w:rPr>
          <w:rFonts w:ascii="Calibri" w:hAnsi="Calibri" w:cs="Calibri"/>
          <w:i/>
          <w:sz w:val="22"/>
          <w:szCs w:val="22"/>
        </w:rPr>
        <w:t>BMC nursing</w:t>
      </w:r>
      <w:r w:rsidRPr="005015F4">
        <w:rPr>
          <w:rFonts w:ascii="Calibri" w:hAnsi="Calibri" w:cs="Calibri"/>
          <w:sz w:val="22"/>
          <w:szCs w:val="22"/>
        </w:rPr>
        <w:t>, </w:t>
      </w:r>
      <w:r w:rsidRPr="005015F4">
        <w:rPr>
          <w:rFonts w:ascii="Calibri" w:hAnsi="Calibri" w:cs="Calibri"/>
          <w:i/>
          <w:sz w:val="22"/>
          <w:szCs w:val="22"/>
        </w:rPr>
        <w:t>23</w:t>
      </w:r>
      <w:r w:rsidRPr="005015F4">
        <w:rPr>
          <w:rFonts w:ascii="Calibri" w:hAnsi="Calibri" w:cs="Calibri"/>
          <w:sz w:val="22"/>
          <w:szCs w:val="22"/>
        </w:rPr>
        <w:t>(1), 562.</w:t>
      </w:r>
      <w:r w:rsidRPr="005015F4">
        <w:rPr>
          <w:rFonts w:ascii="Calibri" w:hAnsi="Calibri" w:cs="Calibri"/>
          <w:sz w:val="22"/>
          <w:szCs w:val="22"/>
          <w:rtl/>
        </w:rPr>
        <w:t>‏</w:t>
      </w:r>
    </w:p>
    <w:p w14:paraId="47E54596" w14:textId="77777777" w:rsidR="00B33A79" w:rsidRPr="005015F4" w:rsidRDefault="001140D8" w:rsidP="00B33A79">
      <w:pPr>
        <w:bidi w:val="0"/>
        <w:spacing w:line="480" w:lineRule="auto"/>
        <w:ind w:left="851" w:hanging="851"/>
        <w:rPr>
          <w:rFonts w:ascii="Calibri" w:hAnsi="Calibri" w:cs="Calibri"/>
          <w:sz w:val="22"/>
          <w:szCs w:val="22"/>
        </w:rPr>
      </w:pPr>
      <w:r w:rsidRPr="005015F4">
        <w:rPr>
          <w:rFonts w:ascii="Calibri" w:hAnsi="Calibri" w:cs="Calibri"/>
          <w:sz w:val="22"/>
          <w:szCs w:val="22"/>
        </w:rPr>
        <w:t>Azizi, M., Ebadi, A., Ostadtaghizadeh, A., Dehghani Tafti, A., Roudini, J., Barati, M., ... &amp; Bidaki, R. (2021). Psychological distress model among Iranian pre-hospital personnel in disasters: a grounded theory study. </w:t>
      </w:r>
      <w:r w:rsidRPr="005015F4">
        <w:rPr>
          <w:rFonts w:ascii="Calibri" w:hAnsi="Calibri" w:cs="Calibri"/>
          <w:i/>
          <w:sz w:val="22"/>
          <w:szCs w:val="22"/>
        </w:rPr>
        <w:t>Frontiers in psychology</w:t>
      </w:r>
      <w:r w:rsidRPr="005015F4">
        <w:rPr>
          <w:rFonts w:ascii="Calibri" w:hAnsi="Calibri" w:cs="Calibri"/>
          <w:sz w:val="22"/>
          <w:szCs w:val="22"/>
        </w:rPr>
        <w:t>, </w:t>
      </w:r>
      <w:r w:rsidRPr="005015F4">
        <w:rPr>
          <w:rFonts w:ascii="Calibri" w:hAnsi="Calibri" w:cs="Calibri"/>
          <w:i/>
          <w:sz w:val="22"/>
          <w:szCs w:val="22"/>
        </w:rPr>
        <w:t>12</w:t>
      </w:r>
      <w:r w:rsidRPr="005015F4">
        <w:rPr>
          <w:rFonts w:ascii="Calibri" w:hAnsi="Calibri" w:cs="Calibri"/>
          <w:sz w:val="22"/>
          <w:szCs w:val="22"/>
        </w:rPr>
        <w:t>, 689226.</w:t>
      </w:r>
      <w:r w:rsidRPr="005015F4">
        <w:rPr>
          <w:rFonts w:ascii="Calibri" w:hAnsi="Calibri" w:cs="Calibri"/>
          <w:sz w:val="22"/>
          <w:szCs w:val="22"/>
          <w:rtl/>
        </w:rPr>
        <w:t>‏</w:t>
      </w:r>
    </w:p>
    <w:p w14:paraId="1388C07E" w14:textId="3B0C973B" w:rsidR="00B33A79" w:rsidRPr="005015F4" w:rsidRDefault="00B33A79" w:rsidP="00B33A79">
      <w:pPr>
        <w:bidi w:val="0"/>
        <w:spacing w:line="480" w:lineRule="auto"/>
        <w:ind w:left="851" w:hanging="851"/>
        <w:rPr>
          <w:rFonts w:ascii="Calibri" w:hAnsi="Calibri" w:cs="Calibri"/>
          <w:sz w:val="22"/>
          <w:szCs w:val="22"/>
        </w:rPr>
      </w:pPr>
      <w:r w:rsidRPr="005015F4">
        <w:rPr>
          <w:rFonts w:ascii="Calibri" w:hAnsi="Calibri" w:cs="Calibri"/>
          <w:sz w:val="22"/>
          <w:szCs w:val="22"/>
        </w:rPr>
        <w:t>Brewer, C. A., Ranse, J., Hammad, K., &amp; Hutton, A. (2022). Experiences of rural and remote nurses during and following disasters: a scoping review. </w:t>
      </w:r>
      <w:r w:rsidRPr="005015F4">
        <w:rPr>
          <w:rFonts w:ascii="Calibri" w:hAnsi="Calibri" w:cs="Calibri"/>
          <w:i/>
          <w:sz w:val="22"/>
          <w:szCs w:val="22"/>
        </w:rPr>
        <w:t>Rural and remote health</w:t>
      </w:r>
      <w:r w:rsidRPr="005015F4">
        <w:rPr>
          <w:rFonts w:ascii="Calibri" w:hAnsi="Calibri" w:cs="Calibri"/>
          <w:sz w:val="22"/>
          <w:szCs w:val="22"/>
        </w:rPr>
        <w:t>, </w:t>
      </w:r>
      <w:r w:rsidRPr="005015F4">
        <w:rPr>
          <w:rFonts w:ascii="Calibri" w:hAnsi="Calibri" w:cs="Calibri"/>
          <w:i/>
          <w:sz w:val="22"/>
          <w:szCs w:val="22"/>
        </w:rPr>
        <w:t>22</w:t>
      </w:r>
      <w:r w:rsidRPr="005015F4">
        <w:rPr>
          <w:rFonts w:ascii="Calibri" w:hAnsi="Calibri" w:cs="Calibri"/>
          <w:sz w:val="22"/>
          <w:szCs w:val="22"/>
        </w:rPr>
        <w:t xml:space="preserve">(4), 7230. </w:t>
      </w:r>
      <w:hyperlink r:id="rId17" w:history="1">
        <w:r w:rsidRPr="005015F4">
          <w:rPr>
            <w:rStyle w:val="Hyperlink"/>
            <w:rFonts w:ascii="Calibri" w:hAnsi="Calibri" w:cs="Calibri"/>
            <w:sz w:val="22"/>
            <w:szCs w:val="22"/>
          </w:rPr>
          <w:t>https://doi.org/10.22605/RRH7230</w:t>
        </w:r>
      </w:hyperlink>
      <w:r w:rsidRPr="005015F4">
        <w:rPr>
          <w:rFonts w:ascii="Calibri" w:hAnsi="Calibri" w:cs="Calibri"/>
          <w:sz w:val="22"/>
          <w:szCs w:val="22"/>
        </w:rPr>
        <w:t xml:space="preserve"> </w:t>
      </w:r>
    </w:p>
    <w:p w14:paraId="04A6333B" w14:textId="4F810C63" w:rsidR="00845F8B" w:rsidRPr="005015F4" w:rsidRDefault="00845F8B" w:rsidP="00845F8B">
      <w:pPr>
        <w:bidi w:val="0"/>
        <w:spacing w:line="480" w:lineRule="auto"/>
        <w:ind w:left="851" w:hanging="851"/>
        <w:rPr>
          <w:rFonts w:ascii="Calibri" w:hAnsi="Calibri" w:cs="Calibri"/>
          <w:sz w:val="22"/>
          <w:szCs w:val="22"/>
        </w:rPr>
      </w:pPr>
      <w:r w:rsidRPr="005015F4">
        <w:rPr>
          <w:rFonts w:ascii="Calibri" w:hAnsi="Calibri" w:cs="Calibri"/>
          <w:sz w:val="22"/>
          <w:szCs w:val="22"/>
        </w:rPr>
        <w:t>Cadet, T., Cusimano, J., McKearney, S., Honaker, J. A., O’Neal, C., Taheri, R., Uhley, V., Zhang, Y., Dreker, M. R., &amp; Cohn, J. S. (2023). Describing the evidence linking interprofessional education interventions to improving the delivery of safe and effective patient care: a scoping review. </w:t>
      </w:r>
      <w:r w:rsidRPr="005015F4">
        <w:rPr>
          <w:rFonts w:ascii="Calibri" w:hAnsi="Calibri" w:cs="Calibri"/>
          <w:i/>
          <w:sz w:val="22"/>
          <w:szCs w:val="22"/>
        </w:rPr>
        <w:t>Journal of Interprofessional Care</w:t>
      </w:r>
      <w:r w:rsidRPr="005015F4">
        <w:rPr>
          <w:rFonts w:ascii="Calibri" w:hAnsi="Calibri" w:cs="Calibri"/>
          <w:sz w:val="22"/>
          <w:szCs w:val="22"/>
        </w:rPr>
        <w:t>, </w:t>
      </w:r>
      <w:r w:rsidRPr="005015F4">
        <w:rPr>
          <w:rFonts w:ascii="Calibri" w:hAnsi="Calibri" w:cs="Calibri"/>
          <w:i/>
          <w:sz w:val="22"/>
          <w:szCs w:val="22"/>
        </w:rPr>
        <w:t>38</w:t>
      </w:r>
      <w:r w:rsidRPr="005015F4">
        <w:rPr>
          <w:rFonts w:ascii="Calibri" w:hAnsi="Calibri" w:cs="Calibri"/>
          <w:sz w:val="22"/>
          <w:szCs w:val="22"/>
        </w:rPr>
        <w:t xml:space="preserve">(3), 476–485. https://doi.org/10.1080/13561820.2023.2283119 </w:t>
      </w:r>
    </w:p>
    <w:p w14:paraId="11925E17" w14:textId="1C96C19A" w:rsidR="0021642C" w:rsidRPr="005015F4" w:rsidRDefault="0021642C" w:rsidP="00845F8B">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Ceferino, L., Mitrani-Reiser, J., Kiremidjian, A., Deierlein, G., &amp; Bambarén, C. (2020). Effective plans for hospital system response to earthquake emergencies. </w:t>
      </w:r>
      <w:r w:rsidRPr="005015F4">
        <w:rPr>
          <w:rFonts w:ascii="Calibri" w:hAnsi="Calibri" w:cs="Calibri"/>
          <w:i/>
          <w:sz w:val="22"/>
          <w:szCs w:val="22"/>
        </w:rPr>
        <w:t>Nature Communications, 11</w:t>
      </w:r>
      <w:r w:rsidRPr="005015F4">
        <w:rPr>
          <w:rFonts w:ascii="Calibri" w:hAnsi="Calibri" w:cs="Calibri"/>
          <w:sz w:val="22"/>
          <w:szCs w:val="22"/>
        </w:rPr>
        <w:t>(1), 4325. https://doi.org/10.1038/s41467-020-18107-x</w:t>
      </w:r>
    </w:p>
    <w:p w14:paraId="08823DAE" w14:textId="1C8726C1" w:rsidR="00C145F9" w:rsidRPr="005015F4" w:rsidRDefault="00C145F9" w:rsidP="0021642C">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Choi, Hye Seung MSN, RN; Lee, Jong-Eun PhD, RN. Hospital Nurses’ Willingness to Respond in a Disaster. </w:t>
      </w:r>
      <w:r w:rsidRPr="005015F4">
        <w:rPr>
          <w:rFonts w:ascii="Calibri" w:hAnsi="Calibri" w:cs="Calibri"/>
          <w:i/>
          <w:sz w:val="22"/>
          <w:szCs w:val="22"/>
        </w:rPr>
        <w:t>JONA: The Journal of Nursing Administration 51</w:t>
      </w:r>
      <w:r w:rsidRPr="005015F4">
        <w:rPr>
          <w:rFonts w:ascii="Calibri" w:hAnsi="Calibri" w:cs="Calibri"/>
          <w:sz w:val="22"/>
          <w:szCs w:val="22"/>
        </w:rPr>
        <w:t xml:space="preserve">(2):p 81-88, February 2021. http://doi.org/ 10.1097/NNA.0000000000000974 </w:t>
      </w:r>
    </w:p>
    <w:p w14:paraId="37305D84" w14:textId="45ADBF5B" w:rsidR="0021642C" w:rsidRPr="005015F4" w:rsidRDefault="0021642C" w:rsidP="00C145F9">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Connor, K. M., &amp; Davidson, J. R. (2003). Development of a new resilience scale: The Connor-Davidson Resilience Scale (CD-RISC). </w:t>
      </w:r>
      <w:r w:rsidRPr="005015F4">
        <w:rPr>
          <w:rFonts w:ascii="Calibri" w:hAnsi="Calibri" w:cs="Calibri"/>
          <w:i/>
          <w:sz w:val="22"/>
          <w:szCs w:val="22"/>
        </w:rPr>
        <w:t>Depression and Anxiety, 18</w:t>
      </w:r>
      <w:r w:rsidRPr="005015F4">
        <w:rPr>
          <w:rFonts w:ascii="Calibri" w:hAnsi="Calibri" w:cs="Calibri"/>
          <w:sz w:val="22"/>
          <w:szCs w:val="22"/>
        </w:rPr>
        <w:t xml:space="preserve">(2), 76–82. </w:t>
      </w:r>
      <w:hyperlink r:id="rId18" w:tgtFrame="_new" w:history="1">
        <w:r w:rsidRPr="005015F4">
          <w:rPr>
            <w:rStyle w:val="Hyperlink"/>
            <w:rFonts w:ascii="Calibri" w:hAnsi="Calibri" w:cs="Calibri"/>
            <w:sz w:val="22"/>
            <w:szCs w:val="22"/>
          </w:rPr>
          <w:t>https://doi.org/10.1002/da.10113</w:t>
        </w:r>
      </w:hyperlink>
    </w:p>
    <w:p w14:paraId="66250BE3" w14:textId="77777777" w:rsidR="00C93987" w:rsidRPr="005015F4" w:rsidRDefault="00AA7126" w:rsidP="00C93987">
      <w:pPr>
        <w:bidi w:val="0"/>
        <w:spacing w:line="480" w:lineRule="auto"/>
        <w:ind w:left="851" w:hanging="851"/>
        <w:rPr>
          <w:rFonts w:ascii="Calibri" w:hAnsi="Calibri" w:cs="Calibri"/>
          <w:sz w:val="22"/>
          <w:szCs w:val="22"/>
        </w:rPr>
      </w:pPr>
      <w:r w:rsidRPr="005015F4">
        <w:rPr>
          <w:rFonts w:ascii="Calibri" w:hAnsi="Calibri" w:cs="Calibri"/>
          <w:sz w:val="22"/>
          <w:szCs w:val="22"/>
        </w:rPr>
        <w:lastRenderedPageBreak/>
        <w:t>Creswell, J. W., &amp; Clark, V. L. P. (2017). </w:t>
      </w:r>
      <w:r w:rsidRPr="005015F4">
        <w:rPr>
          <w:rFonts w:ascii="Calibri" w:hAnsi="Calibri" w:cs="Calibri"/>
          <w:i/>
          <w:sz w:val="22"/>
          <w:szCs w:val="22"/>
        </w:rPr>
        <w:t>Designing and conducting mixed methods research</w:t>
      </w:r>
      <w:r w:rsidRPr="005015F4">
        <w:rPr>
          <w:rFonts w:ascii="Calibri" w:hAnsi="Calibri" w:cs="Calibri"/>
          <w:sz w:val="22"/>
          <w:szCs w:val="22"/>
        </w:rPr>
        <w:t>. Sage publications.</w:t>
      </w:r>
      <w:r w:rsidRPr="005015F4">
        <w:rPr>
          <w:rFonts w:ascii="Calibri" w:hAnsi="Calibri" w:cs="Calibri"/>
          <w:sz w:val="22"/>
          <w:szCs w:val="22"/>
          <w:rtl/>
        </w:rPr>
        <w:t>‏</w:t>
      </w:r>
    </w:p>
    <w:p w14:paraId="650548BE" w14:textId="25B32F29" w:rsidR="00574F0D" w:rsidRPr="005015F4" w:rsidRDefault="00574F0D" w:rsidP="00C93987">
      <w:pPr>
        <w:bidi w:val="0"/>
        <w:spacing w:line="480" w:lineRule="auto"/>
        <w:ind w:left="851" w:hanging="851"/>
        <w:rPr>
          <w:rFonts w:ascii="Calibri" w:hAnsi="Calibri" w:cs="Calibri"/>
          <w:sz w:val="22"/>
          <w:szCs w:val="22"/>
        </w:rPr>
      </w:pPr>
      <w:r w:rsidRPr="005015F4">
        <w:rPr>
          <w:rFonts w:ascii="Calibri" w:hAnsi="Calibri" w:cs="Calibri"/>
          <w:sz w:val="22"/>
          <w:szCs w:val="22"/>
        </w:rPr>
        <w:t>Farokhzadian, J., Shahrbabaki, P. M., Farahmandnia, H., Eskici, G. T., &amp; Goki, F. S. (2024). Nurses’ challenges for disaster response: a qualitative study. </w:t>
      </w:r>
      <w:r w:rsidRPr="005015F4">
        <w:rPr>
          <w:rFonts w:ascii="Calibri" w:hAnsi="Calibri" w:cs="Calibri"/>
          <w:i/>
          <w:sz w:val="22"/>
          <w:szCs w:val="22"/>
        </w:rPr>
        <w:t>BMC Emergency Medicine</w:t>
      </w:r>
      <w:r w:rsidRPr="005015F4">
        <w:rPr>
          <w:rFonts w:ascii="Calibri" w:hAnsi="Calibri" w:cs="Calibri"/>
          <w:sz w:val="22"/>
          <w:szCs w:val="22"/>
        </w:rPr>
        <w:t>, </w:t>
      </w:r>
      <w:r w:rsidRPr="005015F4">
        <w:rPr>
          <w:rFonts w:ascii="Calibri" w:hAnsi="Calibri" w:cs="Calibri"/>
          <w:i/>
          <w:sz w:val="22"/>
          <w:szCs w:val="22"/>
        </w:rPr>
        <w:t>24</w:t>
      </w:r>
      <w:r w:rsidRPr="005015F4">
        <w:rPr>
          <w:rFonts w:ascii="Calibri" w:hAnsi="Calibri" w:cs="Calibri"/>
          <w:sz w:val="22"/>
          <w:szCs w:val="22"/>
        </w:rPr>
        <w:t>(1). https://doi.org/10.1186/s12873-023-00921-8</w:t>
      </w:r>
    </w:p>
    <w:p w14:paraId="3890F64F" w14:textId="77777777" w:rsidR="0021642C" w:rsidRPr="005015F4" w:rsidRDefault="0021642C" w:rsidP="0021642C">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Fletcher, K. A., Reddin, K., &amp; Tait, D. (2022). The history of disaster nursing: From Nightingale to nursing in the 21st century. </w:t>
      </w:r>
      <w:r w:rsidRPr="005015F4">
        <w:rPr>
          <w:rFonts w:ascii="Calibri" w:hAnsi="Calibri" w:cs="Calibri"/>
          <w:i/>
          <w:sz w:val="22"/>
          <w:szCs w:val="22"/>
        </w:rPr>
        <w:t>Journal of Research in Nursing, 27</w:t>
      </w:r>
      <w:r w:rsidRPr="005015F4">
        <w:rPr>
          <w:rFonts w:ascii="Calibri" w:hAnsi="Calibri" w:cs="Calibri"/>
          <w:sz w:val="22"/>
          <w:szCs w:val="22"/>
        </w:rPr>
        <w:t>(3), 257-272. https://doi.org/10.1177/17449871211064845</w:t>
      </w:r>
    </w:p>
    <w:p w14:paraId="2C460E9D" w14:textId="77777777" w:rsidR="0021642C" w:rsidRPr="005015F4" w:rsidRDefault="0021642C" w:rsidP="0021642C">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Goldman, S., Lipsky, A. M., Radimislensky, I., Givon, A., Almog, O., Benov, A., ... &amp; Israel Trauma Group. (2024). October 7th mass casualty attack in Israel: Injury profiles of hospitalized casualties. </w:t>
      </w:r>
      <w:r w:rsidRPr="005015F4">
        <w:rPr>
          <w:rFonts w:ascii="Calibri" w:hAnsi="Calibri" w:cs="Calibri"/>
          <w:i/>
          <w:sz w:val="22"/>
          <w:szCs w:val="22"/>
        </w:rPr>
        <w:t>Annals of Surgery Open, 5</w:t>
      </w:r>
      <w:r w:rsidRPr="005015F4">
        <w:rPr>
          <w:rFonts w:ascii="Calibri" w:hAnsi="Calibri" w:cs="Calibri"/>
          <w:sz w:val="22"/>
          <w:szCs w:val="22"/>
        </w:rPr>
        <w:t>(3), e481. https://doi.org/10.1097/AS9.0000000000000481</w:t>
      </w:r>
    </w:p>
    <w:p w14:paraId="16AB75AE" w14:textId="77777777" w:rsidR="0021642C" w:rsidRPr="005015F4" w:rsidRDefault="0021642C" w:rsidP="0021642C">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Hutton, A., Veenema, T. G., &amp; Gebbie, K. (2016). Review of the International Council of Nurses (ICN) framework of disaster nursing competencies. </w:t>
      </w:r>
      <w:r w:rsidRPr="005015F4">
        <w:rPr>
          <w:rFonts w:ascii="Calibri" w:hAnsi="Calibri" w:cs="Calibri"/>
          <w:i/>
          <w:sz w:val="22"/>
          <w:szCs w:val="22"/>
        </w:rPr>
        <w:t>Prehospital and Disaster Medicine, 31</w:t>
      </w:r>
      <w:r w:rsidRPr="005015F4">
        <w:rPr>
          <w:rFonts w:ascii="Calibri" w:hAnsi="Calibri" w:cs="Calibri"/>
          <w:sz w:val="22"/>
          <w:szCs w:val="22"/>
        </w:rPr>
        <w:t>(6), 680-683. https://doi.org/10.1017/S1049023X16000854</w:t>
      </w:r>
    </w:p>
    <w:p w14:paraId="4ACE431E" w14:textId="2452BEFC" w:rsidR="0021642C" w:rsidRPr="005015F4" w:rsidRDefault="0021642C" w:rsidP="0021642C">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ICN. (2019). </w:t>
      </w:r>
      <w:r w:rsidRPr="005015F4">
        <w:rPr>
          <w:rFonts w:ascii="Calibri" w:hAnsi="Calibri" w:cs="Calibri"/>
          <w:i/>
          <w:sz w:val="22"/>
          <w:szCs w:val="22"/>
        </w:rPr>
        <w:t>Core competencies in disaster nursing version 2.0.</w:t>
      </w:r>
      <w:r w:rsidRPr="005015F4">
        <w:rPr>
          <w:rFonts w:ascii="Calibri" w:hAnsi="Calibri" w:cs="Calibri"/>
          <w:sz w:val="22"/>
          <w:szCs w:val="22"/>
        </w:rPr>
        <w:t xml:space="preserve"> </w:t>
      </w:r>
      <w:hyperlink r:id="rId19" w:tgtFrame="_new" w:history="1">
        <w:r w:rsidRPr="005015F4">
          <w:rPr>
            <w:rStyle w:val="Hyperlink"/>
            <w:rFonts w:ascii="Calibri" w:hAnsi="Calibri" w:cs="Calibri"/>
            <w:sz w:val="22"/>
            <w:szCs w:val="22"/>
          </w:rPr>
          <w:t>https://www.icn.ch/sites/default/files/inline-files/ICN_Disaster-Comp-Report_WEB.pdf</w:t>
        </w:r>
      </w:hyperlink>
    </w:p>
    <w:p w14:paraId="65F1A47F" w14:textId="3BD2FB4F" w:rsidR="0021642C" w:rsidRPr="005015F4" w:rsidRDefault="0021642C" w:rsidP="0021642C">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ICN. (2022). </w:t>
      </w:r>
      <w:r w:rsidRPr="005015F4">
        <w:rPr>
          <w:rFonts w:ascii="Calibri" w:hAnsi="Calibri" w:cs="Calibri"/>
          <w:i/>
          <w:sz w:val="22"/>
          <w:szCs w:val="22"/>
        </w:rPr>
        <w:t>Core competencies in disaster nursing: Competencies for nurses involved in emergency medical teams (level III).</w:t>
      </w:r>
      <w:r w:rsidRPr="005015F4">
        <w:rPr>
          <w:rFonts w:ascii="Calibri" w:hAnsi="Calibri" w:cs="Calibri"/>
          <w:sz w:val="22"/>
          <w:szCs w:val="22"/>
        </w:rPr>
        <w:t xml:space="preserve"> </w:t>
      </w:r>
      <w:hyperlink r:id="rId20" w:tgtFrame="_new" w:history="1">
        <w:r w:rsidRPr="005015F4">
          <w:rPr>
            <w:rStyle w:val="Hyperlink"/>
            <w:rFonts w:ascii="Calibri" w:hAnsi="Calibri" w:cs="Calibri"/>
            <w:sz w:val="22"/>
            <w:szCs w:val="22"/>
          </w:rPr>
          <w:t>https://www.icn.ch/sites/default/files/2023-04/ICN_2022_Disaster-Comp-Report_EN_WEB.pdf</w:t>
        </w:r>
      </w:hyperlink>
    </w:p>
    <w:p w14:paraId="02408ABC" w14:textId="77777777" w:rsidR="0021642C" w:rsidRPr="005015F4" w:rsidRDefault="0021642C" w:rsidP="0021642C">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IFRC. (2022). </w:t>
      </w:r>
      <w:r w:rsidRPr="005015F4">
        <w:rPr>
          <w:rFonts w:ascii="Calibri" w:hAnsi="Calibri" w:cs="Calibri"/>
          <w:i/>
          <w:iCs/>
          <w:sz w:val="22"/>
          <w:szCs w:val="22"/>
        </w:rPr>
        <w:t>IFRC annual report 2022.</w:t>
      </w:r>
      <w:r w:rsidRPr="005015F4">
        <w:rPr>
          <w:rFonts w:ascii="Calibri" w:hAnsi="Calibri" w:cs="Calibri"/>
          <w:sz w:val="22"/>
          <w:szCs w:val="22"/>
        </w:rPr>
        <w:t xml:space="preserve"> </w:t>
      </w:r>
      <w:hyperlink r:id="rId21" w:tgtFrame="_new" w:history="1">
        <w:r w:rsidRPr="005015F4">
          <w:rPr>
            <w:rStyle w:val="Hyperlink"/>
            <w:rFonts w:ascii="Calibri" w:hAnsi="Calibri" w:cs="Calibri"/>
            <w:sz w:val="22"/>
            <w:szCs w:val="22"/>
          </w:rPr>
          <w:t>https://www.ifrc.org/sites/default/files/2023-11/AnnualReport2022_Final-web%20NEW.pdf</w:t>
        </w:r>
      </w:hyperlink>
    </w:p>
    <w:p w14:paraId="234150C7" w14:textId="1377DB92" w:rsidR="00C93987" w:rsidRPr="005015F4" w:rsidRDefault="0021642C" w:rsidP="00C93987">
      <w:pPr>
        <w:bidi w:val="0"/>
        <w:spacing w:line="480" w:lineRule="auto"/>
        <w:ind w:left="851" w:hanging="851"/>
        <w:rPr>
          <w:rFonts w:ascii="Calibri" w:hAnsi="Calibri" w:cs="Calibri"/>
          <w:sz w:val="22"/>
          <w:szCs w:val="22"/>
        </w:rPr>
      </w:pPr>
      <w:r w:rsidRPr="005015F4">
        <w:rPr>
          <w:rFonts w:ascii="Calibri" w:hAnsi="Calibri" w:cs="Calibri"/>
          <w:sz w:val="22"/>
          <w:szCs w:val="22"/>
        </w:rPr>
        <w:lastRenderedPageBreak/>
        <w:t xml:space="preserve">Jaffe, E., Wacht, O., Davidovitch, N., Strugo, R., Blustein, O., Rosenblat, I., ... &amp; Shapira, S. (2024). Managing a mega mass casualty event by a civilian emergency medical services agency: Lessons from the first day of the 2023 Hamas-Israel War. </w:t>
      </w:r>
      <w:r w:rsidRPr="005015F4">
        <w:rPr>
          <w:rFonts w:ascii="Calibri" w:hAnsi="Calibri" w:cs="Calibri"/>
          <w:i/>
          <w:sz w:val="22"/>
          <w:szCs w:val="22"/>
        </w:rPr>
        <w:t>International Journal of Public Health, 69</w:t>
      </w:r>
      <w:r w:rsidRPr="005015F4">
        <w:rPr>
          <w:rFonts w:ascii="Calibri" w:hAnsi="Calibri" w:cs="Calibri"/>
          <w:sz w:val="22"/>
          <w:szCs w:val="22"/>
        </w:rPr>
        <w:t xml:space="preserve">, 1606907. </w:t>
      </w:r>
      <w:hyperlink r:id="rId22" w:history="1">
        <w:r w:rsidRPr="005015F4">
          <w:rPr>
            <w:rStyle w:val="Hyperlink"/>
            <w:rFonts w:ascii="Calibri" w:hAnsi="Calibri" w:cs="Calibri"/>
            <w:sz w:val="22"/>
            <w:szCs w:val="22"/>
          </w:rPr>
          <w:t>https://doi.org/10.3389/ijph.2024.1606907</w:t>
        </w:r>
      </w:hyperlink>
      <w:r w:rsidRPr="005015F4">
        <w:rPr>
          <w:rFonts w:ascii="Calibri" w:hAnsi="Calibri" w:cs="Calibri"/>
          <w:sz w:val="22"/>
          <w:szCs w:val="22"/>
        </w:rPr>
        <w:t xml:space="preserve"> </w:t>
      </w:r>
    </w:p>
    <w:p w14:paraId="1F38CE67" w14:textId="36D8BEC6" w:rsidR="00C93987" w:rsidRPr="005015F4" w:rsidRDefault="00C93987" w:rsidP="00C93987">
      <w:pPr>
        <w:bidi w:val="0"/>
        <w:spacing w:line="480" w:lineRule="auto"/>
        <w:ind w:left="851" w:hanging="851"/>
        <w:rPr>
          <w:rFonts w:ascii="Calibri" w:hAnsi="Calibri" w:cs="Calibri"/>
          <w:b/>
          <w:sz w:val="22"/>
          <w:szCs w:val="22"/>
        </w:rPr>
      </w:pPr>
      <w:r w:rsidRPr="005015F4">
        <w:rPr>
          <w:rFonts w:ascii="Calibri" w:hAnsi="Calibri" w:cs="Calibri"/>
          <w:sz w:val="22"/>
          <w:szCs w:val="22"/>
        </w:rPr>
        <w:t>Karnjuš, I., Prosen, M., &amp; Ličen, S. (2021). Nurses’ core disaster-response competencies for combating COVID-19—A cross-sectional study. </w:t>
      </w:r>
      <w:r w:rsidRPr="005015F4">
        <w:rPr>
          <w:rFonts w:ascii="Calibri" w:hAnsi="Calibri" w:cs="Calibri"/>
          <w:i/>
          <w:sz w:val="22"/>
          <w:szCs w:val="22"/>
        </w:rPr>
        <w:t>PLoS ONE</w:t>
      </w:r>
      <w:r w:rsidRPr="005015F4">
        <w:rPr>
          <w:rFonts w:ascii="Calibri" w:hAnsi="Calibri" w:cs="Calibri"/>
          <w:sz w:val="22"/>
          <w:szCs w:val="22"/>
        </w:rPr>
        <w:t>, </w:t>
      </w:r>
      <w:r w:rsidRPr="005015F4">
        <w:rPr>
          <w:rFonts w:ascii="Calibri" w:hAnsi="Calibri" w:cs="Calibri"/>
          <w:i/>
          <w:sz w:val="22"/>
          <w:szCs w:val="22"/>
        </w:rPr>
        <w:t>16</w:t>
      </w:r>
      <w:r w:rsidRPr="005015F4">
        <w:rPr>
          <w:rFonts w:ascii="Calibri" w:hAnsi="Calibri" w:cs="Calibri"/>
          <w:sz w:val="22"/>
          <w:szCs w:val="22"/>
        </w:rPr>
        <w:t xml:space="preserve">(6), e0252934–e0252934. </w:t>
      </w:r>
      <w:hyperlink r:id="rId23" w:history="1">
        <w:r w:rsidRPr="005015F4">
          <w:rPr>
            <w:rStyle w:val="Hyperlink"/>
            <w:rFonts w:ascii="Calibri" w:hAnsi="Calibri" w:cs="Calibri"/>
            <w:sz w:val="22"/>
            <w:szCs w:val="22"/>
          </w:rPr>
          <w:t>https://doi.org/10.1371/journal.pone.0252934</w:t>
        </w:r>
      </w:hyperlink>
    </w:p>
    <w:p w14:paraId="560B4CB4" w14:textId="77777777" w:rsidR="001E17CF" w:rsidRPr="005015F4" w:rsidRDefault="001E17CF" w:rsidP="001E17CF">
      <w:pPr>
        <w:bidi w:val="0"/>
        <w:spacing w:line="480" w:lineRule="auto"/>
        <w:ind w:left="851" w:hanging="851"/>
        <w:rPr>
          <w:rFonts w:ascii="Calibri" w:hAnsi="Calibri" w:cs="Calibri"/>
          <w:sz w:val="22"/>
          <w:szCs w:val="22"/>
        </w:rPr>
      </w:pPr>
      <w:r w:rsidRPr="005015F4">
        <w:rPr>
          <w:rFonts w:ascii="Calibri" w:hAnsi="Calibri" w:cs="Calibri"/>
          <w:sz w:val="22"/>
          <w:szCs w:val="22"/>
        </w:rPr>
        <w:t>Kiliç Bayageldi, N., &amp; Kaloğlu Binici, D. (2024). Psychological first aid practice self‐efficacy of nurses in disasters. </w:t>
      </w:r>
      <w:r w:rsidRPr="005015F4">
        <w:rPr>
          <w:rFonts w:ascii="Calibri" w:hAnsi="Calibri" w:cs="Calibri"/>
          <w:i/>
          <w:sz w:val="22"/>
          <w:szCs w:val="22"/>
        </w:rPr>
        <w:t>Nursing &amp; Health Sciences</w:t>
      </w:r>
      <w:r w:rsidRPr="005015F4">
        <w:rPr>
          <w:rFonts w:ascii="Calibri" w:hAnsi="Calibri" w:cs="Calibri"/>
          <w:sz w:val="22"/>
          <w:szCs w:val="22"/>
        </w:rPr>
        <w:t>, </w:t>
      </w:r>
      <w:r w:rsidRPr="005015F4">
        <w:rPr>
          <w:rFonts w:ascii="Calibri" w:hAnsi="Calibri" w:cs="Calibri"/>
          <w:i/>
          <w:sz w:val="22"/>
          <w:szCs w:val="22"/>
        </w:rPr>
        <w:t>26</w:t>
      </w:r>
      <w:r w:rsidRPr="005015F4">
        <w:rPr>
          <w:rFonts w:ascii="Calibri" w:hAnsi="Calibri" w:cs="Calibri"/>
          <w:sz w:val="22"/>
          <w:szCs w:val="22"/>
        </w:rPr>
        <w:t>(1), e13093.</w:t>
      </w:r>
      <w:r w:rsidRPr="005015F4">
        <w:rPr>
          <w:rFonts w:ascii="Calibri" w:hAnsi="Calibri" w:cs="Calibri"/>
          <w:sz w:val="22"/>
          <w:szCs w:val="22"/>
          <w:rtl/>
        </w:rPr>
        <w:t>‏</w:t>
      </w:r>
      <w:r w:rsidRPr="005015F4">
        <w:rPr>
          <w:rFonts w:ascii="Calibri" w:hAnsi="Calibri" w:cs="Calibri"/>
          <w:sz w:val="22"/>
          <w:szCs w:val="22"/>
        </w:rPr>
        <w:t>Ben Natan, M., Nigel, S., Yevdayev, I., Qadan, M., &amp; Dudkiewicz, M. (2014). Nurse willingness to report for work in the event of an earthquake in Israel. </w:t>
      </w:r>
      <w:r w:rsidRPr="005015F4">
        <w:rPr>
          <w:rFonts w:ascii="Calibri" w:hAnsi="Calibri" w:cs="Calibri"/>
          <w:i/>
          <w:sz w:val="22"/>
          <w:szCs w:val="22"/>
        </w:rPr>
        <w:t>Journal of Nursing Management, 22</w:t>
      </w:r>
      <w:r w:rsidRPr="005015F4">
        <w:rPr>
          <w:rFonts w:ascii="Calibri" w:hAnsi="Calibri" w:cs="Calibri"/>
          <w:sz w:val="22"/>
          <w:szCs w:val="22"/>
        </w:rPr>
        <w:t>(7), 931-939.</w:t>
      </w:r>
      <w:r w:rsidRPr="005015F4">
        <w:rPr>
          <w:rFonts w:ascii="Calibri" w:hAnsi="Calibri" w:cs="Calibri"/>
          <w:sz w:val="22"/>
          <w:szCs w:val="22"/>
          <w:rtl/>
        </w:rPr>
        <w:t>‏</w:t>
      </w:r>
    </w:p>
    <w:p w14:paraId="443BB8A5" w14:textId="159D1844" w:rsidR="0021642C" w:rsidRPr="005015F4" w:rsidRDefault="0021642C" w:rsidP="0021642C">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Leykin, D., Lahad, M., Cohen, O., Goldberg, A., &amp; Aharonson-Daniel, L. (2013). Conjoint community resiliency assessment measure-28/10 items (CCRAM28 and CCRAM10): A self-report tool for assessing community resilience. </w:t>
      </w:r>
      <w:r w:rsidRPr="005015F4">
        <w:rPr>
          <w:rFonts w:ascii="Calibri" w:hAnsi="Calibri" w:cs="Calibri"/>
          <w:i/>
          <w:sz w:val="22"/>
          <w:szCs w:val="22"/>
        </w:rPr>
        <w:t>American Journal of Community Psychology, 52</w:t>
      </w:r>
      <w:r w:rsidRPr="005015F4">
        <w:rPr>
          <w:rFonts w:ascii="Calibri" w:hAnsi="Calibri" w:cs="Calibri"/>
          <w:sz w:val="22"/>
          <w:szCs w:val="22"/>
        </w:rPr>
        <w:t xml:space="preserve">(3), 313-323. </w:t>
      </w:r>
      <w:hyperlink r:id="rId24" w:history="1">
        <w:r w:rsidRPr="005015F4">
          <w:rPr>
            <w:rStyle w:val="Hyperlink"/>
            <w:rFonts w:ascii="Calibri" w:hAnsi="Calibri" w:cs="Calibri"/>
            <w:sz w:val="22"/>
            <w:szCs w:val="22"/>
          </w:rPr>
          <w:t>https://doi.org/10.1007/s10464-013-9596-0</w:t>
        </w:r>
      </w:hyperlink>
      <w:r w:rsidRPr="005015F4">
        <w:rPr>
          <w:rFonts w:ascii="Calibri" w:hAnsi="Calibri" w:cs="Calibri"/>
          <w:sz w:val="22"/>
          <w:szCs w:val="22"/>
        </w:rPr>
        <w:t xml:space="preserve"> </w:t>
      </w:r>
    </w:p>
    <w:p w14:paraId="42277DEA" w14:textId="7A0046BD" w:rsidR="0021642C" w:rsidRPr="005015F4" w:rsidRDefault="0021642C" w:rsidP="0021642C">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Litchfield, I., Perryman, K., Avery, A., Campbell, S., Gill, P., &amp; Greenfield, S. (2021). From policy to patient: Using a socio-ecological framework to explore the factors influencing safe practice in UK primary care. </w:t>
      </w:r>
      <w:r w:rsidRPr="005015F4">
        <w:rPr>
          <w:rFonts w:ascii="Calibri" w:hAnsi="Calibri" w:cs="Calibri"/>
          <w:i/>
          <w:sz w:val="22"/>
          <w:szCs w:val="22"/>
        </w:rPr>
        <w:t>Social Science &amp; Medicine, 277</w:t>
      </w:r>
      <w:r w:rsidRPr="005015F4">
        <w:rPr>
          <w:rFonts w:ascii="Calibri" w:hAnsi="Calibri" w:cs="Calibri"/>
          <w:sz w:val="22"/>
          <w:szCs w:val="22"/>
        </w:rPr>
        <w:t xml:space="preserve">, 113906. </w:t>
      </w:r>
      <w:hyperlink r:id="rId25" w:history="1">
        <w:r w:rsidRPr="005015F4">
          <w:rPr>
            <w:rStyle w:val="Hyperlink"/>
            <w:rFonts w:ascii="Calibri" w:hAnsi="Calibri" w:cs="Calibri"/>
            <w:sz w:val="22"/>
            <w:szCs w:val="22"/>
          </w:rPr>
          <w:t>https://doi.org/10.1016/j.socscimed.2021.113906</w:t>
        </w:r>
      </w:hyperlink>
      <w:r w:rsidRPr="005015F4">
        <w:rPr>
          <w:rFonts w:ascii="Calibri" w:hAnsi="Calibri" w:cs="Calibri"/>
          <w:sz w:val="22"/>
          <w:szCs w:val="22"/>
        </w:rPr>
        <w:t xml:space="preserve"> </w:t>
      </w:r>
    </w:p>
    <w:p w14:paraId="7C676B99" w14:textId="0ABDA0DA" w:rsidR="00EA2605" w:rsidRPr="005015F4" w:rsidRDefault="00EA2605" w:rsidP="00EA2605">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Mace, R. A., Cohen, J. E., Lyons, C., Ritchie, C., Bartels, S., Okereke, O. I., ... &amp; Vranceanu, A. M. (2024). Socio-ecological barriers to behavior change-oriented dementia </w:t>
      </w:r>
      <w:r w:rsidRPr="005015F4">
        <w:rPr>
          <w:rFonts w:ascii="Calibri" w:hAnsi="Calibri" w:cs="Calibri"/>
          <w:sz w:val="22"/>
          <w:szCs w:val="22"/>
        </w:rPr>
        <w:lastRenderedPageBreak/>
        <w:t>prevention: a qualitative study of healthcare professionals’ perspectives. </w:t>
      </w:r>
      <w:r w:rsidRPr="005015F4">
        <w:rPr>
          <w:rFonts w:ascii="Calibri" w:hAnsi="Calibri" w:cs="Calibri"/>
          <w:i/>
          <w:sz w:val="22"/>
          <w:szCs w:val="22"/>
        </w:rPr>
        <w:t>Aging &amp; Mental Health</w:t>
      </w:r>
      <w:r w:rsidRPr="005015F4">
        <w:rPr>
          <w:rFonts w:ascii="Calibri" w:hAnsi="Calibri" w:cs="Calibri"/>
          <w:sz w:val="22"/>
          <w:szCs w:val="22"/>
        </w:rPr>
        <w:t>, 1-10.</w:t>
      </w:r>
      <w:r w:rsidRPr="005015F4">
        <w:rPr>
          <w:rFonts w:ascii="Calibri" w:hAnsi="Calibri" w:cs="Calibri"/>
          <w:sz w:val="22"/>
          <w:szCs w:val="22"/>
          <w:rtl/>
        </w:rPr>
        <w:t>‏</w:t>
      </w:r>
    </w:p>
    <w:p w14:paraId="6CCC43F6" w14:textId="6FE293CB" w:rsidR="009C2BBD" w:rsidRPr="005015F4" w:rsidRDefault="00FA215C" w:rsidP="009C2BBD">
      <w:pPr>
        <w:bidi w:val="0"/>
        <w:spacing w:line="480" w:lineRule="auto"/>
        <w:ind w:left="851" w:hanging="851"/>
        <w:rPr>
          <w:rFonts w:ascii="Calibri" w:hAnsi="Calibri" w:cs="Calibri"/>
          <w:sz w:val="22"/>
          <w:szCs w:val="22"/>
        </w:rPr>
      </w:pPr>
      <w:r w:rsidRPr="005015F4">
        <w:rPr>
          <w:rFonts w:ascii="Calibri" w:hAnsi="Calibri" w:cs="Calibri"/>
          <w:sz w:val="22"/>
          <w:szCs w:val="22"/>
        </w:rPr>
        <w:t>Manzur, E., &amp; Olavarrieta, S. (2021). The 9-SRA scale: A simplified 9-items version of the SRA scale to assess altruism. </w:t>
      </w:r>
      <w:r w:rsidRPr="005015F4">
        <w:rPr>
          <w:rFonts w:ascii="Calibri" w:hAnsi="Calibri" w:cs="Calibri"/>
          <w:i/>
          <w:sz w:val="22"/>
          <w:szCs w:val="22"/>
        </w:rPr>
        <w:t>Sustainability, 13</w:t>
      </w:r>
      <w:r w:rsidRPr="005015F4">
        <w:rPr>
          <w:rFonts w:ascii="Calibri" w:hAnsi="Calibri" w:cs="Calibri"/>
          <w:sz w:val="22"/>
          <w:szCs w:val="22"/>
        </w:rPr>
        <w:t>(13), 6999.</w:t>
      </w:r>
      <w:r w:rsidR="00FA6A33" w:rsidRPr="005015F4">
        <w:rPr>
          <w:rFonts w:ascii="Calibri" w:hAnsi="Calibri" w:cs="Calibri"/>
          <w:sz w:val="22"/>
          <w:szCs w:val="22"/>
        </w:rPr>
        <w:t xml:space="preserve"> </w:t>
      </w:r>
      <w:hyperlink r:id="rId26" w:history="1">
        <w:r w:rsidR="00FA6A33" w:rsidRPr="005015F4">
          <w:rPr>
            <w:rStyle w:val="Hyperlink"/>
            <w:rFonts w:ascii="Calibri" w:hAnsi="Calibri" w:cs="Calibri"/>
            <w:color w:val="4F5671"/>
            <w:sz w:val="22"/>
            <w:szCs w:val="22"/>
            <w:shd w:val="clear" w:color="auto" w:fill="FFFFFF"/>
          </w:rPr>
          <w:t>https://doi.org/10.3390/su13136999</w:t>
        </w:r>
      </w:hyperlink>
      <w:r w:rsidRPr="005015F4">
        <w:rPr>
          <w:rFonts w:ascii="Calibri" w:hAnsi="Calibri" w:cs="Calibri"/>
          <w:sz w:val="22"/>
          <w:szCs w:val="22"/>
          <w:rtl/>
        </w:rPr>
        <w:t>‏</w:t>
      </w:r>
      <w:r w:rsidR="00FA6A33" w:rsidRPr="005015F4">
        <w:rPr>
          <w:rFonts w:ascii="Calibri" w:hAnsi="Calibri" w:cs="Calibri"/>
          <w:sz w:val="22"/>
          <w:szCs w:val="22"/>
        </w:rPr>
        <w:t xml:space="preserve"> </w:t>
      </w:r>
    </w:p>
    <w:p w14:paraId="2535420D" w14:textId="66CC5449" w:rsidR="00845F8B" w:rsidRPr="005015F4" w:rsidRDefault="00845F8B" w:rsidP="009C2BBD">
      <w:pPr>
        <w:bidi w:val="0"/>
        <w:spacing w:line="480" w:lineRule="auto"/>
        <w:ind w:left="851" w:hanging="851"/>
        <w:rPr>
          <w:rFonts w:ascii="Calibri" w:hAnsi="Calibri" w:cs="Calibri"/>
          <w:sz w:val="22"/>
          <w:szCs w:val="22"/>
        </w:rPr>
      </w:pPr>
      <w:r w:rsidRPr="005015F4">
        <w:rPr>
          <w:rFonts w:ascii="Calibri" w:hAnsi="Calibri" w:cs="Calibri"/>
          <w:sz w:val="22"/>
          <w:szCs w:val="22"/>
        </w:rPr>
        <w:t>McCutcheon, L. R. M., Haines, S. T., Valaitis, R., Sturpe, D. A., Russell, G., Saleh, A., Clauson, K. A., &amp; Lee, J. K. (2020). Impact of Interprofessional Primary Care Practice on Patient Outcomes: A Scoping Review. </w:t>
      </w:r>
      <w:r w:rsidRPr="005015F4">
        <w:rPr>
          <w:rFonts w:ascii="Calibri" w:hAnsi="Calibri" w:cs="Calibri"/>
          <w:i/>
          <w:sz w:val="22"/>
          <w:szCs w:val="22"/>
        </w:rPr>
        <w:t>SAGE Open</w:t>
      </w:r>
      <w:r w:rsidRPr="005015F4">
        <w:rPr>
          <w:rFonts w:ascii="Calibri" w:hAnsi="Calibri" w:cs="Calibri"/>
          <w:sz w:val="22"/>
          <w:szCs w:val="22"/>
        </w:rPr>
        <w:t>, </w:t>
      </w:r>
      <w:r w:rsidRPr="005015F4">
        <w:rPr>
          <w:rFonts w:ascii="Calibri" w:hAnsi="Calibri" w:cs="Calibri"/>
          <w:i/>
          <w:sz w:val="22"/>
          <w:szCs w:val="22"/>
        </w:rPr>
        <w:t>10</w:t>
      </w:r>
      <w:r w:rsidRPr="005015F4">
        <w:rPr>
          <w:rFonts w:ascii="Calibri" w:hAnsi="Calibri" w:cs="Calibri"/>
          <w:sz w:val="22"/>
          <w:szCs w:val="22"/>
        </w:rPr>
        <w:t xml:space="preserve">(2). </w:t>
      </w:r>
      <w:hyperlink r:id="rId27" w:history="1">
        <w:r w:rsidRPr="005015F4">
          <w:rPr>
            <w:rStyle w:val="Hyperlink"/>
            <w:rFonts w:ascii="Calibri" w:hAnsi="Calibri" w:cs="Calibri"/>
            <w:sz w:val="22"/>
            <w:szCs w:val="22"/>
          </w:rPr>
          <w:t>https://doi.org/10.1177/2158244020935899</w:t>
        </w:r>
      </w:hyperlink>
      <w:r w:rsidRPr="005015F4">
        <w:rPr>
          <w:rFonts w:ascii="Calibri" w:hAnsi="Calibri" w:cs="Calibri"/>
          <w:sz w:val="22"/>
          <w:szCs w:val="22"/>
        </w:rPr>
        <w:t xml:space="preserve"> </w:t>
      </w:r>
    </w:p>
    <w:p w14:paraId="00164A09" w14:textId="5ED72BE7" w:rsidR="0021642C" w:rsidRPr="005015F4" w:rsidRDefault="0021642C" w:rsidP="0021642C">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McLeroy, K. R., Bibeau, D., Steckler, A., &amp; Glanz, K. (1988). An ecological perspective on health promotion programs. </w:t>
      </w:r>
      <w:r w:rsidRPr="005015F4">
        <w:rPr>
          <w:rFonts w:ascii="Calibri" w:hAnsi="Calibri" w:cs="Calibri"/>
          <w:i/>
          <w:sz w:val="22"/>
          <w:szCs w:val="22"/>
        </w:rPr>
        <w:t>Health Education Quarterly, 15</w:t>
      </w:r>
      <w:r w:rsidRPr="005015F4">
        <w:rPr>
          <w:rFonts w:ascii="Calibri" w:hAnsi="Calibri" w:cs="Calibri"/>
          <w:sz w:val="22"/>
          <w:szCs w:val="22"/>
        </w:rPr>
        <w:t xml:space="preserve">(4), 351-377. </w:t>
      </w:r>
      <w:hyperlink r:id="rId28" w:history="1">
        <w:r w:rsidRPr="005015F4">
          <w:rPr>
            <w:rStyle w:val="Hyperlink"/>
            <w:rFonts w:ascii="Calibri" w:hAnsi="Calibri" w:cs="Calibri"/>
            <w:sz w:val="22"/>
            <w:szCs w:val="22"/>
          </w:rPr>
          <w:t>https://doi.org/10.1177/109019818801500401</w:t>
        </w:r>
      </w:hyperlink>
      <w:r w:rsidRPr="005015F4">
        <w:rPr>
          <w:rFonts w:ascii="Calibri" w:hAnsi="Calibri" w:cs="Calibri"/>
          <w:sz w:val="22"/>
          <w:szCs w:val="22"/>
        </w:rPr>
        <w:t xml:space="preserve"> </w:t>
      </w:r>
    </w:p>
    <w:p w14:paraId="7222EE71" w14:textId="0D1562F0" w:rsidR="0021642C" w:rsidRPr="005015F4" w:rsidRDefault="0021642C" w:rsidP="0021642C">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Mert, I. S., &amp; Koksal, K. (2024). Unveiling the heart of disaster nursing: A qualitative study on motivations, challenges, and lessons from the devastating 2023 Turkey earthquakes. </w:t>
      </w:r>
      <w:r w:rsidRPr="005015F4">
        <w:rPr>
          <w:rFonts w:ascii="Calibri" w:hAnsi="Calibri" w:cs="Calibri"/>
          <w:i/>
          <w:sz w:val="22"/>
          <w:szCs w:val="22"/>
        </w:rPr>
        <w:t>International Nursing Review.</w:t>
      </w:r>
      <w:r w:rsidRPr="005015F4">
        <w:rPr>
          <w:rFonts w:ascii="Calibri" w:hAnsi="Calibri" w:cs="Calibri"/>
          <w:sz w:val="22"/>
          <w:szCs w:val="22"/>
        </w:rPr>
        <w:t xml:space="preserve"> </w:t>
      </w:r>
      <w:hyperlink r:id="rId29" w:history="1">
        <w:r w:rsidRPr="005015F4">
          <w:rPr>
            <w:rStyle w:val="Hyperlink"/>
            <w:rFonts w:ascii="Calibri" w:hAnsi="Calibri" w:cs="Calibri"/>
            <w:sz w:val="22"/>
            <w:szCs w:val="22"/>
          </w:rPr>
          <w:t>https://doi.org/10.1111/inr.12891</w:t>
        </w:r>
      </w:hyperlink>
      <w:r w:rsidRPr="005015F4">
        <w:rPr>
          <w:rFonts w:ascii="Calibri" w:hAnsi="Calibri" w:cs="Calibri"/>
          <w:sz w:val="22"/>
          <w:szCs w:val="22"/>
        </w:rPr>
        <w:t xml:space="preserve"> </w:t>
      </w:r>
    </w:p>
    <w:p w14:paraId="29816A0D" w14:textId="3D55BA9D" w:rsidR="00624F21" w:rsidRPr="005015F4" w:rsidRDefault="0021642C" w:rsidP="00624F21">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Nursing Division. (2024). </w:t>
      </w:r>
      <w:r w:rsidRPr="005015F4">
        <w:rPr>
          <w:rFonts w:ascii="Calibri" w:hAnsi="Calibri" w:cs="Calibri"/>
          <w:i/>
          <w:sz w:val="22"/>
          <w:szCs w:val="22"/>
        </w:rPr>
        <w:t>Heroism of our nurses.</w:t>
      </w:r>
      <w:r w:rsidRPr="005015F4">
        <w:rPr>
          <w:rFonts w:ascii="Calibri" w:hAnsi="Calibri" w:cs="Calibri"/>
          <w:sz w:val="22"/>
          <w:szCs w:val="22"/>
        </w:rPr>
        <w:t xml:space="preserve"> Available at: </w:t>
      </w:r>
      <w:hyperlink r:id="rId30" w:tgtFrame="_new" w:history="1">
        <w:r w:rsidRPr="005015F4">
          <w:rPr>
            <w:rStyle w:val="Hyperlink"/>
            <w:rFonts w:ascii="Calibri" w:hAnsi="Calibri" w:cs="Calibri"/>
            <w:sz w:val="22"/>
            <w:szCs w:val="22"/>
          </w:rPr>
          <w:t>https://www1.health.gov.il/en/nursing/work/in-memoriam/nurse-heroes/?page=1</w:t>
        </w:r>
      </w:hyperlink>
    </w:p>
    <w:p w14:paraId="0C5B39DA" w14:textId="2DA83837" w:rsidR="00624F21" w:rsidRPr="005015F4" w:rsidRDefault="00624F21" w:rsidP="00624F21">
      <w:pPr>
        <w:bidi w:val="0"/>
        <w:spacing w:line="480" w:lineRule="auto"/>
        <w:ind w:left="851" w:hanging="851"/>
        <w:rPr>
          <w:rFonts w:ascii="Calibri" w:hAnsi="Calibri" w:cs="Calibri"/>
          <w:sz w:val="22"/>
          <w:szCs w:val="22"/>
        </w:rPr>
      </w:pPr>
      <w:r w:rsidRPr="005015F4">
        <w:rPr>
          <w:rFonts w:ascii="Calibri" w:hAnsi="Calibri" w:cs="Calibri"/>
          <w:sz w:val="22"/>
          <w:szCs w:val="22"/>
        </w:rPr>
        <w:t>Paliadelis, P. S., Parmenter, G., Parker, V., Giles, M., &amp; Higgins, I. (2012). The challenges confronting clinicians in rural acute care settings: a participatory research project. </w:t>
      </w:r>
      <w:r w:rsidRPr="005015F4">
        <w:rPr>
          <w:rFonts w:ascii="Calibri" w:hAnsi="Calibri" w:cs="Calibri"/>
          <w:i/>
          <w:sz w:val="22"/>
          <w:szCs w:val="22"/>
        </w:rPr>
        <w:t>Rural and Remote Health</w:t>
      </w:r>
      <w:r w:rsidRPr="005015F4">
        <w:rPr>
          <w:rFonts w:ascii="Calibri" w:hAnsi="Calibri" w:cs="Calibri"/>
          <w:sz w:val="22"/>
          <w:szCs w:val="22"/>
        </w:rPr>
        <w:t>, </w:t>
      </w:r>
      <w:r w:rsidRPr="005015F4">
        <w:rPr>
          <w:rFonts w:ascii="Calibri" w:hAnsi="Calibri" w:cs="Calibri"/>
          <w:i/>
          <w:sz w:val="22"/>
          <w:szCs w:val="22"/>
        </w:rPr>
        <w:t>12</w:t>
      </w:r>
      <w:r w:rsidRPr="005015F4">
        <w:rPr>
          <w:rFonts w:ascii="Calibri" w:hAnsi="Calibri" w:cs="Calibri"/>
          <w:sz w:val="22"/>
          <w:szCs w:val="22"/>
        </w:rPr>
        <w:t>(2), 194-205.</w:t>
      </w:r>
      <w:r w:rsidRPr="005015F4">
        <w:rPr>
          <w:rFonts w:ascii="Calibri" w:hAnsi="Calibri" w:cs="Calibri"/>
          <w:sz w:val="22"/>
          <w:szCs w:val="22"/>
          <w:rtl/>
        </w:rPr>
        <w:t>‏</w:t>
      </w:r>
    </w:p>
    <w:p w14:paraId="146836AD" w14:textId="21299E1E" w:rsidR="00885B41" w:rsidRPr="005015F4" w:rsidRDefault="00885B41" w:rsidP="00885B41">
      <w:pPr>
        <w:bidi w:val="0"/>
        <w:spacing w:line="480" w:lineRule="auto"/>
        <w:ind w:left="851" w:hanging="851"/>
        <w:rPr>
          <w:rFonts w:ascii="Calibri" w:hAnsi="Calibri" w:cs="Calibri"/>
          <w:sz w:val="22"/>
          <w:szCs w:val="22"/>
        </w:rPr>
      </w:pPr>
      <w:r w:rsidRPr="005015F4">
        <w:rPr>
          <w:rFonts w:ascii="Calibri" w:hAnsi="Calibri" w:cs="Calibri"/>
          <w:sz w:val="22"/>
          <w:szCs w:val="22"/>
        </w:rPr>
        <w:t>Paudel, S., &amp; Kanbara, S. (2023). Development of disaster nursing in Nepal: Opportunities and challenges for advanced practice. </w:t>
      </w:r>
      <w:r w:rsidRPr="005015F4">
        <w:rPr>
          <w:rFonts w:ascii="Calibri" w:hAnsi="Calibri" w:cs="Calibri"/>
          <w:i/>
          <w:sz w:val="22"/>
          <w:szCs w:val="22"/>
        </w:rPr>
        <w:t>International nursing review</w:t>
      </w:r>
      <w:r w:rsidRPr="005015F4">
        <w:rPr>
          <w:rFonts w:ascii="Calibri" w:hAnsi="Calibri" w:cs="Calibri"/>
          <w:sz w:val="22"/>
          <w:szCs w:val="22"/>
        </w:rPr>
        <w:t>, </w:t>
      </w:r>
      <w:r w:rsidRPr="005015F4">
        <w:rPr>
          <w:rFonts w:ascii="Calibri" w:hAnsi="Calibri" w:cs="Calibri"/>
          <w:i/>
          <w:sz w:val="22"/>
          <w:szCs w:val="22"/>
        </w:rPr>
        <w:t>70</w:t>
      </w:r>
      <w:r w:rsidRPr="005015F4">
        <w:rPr>
          <w:rFonts w:ascii="Calibri" w:hAnsi="Calibri" w:cs="Calibri"/>
          <w:sz w:val="22"/>
          <w:szCs w:val="22"/>
        </w:rPr>
        <w:t xml:space="preserve">(4), 464–472. https://doi.org/10.1111/inr.12880 </w:t>
      </w:r>
    </w:p>
    <w:p w14:paraId="0950231A" w14:textId="21C1B519" w:rsidR="00624F21" w:rsidRPr="005015F4" w:rsidRDefault="0021642C" w:rsidP="007619EE">
      <w:pPr>
        <w:bidi w:val="0"/>
        <w:spacing w:line="480" w:lineRule="auto"/>
        <w:ind w:left="851" w:hanging="851"/>
        <w:rPr>
          <w:rFonts w:ascii="Calibri" w:hAnsi="Calibri" w:cs="Calibri"/>
          <w:sz w:val="22"/>
          <w:szCs w:val="22"/>
        </w:rPr>
      </w:pPr>
      <w:r w:rsidRPr="005015F4">
        <w:rPr>
          <w:rFonts w:ascii="Calibri" w:hAnsi="Calibri" w:cs="Calibri"/>
          <w:sz w:val="22"/>
          <w:szCs w:val="22"/>
        </w:rPr>
        <w:lastRenderedPageBreak/>
        <w:t xml:space="preserve">Said, N. B., Molassiotis, A., &amp; Chiang, V. C. L. (2022). Psychological first aid training in disaster preparedness for nurses working with emergencies and traumas. </w:t>
      </w:r>
      <w:r w:rsidRPr="005015F4">
        <w:rPr>
          <w:rFonts w:ascii="Calibri" w:hAnsi="Calibri" w:cs="Calibri"/>
          <w:i/>
          <w:sz w:val="22"/>
          <w:szCs w:val="22"/>
        </w:rPr>
        <w:t>International Nursing Review, 69</w:t>
      </w:r>
      <w:r w:rsidRPr="005015F4">
        <w:rPr>
          <w:rFonts w:ascii="Calibri" w:hAnsi="Calibri" w:cs="Calibri"/>
          <w:sz w:val="22"/>
          <w:szCs w:val="22"/>
        </w:rPr>
        <w:t xml:space="preserve">(4), 548–558. </w:t>
      </w:r>
      <w:hyperlink r:id="rId31" w:history="1">
        <w:r w:rsidRPr="005015F4">
          <w:rPr>
            <w:rStyle w:val="Hyperlink"/>
            <w:rFonts w:ascii="Calibri" w:hAnsi="Calibri" w:cs="Calibri"/>
            <w:sz w:val="22"/>
            <w:szCs w:val="22"/>
          </w:rPr>
          <w:t>https://doi.org/10.1111/inr.12746</w:t>
        </w:r>
      </w:hyperlink>
      <w:r w:rsidRPr="005015F4">
        <w:rPr>
          <w:rFonts w:ascii="Calibri" w:hAnsi="Calibri" w:cs="Calibri"/>
          <w:sz w:val="22"/>
          <w:szCs w:val="22"/>
        </w:rPr>
        <w:t xml:space="preserve"> </w:t>
      </w:r>
    </w:p>
    <w:p w14:paraId="66120781" w14:textId="6B3FCAB3" w:rsidR="007619EE" w:rsidRPr="005015F4" w:rsidRDefault="007619EE" w:rsidP="00624F21">
      <w:pPr>
        <w:bidi w:val="0"/>
        <w:spacing w:line="480" w:lineRule="auto"/>
        <w:ind w:left="851" w:hanging="851"/>
        <w:rPr>
          <w:rFonts w:ascii="Calibri" w:hAnsi="Calibri" w:cs="Calibri"/>
          <w:sz w:val="22"/>
          <w:szCs w:val="22"/>
        </w:rPr>
      </w:pPr>
      <w:r w:rsidRPr="005015F4">
        <w:rPr>
          <w:rFonts w:ascii="Calibri" w:hAnsi="Calibri" w:cs="Calibri"/>
          <w:sz w:val="22"/>
          <w:szCs w:val="22"/>
        </w:rPr>
        <w:t>Sato, M., Atogami, F., Nakamura, Y., Kusaka, Y., &amp; Yoshizawa, T. (2015). Committed to working for the community: experiences of a public health nurse in a remote area during the Great East Japan Earthquake. </w:t>
      </w:r>
      <w:r w:rsidRPr="005015F4">
        <w:rPr>
          <w:rFonts w:ascii="Calibri" w:hAnsi="Calibri" w:cs="Calibri"/>
          <w:i/>
          <w:sz w:val="22"/>
          <w:szCs w:val="22"/>
        </w:rPr>
        <w:t>Health Care for Women International</w:t>
      </w:r>
      <w:r w:rsidRPr="005015F4">
        <w:rPr>
          <w:rFonts w:ascii="Calibri" w:hAnsi="Calibri" w:cs="Calibri"/>
          <w:sz w:val="22"/>
          <w:szCs w:val="22"/>
        </w:rPr>
        <w:t>, </w:t>
      </w:r>
      <w:r w:rsidRPr="005015F4">
        <w:rPr>
          <w:rFonts w:ascii="Calibri" w:hAnsi="Calibri" w:cs="Calibri"/>
          <w:i/>
          <w:sz w:val="22"/>
          <w:szCs w:val="22"/>
        </w:rPr>
        <w:t>36</w:t>
      </w:r>
      <w:r w:rsidRPr="005015F4">
        <w:rPr>
          <w:rFonts w:ascii="Calibri" w:hAnsi="Calibri" w:cs="Calibri"/>
          <w:sz w:val="22"/>
          <w:szCs w:val="22"/>
        </w:rPr>
        <w:t>(11), 1224-1238.</w:t>
      </w:r>
    </w:p>
    <w:p w14:paraId="37458DA4" w14:textId="153C01D8" w:rsidR="00885B41" w:rsidRPr="005015F4" w:rsidRDefault="00885B41" w:rsidP="007619EE">
      <w:pPr>
        <w:bidi w:val="0"/>
        <w:spacing w:line="480" w:lineRule="auto"/>
        <w:ind w:left="851" w:hanging="851"/>
        <w:rPr>
          <w:rFonts w:ascii="Calibri" w:hAnsi="Calibri" w:cs="Calibri"/>
          <w:sz w:val="22"/>
          <w:szCs w:val="22"/>
        </w:rPr>
      </w:pPr>
      <w:r w:rsidRPr="005015F4">
        <w:rPr>
          <w:rFonts w:ascii="Calibri" w:hAnsi="Calibri" w:cs="Calibri"/>
          <w:sz w:val="22"/>
          <w:szCs w:val="22"/>
        </w:rPr>
        <w:t>Shubayr N. (2024). Evaluating Saudi Arabian nurses' willingness to respond to nuclear and radiological disasters. </w:t>
      </w:r>
      <w:r w:rsidRPr="005015F4">
        <w:rPr>
          <w:rFonts w:ascii="Calibri" w:hAnsi="Calibri" w:cs="Calibri"/>
          <w:i/>
          <w:sz w:val="22"/>
          <w:szCs w:val="22"/>
        </w:rPr>
        <w:t>International nursing review</w:t>
      </w:r>
      <w:r w:rsidRPr="005015F4">
        <w:rPr>
          <w:rFonts w:ascii="Calibri" w:hAnsi="Calibri" w:cs="Calibri"/>
          <w:sz w:val="22"/>
          <w:szCs w:val="22"/>
        </w:rPr>
        <w:t>, 10.1111/inr.13040. Advance online publication. https://doi.org/10.1111/inr.13040</w:t>
      </w:r>
    </w:p>
    <w:p w14:paraId="7ABD809E" w14:textId="629F3B86" w:rsidR="007C1025" w:rsidRPr="005015F4" w:rsidRDefault="0021642C" w:rsidP="0021642C">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Tas, F., &amp; Cakir, M. (2022). Nurses' knowledge levels and preparedness for disasters: A systematic review. </w:t>
      </w:r>
      <w:r w:rsidRPr="005015F4">
        <w:rPr>
          <w:rFonts w:ascii="Calibri" w:hAnsi="Calibri" w:cs="Calibri"/>
          <w:i/>
          <w:sz w:val="22"/>
          <w:szCs w:val="22"/>
        </w:rPr>
        <w:t>International Journal of Disaster Risk Reduction, 80</w:t>
      </w:r>
      <w:r w:rsidRPr="005015F4">
        <w:rPr>
          <w:rFonts w:ascii="Calibri" w:hAnsi="Calibri" w:cs="Calibri"/>
          <w:sz w:val="22"/>
          <w:szCs w:val="22"/>
        </w:rPr>
        <w:t xml:space="preserve">, 103230. </w:t>
      </w:r>
      <w:hyperlink r:id="rId32" w:history="1">
        <w:r w:rsidRPr="005015F4">
          <w:rPr>
            <w:rStyle w:val="Hyperlink"/>
            <w:rFonts w:ascii="Calibri" w:hAnsi="Calibri" w:cs="Calibri"/>
            <w:sz w:val="22"/>
            <w:szCs w:val="22"/>
          </w:rPr>
          <w:t>https://doi.org/10.1016/j.ijdrr.2022.103230</w:t>
        </w:r>
      </w:hyperlink>
    </w:p>
    <w:p w14:paraId="4BFE4804" w14:textId="77777777" w:rsidR="00003DC7" w:rsidRPr="005015F4" w:rsidRDefault="007C1025" w:rsidP="00003DC7">
      <w:pPr>
        <w:bidi w:val="0"/>
        <w:spacing w:line="480" w:lineRule="auto"/>
        <w:ind w:left="851" w:hanging="851"/>
        <w:rPr>
          <w:rFonts w:ascii="Calibri" w:hAnsi="Calibri" w:cs="Calibri"/>
          <w:sz w:val="22"/>
          <w:szCs w:val="22"/>
        </w:rPr>
      </w:pPr>
      <w:r w:rsidRPr="005015F4">
        <w:rPr>
          <w:rFonts w:ascii="Calibri" w:hAnsi="Calibri" w:cs="Calibri"/>
          <w:sz w:val="22"/>
          <w:szCs w:val="22"/>
        </w:rPr>
        <w:t>Ude, A. O., De Baca, T. C., Dixon, S. A., Arboine, S. A., Terry, N. L., &amp; Chung, S. T. (2022). Transitioning care in youth-onset type 1 and type 2 diabetes: a scoping review protocol using the socio-ecological model framework. </w:t>
      </w:r>
      <w:r w:rsidRPr="005015F4">
        <w:rPr>
          <w:rFonts w:ascii="Calibri" w:hAnsi="Calibri" w:cs="Calibri"/>
          <w:i/>
          <w:sz w:val="22"/>
          <w:szCs w:val="22"/>
        </w:rPr>
        <w:t>BMJ open</w:t>
      </w:r>
      <w:r w:rsidRPr="005015F4">
        <w:rPr>
          <w:rFonts w:ascii="Calibri" w:hAnsi="Calibri" w:cs="Calibri"/>
          <w:sz w:val="22"/>
          <w:szCs w:val="22"/>
        </w:rPr>
        <w:t>, </w:t>
      </w:r>
      <w:r w:rsidRPr="005015F4">
        <w:rPr>
          <w:rFonts w:ascii="Calibri" w:hAnsi="Calibri" w:cs="Calibri"/>
          <w:i/>
          <w:sz w:val="22"/>
          <w:szCs w:val="22"/>
        </w:rPr>
        <w:t>12</w:t>
      </w:r>
      <w:r w:rsidRPr="005015F4">
        <w:rPr>
          <w:rFonts w:ascii="Calibri" w:hAnsi="Calibri" w:cs="Calibri"/>
          <w:sz w:val="22"/>
          <w:szCs w:val="22"/>
        </w:rPr>
        <w:t>(10), e064186.</w:t>
      </w:r>
      <w:r w:rsidRPr="005015F4">
        <w:rPr>
          <w:rFonts w:ascii="Calibri" w:hAnsi="Calibri" w:cs="Calibri"/>
          <w:sz w:val="22"/>
          <w:szCs w:val="22"/>
          <w:rtl/>
        </w:rPr>
        <w:t>‏</w:t>
      </w:r>
      <w:r w:rsidR="0021642C" w:rsidRPr="005015F4">
        <w:rPr>
          <w:rFonts w:ascii="Calibri" w:hAnsi="Calibri" w:cs="Calibri"/>
          <w:sz w:val="22"/>
          <w:szCs w:val="22"/>
        </w:rPr>
        <w:t xml:space="preserve"> </w:t>
      </w:r>
    </w:p>
    <w:p w14:paraId="2460D00A" w14:textId="09D3E7CA" w:rsidR="0021642C" w:rsidRPr="005015F4" w:rsidRDefault="0021642C" w:rsidP="00003DC7">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Wang, W., Li, H., &amp; Huang, M. (2023). A literature review on the impact of disasters on healthcare systems, the role of nursing in disaster management, and strategies for cancer care delivery in disaster-affected populations. </w:t>
      </w:r>
      <w:r w:rsidRPr="005015F4">
        <w:rPr>
          <w:rFonts w:ascii="Calibri" w:hAnsi="Calibri" w:cs="Calibri"/>
          <w:i/>
          <w:sz w:val="22"/>
          <w:szCs w:val="22"/>
        </w:rPr>
        <w:t>Frontiers in Oncology, 13</w:t>
      </w:r>
      <w:r w:rsidRPr="005015F4">
        <w:rPr>
          <w:rFonts w:ascii="Calibri" w:hAnsi="Calibri" w:cs="Calibri"/>
          <w:sz w:val="22"/>
          <w:szCs w:val="22"/>
        </w:rPr>
        <w:t xml:space="preserve">, 1178092. </w:t>
      </w:r>
      <w:hyperlink r:id="rId33" w:history="1">
        <w:r w:rsidRPr="005015F4">
          <w:rPr>
            <w:rStyle w:val="Hyperlink"/>
            <w:rFonts w:ascii="Calibri" w:hAnsi="Calibri" w:cs="Calibri"/>
            <w:sz w:val="22"/>
            <w:szCs w:val="22"/>
          </w:rPr>
          <w:t>https://doi.org/10.3389/fonc.2023.1178092</w:t>
        </w:r>
      </w:hyperlink>
      <w:r w:rsidRPr="005015F4">
        <w:rPr>
          <w:rFonts w:ascii="Calibri" w:hAnsi="Calibri" w:cs="Calibri"/>
          <w:sz w:val="22"/>
          <w:szCs w:val="22"/>
        </w:rPr>
        <w:t xml:space="preserve"> </w:t>
      </w:r>
    </w:p>
    <w:p w14:paraId="3119D983" w14:textId="3CBDA466" w:rsidR="0021642C" w:rsidRPr="005015F4" w:rsidRDefault="0021642C" w:rsidP="0021642C">
      <w:pPr>
        <w:bidi w:val="0"/>
        <w:spacing w:line="480" w:lineRule="auto"/>
        <w:ind w:left="851" w:hanging="851"/>
        <w:rPr>
          <w:rFonts w:ascii="Calibri" w:hAnsi="Calibri" w:cs="Calibri"/>
          <w:sz w:val="22"/>
          <w:szCs w:val="22"/>
        </w:rPr>
      </w:pPr>
      <w:r w:rsidRPr="005015F4">
        <w:rPr>
          <w:rFonts w:ascii="Calibri" w:hAnsi="Calibri" w:cs="Calibri"/>
          <w:sz w:val="22"/>
          <w:szCs w:val="22"/>
        </w:rPr>
        <w:t xml:space="preserve">West, D. G., Alpert, E. A., &amp; Braitberg, G. (2024). Integrating the six C's of disaster response: Lessons from the mega terrorist attack on October 7, 2023. </w:t>
      </w:r>
      <w:r w:rsidRPr="005015F4">
        <w:rPr>
          <w:rFonts w:ascii="Calibri" w:hAnsi="Calibri" w:cs="Calibri"/>
          <w:i/>
          <w:sz w:val="22"/>
          <w:szCs w:val="22"/>
        </w:rPr>
        <w:t>American Journal of Disaster Medicine, 19</w:t>
      </w:r>
      <w:r w:rsidRPr="005015F4">
        <w:rPr>
          <w:rFonts w:ascii="Calibri" w:hAnsi="Calibri" w:cs="Calibri"/>
          <w:sz w:val="22"/>
          <w:szCs w:val="22"/>
        </w:rPr>
        <w:t xml:space="preserve">(2), 175-178. </w:t>
      </w:r>
      <w:hyperlink r:id="rId34" w:history="1">
        <w:r w:rsidRPr="005015F4">
          <w:rPr>
            <w:rStyle w:val="Hyperlink"/>
            <w:rFonts w:ascii="Calibri" w:hAnsi="Calibri" w:cs="Calibri"/>
            <w:sz w:val="22"/>
            <w:szCs w:val="22"/>
          </w:rPr>
          <w:t>https://doi.org/10.5055/ajdm.2024.0476</w:t>
        </w:r>
      </w:hyperlink>
      <w:r w:rsidRPr="005015F4">
        <w:rPr>
          <w:rFonts w:ascii="Calibri" w:hAnsi="Calibri" w:cs="Calibri"/>
          <w:sz w:val="22"/>
          <w:szCs w:val="22"/>
        </w:rPr>
        <w:t xml:space="preserve"> </w:t>
      </w:r>
    </w:p>
    <w:p w14:paraId="6CBADD79" w14:textId="35DCF589" w:rsidR="009C2BBD" w:rsidRPr="005015F4" w:rsidRDefault="0021642C" w:rsidP="009C2BBD">
      <w:pPr>
        <w:bidi w:val="0"/>
        <w:spacing w:line="480" w:lineRule="auto"/>
        <w:ind w:left="851" w:hanging="851"/>
        <w:rPr>
          <w:rFonts w:ascii="Calibri" w:hAnsi="Calibri" w:cs="Calibri"/>
          <w:sz w:val="22"/>
          <w:szCs w:val="22"/>
        </w:rPr>
      </w:pPr>
      <w:r w:rsidRPr="005015F4">
        <w:rPr>
          <w:rFonts w:ascii="Calibri" w:hAnsi="Calibri" w:cs="Calibri"/>
          <w:sz w:val="22"/>
          <w:szCs w:val="22"/>
        </w:rPr>
        <w:lastRenderedPageBreak/>
        <w:t xml:space="preserve">Xing, H. G., Que, T., Wu, Y. X., Hu, S. Y., Li, H. B., Li, H., ... &amp; Talebian, N. (2022). Public intention to participate in sustainable geohazard mitigation: An empirical study based on an extended theory of planned behavior. </w:t>
      </w:r>
      <w:r w:rsidRPr="005015F4">
        <w:rPr>
          <w:rFonts w:ascii="Calibri" w:hAnsi="Calibri" w:cs="Calibri"/>
          <w:i/>
          <w:sz w:val="22"/>
          <w:szCs w:val="22"/>
        </w:rPr>
        <w:t>Natural Hazards and Earth System Sciences Discussions, 2022</w:t>
      </w:r>
      <w:r w:rsidRPr="005015F4">
        <w:rPr>
          <w:rFonts w:ascii="Calibri" w:hAnsi="Calibri" w:cs="Calibri"/>
          <w:sz w:val="22"/>
          <w:szCs w:val="22"/>
        </w:rPr>
        <w:t xml:space="preserve">, 1-28. </w:t>
      </w:r>
      <w:hyperlink r:id="rId35" w:history="1">
        <w:r w:rsidRPr="005015F4">
          <w:rPr>
            <w:rStyle w:val="Hyperlink"/>
            <w:rFonts w:ascii="Calibri" w:hAnsi="Calibri" w:cs="Calibri"/>
            <w:sz w:val="22"/>
            <w:szCs w:val="22"/>
          </w:rPr>
          <w:t>https://doi.org/10.5194/nhess-2022-4</w:t>
        </w:r>
      </w:hyperlink>
      <w:r w:rsidRPr="005015F4">
        <w:rPr>
          <w:rFonts w:ascii="Calibri" w:hAnsi="Calibri" w:cs="Calibri"/>
          <w:sz w:val="22"/>
          <w:szCs w:val="22"/>
        </w:rPr>
        <w:t xml:space="preserve"> </w:t>
      </w:r>
    </w:p>
    <w:p w14:paraId="0DAB5718" w14:textId="6C4083C0" w:rsidR="005159EA" w:rsidRPr="005015F4" w:rsidRDefault="009C2BBD" w:rsidP="009C2BBD">
      <w:pPr>
        <w:bidi w:val="0"/>
        <w:spacing w:line="480" w:lineRule="auto"/>
        <w:ind w:left="851" w:hanging="851"/>
        <w:rPr>
          <w:rFonts w:ascii="Calibri" w:hAnsi="Calibri" w:cs="Calibri"/>
          <w:sz w:val="22"/>
          <w:szCs w:val="22"/>
        </w:rPr>
      </w:pPr>
      <w:r w:rsidRPr="005015F4">
        <w:rPr>
          <w:rFonts w:ascii="Calibri" w:hAnsi="Calibri" w:cs="Calibri"/>
          <w:sz w:val="22"/>
          <w:szCs w:val="22"/>
        </w:rPr>
        <w:t>Zhang, D., Zhang, L.-Y., Zhang, K., Zhang, H., Zhang, H., &amp; Zhao, K. (2024). Disaster literacy in disaster emergency response: a national qualitative study among nurses. </w:t>
      </w:r>
      <w:r w:rsidRPr="005015F4">
        <w:rPr>
          <w:rFonts w:ascii="Calibri" w:hAnsi="Calibri" w:cs="Calibri"/>
          <w:i/>
          <w:sz w:val="22"/>
          <w:szCs w:val="22"/>
        </w:rPr>
        <w:t>BMC Nursing</w:t>
      </w:r>
      <w:r w:rsidRPr="005015F4">
        <w:rPr>
          <w:rFonts w:ascii="Calibri" w:hAnsi="Calibri" w:cs="Calibri"/>
          <w:sz w:val="22"/>
          <w:szCs w:val="22"/>
        </w:rPr>
        <w:t>, </w:t>
      </w:r>
      <w:r w:rsidRPr="005015F4">
        <w:rPr>
          <w:rFonts w:ascii="Calibri" w:hAnsi="Calibri" w:cs="Calibri"/>
          <w:i/>
          <w:sz w:val="22"/>
          <w:szCs w:val="22"/>
        </w:rPr>
        <w:t>23</w:t>
      </w:r>
      <w:r w:rsidRPr="005015F4">
        <w:rPr>
          <w:rFonts w:ascii="Calibri" w:hAnsi="Calibri" w:cs="Calibri"/>
          <w:sz w:val="22"/>
          <w:szCs w:val="22"/>
        </w:rPr>
        <w:t xml:space="preserve">. </w:t>
      </w:r>
      <w:hyperlink r:id="rId36" w:history="1">
        <w:r w:rsidRPr="005015F4">
          <w:rPr>
            <w:rStyle w:val="Hyperlink"/>
            <w:rFonts w:ascii="Calibri" w:hAnsi="Calibri" w:cs="Calibri"/>
            <w:sz w:val="22"/>
            <w:szCs w:val="22"/>
          </w:rPr>
          <w:t>https://doi.org/10.1186/s12912-024-01911-2</w:t>
        </w:r>
      </w:hyperlink>
      <w:r w:rsidR="005159EA" w:rsidRPr="005015F4">
        <w:rPr>
          <w:rFonts w:ascii="Calibri" w:hAnsi="Calibri" w:cs="Calibri"/>
          <w:sz w:val="22"/>
          <w:szCs w:val="22"/>
        </w:rPr>
        <w:br w:type="page"/>
      </w:r>
    </w:p>
    <w:p w14:paraId="36F38F0A" w14:textId="572D4F15" w:rsidR="005159EA" w:rsidRPr="005015F4" w:rsidRDefault="005159EA" w:rsidP="0069688D">
      <w:pPr>
        <w:bidi w:val="0"/>
        <w:spacing w:line="480" w:lineRule="auto"/>
        <w:ind w:left="851" w:hanging="851"/>
        <w:rPr>
          <w:rFonts w:ascii="Calibri" w:hAnsi="Calibri" w:cs="Calibri"/>
          <w:sz w:val="22"/>
          <w:szCs w:val="22"/>
        </w:rPr>
      </w:pPr>
      <w:r w:rsidRPr="005015F4">
        <w:rPr>
          <w:rFonts w:ascii="Calibri" w:hAnsi="Calibri" w:cs="Calibri"/>
          <w:sz w:val="22"/>
          <w:szCs w:val="22"/>
        </w:rPr>
        <w:lastRenderedPageBreak/>
        <w:t xml:space="preserve">Appendix </w:t>
      </w:r>
      <w:r w:rsidR="00FE374B" w:rsidRPr="005015F4">
        <w:rPr>
          <w:rFonts w:ascii="Calibri" w:hAnsi="Calibri" w:cs="Calibri"/>
          <w:sz w:val="22"/>
          <w:szCs w:val="22"/>
        </w:rPr>
        <w:t>A</w:t>
      </w:r>
      <w:r w:rsidRPr="005015F4">
        <w:rPr>
          <w:rFonts w:ascii="Calibri" w:hAnsi="Calibri" w:cs="Calibri"/>
          <w:sz w:val="22"/>
          <w:szCs w:val="22"/>
        </w:rPr>
        <w:t xml:space="preserve">. </w:t>
      </w:r>
      <w:r w:rsidR="00CA22E4" w:rsidRPr="005015F4">
        <w:rPr>
          <w:rFonts w:ascii="Calibri" w:hAnsi="Calibri" w:cs="Calibri"/>
          <w:sz w:val="22"/>
          <w:szCs w:val="22"/>
        </w:rPr>
        <w:t>Quantitative supplementary analyses</w:t>
      </w:r>
    </w:p>
    <w:tbl>
      <w:tblPr>
        <w:tblStyle w:val="af5"/>
        <w:tblW w:w="7650" w:type="dxa"/>
        <w:tblInd w:w="360" w:type="dxa"/>
        <w:tblBorders>
          <w:left w:val="none" w:sz="0" w:space="0" w:color="auto"/>
          <w:right w:val="none" w:sz="0" w:space="0" w:color="auto"/>
        </w:tblBorders>
        <w:tblLook w:val="04A0" w:firstRow="1" w:lastRow="0" w:firstColumn="1" w:lastColumn="0" w:noHBand="0" w:noVBand="1"/>
      </w:tblPr>
      <w:tblGrid>
        <w:gridCol w:w="3510"/>
        <w:gridCol w:w="2880"/>
        <w:gridCol w:w="1260"/>
      </w:tblGrid>
      <w:tr w:rsidR="005159EA" w:rsidRPr="005015F4" w14:paraId="1378A1E6" w14:textId="77777777" w:rsidTr="00551F21">
        <w:trPr>
          <w:trHeight w:val="291"/>
        </w:trPr>
        <w:tc>
          <w:tcPr>
            <w:tcW w:w="3510" w:type="dxa"/>
            <w:tcBorders>
              <w:top w:val="nil"/>
              <w:bottom w:val="single" w:sz="4" w:space="0" w:color="auto"/>
              <w:right w:val="nil"/>
            </w:tcBorders>
          </w:tcPr>
          <w:p w14:paraId="38C3564A" w14:textId="5E64AD6B" w:rsidR="005159EA" w:rsidRPr="005015F4" w:rsidRDefault="007B189B" w:rsidP="00551F21">
            <w:pPr>
              <w:bidi w:val="0"/>
              <w:spacing w:line="480" w:lineRule="auto"/>
              <w:rPr>
                <w:rFonts w:ascii="Calibri" w:hAnsi="Calibri" w:cs="Calibri"/>
                <w:b/>
                <w:sz w:val="22"/>
                <w:szCs w:val="22"/>
              </w:rPr>
            </w:pPr>
            <w:r w:rsidRPr="005015F4">
              <w:rPr>
                <w:rFonts w:ascii="Calibri" w:hAnsi="Calibri" w:cs="Calibri"/>
                <w:b/>
                <w:sz w:val="22"/>
                <w:szCs w:val="22"/>
              </w:rPr>
              <w:t xml:space="preserve">Supplementary </w:t>
            </w:r>
            <w:r w:rsidR="005159EA" w:rsidRPr="005015F4">
              <w:rPr>
                <w:rFonts w:ascii="Calibri" w:hAnsi="Calibri" w:cs="Calibri"/>
                <w:b/>
                <w:sz w:val="22"/>
                <w:szCs w:val="22"/>
              </w:rPr>
              <w:t xml:space="preserve">Table </w:t>
            </w:r>
            <w:r w:rsidR="000236CA" w:rsidRPr="005015F4">
              <w:rPr>
                <w:rFonts w:ascii="Calibri" w:hAnsi="Calibri" w:cs="Calibri"/>
                <w:b/>
                <w:sz w:val="22"/>
                <w:szCs w:val="22"/>
              </w:rPr>
              <w:t>A</w:t>
            </w:r>
            <w:r w:rsidR="005159EA" w:rsidRPr="005015F4">
              <w:rPr>
                <w:rFonts w:ascii="Calibri" w:hAnsi="Calibri" w:cs="Calibri"/>
                <w:b/>
                <w:sz w:val="22"/>
                <w:szCs w:val="22"/>
              </w:rPr>
              <w:t>1</w:t>
            </w:r>
          </w:p>
          <w:p w14:paraId="38D21EB0" w14:textId="77777777" w:rsidR="005159EA" w:rsidRPr="005015F4" w:rsidRDefault="005159EA" w:rsidP="00551F21">
            <w:pPr>
              <w:bidi w:val="0"/>
              <w:spacing w:line="480" w:lineRule="auto"/>
              <w:rPr>
                <w:rFonts w:ascii="Calibri" w:hAnsi="Calibri" w:cs="Calibri"/>
                <w:b/>
                <w:sz w:val="22"/>
                <w:szCs w:val="22"/>
              </w:rPr>
            </w:pPr>
            <w:r w:rsidRPr="005015F4">
              <w:rPr>
                <w:rFonts w:ascii="Calibri" w:hAnsi="Calibri" w:cs="Calibri"/>
                <w:b/>
                <w:sz w:val="22"/>
                <w:szCs w:val="22"/>
              </w:rPr>
              <w:t>Participants characteristics</w:t>
            </w:r>
          </w:p>
        </w:tc>
        <w:tc>
          <w:tcPr>
            <w:tcW w:w="2880" w:type="dxa"/>
            <w:tcBorders>
              <w:top w:val="nil"/>
              <w:left w:val="nil"/>
              <w:bottom w:val="single" w:sz="4" w:space="0" w:color="auto"/>
              <w:right w:val="nil"/>
            </w:tcBorders>
          </w:tcPr>
          <w:p w14:paraId="6FF01C8D" w14:textId="77777777" w:rsidR="005159EA" w:rsidRPr="005015F4" w:rsidRDefault="005159EA" w:rsidP="00551F21">
            <w:pPr>
              <w:bidi w:val="0"/>
              <w:spacing w:line="480" w:lineRule="auto"/>
              <w:rPr>
                <w:rFonts w:ascii="Calibri" w:hAnsi="Calibri" w:cs="Calibri"/>
                <w:b/>
                <w:sz w:val="22"/>
                <w:szCs w:val="22"/>
              </w:rPr>
            </w:pPr>
          </w:p>
        </w:tc>
        <w:tc>
          <w:tcPr>
            <w:tcW w:w="1260" w:type="dxa"/>
            <w:tcBorders>
              <w:top w:val="nil"/>
              <w:left w:val="nil"/>
              <w:bottom w:val="single" w:sz="4" w:space="0" w:color="auto"/>
            </w:tcBorders>
          </w:tcPr>
          <w:p w14:paraId="69844C86" w14:textId="77777777" w:rsidR="005159EA" w:rsidRPr="005015F4" w:rsidRDefault="005159EA" w:rsidP="00551F21">
            <w:pPr>
              <w:bidi w:val="0"/>
              <w:spacing w:line="480" w:lineRule="auto"/>
              <w:rPr>
                <w:rFonts w:ascii="Calibri" w:hAnsi="Calibri" w:cs="Calibri"/>
                <w:b/>
                <w:sz w:val="22"/>
                <w:szCs w:val="22"/>
              </w:rPr>
            </w:pPr>
          </w:p>
        </w:tc>
      </w:tr>
      <w:tr w:rsidR="007B189B" w:rsidRPr="005015F4" w14:paraId="7237F645" w14:textId="77777777" w:rsidTr="00551F21">
        <w:trPr>
          <w:trHeight w:val="291"/>
        </w:trPr>
        <w:tc>
          <w:tcPr>
            <w:tcW w:w="3510" w:type="dxa"/>
            <w:tcBorders>
              <w:top w:val="nil"/>
              <w:bottom w:val="single" w:sz="4" w:space="0" w:color="auto"/>
              <w:right w:val="nil"/>
            </w:tcBorders>
          </w:tcPr>
          <w:p w14:paraId="792E4467" w14:textId="77777777" w:rsidR="007B189B" w:rsidRPr="005015F4" w:rsidRDefault="007B189B" w:rsidP="00551F21">
            <w:pPr>
              <w:bidi w:val="0"/>
              <w:spacing w:line="480" w:lineRule="auto"/>
              <w:rPr>
                <w:rFonts w:ascii="Calibri" w:hAnsi="Calibri" w:cs="Calibri"/>
                <w:b/>
                <w:sz w:val="22"/>
                <w:szCs w:val="22"/>
              </w:rPr>
            </w:pPr>
          </w:p>
        </w:tc>
        <w:tc>
          <w:tcPr>
            <w:tcW w:w="2880" w:type="dxa"/>
            <w:tcBorders>
              <w:top w:val="nil"/>
              <w:left w:val="nil"/>
              <w:bottom w:val="single" w:sz="4" w:space="0" w:color="auto"/>
              <w:right w:val="nil"/>
            </w:tcBorders>
          </w:tcPr>
          <w:p w14:paraId="7F030EA3" w14:textId="77777777" w:rsidR="007B189B" w:rsidRPr="005015F4" w:rsidRDefault="007B189B" w:rsidP="00551F21">
            <w:pPr>
              <w:bidi w:val="0"/>
              <w:spacing w:line="480" w:lineRule="auto"/>
              <w:rPr>
                <w:rFonts w:ascii="Calibri" w:hAnsi="Calibri" w:cs="Calibri"/>
                <w:b/>
                <w:sz w:val="22"/>
                <w:szCs w:val="22"/>
              </w:rPr>
            </w:pPr>
          </w:p>
        </w:tc>
        <w:tc>
          <w:tcPr>
            <w:tcW w:w="1260" w:type="dxa"/>
            <w:tcBorders>
              <w:top w:val="nil"/>
              <w:left w:val="nil"/>
              <w:bottom w:val="single" w:sz="4" w:space="0" w:color="auto"/>
            </w:tcBorders>
          </w:tcPr>
          <w:p w14:paraId="335580B9" w14:textId="77777777" w:rsidR="007B189B" w:rsidRPr="005015F4" w:rsidRDefault="007B189B" w:rsidP="00551F21">
            <w:pPr>
              <w:bidi w:val="0"/>
              <w:spacing w:line="480" w:lineRule="auto"/>
              <w:rPr>
                <w:rFonts w:ascii="Calibri" w:hAnsi="Calibri" w:cs="Calibri"/>
                <w:b/>
                <w:sz w:val="22"/>
                <w:szCs w:val="22"/>
              </w:rPr>
            </w:pPr>
          </w:p>
        </w:tc>
      </w:tr>
      <w:tr w:rsidR="005159EA" w:rsidRPr="005015F4" w14:paraId="249F6369" w14:textId="77777777" w:rsidTr="00551F21">
        <w:trPr>
          <w:trHeight w:val="291"/>
        </w:trPr>
        <w:tc>
          <w:tcPr>
            <w:tcW w:w="3510" w:type="dxa"/>
            <w:tcBorders>
              <w:top w:val="single" w:sz="4" w:space="0" w:color="auto"/>
              <w:bottom w:val="single" w:sz="4" w:space="0" w:color="auto"/>
              <w:right w:val="nil"/>
            </w:tcBorders>
          </w:tcPr>
          <w:p w14:paraId="15E7B9A4"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Variable</w:t>
            </w:r>
          </w:p>
        </w:tc>
        <w:tc>
          <w:tcPr>
            <w:tcW w:w="2880" w:type="dxa"/>
            <w:tcBorders>
              <w:top w:val="single" w:sz="4" w:space="0" w:color="auto"/>
              <w:left w:val="nil"/>
              <w:bottom w:val="single" w:sz="4" w:space="0" w:color="auto"/>
              <w:right w:val="nil"/>
            </w:tcBorders>
          </w:tcPr>
          <w:p w14:paraId="75C98E2F"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Category</w:t>
            </w:r>
          </w:p>
        </w:tc>
        <w:tc>
          <w:tcPr>
            <w:tcW w:w="1260" w:type="dxa"/>
            <w:tcBorders>
              <w:top w:val="single" w:sz="4" w:space="0" w:color="auto"/>
              <w:left w:val="nil"/>
              <w:bottom w:val="single" w:sz="4" w:space="0" w:color="auto"/>
            </w:tcBorders>
          </w:tcPr>
          <w:p w14:paraId="50609776"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N (%)</w:t>
            </w:r>
          </w:p>
        </w:tc>
      </w:tr>
      <w:tr w:rsidR="005159EA" w:rsidRPr="005015F4" w14:paraId="562F2AFE" w14:textId="77777777" w:rsidTr="00551F21">
        <w:trPr>
          <w:trHeight w:val="301"/>
        </w:trPr>
        <w:tc>
          <w:tcPr>
            <w:tcW w:w="3510" w:type="dxa"/>
            <w:tcBorders>
              <w:top w:val="single" w:sz="4" w:space="0" w:color="auto"/>
              <w:bottom w:val="nil"/>
              <w:right w:val="nil"/>
            </w:tcBorders>
          </w:tcPr>
          <w:p w14:paraId="11B568F2"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Gender</w:t>
            </w:r>
          </w:p>
        </w:tc>
        <w:tc>
          <w:tcPr>
            <w:tcW w:w="2880" w:type="dxa"/>
            <w:tcBorders>
              <w:top w:val="single" w:sz="4" w:space="0" w:color="auto"/>
              <w:left w:val="nil"/>
              <w:bottom w:val="nil"/>
              <w:right w:val="nil"/>
            </w:tcBorders>
          </w:tcPr>
          <w:p w14:paraId="7787CF6C"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Women</w:t>
            </w:r>
          </w:p>
        </w:tc>
        <w:tc>
          <w:tcPr>
            <w:tcW w:w="1260" w:type="dxa"/>
            <w:tcBorders>
              <w:top w:val="single" w:sz="4" w:space="0" w:color="auto"/>
              <w:left w:val="nil"/>
              <w:bottom w:val="nil"/>
            </w:tcBorders>
          </w:tcPr>
          <w:p w14:paraId="302D5553"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287 (91.1)</w:t>
            </w:r>
          </w:p>
        </w:tc>
      </w:tr>
      <w:tr w:rsidR="005159EA" w:rsidRPr="005015F4" w14:paraId="25E29A11" w14:textId="77777777" w:rsidTr="00551F21">
        <w:trPr>
          <w:trHeight w:val="291"/>
        </w:trPr>
        <w:tc>
          <w:tcPr>
            <w:tcW w:w="3510" w:type="dxa"/>
            <w:tcBorders>
              <w:top w:val="nil"/>
              <w:bottom w:val="nil"/>
              <w:right w:val="nil"/>
            </w:tcBorders>
          </w:tcPr>
          <w:p w14:paraId="6A9123F1"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District</w:t>
            </w:r>
          </w:p>
        </w:tc>
        <w:tc>
          <w:tcPr>
            <w:tcW w:w="2880" w:type="dxa"/>
            <w:tcBorders>
              <w:top w:val="nil"/>
              <w:left w:val="nil"/>
              <w:bottom w:val="nil"/>
              <w:right w:val="nil"/>
            </w:tcBorders>
          </w:tcPr>
          <w:p w14:paraId="5D1CD44D"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 xml:space="preserve">South </w:t>
            </w:r>
          </w:p>
        </w:tc>
        <w:tc>
          <w:tcPr>
            <w:tcW w:w="1260" w:type="dxa"/>
            <w:tcBorders>
              <w:top w:val="nil"/>
              <w:left w:val="nil"/>
              <w:bottom w:val="nil"/>
            </w:tcBorders>
          </w:tcPr>
          <w:p w14:paraId="36098290"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141 (44.9)</w:t>
            </w:r>
          </w:p>
        </w:tc>
      </w:tr>
      <w:tr w:rsidR="005159EA" w:rsidRPr="005015F4" w14:paraId="224929AC" w14:textId="77777777" w:rsidTr="00551F21">
        <w:trPr>
          <w:trHeight w:val="291"/>
        </w:trPr>
        <w:tc>
          <w:tcPr>
            <w:tcW w:w="3510" w:type="dxa"/>
            <w:tcBorders>
              <w:top w:val="nil"/>
              <w:bottom w:val="nil"/>
              <w:right w:val="nil"/>
            </w:tcBorders>
          </w:tcPr>
          <w:p w14:paraId="013D4A28" w14:textId="77777777" w:rsidR="005159EA" w:rsidRPr="005015F4" w:rsidRDefault="005159EA" w:rsidP="00551F21">
            <w:pPr>
              <w:bidi w:val="0"/>
              <w:spacing w:line="480" w:lineRule="auto"/>
              <w:rPr>
                <w:rFonts w:ascii="Calibri" w:hAnsi="Calibri" w:cs="Calibri"/>
                <w:sz w:val="22"/>
                <w:szCs w:val="22"/>
              </w:rPr>
            </w:pPr>
          </w:p>
        </w:tc>
        <w:tc>
          <w:tcPr>
            <w:tcW w:w="2880" w:type="dxa"/>
            <w:tcBorders>
              <w:top w:val="nil"/>
              <w:left w:val="nil"/>
              <w:bottom w:val="nil"/>
              <w:right w:val="nil"/>
            </w:tcBorders>
          </w:tcPr>
          <w:p w14:paraId="27529B0D"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Center</w:t>
            </w:r>
          </w:p>
        </w:tc>
        <w:tc>
          <w:tcPr>
            <w:tcW w:w="1260" w:type="dxa"/>
            <w:tcBorders>
              <w:top w:val="nil"/>
              <w:left w:val="nil"/>
              <w:bottom w:val="nil"/>
            </w:tcBorders>
          </w:tcPr>
          <w:p w14:paraId="2713163F"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126 (40.1)</w:t>
            </w:r>
          </w:p>
        </w:tc>
      </w:tr>
      <w:tr w:rsidR="005159EA" w:rsidRPr="005015F4" w14:paraId="43431DE8" w14:textId="77777777" w:rsidTr="00551F21">
        <w:trPr>
          <w:trHeight w:val="291"/>
        </w:trPr>
        <w:tc>
          <w:tcPr>
            <w:tcW w:w="3510" w:type="dxa"/>
            <w:tcBorders>
              <w:top w:val="nil"/>
              <w:bottom w:val="nil"/>
              <w:right w:val="nil"/>
            </w:tcBorders>
          </w:tcPr>
          <w:p w14:paraId="6BD05ED8" w14:textId="77777777" w:rsidR="005159EA" w:rsidRPr="005015F4" w:rsidRDefault="005159EA" w:rsidP="00551F21">
            <w:pPr>
              <w:bidi w:val="0"/>
              <w:spacing w:line="480" w:lineRule="auto"/>
              <w:rPr>
                <w:rFonts w:ascii="Calibri" w:hAnsi="Calibri" w:cs="Calibri"/>
                <w:sz w:val="22"/>
                <w:szCs w:val="22"/>
              </w:rPr>
            </w:pPr>
          </w:p>
        </w:tc>
        <w:tc>
          <w:tcPr>
            <w:tcW w:w="2880" w:type="dxa"/>
            <w:tcBorders>
              <w:top w:val="nil"/>
              <w:left w:val="nil"/>
              <w:bottom w:val="nil"/>
              <w:right w:val="nil"/>
            </w:tcBorders>
          </w:tcPr>
          <w:p w14:paraId="33D3853C"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 xml:space="preserve">North </w:t>
            </w:r>
          </w:p>
        </w:tc>
        <w:tc>
          <w:tcPr>
            <w:tcW w:w="1260" w:type="dxa"/>
            <w:tcBorders>
              <w:top w:val="nil"/>
              <w:left w:val="nil"/>
              <w:bottom w:val="nil"/>
            </w:tcBorders>
          </w:tcPr>
          <w:p w14:paraId="54AB1B4C"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47 (15.0)</w:t>
            </w:r>
          </w:p>
        </w:tc>
      </w:tr>
      <w:tr w:rsidR="005159EA" w:rsidRPr="005015F4" w14:paraId="1C57CE11" w14:textId="77777777" w:rsidTr="00551F21">
        <w:trPr>
          <w:trHeight w:val="301"/>
        </w:trPr>
        <w:tc>
          <w:tcPr>
            <w:tcW w:w="3510" w:type="dxa"/>
            <w:tcBorders>
              <w:top w:val="nil"/>
              <w:bottom w:val="nil"/>
              <w:right w:val="nil"/>
            </w:tcBorders>
          </w:tcPr>
          <w:p w14:paraId="00DF2B52"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Settlement form</w:t>
            </w:r>
          </w:p>
        </w:tc>
        <w:tc>
          <w:tcPr>
            <w:tcW w:w="2880" w:type="dxa"/>
            <w:tcBorders>
              <w:top w:val="nil"/>
              <w:left w:val="nil"/>
              <w:bottom w:val="nil"/>
              <w:right w:val="nil"/>
            </w:tcBorders>
          </w:tcPr>
          <w:p w14:paraId="0C8D9AB2"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Urban</w:t>
            </w:r>
          </w:p>
        </w:tc>
        <w:tc>
          <w:tcPr>
            <w:tcW w:w="1260" w:type="dxa"/>
            <w:tcBorders>
              <w:top w:val="nil"/>
              <w:left w:val="nil"/>
              <w:bottom w:val="nil"/>
            </w:tcBorders>
          </w:tcPr>
          <w:p w14:paraId="2F745118"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217 (70.1)</w:t>
            </w:r>
          </w:p>
        </w:tc>
      </w:tr>
      <w:tr w:rsidR="005159EA" w:rsidRPr="005015F4" w14:paraId="34B15ACB" w14:textId="77777777" w:rsidTr="00551F21">
        <w:trPr>
          <w:trHeight w:val="291"/>
        </w:trPr>
        <w:tc>
          <w:tcPr>
            <w:tcW w:w="3510" w:type="dxa"/>
            <w:tcBorders>
              <w:top w:val="nil"/>
              <w:bottom w:val="nil"/>
              <w:right w:val="nil"/>
            </w:tcBorders>
          </w:tcPr>
          <w:p w14:paraId="6F8910D1" w14:textId="77777777" w:rsidR="005159EA" w:rsidRPr="005015F4" w:rsidRDefault="005159EA" w:rsidP="00551F21">
            <w:pPr>
              <w:bidi w:val="0"/>
              <w:spacing w:line="480" w:lineRule="auto"/>
              <w:rPr>
                <w:rFonts w:ascii="Calibri" w:hAnsi="Calibri" w:cs="Calibri"/>
                <w:sz w:val="22"/>
                <w:szCs w:val="22"/>
              </w:rPr>
            </w:pPr>
          </w:p>
        </w:tc>
        <w:tc>
          <w:tcPr>
            <w:tcW w:w="2880" w:type="dxa"/>
            <w:tcBorders>
              <w:top w:val="nil"/>
              <w:left w:val="nil"/>
              <w:bottom w:val="nil"/>
              <w:right w:val="nil"/>
            </w:tcBorders>
          </w:tcPr>
          <w:p w14:paraId="785711AE"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Rural</w:t>
            </w:r>
          </w:p>
        </w:tc>
        <w:tc>
          <w:tcPr>
            <w:tcW w:w="1260" w:type="dxa"/>
            <w:tcBorders>
              <w:top w:val="nil"/>
              <w:left w:val="nil"/>
              <w:bottom w:val="nil"/>
            </w:tcBorders>
          </w:tcPr>
          <w:p w14:paraId="3F4E2A16"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97 (30.9)</w:t>
            </w:r>
          </w:p>
        </w:tc>
      </w:tr>
      <w:tr w:rsidR="005159EA" w:rsidRPr="005015F4" w14:paraId="61BE6463" w14:textId="77777777" w:rsidTr="00551F21">
        <w:trPr>
          <w:trHeight w:val="278"/>
        </w:trPr>
        <w:tc>
          <w:tcPr>
            <w:tcW w:w="3510" w:type="dxa"/>
            <w:tcBorders>
              <w:top w:val="nil"/>
              <w:bottom w:val="nil"/>
              <w:right w:val="nil"/>
            </w:tcBorders>
          </w:tcPr>
          <w:p w14:paraId="12F4FE8E"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Academic education</w:t>
            </w:r>
          </w:p>
        </w:tc>
        <w:tc>
          <w:tcPr>
            <w:tcW w:w="2880" w:type="dxa"/>
            <w:tcBorders>
              <w:top w:val="nil"/>
              <w:left w:val="nil"/>
              <w:bottom w:val="nil"/>
              <w:right w:val="nil"/>
            </w:tcBorders>
          </w:tcPr>
          <w:p w14:paraId="5BD65B23"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BA</w:t>
            </w:r>
          </w:p>
        </w:tc>
        <w:tc>
          <w:tcPr>
            <w:tcW w:w="1260" w:type="dxa"/>
            <w:tcBorders>
              <w:top w:val="nil"/>
              <w:left w:val="nil"/>
              <w:bottom w:val="nil"/>
            </w:tcBorders>
          </w:tcPr>
          <w:p w14:paraId="4973277B"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184 (58.6)</w:t>
            </w:r>
          </w:p>
        </w:tc>
      </w:tr>
      <w:tr w:rsidR="005159EA" w:rsidRPr="005015F4" w14:paraId="162198B6" w14:textId="77777777" w:rsidTr="00551F21">
        <w:trPr>
          <w:trHeight w:val="301"/>
        </w:trPr>
        <w:tc>
          <w:tcPr>
            <w:tcW w:w="3510" w:type="dxa"/>
            <w:tcBorders>
              <w:top w:val="nil"/>
              <w:bottom w:val="nil"/>
              <w:right w:val="nil"/>
            </w:tcBorders>
          </w:tcPr>
          <w:p w14:paraId="601E0779" w14:textId="77777777" w:rsidR="005159EA" w:rsidRPr="005015F4" w:rsidRDefault="005159EA" w:rsidP="00551F21">
            <w:pPr>
              <w:bidi w:val="0"/>
              <w:spacing w:line="480" w:lineRule="auto"/>
              <w:rPr>
                <w:rFonts w:ascii="Calibri" w:hAnsi="Calibri" w:cs="Calibri"/>
                <w:sz w:val="22"/>
                <w:szCs w:val="22"/>
              </w:rPr>
            </w:pPr>
          </w:p>
        </w:tc>
        <w:tc>
          <w:tcPr>
            <w:tcW w:w="2880" w:type="dxa"/>
            <w:tcBorders>
              <w:top w:val="nil"/>
              <w:left w:val="nil"/>
              <w:bottom w:val="nil"/>
              <w:right w:val="nil"/>
            </w:tcBorders>
          </w:tcPr>
          <w:p w14:paraId="7B11A12B"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MA</w:t>
            </w:r>
          </w:p>
        </w:tc>
        <w:tc>
          <w:tcPr>
            <w:tcW w:w="1260" w:type="dxa"/>
            <w:tcBorders>
              <w:top w:val="nil"/>
              <w:left w:val="nil"/>
              <w:bottom w:val="nil"/>
            </w:tcBorders>
          </w:tcPr>
          <w:p w14:paraId="6E60E442"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115 (36.6)</w:t>
            </w:r>
          </w:p>
        </w:tc>
      </w:tr>
      <w:tr w:rsidR="005159EA" w:rsidRPr="005015F4" w14:paraId="5321277A" w14:textId="77777777" w:rsidTr="00551F21">
        <w:trPr>
          <w:trHeight w:val="291"/>
        </w:trPr>
        <w:tc>
          <w:tcPr>
            <w:tcW w:w="3510" w:type="dxa"/>
            <w:tcBorders>
              <w:top w:val="nil"/>
              <w:bottom w:val="nil"/>
              <w:right w:val="nil"/>
            </w:tcBorders>
          </w:tcPr>
          <w:p w14:paraId="21EC44C7" w14:textId="77777777" w:rsidR="005159EA" w:rsidRPr="005015F4" w:rsidRDefault="005159EA" w:rsidP="00551F21">
            <w:pPr>
              <w:bidi w:val="0"/>
              <w:spacing w:line="480" w:lineRule="auto"/>
              <w:rPr>
                <w:rFonts w:ascii="Calibri" w:hAnsi="Calibri" w:cs="Calibri"/>
                <w:sz w:val="22"/>
                <w:szCs w:val="22"/>
              </w:rPr>
            </w:pPr>
          </w:p>
        </w:tc>
        <w:tc>
          <w:tcPr>
            <w:tcW w:w="2880" w:type="dxa"/>
            <w:tcBorders>
              <w:top w:val="nil"/>
              <w:left w:val="nil"/>
              <w:bottom w:val="nil"/>
              <w:right w:val="nil"/>
            </w:tcBorders>
          </w:tcPr>
          <w:p w14:paraId="001744CA"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PHD</w:t>
            </w:r>
          </w:p>
        </w:tc>
        <w:tc>
          <w:tcPr>
            <w:tcW w:w="1260" w:type="dxa"/>
            <w:tcBorders>
              <w:top w:val="nil"/>
              <w:left w:val="nil"/>
              <w:bottom w:val="nil"/>
            </w:tcBorders>
          </w:tcPr>
          <w:p w14:paraId="17B6993B"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5 (1.6)</w:t>
            </w:r>
          </w:p>
        </w:tc>
      </w:tr>
      <w:tr w:rsidR="005159EA" w:rsidRPr="005015F4" w14:paraId="16CD91D3" w14:textId="77777777" w:rsidTr="00551F21">
        <w:trPr>
          <w:trHeight w:val="291"/>
        </w:trPr>
        <w:tc>
          <w:tcPr>
            <w:tcW w:w="3510" w:type="dxa"/>
            <w:tcBorders>
              <w:top w:val="nil"/>
              <w:bottom w:val="nil"/>
              <w:right w:val="nil"/>
            </w:tcBorders>
          </w:tcPr>
          <w:p w14:paraId="39F45FE9" w14:textId="77777777" w:rsidR="005159EA" w:rsidRPr="005015F4" w:rsidRDefault="005159EA" w:rsidP="00551F21">
            <w:pPr>
              <w:bidi w:val="0"/>
              <w:spacing w:line="480" w:lineRule="auto"/>
              <w:rPr>
                <w:rFonts w:ascii="Calibri" w:hAnsi="Calibri" w:cs="Calibri"/>
                <w:sz w:val="22"/>
                <w:szCs w:val="22"/>
              </w:rPr>
            </w:pPr>
          </w:p>
        </w:tc>
        <w:tc>
          <w:tcPr>
            <w:tcW w:w="2880" w:type="dxa"/>
            <w:tcBorders>
              <w:top w:val="nil"/>
              <w:left w:val="nil"/>
              <w:bottom w:val="nil"/>
              <w:right w:val="nil"/>
            </w:tcBorders>
          </w:tcPr>
          <w:p w14:paraId="6F10472E"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 xml:space="preserve">None </w:t>
            </w:r>
          </w:p>
        </w:tc>
        <w:tc>
          <w:tcPr>
            <w:tcW w:w="1260" w:type="dxa"/>
            <w:tcBorders>
              <w:top w:val="nil"/>
              <w:left w:val="nil"/>
              <w:bottom w:val="nil"/>
            </w:tcBorders>
          </w:tcPr>
          <w:p w14:paraId="5E87B23C"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10 (3.2)</w:t>
            </w:r>
          </w:p>
        </w:tc>
      </w:tr>
      <w:tr w:rsidR="005159EA" w:rsidRPr="005015F4" w14:paraId="52D97179" w14:textId="77777777" w:rsidTr="00551F21">
        <w:trPr>
          <w:trHeight w:val="278"/>
        </w:trPr>
        <w:tc>
          <w:tcPr>
            <w:tcW w:w="3510" w:type="dxa"/>
            <w:tcBorders>
              <w:top w:val="nil"/>
              <w:bottom w:val="nil"/>
              <w:right w:val="nil"/>
            </w:tcBorders>
          </w:tcPr>
          <w:p w14:paraId="675FFFF3"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Professional education</w:t>
            </w:r>
          </w:p>
        </w:tc>
        <w:tc>
          <w:tcPr>
            <w:tcW w:w="2880" w:type="dxa"/>
            <w:tcBorders>
              <w:top w:val="nil"/>
              <w:left w:val="nil"/>
              <w:bottom w:val="nil"/>
              <w:right w:val="nil"/>
            </w:tcBorders>
          </w:tcPr>
          <w:p w14:paraId="68EB053C" w14:textId="77777777" w:rsidR="005159EA" w:rsidRPr="005015F4" w:rsidRDefault="005159EA" w:rsidP="00551F21">
            <w:pPr>
              <w:bidi w:val="0"/>
              <w:spacing w:line="480" w:lineRule="auto"/>
              <w:rPr>
                <w:rFonts w:ascii="Calibri" w:hAnsi="Calibri" w:cs="Calibri"/>
                <w:sz w:val="22"/>
                <w:szCs w:val="22"/>
                <w:rtl/>
              </w:rPr>
            </w:pPr>
            <w:r w:rsidRPr="005015F4">
              <w:rPr>
                <w:rFonts w:ascii="Calibri" w:hAnsi="Calibri" w:cs="Calibri"/>
                <w:sz w:val="22"/>
                <w:szCs w:val="22"/>
              </w:rPr>
              <w:t>Advanced clinical</w:t>
            </w:r>
          </w:p>
        </w:tc>
        <w:tc>
          <w:tcPr>
            <w:tcW w:w="1260" w:type="dxa"/>
            <w:tcBorders>
              <w:top w:val="nil"/>
              <w:left w:val="nil"/>
              <w:bottom w:val="nil"/>
            </w:tcBorders>
          </w:tcPr>
          <w:p w14:paraId="1B34C795"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178 (56.6)</w:t>
            </w:r>
          </w:p>
        </w:tc>
      </w:tr>
      <w:tr w:rsidR="005159EA" w:rsidRPr="005015F4" w14:paraId="07BA9837" w14:textId="77777777" w:rsidTr="00551F21">
        <w:trPr>
          <w:trHeight w:val="291"/>
        </w:trPr>
        <w:tc>
          <w:tcPr>
            <w:tcW w:w="3510" w:type="dxa"/>
            <w:tcBorders>
              <w:top w:val="nil"/>
              <w:bottom w:val="nil"/>
              <w:right w:val="nil"/>
            </w:tcBorders>
          </w:tcPr>
          <w:p w14:paraId="7AE320B2" w14:textId="77777777" w:rsidR="005159EA" w:rsidRPr="005015F4" w:rsidRDefault="005159EA" w:rsidP="00551F21">
            <w:pPr>
              <w:bidi w:val="0"/>
              <w:spacing w:line="480" w:lineRule="auto"/>
              <w:rPr>
                <w:rFonts w:ascii="Calibri" w:hAnsi="Calibri" w:cs="Calibri"/>
                <w:sz w:val="22"/>
                <w:szCs w:val="22"/>
              </w:rPr>
            </w:pPr>
          </w:p>
        </w:tc>
        <w:tc>
          <w:tcPr>
            <w:tcW w:w="2880" w:type="dxa"/>
            <w:tcBorders>
              <w:top w:val="nil"/>
              <w:left w:val="nil"/>
              <w:bottom w:val="nil"/>
              <w:right w:val="nil"/>
            </w:tcBorders>
          </w:tcPr>
          <w:p w14:paraId="766A4286" w14:textId="77777777" w:rsidR="005159EA" w:rsidRPr="005015F4" w:rsidRDefault="005159EA" w:rsidP="00551F21">
            <w:pPr>
              <w:bidi w:val="0"/>
              <w:spacing w:line="480" w:lineRule="auto"/>
              <w:rPr>
                <w:rFonts w:ascii="Calibri" w:hAnsi="Calibri" w:cs="Calibri"/>
                <w:sz w:val="22"/>
                <w:szCs w:val="22"/>
                <w:rtl/>
              </w:rPr>
            </w:pPr>
            <w:r w:rsidRPr="005015F4">
              <w:rPr>
                <w:rFonts w:ascii="Calibri" w:hAnsi="Calibri" w:cs="Calibri"/>
                <w:sz w:val="22"/>
                <w:szCs w:val="22"/>
              </w:rPr>
              <w:t>RN</w:t>
            </w:r>
          </w:p>
        </w:tc>
        <w:tc>
          <w:tcPr>
            <w:tcW w:w="1260" w:type="dxa"/>
            <w:tcBorders>
              <w:top w:val="nil"/>
              <w:left w:val="nil"/>
              <w:bottom w:val="nil"/>
            </w:tcBorders>
          </w:tcPr>
          <w:p w14:paraId="6587043D"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117 (37.2)</w:t>
            </w:r>
          </w:p>
        </w:tc>
      </w:tr>
      <w:tr w:rsidR="005159EA" w:rsidRPr="005015F4" w14:paraId="67D66EE2" w14:textId="77777777" w:rsidTr="00551F21">
        <w:trPr>
          <w:trHeight w:val="296"/>
        </w:trPr>
        <w:tc>
          <w:tcPr>
            <w:tcW w:w="3510" w:type="dxa"/>
            <w:tcBorders>
              <w:top w:val="nil"/>
              <w:bottom w:val="nil"/>
              <w:right w:val="nil"/>
            </w:tcBorders>
          </w:tcPr>
          <w:p w14:paraId="1C6E39B8" w14:textId="77777777" w:rsidR="005159EA" w:rsidRPr="005015F4" w:rsidRDefault="005159EA" w:rsidP="00551F21">
            <w:pPr>
              <w:bidi w:val="0"/>
              <w:spacing w:line="480" w:lineRule="auto"/>
              <w:rPr>
                <w:rFonts w:ascii="Calibri" w:hAnsi="Calibri" w:cs="Calibri"/>
                <w:sz w:val="22"/>
                <w:szCs w:val="22"/>
              </w:rPr>
            </w:pPr>
          </w:p>
        </w:tc>
        <w:tc>
          <w:tcPr>
            <w:tcW w:w="2880" w:type="dxa"/>
            <w:tcBorders>
              <w:top w:val="nil"/>
              <w:left w:val="nil"/>
              <w:bottom w:val="nil"/>
              <w:right w:val="nil"/>
            </w:tcBorders>
          </w:tcPr>
          <w:p w14:paraId="4BA9031D"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 xml:space="preserve">Nurse practitioner </w:t>
            </w:r>
          </w:p>
        </w:tc>
        <w:tc>
          <w:tcPr>
            <w:tcW w:w="1260" w:type="dxa"/>
            <w:tcBorders>
              <w:top w:val="nil"/>
              <w:left w:val="nil"/>
              <w:bottom w:val="nil"/>
            </w:tcBorders>
          </w:tcPr>
          <w:p w14:paraId="2DE93D03"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16 (5.2)</w:t>
            </w:r>
          </w:p>
        </w:tc>
      </w:tr>
      <w:tr w:rsidR="005159EA" w:rsidRPr="005015F4" w14:paraId="458E4351" w14:textId="77777777" w:rsidTr="00551F21">
        <w:trPr>
          <w:trHeight w:val="291"/>
        </w:trPr>
        <w:tc>
          <w:tcPr>
            <w:tcW w:w="3510" w:type="dxa"/>
            <w:tcBorders>
              <w:top w:val="nil"/>
              <w:bottom w:val="nil"/>
              <w:right w:val="nil"/>
            </w:tcBorders>
          </w:tcPr>
          <w:p w14:paraId="2868C94B" w14:textId="77777777" w:rsidR="005159EA" w:rsidRPr="005015F4" w:rsidRDefault="005159EA" w:rsidP="00551F21">
            <w:pPr>
              <w:bidi w:val="0"/>
              <w:spacing w:line="480" w:lineRule="auto"/>
              <w:rPr>
                <w:rFonts w:ascii="Calibri" w:hAnsi="Calibri" w:cs="Calibri"/>
                <w:sz w:val="22"/>
                <w:szCs w:val="22"/>
              </w:rPr>
            </w:pPr>
          </w:p>
        </w:tc>
        <w:tc>
          <w:tcPr>
            <w:tcW w:w="2880" w:type="dxa"/>
            <w:tcBorders>
              <w:top w:val="nil"/>
              <w:left w:val="nil"/>
              <w:bottom w:val="nil"/>
              <w:right w:val="nil"/>
            </w:tcBorders>
          </w:tcPr>
          <w:p w14:paraId="56FEF905"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 xml:space="preserve">Practical Nurse </w:t>
            </w:r>
          </w:p>
        </w:tc>
        <w:tc>
          <w:tcPr>
            <w:tcW w:w="1260" w:type="dxa"/>
            <w:tcBorders>
              <w:top w:val="nil"/>
              <w:left w:val="nil"/>
              <w:bottom w:val="nil"/>
            </w:tcBorders>
          </w:tcPr>
          <w:p w14:paraId="0EA40631"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3 (1.0)</w:t>
            </w:r>
          </w:p>
        </w:tc>
      </w:tr>
      <w:tr w:rsidR="005159EA" w:rsidRPr="005015F4" w14:paraId="0F103DFB" w14:textId="77777777" w:rsidTr="00551F21">
        <w:trPr>
          <w:trHeight w:val="291"/>
        </w:trPr>
        <w:tc>
          <w:tcPr>
            <w:tcW w:w="3510" w:type="dxa"/>
            <w:tcBorders>
              <w:top w:val="nil"/>
              <w:bottom w:val="nil"/>
              <w:right w:val="nil"/>
            </w:tcBorders>
          </w:tcPr>
          <w:p w14:paraId="7DB95922"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 xml:space="preserve">Clinical setting </w:t>
            </w:r>
          </w:p>
        </w:tc>
        <w:tc>
          <w:tcPr>
            <w:tcW w:w="2880" w:type="dxa"/>
            <w:tcBorders>
              <w:top w:val="nil"/>
              <w:left w:val="nil"/>
              <w:bottom w:val="nil"/>
              <w:right w:val="nil"/>
            </w:tcBorders>
          </w:tcPr>
          <w:p w14:paraId="4A9D5DF8"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Hospital</w:t>
            </w:r>
          </w:p>
        </w:tc>
        <w:tc>
          <w:tcPr>
            <w:tcW w:w="1260" w:type="dxa"/>
            <w:tcBorders>
              <w:top w:val="nil"/>
              <w:left w:val="nil"/>
              <w:bottom w:val="nil"/>
            </w:tcBorders>
          </w:tcPr>
          <w:p w14:paraId="122ACD3C"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162 (51.4)</w:t>
            </w:r>
          </w:p>
        </w:tc>
      </w:tr>
      <w:tr w:rsidR="005159EA" w:rsidRPr="005015F4" w14:paraId="38863DE5" w14:textId="77777777" w:rsidTr="00551F21">
        <w:trPr>
          <w:trHeight w:val="287"/>
        </w:trPr>
        <w:tc>
          <w:tcPr>
            <w:tcW w:w="3510" w:type="dxa"/>
            <w:tcBorders>
              <w:top w:val="nil"/>
              <w:bottom w:val="nil"/>
              <w:right w:val="nil"/>
            </w:tcBorders>
          </w:tcPr>
          <w:p w14:paraId="7D268F16" w14:textId="77777777" w:rsidR="005159EA" w:rsidRPr="005015F4" w:rsidRDefault="005159EA" w:rsidP="00551F21">
            <w:pPr>
              <w:bidi w:val="0"/>
              <w:spacing w:line="480" w:lineRule="auto"/>
              <w:rPr>
                <w:rFonts w:ascii="Calibri" w:hAnsi="Calibri" w:cs="Calibri"/>
                <w:sz w:val="22"/>
                <w:szCs w:val="22"/>
              </w:rPr>
            </w:pPr>
          </w:p>
        </w:tc>
        <w:tc>
          <w:tcPr>
            <w:tcW w:w="2880" w:type="dxa"/>
            <w:tcBorders>
              <w:top w:val="nil"/>
              <w:left w:val="nil"/>
              <w:bottom w:val="nil"/>
              <w:right w:val="nil"/>
            </w:tcBorders>
          </w:tcPr>
          <w:p w14:paraId="4B4C3514"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Primary care clinic</w:t>
            </w:r>
          </w:p>
        </w:tc>
        <w:tc>
          <w:tcPr>
            <w:tcW w:w="1260" w:type="dxa"/>
            <w:tcBorders>
              <w:top w:val="nil"/>
              <w:left w:val="nil"/>
              <w:bottom w:val="nil"/>
            </w:tcBorders>
          </w:tcPr>
          <w:p w14:paraId="459D244B"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63 (20.0)</w:t>
            </w:r>
          </w:p>
        </w:tc>
      </w:tr>
      <w:tr w:rsidR="005159EA" w:rsidRPr="005015F4" w14:paraId="3EA67F5A" w14:textId="77777777" w:rsidTr="00551F21">
        <w:trPr>
          <w:trHeight w:val="291"/>
        </w:trPr>
        <w:tc>
          <w:tcPr>
            <w:tcW w:w="3510" w:type="dxa"/>
            <w:tcBorders>
              <w:top w:val="nil"/>
              <w:bottom w:val="nil"/>
              <w:right w:val="nil"/>
            </w:tcBorders>
          </w:tcPr>
          <w:p w14:paraId="11013C35" w14:textId="77777777" w:rsidR="005159EA" w:rsidRPr="005015F4" w:rsidRDefault="005159EA" w:rsidP="00551F21">
            <w:pPr>
              <w:bidi w:val="0"/>
              <w:spacing w:line="480" w:lineRule="auto"/>
              <w:rPr>
                <w:rFonts w:ascii="Calibri" w:hAnsi="Calibri" w:cs="Calibri"/>
                <w:sz w:val="22"/>
                <w:szCs w:val="22"/>
              </w:rPr>
            </w:pPr>
          </w:p>
        </w:tc>
        <w:tc>
          <w:tcPr>
            <w:tcW w:w="2880" w:type="dxa"/>
            <w:tcBorders>
              <w:top w:val="nil"/>
              <w:left w:val="nil"/>
              <w:bottom w:val="nil"/>
              <w:right w:val="nil"/>
            </w:tcBorders>
          </w:tcPr>
          <w:p w14:paraId="776F71B3"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 xml:space="preserve">Else </w:t>
            </w:r>
          </w:p>
        </w:tc>
        <w:tc>
          <w:tcPr>
            <w:tcW w:w="1260" w:type="dxa"/>
            <w:tcBorders>
              <w:top w:val="nil"/>
              <w:left w:val="nil"/>
              <w:bottom w:val="nil"/>
            </w:tcBorders>
          </w:tcPr>
          <w:p w14:paraId="0969E5EE"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90 (28.6)</w:t>
            </w:r>
          </w:p>
        </w:tc>
      </w:tr>
      <w:tr w:rsidR="005159EA" w:rsidRPr="005015F4" w14:paraId="3D2293E2" w14:textId="77777777" w:rsidTr="00551F21">
        <w:trPr>
          <w:trHeight w:val="301"/>
        </w:trPr>
        <w:tc>
          <w:tcPr>
            <w:tcW w:w="3510" w:type="dxa"/>
            <w:tcBorders>
              <w:top w:val="nil"/>
              <w:bottom w:val="nil"/>
              <w:right w:val="nil"/>
            </w:tcBorders>
          </w:tcPr>
          <w:p w14:paraId="147079C3"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Medic in the army</w:t>
            </w:r>
          </w:p>
        </w:tc>
        <w:tc>
          <w:tcPr>
            <w:tcW w:w="2880" w:type="dxa"/>
            <w:tcBorders>
              <w:top w:val="nil"/>
              <w:left w:val="nil"/>
              <w:bottom w:val="nil"/>
              <w:right w:val="nil"/>
            </w:tcBorders>
          </w:tcPr>
          <w:p w14:paraId="39FBEE0E"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Yes</w:t>
            </w:r>
          </w:p>
        </w:tc>
        <w:tc>
          <w:tcPr>
            <w:tcW w:w="1260" w:type="dxa"/>
            <w:tcBorders>
              <w:top w:val="nil"/>
              <w:left w:val="nil"/>
              <w:bottom w:val="nil"/>
            </w:tcBorders>
          </w:tcPr>
          <w:p w14:paraId="10E85C1E"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37 (11.7)</w:t>
            </w:r>
          </w:p>
        </w:tc>
      </w:tr>
      <w:tr w:rsidR="005159EA" w:rsidRPr="005015F4" w14:paraId="535D5349" w14:textId="77777777" w:rsidTr="00551F21">
        <w:trPr>
          <w:trHeight w:val="908"/>
        </w:trPr>
        <w:tc>
          <w:tcPr>
            <w:tcW w:w="3510" w:type="dxa"/>
            <w:tcBorders>
              <w:top w:val="nil"/>
              <w:bottom w:val="nil"/>
              <w:right w:val="nil"/>
            </w:tcBorders>
          </w:tcPr>
          <w:p w14:paraId="72902CA6"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Do you have previous experience in emergency situation?</w:t>
            </w:r>
          </w:p>
        </w:tc>
        <w:tc>
          <w:tcPr>
            <w:tcW w:w="2880" w:type="dxa"/>
            <w:tcBorders>
              <w:top w:val="nil"/>
              <w:left w:val="nil"/>
              <w:bottom w:val="nil"/>
              <w:right w:val="nil"/>
            </w:tcBorders>
          </w:tcPr>
          <w:p w14:paraId="200DDD8F"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Yes</w:t>
            </w:r>
          </w:p>
        </w:tc>
        <w:tc>
          <w:tcPr>
            <w:tcW w:w="1260" w:type="dxa"/>
            <w:tcBorders>
              <w:top w:val="nil"/>
              <w:left w:val="nil"/>
              <w:bottom w:val="nil"/>
            </w:tcBorders>
          </w:tcPr>
          <w:p w14:paraId="4EF9772A"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75 (23.8)</w:t>
            </w:r>
          </w:p>
        </w:tc>
      </w:tr>
      <w:tr w:rsidR="005159EA" w:rsidRPr="005015F4" w14:paraId="3B69F603" w14:textId="77777777" w:rsidTr="00551F21">
        <w:trPr>
          <w:trHeight w:val="890"/>
        </w:trPr>
        <w:tc>
          <w:tcPr>
            <w:tcW w:w="3510" w:type="dxa"/>
            <w:tcBorders>
              <w:top w:val="nil"/>
              <w:bottom w:val="nil"/>
              <w:right w:val="nil"/>
            </w:tcBorders>
          </w:tcPr>
          <w:p w14:paraId="3E50E6DE"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lastRenderedPageBreak/>
              <w:t xml:space="preserve">Have you received training in emergency treatment? </w:t>
            </w:r>
          </w:p>
        </w:tc>
        <w:tc>
          <w:tcPr>
            <w:tcW w:w="2880" w:type="dxa"/>
            <w:tcBorders>
              <w:top w:val="nil"/>
              <w:left w:val="nil"/>
              <w:bottom w:val="nil"/>
              <w:right w:val="nil"/>
            </w:tcBorders>
          </w:tcPr>
          <w:p w14:paraId="40B5BA33"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Yes</w:t>
            </w:r>
          </w:p>
        </w:tc>
        <w:tc>
          <w:tcPr>
            <w:tcW w:w="1260" w:type="dxa"/>
            <w:tcBorders>
              <w:top w:val="nil"/>
              <w:left w:val="nil"/>
              <w:bottom w:val="nil"/>
            </w:tcBorders>
          </w:tcPr>
          <w:p w14:paraId="16B5116B"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182 (57.8)</w:t>
            </w:r>
          </w:p>
        </w:tc>
      </w:tr>
      <w:tr w:rsidR="005159EA" w:rsidRPr="005015F4" w14:paraId="4E828C76" w14:textId="77777777" w:rsidTr="00551F21">
        <w:trPr>
          <w:trHeight w:val="729"/>
        </w:trPr>
        <w:tc>
          <w:tcPr>
            <w:tcW w:w="3510" w:type="dxa"/>
            <w:tcBorders>
              <w:top w:val="nil"/>
              <w:bottom w:val="nil"/>
              <w:right w:val="nil"/>
            </w:tcBorders>
          </w:tcPr>
          <w:p w14:paraId="6B0F9725"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Are you a part of an emergency team in your institution?</w:t>
            </w:r>
          </w:p>
        </w:tc>
        <w:tc>
          <w:tcPr>
            <w:tcW w:w="2880" w:type="dxa"/>
            <w:tcBorders>
              <w:top w:val="nil"/>
              <w:left w:val="nil"/>
              <w:bottom w:val="nil"/>
              <w:right w:val="nil"/>
            </w:tcBorders>
          </w:tcPr>
          <w:p w14:paraId="50266046"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Yes</w:t>
            </w:r>
          </w:p>
        </w:tc>
        <w:tc>
          <w:tcPr>
            <w:tcW w:w="1260" w:type="dxa"/>
            <w:tcBorders>
              <w:top w:val="nil"/>
              <w:left w:val="nil"/>
              <w:bottom w:val="nil"/>
            </w:tcBorders>
          </w:tcPr>
          <w:p w14:paraId="6B4844C1"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93 (29.5)</w:t>
            </w:r>
          </w:p>
        </w:tc>
      </w:tr>
      <w:tr w:rsidR="005159EA" w:rsidRPr="005015F4" w14:paraId="3C338310" w14:textId="77777777" w:rsidTr="00551F21">
        <w:trPr>
          <w:trHeight w:val="1160"/>
        </w:trPr>
        <w:tc>
          <w:tcPr>
            <w:tcW w:w="3510" w:type="dxa"/>
            <w:tcBorders>
              <w:top w:val="nil"/>
              <w:bottom w:val="nil"/>
              <w:right w:val="nil"/>
            </w:tcBorders>
          </w:tcPr>
          <w:p w14:paraId="01535786"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 xml:space="preserve">Did you respond on October 7 independently or by a call? </w:t>
            </w:r>
          </w:p>
        </w:tc>
        <w:tc>
          <w:tcPr>
            <w:tcW w:w="2880" w:type="dxa"/>
            <w:tcBorders>
              <w:top w:val="nil"/>
              <w:left w:val="nil"/>
              <w:bottom w:val="nil"/>
              <w:right w:val="nil"/>
            </w:tcBorders>
          </w:tcPr>
          <w:p w14:paraId="75515C2F"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Yes</w:t>
            </w:r>
          </w:p>
        </w:tc>
        <w:tc>
          <w:tcPr>
            <w:tcW w:w="1260" w:type="dxa"/>
            <w:tcBorders>
              <w:top w:val="nil"/>
              <w:left w:val="nil"/>
              <w:bottom w:val="nil"/>
            </w:tcBorders>
          </w:tcPr>
          <w:p w14:paraId="4D4A733B"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78 (24.8)</w:t>
            </w:r>
          </w:p>
        </w:tc>
      </w:tr>
      <w:tr w:rsidR="005159EA" w:rsidRPr="005015F4" w14:paraId="5E9F9D44" w14:textId="77777777" w:rsidTr="00551F21">
        <w:trPr>
          <w:trHeight w:val="583"/>
        </w:trPr>
        <w:tc>
          <w:tcPr>
            <w:tcW w:w="3510" w:type="dxa"/>
            <w:tcBorders>
              <w:top w:val="nil"/>
              <w:bottom w:val="nil"/>
              <w:right w:val="nil"/>
            </w:tcBorders>
          </w:tcPr>
          <w:p w14:paraId="1F37D47B"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Age</w:t>
            </w:r>
          </w:p>
        </w:tc>
        <w:tc>
          <w:tcPr>
            <w:tcW w:w="2880" w:type="dxa"/>
            <w:tcBorders>
              <w:top w:val="nil"/>
              <w:left w:val="nil"/>
              <w:bottom w:val="nil"/>
              <w:right w:val="nil"/>
            </w:tcBorders>
          </w:tcPr>
          <w:p w14:paraId="3BDF3A17"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 xml:space="preserve">M (SD) </w:t>
            </w:r>
          </w:p>
          <w:p w14:paraId="7DC4622A"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Minimum-Maximum</w:t>
            </w:r>
          </w:p>
        </w:tc>
        <w:tc>
          <w:tcPr>
            <w:tcW w:w="1260" w:type="dxa"/>
            <w:tcBorders>
              <w:top w:val="nil"/>
              <w:left w:val="nil"/>
              <w:bottom w:val="nil"/>
            </w:tcBorders>
          </w:tcPr>
          <w:p w14:paraId="71F6CEFB"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42.2 (12.3)</w:t>
            </w:r>
          </w:p>
          <w:p w14:paraId="246F586A"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 xml:space="preserve"> 21.0-79.0</w:t>
            </w:r>
          </w:p>
        </w:tc>
      </w:tr>
      <w:tr w:rsidR="005159EA" w:rsidRPr="005015F4" w14:paraId="3539C55D" w14:textId="77777777" w:rsidTr="00551F21">
        <w:trPr>
          <w:trHeight w:val="593"/>
        </w:trPr>
        <w:tc>
          <w:tcPr>
            <w:tcW w:w="3510" w:type="dxa"/>
            <w:tcBorders>
              <w:top w:val="nil"/>
              <w:bottom w:val="single" w:sz="4" w:space="0" w:color="auto"/>
              <w:right w:val="nil"/>
            </w:tcBorders>
          </w:tcPr>
          <w:p w14:paraId="2C6133D6"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Seniority M (SD) range</w:t>
            </w:r>
          </w:p>
        </w:tc>
        <w:tc>
          <w:tcPr>
            <w:tcW w:w="2880" w:type="dxa"/>
            <w:tcBorders>
              <w:top w:val="nil"/>
              <w:left w:val="nil"/>
              <w:bottom w:val="single" w:sz="4" w:space="0" w:color="auto"/>
              <w:right w:val="nil"/>
            </w:tcBorders>
          </w:tcPr>
          <w:p w14:paraId="280E756E"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 xml:space="preserve">M (SD) </w:t>
            </w:r>
          </w:p>
          <w:p w14:paraId="4DBBCAE3"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Minimum-Maximum</w:t>
            </w:r>
          </w:p>
        </w:tc>
        <w:tc>
          <w:tcPr>
            <w:tcW w:w="1260" w:type="dxa"/>
            <w:tcBorders>
              <w:top w:val="nil"/>
              <w:left w:val="nil"/>
              <w:bottom w:val="single" w:sz="4" w:space="0" w:color="auto"/>
            </w:tcBorders>
          </w:tcPr>
          <w:p w14:paraId="38633CB5"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 xml:space="preserve">14.5 (12.1) </w:t>
            </w:r>
          </w:p>
          <w:p w14:paraId="521CC837" w14:textId="77777777" w:rsidR="005159EA" w:rsidRPr="005015F4" w:rsidRDefault="005159EA" w:rsidP="00551F21">
            <w:pPr>
              <w:bidi w:val="0"/>
              <w:spacing w:line="480" w:lineRule="auto"/>
              <w:rPr>
                <w:rFonts w:ascii="Calibri" w:hAnsi="Calibri" w:cs="Calibri"/>
                <w:sz w:val="22"/>
                <w:szCs w:val="22"/>
              </w:rPr>
            </w:pPr>
            <w:r w:rsidRPr="005015F4">
              <w:rPr>
                <w:rFonts w:ascii="Calibri" w:hAnsi="Calibri" w:cs="Calibri"/>
                <w:sz w:val="22"/>
                <w:szCs w:val="22"/>
              </w:rPr>
              <w:t>1.0-50.0</w:t>
            </w:r>
          </w:p>
        </w:tc>
      </w:tr>
    </w:tbl>
    <w:p w14:paraId="7C9DD7D5" w14:textId="205D50DA" w:rsidR="0069688D" w:rsidRPr="005015F4" w:rsidRDefault="0069688D" w:rsidP="0069688D">
      <w:pPr>
        <w:bidi w:val="0"/>
        <w:spacing w:line="480" w:lineRule="auto"/>
        <w:ind w:left="851" w:hanging="851"/>
        <w:rPr>
          <w:rFonts w:ascii="Calibri" w:hAnsi="Calibri" w:cs="Calibri"/>
          <w:sz w:val="22"/>
          <w:szCs w:val="22"/>
        </w:rPr>
      </w:pPr>
    </w:p>
    <w:tbl>
      <w:tblPr>
        <w:tblStyle w:val="af5"/>
        <w:tblW w:w="85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6"/>
        <w:gridCol w:w="1569"/>
        <w:gridCol w:w="1890"/>
        <w:gridCol w:w="900"/>
        <w:gridCol w:w="1427"/>
      </w:tblGrid>
      <w:tr w:rsidR="00730D88" w:rsidRPr="005015F4" w14:paraId="790AD9EF" w14:textId="77777777" w:rsidTr="00083036">
        <w:tc>
          <w:tcPr>
            <w:tcW w:w="8532" w:type="dxa"/>
            <w:gridSpan w:val="5"/>
            <w:tcBorders>
              <w:bottom w:val="single" w:sz="4" w:space="0" w:color="auto"/>
            </w:tcBorders>
          </w:tcPr>
          <w:p w14:paraId="39C72D76" w14:textId="5D3D7D6B" w:rsidR="00730D88" w:rsidRPr="005015F4" w:rsidRDefault="00730D88" w:rsidP="00083036">
            <w:pPr>
              <w:bidi w:val="0"/>
              <w:spacing w:line="360" w:lineRule="auto"/>
              <w:rPr>
                <w:rFonts w:ascii="Calibri" w:hAnsi="Calibri" w:cs="Calibri"/>
                <w:b/>
                <w:bCs/>
                <w:sz w:val="22"/>
                <w:szCs w:val="22"/>
              </w:rPr>
            </w:pPr>
            <w:r w:rsidRPr="005015F4">
              <w:rPr>
                <w:rFonts w:ascii="Calibri" w:hAnsi="Calibri" w:cs="Calibri"/>
                <w:b/>
                <w:bCs/>
                <w:sz w:val="22"/>
                <w:szCs w:val="22"/>
              </w:rPr>
              <w:br w:type="textWrapping" w:clear="all"/>
            </w:r>
            <w:r w:rsidRPr="005015F4">
              <w:rPr>
                <w:rFonts w:ascii="Calibri" w:hAnsi="Calibri" w:cs="Calibri"/>
                <w:b/>
                <w:bCs/>
                <w:sz w:val="22"/>
                <w:szCs w:val="22"/>
              </w:rPr>
              <w:t xml:space="preserve">Supplementary </w:t>
            </w:r>
            <w:r w:rsidRPr="005015F4">
              <w:rPr>
                <w:rFonts w:ascii="Calibri" w:hAnsi="Calibri" w:cs="Calibri"/>
                <w:b/>
                <w:bCs/>
                <w:sz w:val="22"/>
                <w:szCs w:val="22"/>
              </w:rPr>
              <w:t xml:space="preserve">Table </w:t>
            </w:r>
            <w:r w:rsidRPr="005015F4">
              <w:rPr>
                <w:rFonts w:ascii="Calibri" w:hAnsi="Calibri" w:cs="Calibri"/>
                <w:b/>
                <w:bCs/>
                <w:sz w:val="22"/>
                <w:szCs w:val="22"/>
              </w:rPr>
              <w:t>A2</w:t>
            </w:r>
          </w:p>
          <w:p w14:paraId="2927DB0A" w14:textId="77777777" w:rsidR="00730D88" w:rsidRPr="005015F4" w:rsidRDefault="00730D88" w:rsidP="00083036">
            <w:pPr>
              <w:bidi w:val="0"/>
              <w:spacing w:line="360" w:lineRule="auto"/>
              <w:rPr>
                <w:rFonts w:ascii="Calibri" w:hAnsi="Calibri" w:cs="Calibri"/>
                <w:b/>
                <w:bCs/>
                <w:sz w:val="22"/>
                <w:szCs w:val="22"/>
              </w:rPr>
            </w:pPr>
            <w:r w:rsidRPr="005015F4">
              <w:rPr>
                <w:rFonts w:ascii="Calibri" w:hAnsi="Calibri" w:cs="Calibri"/>
                <w:b/>
                <w:bCs/>
                <w:sz w:val="22"/>
                <w:szCs w:val="22"/>
              </w:rPr>
              <w:t xml:space="preserve">Comparison between response to non-response nurses </w:t>
            </w:r>
          </w:p>
        </w:tc>
      </w:tr>
      <w:tr w:rsidR="00730D88" w:rsidRPr="005015F4" w14:paraId="47E979A3" w14:textId="77777777" w:rsidTr="00083036">
        <w:tc>
          <w:tcPr>
            <w:tcW w:w="2746" w:type="dxa"/>
            <w:tcBorders>
              <w:top w:val="single" w:sz="4" w:space="0" w:color="auto"/>
              <w:bottom w:val="single" w:sz="4" w:space="0" w:color="auto"/>
            </w:tcBorders>
          </w:tcPr>
          <w:p w14:paraId="305794B8" w14:textId="77777777" w:rsidR="00730D88" w:rsidRPr="005015F4" w:rsidRDefault="00730D88" w:rsidP="00083036">
            <w:pPr>
              <w:bidi w:val="0"/>
              <w:spacing w:line="360" w:lineRule="auto"/>
              <w:rPr>
                <w:rFonts w:ascii="Calibri" w:hAnsi="Calibri" w:cs="Calibri"/>
                <w:sz w:val="22"/>
                <w:szCs w:val="22"/>
              </w:rPr>
            </w:pPr>
          </w:p>
        </w:tc>
        <w:tc>
          <w:tcPr>
            <w:tcW w:w="1569" w:type="dxa"/>
            <w:tcBorders>
              <w:top w:val="single" w:sz="4" w:space="0" w:color="auto"/>
              <w:bottom w:val="single" w:sz="4" w:space="0" w:color="auto"/>
            </w:tcBorders>
          </w:tcPr>
          <w:p w14:paraId="2AF12A17"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Responded (n=78)</w:t>
            </w:r>
          </w:p>
        </w:tc>
        <w:tc>
          <w:tcPr>
            <w:tcW w:w="1890" w:type="dxa"/>
            <w:tcBorders>
              <w:top w:val="single" w:sz="4" w:space="0" w:color="auto"/>
              <w:bottom w:val="single" w:sz="4" w:space="0" w:color="auto"/>
            </w:tcBorders>
          </w:tcPr>
          <w:p w14:paraId="00E886A2"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Non-responded (n=223)</w:t>
            </w:r>
          </w:p>
        </w:tc>
        <w:tc>
          <w:tcPr>
            <w:tcW w:w="900" w:type="dxa"/>
            <w:tcBorders>
              <w:top w:val="single" w:sz="4" w:space="0" w:color="auto"/>
              <w:bottom w:val="single" w:sz="4" w:space="0" w:color="auto"/>
            </w:tcBorders>
          </w:tcPr>
          <w:p w14:paraId="738192E5"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T</w:t>
            </w:r>
          </w:p>
        </w:tc>
        <w:tc>
          <w:tcPr>
            <w:tcW w:w="1427" w:type="dxa"/>
            <w:tcBorders>
              <w:top w:val="single" w:sz="4" w:space="0" w:color="auto"/>
              <w:bottom w:val="single" w:sz="4" w:space="0" w:color="auto"/>
            </w:tcBorders>
          </w:tcPr>
          <w:p w14:paraId="4CED552D"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 xml:space="preserve">p-value </w:t>
            </w:r>
          </w:p>
        </w:tc>
      </w:tr>
      <w:tr w:rsidR="00730D88" w:rsidRPr="005015F4" w14:paraId="7C835EDB" w14:textId="77777777" w:rsidTr="00083036">
        <w:tc>
          <w:tcPr>
            <w:tcW w:w="2746" w:type="dxa"/>
            <w:tcBorders>
              <w:top w:val="single" w:sz="4" w:space="0" w:color="auto"/>
              <w:bottom w:val="nil"/>
            </w:tcBorders>
          </w:tcPr>
          <w:p w14:paraId="62EC3755"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kern w:val="0"/>
                <w:sz w:val="22"/>
                <w:szCs w:val="22"/>
              </w:rPr>
              <w:t>Knowledge</w:t>
            </w:r>
          </w:p>
        </w:tc>
        <w:tc>
          <w:tcPr>
            <w:tcW w:w="1569" w:type="dxa"/>
            <w:tcBorders>
              <w:top w:val="single" w:sz="4" w:space="0" w:color="auto"/>
              <w:bottom w:val="nil"/>
            </w:tcBorders>
          </w:tcPr>
          <w:p w14:paraId="1B139EE8"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3.90 (0.81)</w:t>
            </w:r>
          </w:p>
        </w:tc>
        <w:tc>
          <w:tcPr>
            <w:tcW w:w="1890" w:type="dxa"/>
            <w:tcBorders>
              <w:top w:val="single" w:sz="4" w:space="0" w:color="auto"/>
              <w:bottom w:val="nil"/>
            </w:tcBorders>
          </w:tcPr>
          <w:p w14:paraId="5AC3FAC1"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3.62 (0.82)</w:t>
            </w:r>
          </w:p>
        </w:tc>
        <w:tc>
          <w:tcPr>
            <w:tcW w:w="900" w:type="dxa"/>
            <w:tcBorders>
              <w:top w:val="single" w:sz="4" w:space="0" w:color="auto"/>
              <w:bottom w:val="nil"/>
            </w:tcBorders>
          </w:tcPr>
          <w:p w14:paraId="2B779B1A"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-2.62</w:t>
            </w:r>
          </w:p>
        </w:tc>
        <w:tc>
          <w:tcPr>
            <w:tcW w:w="1427" w:type="dxa"/>
            <w:tcBorders>
              <w:top w:val="single" w:sz="4" w:space="0" w:color="auto"/>
              <w:bottom w:val="nil"/>
            </w:tcBorders>
          </w:tcPr>
          <w:p w14:paraId="2685F7E2"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0.009**</w:t>
            </w:r>
          </w:p>
        </w:tc>
      </w:tr>
      <w:tr w:rsidR="00730D88" w:rsidRPr="005015F4" w14:paraId="18CA9720" w14:textId="77777777" w:rsidTr="00083036">
        <w:tc>
          <w:tcPr>
            <w:tcW w:w="2746" w:type="dxa"/>
            <w:tcBorders>
              <w:top w:val="nil"/>
            </w:tcBorders>
          </w:tcPr>
          <w:p w14:paraId="56DAFBE2"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kern w:val="0"/>
                <w:sz w:val="22"/>
                <w:szCs w:val="22"/>
              </w:rPr>
              <w:t>Readiness</w:t>
            </w:r>
          </w:p>
        </w:tc>
        <w:tc>
          <w:tcPr>
            <w:tcW w:w="1569" w:type="dxa"/>
            <w:tcBorders>
              <w:top w:val="nil"/>
            </w:tcBorders>
          </w:tcPr>
          <w:p w14:paraId="29FDDE8D"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3.52 (0.95)</w:t>
            </w:r>
          </w:p>
        </w:tc>
        <w:tc>
          <w:tcPr>
            <w:tcW w:w="1890" w:type="dxa"/>
            <w:tcBorders>
              <w:top w:val="nil"/>
            </w:tcBorders>
          </w:tcPr>
          <w:p w14:paraId="0B4F8BB6"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3.20 (0.90)</w:t>
            </w:r>
          </w:p>
        </w:tc>
        <w:tc>
          <w:tcPr>
            <w:tcW w:w="900" w:type="dxa"/>
            <w:tcBorders>
              <w:top w:val="nil"/>
            </w:tcBorders>
          </w:tcPr>
          <w:p w14:paraId="05AF7959"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-2.66</w:t>
            </w:r>
          </w:p>
        </w:tc>
        <w:tc>
          <w:tcPr>
            <w:tcW w:w="1427" w:type="dxa"/>
            <w:tcBorders>
              <w:top w:val="nil"/>
            </w:tcBorders>
          </w:tcPr>
          <w:p w14:paraId="37CEEF99"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0.008**</w:t>
            </w:r>
          </w:p>
        </w:tc>
      </w:tr>
      <w:tr w:rsidR="00730D88" w:rsidRPr="005015F4" w14:paraId="579ED5FF" w14:textId="77777777" w:rsidTr="00083036">
        <w:tc>
          <w:tcPr>
            <w:tcW w:w="2746" w:type="dxa"/>
          </w:tcPr>
          <w:p w14:paraId="2F147899" w14:textId="77777777" w:rsidR="00730D88" w:rsidRPr="005015F4" w:rsidRDefault="00730D88" w:rsidP="00083036">
            <w:pPr>
              <w:bidi w:val="0"/>
              <w:spacing w:line="360" w:lineRule="auto"/>
              <w:rPr>
                <w:rFonts w:ascii="Calibri" w:hAnsi="Calibri" w:cs="Calibri"/>
                <w:b/>
                <w:bCs/>
                <w:sz w:val="22"/>
                <w:szCs w:val="22"/>
              </w:rPr>
            </w:pPr>
            <w:r w:rsidRPr="005015F4">
              <w:rPr>
                <w:rFonts w:ascii="Calibri" w:hAnsi="Calibri" w:cs="Calibri"/>
                <w:kern w:val="0"/>
                <w:sz w:val="22"/>
                <w:szCs w:val="22"/>
              </w:rPr>
              <w:t>Attitudes</w:t>
            </w:r>
          </w:p>
        </w:tc>
        <w:tc>
          <w:tcPr>
            <w:tcW w:w="1569" w:type="dxa"/>
          </w:tcPr>
          <w:p w14:paraId="3F63547B"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4.36 (0.72)</w:t>
            </w:r>
          </w:p>
        </w:tc>
        <w:tc>
          <w:tcPr>
            <w:tcW w:w="1890" w:type="dxa"/>
          </w:tcPr>
          <w:p w14:paraId="60ACD6C9"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4.23 (0.74)</w:t>
            </w:r>
          </w:p>
        </w:tc>
        <w:tc>
          <w:tcPr>
            <w:tcW w:w="900" w:type="dxa"/>
          </w:tcPr>
          <w:p w14:paraId="61B8D0A2"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-1.38</w:t>
            </w:r>
          </w:p>
        </w:tc>
        <w:tc>
          <w:tcPr>
            <w:tcW w:w="1427" w:type="dxa"/>
          </w:tcPr>
          <w:p w14:paraId="0A28BB1C"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0.167</w:t>
            </w:r>
          </w:p>
        </w:tc>
      </w:tr>
      <w:tr w:rsidR="00730D88" w:rsidRPr="005015F4" w14:paraId="30D02F3D" w14:textId="77777777" w:rsidTr="00083036">
        <w:tc>
          <w:tcPr>
            <w:tcW w:w="2746" w:type="dxa"/>
          </w:tcPr>
          <w:p w14:paraId="038473A7" w14:textId="77777777" w:rsidR="00730D88" w:rsidRPr="005015F4" w:rsidRDefault="00730D88" w:rsidP="00083036">
            <w:pPr>
              <w:bidi w:val="0"/>
              <w:spacing w:line="360" w:lineRule="auto"/>
              <w:rPr>
                <w:rFonts w:ascii="Calibri" w:hAnsi="Calibri" w:cs="Calibri"/>
                <w:kern w:val="0"/>
                <w:sz w:val="22"/>
                <w:szCs w:val="22"/>
              </w:rPr>
            </w:pPr>
            <w:r w:rsidRPr="005015F4">
              <w:rPr>
                <w:rFonts w:ascii="Calibri" w:hAnsi="Calibri" w:cs="Calibri"/>
                <w:kern w:val="0"/>
                <w:sz w:val="22"/>
                <w:szCs w:val="22"/>
              </w:rPr>
              <w:t>Norms</w:t>
            </w:r>
          </w:p>
        </w:tc>
        <w:tc>
          <w:tcPr>
            <w:tcW w:w="1569" w:type="dxa"/>
          </w:tcPr>
          <w:p w14:paraId="0B55833F"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3.90 (0.78)</w:t>
            </w:r>
          </w:p>
        </w:tc>
        <w:tc>
          <w:tcPr>
            <w:tcW w:w="1890" w:type="dxa"/>
          </w:tcPr>
          <w:p w14:paraId="6A98B67D"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3.77 (0.77)</w:t>
            </w:r>
          </w:p>
        </w:tc>
        <w:tc>
          <w:tcPr>
            <w:tcW w:w="900" w:type="dxa"/>
          </w:tcPr>
          <w:p w14:paraId="7F9DD8DC"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-1.22</w:t>
            </w:r>
          </w:p>
        </w:tc>
        <w:tc>
          <w:tcPr>
            <w:tcW w:w="1427" w:type="dxa"/>
          </w:tcPr>
          <w:p w14:paraId="65956F00"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0.222</w:t>
            </w:r>
          </w:p>
        </w:tc>
      </w:tr>
      <w:tr w:rsidR="00730D88" w:rsidRPr="005015F4" w14:paraId="16E11E30" w14:textId="77777777" w:rsidTr="00083036">
        <w:tc>
          <w:tcPr>
            <w:tcW w:w="2746" w:type="dxa"/>
          </w:tcPr>
          <w:p w14:paraId="3DB101A4" w14:textId="77777777" w:rsidR="00730D88" w:rsidRPr="005015F4" w:rsidRDefault="00730D88" w:rsidP="00083036">
            <w:pPr>
              <w:bidi w:val="0"/>
              <w:spacing w:line="360" w:lineRule="auto"/>
              <w:rPr>
                <w:rFonts w:ascii="Calibri" w:hAnsi="Calibri" w:cs="Calibri"/>
                <w:kern w:val="0"/>
                <w:sz w:val="22"/>
                <w:szCs w:val="22"/>
              </w:rPr>
            </w:pPr>
            <w:r w:rsidRPr="005015F4">
              <w:rPr>
                <w:rFonts w:ascii="Calibri" w:hAnsi="Calibri" w:cs="Calibri"/>
                <w:kern w:val="0"/>
                <w:sz w:val="22"/>
                <w:szCs w:val="22"/>
              </w:rPr>
              <w:t>Self-Efficacy</w:t>
            </w:r>
          </w:p>
        </w:tc>
        <w:tc>
          <w:tcPr>
            <w:tcW w:w="1569" w:type="dxa"/>
          </w:tcPr>
          <w:p w14:paraId="4A98B92F"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3.88 (0.65)</w:t>
            </w:r>
          </w:p>
        </w:tc>
        <w:tc>
          <w:tcPr>
            <w:tcW w:w="1890" w:type="dxa"/>
          </w:tcPr>
          <w:p w14:paraId="60051A49"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3.73 (0.63)</w:t>
            </w:r>
          </w:p>
        </w:tc>
        <w:tc>
          <w:tcPr>
            <w:tcW w:w="900" w:type="dxa"/>
          </w:tcPr>
          <w:p w14:paraId="3ECE5709"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-1.79</w:t>
            </w:r>
          </w:p>
        </w:tc>
        <w:tc>
          <w:tcPr>
            <w:tcW w:w="1427" w:type="dxa"/>
          </w:tcPr>
          <w:p w14:paraId="0CEDB90F"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0.074</w:t>
            </w:r>
          </w:p>
        </w:tc>
      </w:tr>
      <w:tr w:rsidR="00730D88" w:rsidRPr="005015F4" w14:paraId="4E64BE17" w14:textId="77777777" w:rsidTr="00083036">
        <w:tc>
          <w:tcPr>
            <w:tcW w:w="2746" w:type="dxa"/>
          </w:tcPr>
          <w:p w14:paraId="554FD195" w14:textId="77777777" w:rsidR="00730D88" w:rsidRPr="005015F4" w:rsidRDefault="00730D88" w:rsidP="00083036">
            <w:pPr>
              <w:bidi w:val="0"/>
              <w:spacing w:line="360" w:lineRule="auto"/>
              <w:rPr>
                <w:rFonts w:ascii="Calibri" w:hAnsi="Calibri" w:cs="Calibri"/>
                <w:kern w:val="0"/>
                <w:sz w:val="22"/>
                <w:szCs w:val="22"/>
              </w:rPr>
            </w:pPr>
            <w:r w:rsidRPr="005015F4">
              <w:rPr>
                <w:rFonts w:ascii="Calibri" w:hAnsi="Calibri" w:cs="Calibri"/>
                <w:kern w:val="0"/>
                <w:sz w:val="22"/>
                <w:szCs w:val="22"/>
              </w:rPr>
              <w:t xml:space="preserve">Hesitancy </w:t>
            </w:r>
          </w:p>
        </w:tc>
        <w:tc>
          <w:tcPr>
            <w:tcW w:w="1569" w:type="dxa"/>
          </w:tcPr>
          <w:p w14:paraId="7228192B"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2.30 (0.87)</w:t>
            </w:r>
          </w:p>
        </w:tc>
        <w:tc>
          <w:tcPr>
            <w:tcW w:w="1890" w:type="dxa"/>
          </w:tcPr>
          <w:p w14:paraId="075A70E0"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2.40 (0.76)</w:t>
            </w:r>
          </w:p>
        </w:tc>
        <w:tc>
          <w:tcPr>
            <w:tcW w:w="900" w:type="dxa"/>
          </w:tcPr>
          <w:p w14:paraId="33A8E45E"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0.93</w:t>
            </w:r>
          </w:p>
        </w:tc>
        <w:tc>
          <w:tcPr>
            <w:tcW w:w="1427" w:type="dxa"/>
          </w:tcPr>
          <w:p w14:paraId="714DBD51"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0.353</w:t>
            </w:r>
          </w:p>
        </w:tc>
      </w:tr>
      <w:tr w:rsidR="00730D88" w:rsidRPr="005015F4" w14:paraId="583F78E9" w14:textId="77777777" w:rsidTr="00083036">
        <w:tc>
          <w:tcPr>
            <w:tcW w:w="2746" w:type="dxa"/>
          </w:tcPr>
          <w:p w14:paraId="09DD6754" w14:textId="77777777" w:rsidR="00730D88" w:rsidRPr="005015F4" w:rsidRDefault="00730D88" w:rsidP="00083036">
            <w:pPr>
              <w:bidi w:val="0"/>
              <w:spacing w:line="360" w:lineRule="auto"/>
              <w:rPr>
                <w:rFonts w:ascii="Calibri" w:hAnsi="Calibri" w:cs="Calibri"/>
                <w:kern w:val="0"/>
                <w:sz w:val="22"/>
                <w:szCs w:val="22"/>
              </w:rPr>
            </w:pPr>
            <w:r w:rsidRPr="005015F4">
              <w:rPr>
                <w:rFonts w:ascii="Calibri" w:hAnsi="Calibri" w:cs="Calibri"/>
                <w:kern w:val="0"/>
                <w:sz w:val="22"/>
                <w:szCs w:val="22"/>
              </w:rPr>
              <w:t>Intention</w:t>
            </w:r>
          </w:p>
        </w:tc>
        <w:tc>
          <w:tcPr>
            <w:tcW w:w="1569" w:type="dxa"/>
          </w:tcPr>
          <w:p w14:paraId="0DD1B55F"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4.32 (0.67)</w:t>
            </w:r>
          </w:p>
        </w:tc>
        <w:tc>
          <w:tcPr>
            <w:tcW w:w="1890" w:type="dxa"/>
          </w:tcPr>
          <w:p w14:paraId="4127A54D"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4.22 (0.67)</w:t>
            </w:r>
          </w:p>
        </w:tc>
        <w:tc>
          <w:tcPr>
            <w:tcW w:w="900" w:type="dxa"/>
          </w:tcPr>
          <w:p w14:paraId="28FD3FC2"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-1.15</w:t>
            </w:r>
          </w:p>
        </w:tc>
        <w:tc>
          <w:tcPr>
            <w:tcW w:w="1427" w:type="dxa"/>
          </w:tcPr>
          <w:p w14:paraId="1683C594"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0.249</w:t>
            </w:r>
          </w:p>
        </w:tc>
      </w:tr>
      <w:tr w:rsidR="00730D88" w:rsidRPr="005015F4" w14:paraId="63445E0C" w14:textId="77777777" w:rsidTr="00083036">
        <w:tc>
          <w:tcPr>
            <w:tcW w:w="2746" w:type="dxa"/>
          </w:tcPr>
          <w:p w14:paraId="160E5AB0" w14:textId="77777777" w:rsidR="00730D88" w:rsidRPr="005015F4" w:rsidRDefault="00730D88" w:rsidP="00083036">
            <w:pPr>
              <w:bidi w:val="0"/>
              <w:spacing w:line="360" w:lineRule="auto"/>
              <w:rPr>
                <w:rFonts w:ascii="Calibri" w:hAnsi="Calibri" w:cs="Calibri"/>
                <w:kern w:val="0"/>
                <w:sz w:val="22"/>
                <w:szCs w:val="22"/>
              </w:rPr>
            </w:pPr>
            <w:r w:rsidRPr="005015F4">
              <w:rPr>
                <w:rFonts w:ascii="Calibri" w:hAnsi="Calibri" w:cs="Calibri"/>
                <w:kern w:val="0"/>
                <w:sz w:val="22"/>
                <w:szCs w:val="22"/>
              </w:rPr>
              <w:t>Personal Resilience</w:t>
            </w:r>
          </w:p>
        </w:tc>
        <w:tc>
          <w:tcPr>
            <w:tcW w:w="1569" w:type="dxa"/>
          </w:tcPr>
          <w:p w14:paraId="3FB9D5D3"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3.95 (0.56)</w:t>
            </w:r>
          </w:p>
        </w:tc>
        <w:tc>
          <w:tcPr>
            <w:tcW w:w="1890" w:type="dxa"/>
          </w:tcPr>
          <w:p w14:paraId="574CC8DB"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3.69 (0.59)</w:t>
            </w:r>
          </w:p>
        </w:tc>
        <w:tc>
          <w:tcPr>
            <w:tcW w:w="900" w:type="dxa"/>
          </w:tcPr>
          <w:p w14:paraId="37C26528"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-3.30</w:t>
            </w:r>
          </w:p>
        </w:tc>
        <w:tc>
          <w:tcPr>
            <w:tcW w:w="1427" w:type="dxa"/>
          </w:tcPr>
          <w:p w14:paraId="37AF8314"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0.001**</w:t>
            </w:r>
          </w:p>
        </w:tc>
      </w:tr>
      <w:tr w:rsidR="00730D88" w:rsidRPr="005015F4" w14:paraId="5C1605A8" w14:textId="77777777" w:rsidTr="00083036">
        <w:tc>
          <w:tcPr>
            <w:tcW w:w="2746" w:type="dxa"/>
          </w:tcPr>
          <w:p w14:paraId="50D8CCA6" w14:textId="77777777" w:rsidR="00730D88" w:rsidRPr="005015F4" w:rsidRDefault="00730D88" w:rsidP="00083036">
            <w:pPr>
              <w:bidi w:val="0"/>
              <w:spacing w:line="360" w:lineRule="auto"/>
              <w:rPr>
                <w:rFonts w:ascii="Calibri" w:hAnsi="Calibri" w:cs="Calibri"/>
                <w:kern w:val="0"/>
                <w:sz w:val="22"/>
                <w:szCs w:val="22"/>
              </w:rPr>
            </w:pPr>
            <w:r w:rsidRPr="005015F4">
              <w:rPr>
                <w:rFonts w:ascii="Calibri" w:hAnsi="Calibri" w:cs="Calibri"/>
                <w:kern w:val="0"/>
                <w:sz w:val="22"/>
                <w:szCs w:val="22"/>
              </w:rPr>
              <w:t>Community Resilience</w:t>
            </w:r>
          </w:p>
        </w:tc>
        <w:tc>
          <w:tcPr>
            <w:tcW w:w="1569" w:type="dxa"/>
          </w:tcPr>
          <w:p w14:paraId="282FD16D"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3.35 (0.82)</w:t>
            </w:r>
          </w:p>
        </w:tc>
        <w:tc>
          <w:tcPr>
            <w:tcW w:w="1890" w:type="dxa"/>
          </w:tcPr>
          <w:p w14:paraId="4D820343"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3.39 (0.78)</w:t>
            </w:r>
          </w:p>
        </w:tc>
        <w:tc>
          <w:tcPr>
            <w:tcW w:w="900" w:type="dxa"/>
          </w:tcPr>
          <w:p w14:paraId="0FC3F1D1"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0.35</w:t>
            </w:r>
          </w:p>
        </w:tc>
        <w:tc>
          <w:tcPr>
            <w:tcW w:w="1427" w:type="dxa"/>
          </w:tcPr>
          <w:p w14:paraId="6B20958C"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0.728</w:t>
            </w:r>
          </w:p>
        </w:tc>
      </w:tr>
      <w:tr w:rsidR="00730D88" w:rsidRPr="005015F4" w14:paraId="33DC57B4" w14:textId="77777777" w:rsidTr="00083036">
        <w:tc>
          <w:tcPr>
            <w:tcW w:w="2746" w:type="dxa"/>
          </w:tcPr>
          <w:p w14:paraId="53E3EA27" w14:textId="77777777" w:rsidR="00730D88" w:rsidRPr="005015F4" w:rsidRDefault="00730D88" w:rsidP="00083036">
            <w:pPr>
              <w:bidi w:val="0"/>
              <w:spacing w:line="360" w:lineRule="auto"/>
              <w:rPr>
                <w:rFonts w:ascii="Calibri" w:hAnsi="Calibri" w:cs="Calibri"/>
                <w:kern w:val="0"/>
                <w:sz w:val="22"/>
                <w:szCs w:val="22"/>
              </w:rPr>
            </w:pPr>
            <w:r w:rsidRPr="005015F4">
              <w:rPr>
                <w:rFonts w:ascii="Calibri" w:hAnsi="Calibri" w:cs="Calibri"/>
                <w:kern w:val="0"/>
                <w:sz w:val="22"/>
                <w:szCs w:val="22"/>
              </w:rPr>
              <w:t>Altruism charity</w:t>
            </w:r>
          </w:p>
        </w:tc>
        <w:tc>
          <w:tcPr>
            <w:tcW w:w="1569" w:type="dxa"/>
          </w:tcPr>
          <w:p w14:paraId="699AB820"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3.42 (0.85)</w:t>
            </w:r>
          </w:p>
        </w:tc>
        <w:tc>
          <w:tcPr>
            <w:tcW w:w="1890" w:type="dxa"/>
          </w:tcPr>
          <w:p w14:paraId="6F969B48"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3.44 (0.79)</w:t>
            </w:r>
          </w:p>
        </w:tc>
        <w:tc>
          <w:tcPr>
            <w:tcW w:w="900" w:type="dxa"/>
          </w:tcPr>
          <w:p w14:paraId="7FD01C6D"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0.15</w:t>
            </w:r>
          </w:p>
        </w:tc>
        <w:tc>
          <w:tcPr>
            <w:tcW w:w="1427" w:type="dxa"/>
          </w:tcPr>
          <w:p w14:paraId="6DDF8ACA"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0.881</w:t>
            </w:r>
          </w:p>
        </w:tc>
      </w:tr>
      <w:tr w:rsidR="00730D88" w:rsidRPr="005015F4" w14:paraId="04A82822" w14:textId="77777777" w:rsidTr="00083036">
        <w:tc>
          <w:tcPr>
            <w:tcW w:w="2746" w:type="dxa"/>
          </w:tcPr>
          <w:p w14:paraId="271D52A8" w14:textId="77777777" w:rsidR="00730D88" w:rsidRPr="005015F4" w:rsidRDefault="00730D88" w:rsidP="00083036">
            <w:pPr>
              <w:bidi w:val="0"/>
              <w:spacing w:line="360" w:lineRule="auto"/>
              <w:rPr>
                <w:rFonts w:ascii="Calibri" w:hAnsi="Calibri" w:cs="Calibri"/>
                <w:kern w:val="0"/>
                <w:sz w:val="22"/>
                <w:szCs w:val="22"/>
              </w:rPr>
            </w:pPr>
            <w:r w:rsidRPr="005015F4">
              <w:rPr>
                <w:rFonts w:ascii="Calibri" w:hAnsi="Calibri" w:cs="Calibri"/>
                <w:kern w:val="0"/>
                <w:sz w:val="22"/>
                <w:szCs w:val="22"/>
              </w:rPr>
              <w:t>Altruism helping Other</w:t>
            </w:r>
          </w:p>
        </w:tc>
        <w:tc>
          <w:tcPr>
            <w:tcW w:w="1569" w:type="dxa"/>
          </w:tcPr>
          <w:p w14:paraId="2AF8CEB3"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3.07 (0.87)</w:t>
            </w:r>
          </w:p>
        </w:tc>
        <w:tc>
          <w:tcPr>
            <w:tcW w:w="1890" w:type="dxa"/>
          </w:tcPr>
          <w:p w14:paraId="261E7070"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2.86 (0.69)</w:t>
            </w:r>
          </w:p>
        </w:tc>
        <w:tc>
          <w:tcPr>
            <w:tcW w:w="900" w:type="dxa"/>
          </w:tcPr>
          <w:p w14:paraId="78CC3022"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-2.06</w:t>
            </w:r>
          </w:p>
        </w:tc>
        <w:tc>
          <w:tcPr>
            <w:tcW w:w="1427" w:type="dxa"/>
          </w:tcPr>
          <w:p w14:paraId="4C5F7213" w14:textId="77777777" w:rsidR="00730D88" w:rsidRPr="005015F4" w:rsidRDefault="00730D88" w:rsidP="00083036">
            <w:pPr>
              <w:bidi w:val="0"/>
              <w:spacing w:line="360" w:lineRule="auto"/>
              <w:rPr>
                <w:rFonts w:ascii="Calibri" w:hAnsi="Calibri" w:cs="Calibri"/>
                <w:sz w:val="22"/>
                <w:szCs w:val="22"/>
              </w:rPr>
            </w:pPr>
            <w:r w:rsidRPr="005015F4">
              <w:rPr>
                <w:rFonts w:ascii="Calibri" w:hAnsi="Calibri" w:cs="Calibri"/>
                <w:sz w:val="22"/>
                <w:szCs w:val="22"/>
              </w:rPr>
              <w:t>0.041*</w:t>
            </w:r>
          </w:p>
        </w:tc>
      </w:tr>
    </w:tbl>
    <w:p w14:paraId="5D4B505F" w14:textId="77777777" w:rsidR="0031107F" w:rsidRPr="005015F4" w:rsidRDefault="0031107F">
      <w:pPr>
        <w:bidi w:val="0"/>
        <w:rPr>
          <w:rFonts w:ascii="Calibri" w:hAnsi="Calibri" w:cs="Calibri"/>
          <w:sz w:val="22"/>
          <w:szCs w:val="22"/>
        </w:rPr>
      </w:pPr>
    </w:p>
    <w:tbl>
      <w:tblPr>
        <w:tblStyle w:val="af5"/>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6"/>
        <w:gridCol w:w="1569"/>
        <w:gridCol w:w="1890"/>
        <w:gridCol w:w="900"/>
        <w:gridCol w:w="1890"/>
      </w:tblGrid>
      <w:tr w:rsidR="0031107F" w:rsidRPr="005015F4" w14:paraId="5A87868B" w14:textId="77777777" w:rsidTr="00083036">
        <w:tc>
          <w:tcPr>
            <w:tcW w:w="8995" w:type="dxa"/>
            <w:gridSpan w:val="5"/>
            <w:tcBorders>
              <w:bottom w:val="single" w:sz="4" w:space="0" w:color="auto"/>
            </w:tcBorders>
          </w:tcPr>
          <w:p w14:paraId="2D5734BD" w14:textId="23599B9B" w:rsidR="0031107F" w:rsidRPr="005015F4" w:rsidRDefault="0031107F" w:rsidP="00083036">
            <w:pPr>
              <w:bidi w:val="0"/>
              <w:spacing w:line="480" w:lineRule="auto"/>
              <w:rPr>
                <w:rFonts w:ascii="Calibri" w:hAnsi="Calibri" w:cs="Calibri"/>
                <w:b/>
                <w:sz w:val="22"/>
                <w:szCs w:val="22"/>
              </w:rPr>
            </w:pPr>
            <w:r w:rsidRPr="005015F4">
              <w:rPr>
                <w:rFonts w:ascii="Calibri" w:hAnsi="Calibri" w:cs="Calibri"/>
                <w:b/>
                <w:sz w:val="22"/>
                <w:szCs w:val="22"/>
              </w:rPr>
              <w:t xml:space="preserve">Supplementary </w:t>
            </w:r>
            <w:r w:rsidRPr="005015F4">
              <w:rPr>
                <w:rFonts w:ascii="Calibri" w:hAnsi="Calibri" w:cs="Calibri"/>
                <w:b/>
                <w:sz w:val="22"/>
                <w:szCs w:val="22"/>
              </w:rPr>
              <w:t xml:space="preserve">Table </w:t>
            </w:r>
            <w:r w:rsidRPr="005015F4">
              <w:rPr>
                <w:rFonts w:ascii="Calibri" w:hAnsi="Calibri" w:cs="Calibri"/>
                <w:b/>
                <w:bCs/>
                <w:sz w:val="22"/>
                <w:szCs w:val="22"/>
              </w:rPr>
              <w:t>A3</w:t>
            </w:r>
          </w:p>
          <w:p w14:paraId="058F038A" w14:textId="77777777" w:rsidR="0031107F" w:rsidRPr="005015F4" w:rsidRDefault="0031107F" w:rsidP="00083036">
            <w:pPr>
              <w:bidi w:val="0"/>
              <w:spacing w:line="480" w:lineRule="auto"/>
              <w:rPr>
                <w:rFonts w:ascii="Calibri" w:hAnsi="Calibri" w:cs="Calibri"/>
                <w:b/>
                <w:sz w:val="22"/>
                <w:szCs w:val="22"/>
              </w:rPr>
            </w:pPr>
            <w:r w:rsidRPr="005015F4">
              <w:rPr>
                <w:rFonts w:ascii="Calibri" w:hAnsi="Calibri" w:cs="Calibri"/>
                <w:b/>
                <w:sz w:val="22"/>
                <w:szCs w:val="22"/>
              </w:rPr>
              <w:lastRenderedPageBreak/>
              <w:t>Difference in main study variables between hesitant and non-hesitant nurses</w:t>
            </w:r>
          </w:p>
        </w:tc>
      </w:tr>
      <w:tr w:rsidR="0031107F" w:rsidRPr="005015F4" w14:paraId="7B2C2C35" w14:textId="77777777" w:rsidTr="00083036">
        <w:tc>
          <w:tcPr>
            <w:tcW w:w="2746" w:type="dxa"/>
            <w:tcBorders>
              <w:top w:val="single" w:sz="4" w:space="0" w:color="auto"/>
              <w:bottom w:val="single" w:sz="4" w:space="0" w:color="auto"/>
            </w:tcBorders>
          </w:tcPr>
          <w:p w14:paraId="1C41724B" w14:textId="77777777" w:rsidR="0031107F" w:rsidRPr="005015F4" w:rsidRDefault="0031107F" w:rsidP="00083036">
            <w:pPr>
              <w:bidi w:val="0"/>
              <w:spacing w:line="480" w:lineRule="auto"/>
              <w:rPr>
                <w:rFonts w:ascii="Calibri" w:hAnsi="Calibri" w:cs="Calibri"/>
                <w:sz w:val="22"/>
                <w:szCs w:val="22"/>
              </w:rPr>
            </w:pPr>
          </w:p>
        </w:tc>
        <w:tc>
          <w:tcPr>
            <w:tcW w:w="1569" w:type="dxa"/>
            <w:tcBorders>
              <w:top w:val="single" w:sz="4" w:space="0" w:color="auto"/>
              <w:bottom w:val="single" w:sz="4" w:space="0" w:color="auto"/>
            </w:tcBorders>
          </w:tcPr>
          <w:p w14:paraId="15CA5B06"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Hesitant nurses (n=96)</w:t>
            </w:r>
          </w:p>
        </w:tc>
        <w:tc>
          <w:tcPr>
            <w:tcW w:w="1890" w:type="dxa"/>
            <w:tcBorders>
              <w:top w:val="single" w:sz="4" w:space="0" w:color="auto"/>
              <w:bottom w:val="single" w:sz="4" w:space="0" w:color="auto"/>
            </w:tcBorders>
          </w:tcPr>
          <w:p w14:paraId="0F12BC5D"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Non-hesitant nurses (n=219)</w:t>
            </w:r>
          </w:p>
        </w:tc>
        <w:tc>
          <w:tcPr>
            <w:tcW w:w="900" w:type="dxa"/>
            <w:tcBorders>
              <w:top w:val="single" w:sz="4" w:space="0" w:color="auto"/>
              <w:bottom w:val="single" w:sz="4" w:space="0" w:color="auto"/>
            </w:tcBorders>
          </w:tcPr>
          <w:p w14:paraId="5CD104B0"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t</w:t>
            </w:r>
          </w:p>
        </w:tc>
        <w:tc>
          <w:tcPr>
            <w:tcW w:w="1890" w:type="dxa"/>
            <w:tcBorders>
              <w:top w:val="single" w:sz="4" w:space="0" w:color="auto"/>
              <w:bottom w:val="single" w:sz="4" w:space="0" w:color="auto"/>
            </w:tcBorders>
          </w:tcPr>
          <w:p w14:paraId="59ADCA06"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 xml:space="preserve">p-value </w:t>
            </w:r>
          </w:p>
        </w:tc>
      </w:tr>
      <w:tr w:rsidR="0031107F" w:rsidRPr="005015F4" w14:paraId="27A72E7B" w14:textId="77777777" w:rsidTr="00083036">
        <w:tc>
          <w:tcPr>
            <w:tcW w:w="2746" w:type="dxa"/>
            <w:tcBorders>
              <w:top w:val="single" w:sz="4" w:space="0" w:color="auto"/>
            </w:tcBorders>
          </w:tcPr>
          <w:p w14:paraId="68A8D9E6" w14:textId="77777777" w:rsidR="0031107F" w:rsidRPr="005015F4" w:rsidRDefault="0031107F" w:rsidP="00083036">
            <w:pPr>
              <w:bidi w:val="0"/>
              <w:spacing w:line="480" w:lineRule="auto"/>
              <w:rPr>
                <w:rFonts w:ascii="Calibri" w:hAnsi="Calibri" w:cs="Calibri"/>
                <w:b/>
                <w:sz w:val="22"/>
                <w:szCs w:val="22"/>
              </w:rPr>
            </w:pPr>
            <w:r w:rsidRPr="005015F4">
              <w:rPr>
                <w:rFonts w:ascii="Calibri" w:hAnsi="Calibri" w:cs="Calibri"/>
                <w:b/>
                <w:kern w:val="0"/>
                <w:sz w:val="22"/>
                <w:szCs w:val="22"/>
              </w:rPr>
              <w:t>Knowledge</w:t>
            </w:r>
          </w:p>
        </w:tc>
        <w:tc>
          <w:tcPr>
            <w:tcW w:w="1569" w:type="dxa"/>
            <w:tcBorders>
              <w:top w:val="single" w:sz="4" w:space="0" w:color="auto"/>
            </w:tcBorders>
          </w:tcPr>
          <w:p w14:paraId="30BC3515"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3.27 (0.82)</w:t>
            </w:r>
          </w:p>
        </w:tc>
        <w:tc>
          <w:tcPr>
            <w:tcW w:w="1890" w:type="dxa"/>
            <w:tcBorders>
              <w:top w:val="single" w:sz="4" w:space="0" w:color="auto"/>
            </w:tcBorders>
          </w:tcPr>
          <w:p w14:paraId="3F4D2904"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3.88 (0.75)</w:t>
            </w:r>
          </w:p>
        </w:tc>
        <w:tc>
          <w:tcPr>
            <w:tcW w:w="900" w:type="dxa"/>
            <w:tcBorders>
              <w:top w:val="single" w:sz="4" w:space="0" w:color="auto"/>
            </w:tcBorders>
          </w:tcPr>
          <w:p w14:paraId="0E2B55BF"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6.50</w:t>
            </w:r>
          </w:p>
        </w:tc>
        <w:tc>
          <w:tcPr>
            <w:tcW w:w="1890" w:type="dxa"/>
            <w:tcBorders>
              <w:top w:val="single" w:sz="4" w:space="0" w:color="auto"/>
            </w:tcBorders>
          </w:tcPr>
          <w:p w14:paraId="2F854B51" w14:textId="77777777" w:rsidR="0031107F" w:rsidRPr="005015F4" w:rsidRDefault="0031107F" w:rsidP="00083036">
            <w:pPr>
              <w:bidi w:val="0"/>
              <w:spacing w:line="480" w:lineRule="auto"/>
              <w:rPr>
                <w:rFonts w:ascii="Calibri" w:hAnsi="Calibri" w:cs="Calibri"/>
                <w:b/>
                <w:sz w:val="22"/>
                <w:szCs w:val="22"/>
              </w:rPr>
            </w:pPr>
            <w:r w:rsidRPr="005015F4">
              <w:rPr>
                <w:rFonts w:ascii="Calibri" w:hAnsi="Calibri" w:cs="Calibri"/>
                <w:b/>
                <w:sz w:val="22"/>
                <w:szCs w:val="22"/>
              </w:rPr>
              <w:t>&lt;0.001**</w:t>
            </w:r>
          </w:p>
        </w:tc>
      </w:tr>
      <w:tr w:rsidR="0031107F" w:rsidRPr="005015F4" w14:paraId="74890E77" w14:textId="77777777" w:rsidTr="00083036">
        <w:tc>
          <w:tcPr>
            <w:tcW w:w="2746" w:type="dxa"/>
          </w:tcPr>
          <w:p w14:paraId="53AEE62C" w14:textId="77777777" w:rsidR="0031107F" w:rsidRPr="005015F4" w:rsidRDefault="0031107F" w:rsidP="00083036">
            <w:pPr>
              <w:bidi w:val="0"/>
              <w:spacing w:line="480" w:lineRule="auto"/>
              <w:rPr>
                <w:rFonts w:ascii="Calibri" w:hAnsi="Calibri" w:cs="Calibri"/>
                <w:b/>
                <w:sz w:val="22"/>
                <w:szCs w:val="22"/>
              </w:rPr>
            </w:pPr>
            <w:r w:rsidRPr="005015F4">
              <w:rPr>
                <w:rFonts w:ascii="Calibri" w:hAnsi="Calibri" w:cs="Calibri"/>
                <w:b/>
                <w:kern w:val="0"/>
                <w:sz w:val="22"/>
                <w:szCs w:val="22"/>
              </w:rPr>
              <w:t>Readiness</w:t>
            </w:r>
          </w:p>
        </w:tc>
        <w:tc>
          <w:tcPr>
            <w:tcW w:w="1569" w:type="dxa"/>
          </w:tcPr>
          <w:p w14:paraId="77C0F661"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2.88 (0.99)</w:t>
            </w:r>
          </w:p>
        </w:tc>
        <w:tc>
          <w:tcPr>
            <w:tcW w:w="1890" w:type="dxa"/>
          </w:tcPr>
          <w:p w14:paraId="40B8E39F"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3.46 (0.83)</w:t>
            </w:r>
          </w:p>
        </w:tc>
        <w:tc>
          <w:tcPr>
            <w:tcW w:w="900" w:type="dxa"/>
          </w:tcPr>
          <w:p w14:paraId="10011252"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5.34</w:t>
            </w:r>
          </w:p>
        </w:tc>
        <w:tc>
          <w:tcPr>
            <w:tcW w:w="1890" w:type="dxa"/>
          </w:tcPr>
          <w:p w14:paraId="1428992D" w14:textId="77777777" w:rsidR="0031107F" w:rsidRPr="005015F4" w:rsidRDefault="0031107F" w:rsidP="00083036">
            <w:pPr>
              <w:bidi w:val="0"/>
              <w:spacing w:line="480" w:lineRule="auto"/>
              <w:rPr>
                <w:rFonts w:ascii="Calibri" w:hAnsi="Calibri" w:cs="Calibri"/>
                <w:b/>
                <w:sz w:val="22"/>
                <w:szCs w:val="22"/>
              </w:rPr>
            </w:pPr>
            <w:r w:rsidRPr="005015F4">
              <w:rPr>
                <w:rFonts w:ascii="Calibri" w:hAnsi="Calibri" w:cs="Calibri"/>
                <w:b/>
                <w:sz w:val="22"/>
                <w:szCs w:val="22"/>
              </w:rPr>
              <w:t>&lt;0.001**</w:t>
            </w:r>
          </w:p>
        </w:tc>
      </w:tr>
      <w:tr w:rsidR="0031107F" w:rsidRPr="005015F4" w14:paraId="1CA6927B" w14:textId="77777777" w:rsidTr="00083036">
        <w:tc>
          <w:tcPr>
            <w:tcW w:w="2746" w:type="dxa"/>
          </w:tcPr>
          <w:p w14:paraId="48FCD122" w14:textId="77777777" w:rsidR="0031107F" w:rsidRPr="005015F4" w:rsidRDefault="0031107F" w:rsidP="00083036">
            <w:pPr>
              <w:bidi w:val="0"/>
              <w:spacing w:line="480" w:lineRule="auto"/>
              <w:rPr>
                <w:rFonts w:ascii="Calibri" w:hAnsi="Calibri" w:cs="Calibri"/>
                <w:b/>
                <w:sz w:val="22"/>
                <w:szCs w:val="22"/>
              </w:rPr>
            </w:pPr>
            <w:r w:rsidRPr="005015F4">
              <w:rPr>
                <w:rFonts w:ascii="Calibri" w:hAnsi="Calibri" w:cs="Calibri"/>
                <w:b/>
                <w:kern w:val="0"/>
                <w:sz w:val="22"/>
                <w:szCs w:val="22"/>
              </w:rPr>
              <w:t>Attitudes</w:t>
            </w:r>
          </w:p>
        </w:tc>
        <w:tc>
          <w:tcPr>
            <w:tcW w:w="1569" w:type="dxa"/>
          </w:tcPr>
          <w:p w14:paraId="25EFE064"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4.05 (0.79)</w:t>
            </w:r>
          </w:p>
        </w:tc>
        <w:tc>
          <w:tcPr>
            <w:tcW w:w="1890" w:type="dxa"/>
          </w:tcPr>
          <w:p w14:paraId="7E802A66"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4.35 (0.69)</w:t>
            </w:r>
          </w:p>
        </w:tc>
        <w:tc>
          <w:tcPr>
            <w:tcW w:w="900" w:type="dxa"/>
          </w:tcPr>
          <w:p w14:paraId="15E7959A"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3.44</w:t>
            </w:r>
          </w:p>
        </w:tc>
        <w:tc>
          <w:tcPr>
            <w:tcW w:w="1890" w:type="dxa"/>
          </w:tcPr>
          <w:p w14:paraId="7062E2E0" w14:textId="77777777" w:rsidR="0031107F" w:rsidRPr="005015F4" w:rsidRDefault="0031107F" w:rsidP="00083036">
            <w:pPr>
              <w:bidi w:val="0"/>
              <w:spacing w:line="480" w:lineRule="auto"/>
              <w:rPr>
                <w:rFonts w:ascii="Calibri" w:hAnsi="Calibri" w:cs="Calibri"/>
                <w:b/>
                <w:sz w:val="22"/>
                <w:szCs w:val="22"/>
              </w:rPr>
            </w:pPr>
            <w:r w:rsidRPr="005015F4">
              <w:rPr>
                <w:rFonts w:ascii="Calibri" w:hAnsi="Calibri" w:cs="Calibri"/>
                <w:b/>
                <w:sz w:val="22"/>
                <w:szCs w:val="22"/>
              </w:rPr>
              <w:t>&lt;0.001**</w:t>
            </w:r>
          </w:p>
        </w:tc>
      </w:tr>
      <w:tr w:rsidR="0031107F" w:rsidRPr="005015F4" w14:paraId="5584FFD8" w14:textId="77777777" w:rsidTr="00083036">
        <w:tc>
          <w:tcPr>
            <w:tcW w:w="2746" w:type="dxa"/>
          </w:tcPr>
          <w:p w14:paraId="3D4E29C3" w14:textId="77777777" w:rsidR="0031107F" w:rsidRPr="005015F4" w:rsidRDefault="0031107F" w:rsidP="00083036">
            <w:pPr>
              <w:bidi w:val="0"/>
              <w:spacing w:line="480" w:lineRule="auto"/>
              <w:rPr>
                <w:rFonts w:ascii="Calibri" w:hAnsi="Calibri" w:cs="Calibri"/>
                <w:b/>
                <w:kern w:val="0"/>
                <w:sz w:val="22"/>
                <w:szCs w:val="22"/>
              </w:rPr>
            </w:pPr>
            <w:r w:rsidRPr="005015F4">
              <w:rPr>
                <w:rFonts w:ascii="Calibri" w:hAnsi="Calibri" w:cs="Calibri"/>
                <w:b/>
                <w:kern w:val="0"/>
                <w:sz w:val="22"/>
                <w:szCs w:val="22"/>
              </w:rPr>
              <w:t>Norms</w:t>
            </w:r>
          </w:p>
        </w:tc>
        <w:tc>
          <w:tcPr>
            <w:tcW w:w="1569" w:type="dxa"/>
          </w:tcPr>
          <w:p w14:paraId="7AA4F6B4"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3.60 (0.81)</w:t>
            </w:r>
          </w:p>
        </w:tc>
        <w:tc>
          <w:tcPr>
            <w:tcW w:w="1890" w:type="dxa"/>
          </w:tcPr>
          <w:p w14:paraId="25994191"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3.90 (0.74)</w:t>
            </w:r>
          </w:p>
        </w:tc>
        <w:tc>
          <w:tcPr>
            <w:tcW w:w="900" w:type="dxa"/>
          </w:tcPr>
          <w:p w14:paraId="037519FE"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3.25</w:t>
            </w:r>
          </w:p>
        </w:tc>
        <w:tc>
          <w:tcPr>
            <w:tcW w:w="1890" w:type="dxa"/>
          </w:tcPr>
          <w:p w14:paraId="3E72CF3C" w14:textId="77777777" w:rsidR="0031107F" w:rsidRPr="005015F4" w:rsidRDefault="0031107F" w:rsidP="00083036">
            <w:pPr>
              <w:bidi w:val="0"/>
              <w:spacing w:line="480" w:lineRule="auto"/>
              <w:rPr>
                <w:rFonts w:ascii="Calibri" w:hAnsi="Calibri" w:cs="Calibri"/>
                <w:b/>
                <w:sz w:val="22"/>
                <w:szCs w:val="22"/>
              </w:rPr>
            </w:pPr>
            <w:r w:rsidRPr="005015F4">
              <w:rPr>
                <w:rFonts w:ascii="Calibri" w:hAnsi="Calibri" w:cs="Calibri"/>
                <w:b/>
                <w:sz w:val="22"/>
                <w:szCs w:val="22"/>
              </w:rPr>
              <w:t>0.001**</w:t>
            </w:r>
          </w:p>
        </w:tc>
      </w:tr>
      <w:tr w:rsidR="0031107F" w:rsidRPr="005015F4" w14:paraId="4D7B4BCB" w14:textId="77777777" w:rsidTr="00083036">
        <w:tc>
          <w:tcPr>
            <w:tcW w:w="2746" w:type="dxa"/>
          </w:tcPr>
          <w:p w14:paraId="6A57F382" w14:textId="77777777" w:rsidR="0031107F" w:rsidRPr="005015F4" w:rsidRDefault="0031107F" w:rsidP="00083036">
            <w:pPr>
              <w:bidi w:val="0"/>
              <w:spacing w:line="480" w:lineRule="auto"/>
              <w:rPr>
                <w:rFonts w:ascii="Calibri" w:hAnsi="Calibri" w:cs="Calibri"/>
                <w:b/>
                <w:kern w:val="0"/>
                <w:sz w:val="22"/>
                <w:szCs w:val="22"/>
              </w:rPr>
            </w:pPr>
            <w:r w:rsidRPr="005015F4">
              <w:rPr>
                <w:rFonts w:ascii="Calibri" w:hAnsi="Calibri" w:cs="Calibri"/>
                <w:b/>
                <w:kern w:val="0"/>
                <w:sz w:val="22"/>
                <w:szCs w:val="22"/>
              </w:rPr>
              <w:t>Self-Efficacy</w:t>
            </w:r>
          </w:p>
        </w:tc>
        <w:tc>
          <w:tcPr>
            <w:tcW w:w="1569" w:type="dxa"/>
          </w:tcPr>
          <w:p w14:paraId="4B25AD99"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3.55 (0.60)</w:t>
            </w:r>
          </w:p>
        </w:tc>
        <w:tc>
          <w:tcPr>
            <w:tcW w:w="1890" w:type="dxa"/>
          </w:tcPr>
          <w:p w14:paraId="7F81AB95"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3.87 (0.62)</w:t>
            </w:r>
          </w:p>
        </w:tc>
        <w:tc>
          <w:tcPr>
            <w:tcW w:w="900" w:type="dxa"/>
          </w:tcPr>
          <w:p w14:paraId="2CA06DA3"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4.25</w:t>
            </w:r>
          </w:p>
        </w:tc>
        <w:tc>
          <w:tcPr>
            <w:tcW w:w="1890" w:type="dxa"/>
          </w:tcPr>
          <w:p w14:paraId="219ADF75" w14:textId="77777777" w:rsidR="0031107F" w:rsidRPr="005015F4" w:rsidRDefault="0031107F" w:rsidP="00083036">
            <w:pPr>
              <w:bidi w:val="0"/>
              <w:spacing w:line="480" w:lineRule="auto"/>
              <w:rPr>
                <w:rFonts w:ascii="Calibri" w:hAnsi="Calibri" w:cs="Calibri"/>
                <w:b/>
                <w:sz w:val="22"/>
                <w:szCs w:val="22"/>
              </w:rPr>
            </w:pPr>
            <w:r w:rsidRPr="005015F4">
              <w:rPr>
                <w:rFonts w:ascii="Calibri" w:hAnsi="Calibri" w:cs="Calibri"/>
                <w:b/>
                <w:sz w:val="22"/>
                <w:szCs w:val="22"/>
              </w:rPr>
              <w:t>&lt;0.001**</w:t>
            </w:r>
          </w:p>
        </w:tc>
      </w:tr>
      <w:tr w:rsidR="0031107F" w:rsidRPr="005015F4" w14:paraId="534B792B" w14:textId="77777777" w:rsidTr="00083036">
        <w:tc>
          <w:tcPr>
            <w:tcW w:w="2746" w:type="dxa"/>
          </w:tcPr>
          <w:p w14:paraId="0E177EBE" w14:textId="77777777" w:rsidR="0031107F" w:rsidRPr="005015F4" w:rsidRDefault="0031107F" w:rsidP="00083036">
            <w:pPr>
              <w:bidi w:val="0"/>
              <w:spacing w:line="480" w:lineRule="auto"/>
              <w:rPr>
                <w:rFonts w:ascii="Calibri" w:hAnsi="Calibri" w:cs="Calibri"/>
                <w:b/>
                <w:kern w:val="0"/>
                <w:sz w:val="22"/>
                <w:szCs w:val="22"/>
              </w:rPr>
            </w:pPr>
            <w:r w:rsidRPr="005015F4">
              <w:rPr>
                <w:rFonts w:ascii="Calibri" w:hAnsi="Calibri" w:cs="Calibri"/>
                <w:b/>
                <w:kern w:val="0"/>
                <w:sz w:val="22"/>
                <w:szCs w:val="22"/>
              </w:rPr>
              <w:t>Intention</w:t>
            </w:r>
          </w:p>
        </w:tc>
        <w:tc>
          <w:tcPr>
            <w:tcW w:w="1569" w:type="dxa"/>
          </w:tcPr>
          <w:p w14:paraId="36660A41"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3.96 (0.70)</w:t>
            </w:r>
          </w:p>
        </w:tc>
        <w:tc>
          <w:tcPr>
            <w:tcW w:w="1890" w:type="dxa"/>
          </w:tcPr>
          <w:p w14:paraId="03A4212E"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4.37 (0.62)</w:t>
            </w:r>
          </w:p>
        </w:tc>
        <w:tc>
          <w:tcPr>
            <w:tcW w:w="900" w:type="dxa"/>
          </w:tcPr>
          <w:p w14:paraId="4A9992B7"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5.23</w:t>
            </w:r>
          </w:p>
        </w:tc>
        <w:tc>
          <w:tcPr>
            <w:tcW w:w="1890" w:type="dxa"/>
          </w:tcPr>
          <w:p w14:paraId="009E4862" w14:textId="77777777" w:rsidR="0031107F" w:rsidRPr="005015F4" w:rsidRDefault="0031107F" w:rsidP="00083036">
            <w:pPr>
              <w:bidi w:val="0"/>
              <w:spacing w:line="480" w:lineRule="auto"/>
              <w:rPr>
                <w:rFonts w:ascii="Calibri" w:hAnsi="Calibri" w:cs="Calibri"/>
                <w:b/>
                <w:sz w:val="22"/>
                <w:szCs w:val="22"/>
              </w:rPr>
            </w:pPr>
            <w:r w:rsidRPr="005015F4">
              <w:rPr>
                <w:rFonts w:ascii="Calibri" w:hAnsi="Calibri" w:cs="Calibri"/>
                <w:b/>
                <w:sz w:val="22"/>
                <w:szCs w:val="22"/>
              </w:rPr>
              <w:t>&lt;0.001**</w:t>
            </w:r>
          </w:p>
        </w:tc>
      </w:tr>
      <w:tr w:rsidR="0031107F" w:rsidRPr="005015F4" w14:paraId="6E5C0F9C" w14:textId="77777777" w:rsidTr="00083036">
        <w:tc>
          <w:tcPr>
            <w:tcW w:w="2746" w:type="dxa"/>
          </w:tcPr>
          <w:p w14:paraId="11744EDA" w14:textId="77777777" w:rsidR="0031107F" w:rsidRPr="005015F4" w:rsidRDefault="0031107F" w:rsidP="00083036">
            <w:pPr>
              <w:bidi w:val="0"/>
              <w:spacing w:line="480" w:lineRule="auto"/>
              <w:rPr>
                <w:rFonts w:ascii="Calibri" w:hAnsi="Calibri" w:cs="Calibri"/>
                <w:b/>
                <w:kern w:val="0"/>
                <w:sz w:val="22"/>
                <w:szCs w:val="22"/>
              </w:rPr>
            </w:pPr>
            <w:r w:rsidRPr="005015F4">
              <w:rPr>
                <w:rFonts w:ascii="Calibri" w:hAnsi="Calibri" w:cs="Calibri"/>
                <w:b/>
                <w:kern w:val="0"/>
                <w:sz w:val="22"/>
                <w:szCs w:val="22"/>
              </w:rPr>
              <w:t>Personal resilience</w:t>
            </w:r>
          </w:p>
        </w:tc>
        <w:tc>
          <w:tcPr>
            <w:tcW w:w="1569" w:type="dxa"/>
          </w:tcPr>
          <w:p w14:paraId="3601B32C"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3.61 (0.60)</w:t>
            </w:r>
          </w:p>
        </w:tc>
        <w:tc>
          <w:tcPr>
            <w:tcW w:w="1890" w:type="dxa"/>
          </w:tcPr>
          <w:p w14:paraId="7A437EBD"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3.81 (0.58)</w:t>
            </w:r>
          </w:p>
        </w:tc>
        <w:tc>
          <w:tcPr>
            <w:tcW w:w="900" w:type="dxa"/>
          </w:tcPr>
          <w:p w14:paraId="0A621E1C"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2.81</w:t>
            </w:r>
          </w:p>
        </w:tc>
        <w:tc>
          <w:tcPr>
            <w:tcW w:w="1890" w:type="dxa"/>
          </w:tcPr>
          <w:p w14:paraId="7129DEFA" w14:textId="77777777" w:rsidR="0031107F" w:rsidRPr="005015F4" w:rsidRDefault="0031107F" w:rsidP="00083036">
            <w:pPr>
              <w:bidi w:val="0"/>
              <w:spacing w:line="480" w:lineRule="auto"/>
              <w:rPr>
                <w:rFonts w:ascii="Calibri" w:hAnsi="Calibri" w:cs="Calibri"/>
                <w:b/>
                <w:sz w:val="22"/>
                <w:szCs w:val="22"/>
              </w:rPr>
            </w:pPr>
            <w:r w:rsidRPr="005015F4">
              <w:rPr>
                <w:rFonts w:ascii="Calibri" w:hAnsi="Calibri" w:cs="Calibri"/>
                <w:b/>
                <w:sz w:val="22"/>
                <w:szCs w:val="22"/>
              </w:rPr>
              <w:t>0.005**</w:t>
            </w:r>
          </w:p>
        </w:tc>
      </w:tr>
      <w:tr w:rsidR="0031107F" w:rsidRPr="005015F4" w14:paraId="1DA3398E" w14:textId="77777777" w:rsidTr="00083036">
        <w:tc>
          <w:tcPr>
            <w:tcW w:w="2746" w:type="dxa"/>
          </w:tcPr>
          <w:p w14:paraId="5CCFB800" w14:textId="77777777" w:rsidR="0031107F" w:rsidRPr="005015F4" w:rsidRDefault="0031107F" w:rsidP="00083036">
            <w:pPr>
              <w:bidi w:val="0"/>
              <w:spacing w:line="480" w:lineRule="auto"/>
              <w:rPr>
                <w:rFonts w:ascii="Calibri" w:hAnsi="Calibri" w:cs="Calibri"/>
                <w:kern w:val="0"/>
                <w:sz w:val="22"/>
                <w:szCs w:val="22"/>
              </w:rPr>
            </w:pPr>
            <w:r w:rsidRPr="005015F4">
              <w:rPr>
                <w:rFonts w:ascii="Calibri" w:hAnsi="Calibri" w:cs="Calibri"/>
                <w:kern w:val="0"/>
                <w:sz w:val="22"/>
                <w:szCs w:val="22"/>
              </w:rPr>
              <w:t>Community Resilience</w:t>
            </w:r>
          </w:p>
        </w:tc>
        <w:tc>
          <w:tcPr>
            <w:tcW w:w="1569" w:type="dxa"/>
          </w:tcPr>
          <w:p w14:paraId="27D2BA3C"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3.34 (0.78)</w:t>
            </w:r>
          </w:p>
        </w:tc>
        <w:tc>
          <w:tcPr>
            <w:tcW w:w="1890" w:type="dxa"/>
          </w:tcPr>
          <w:p w14:paraId="5A3F484B"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3.40 (0.79)</w:t>
            </w:r>
          </w:p>
        </w:tc>
        <w:tc>
          <w:tcPr>
            <w:tcW w:w="900" w:type="dxa"/>
          </w:tcPr>
          <w:p w14:paraId="48C53D70"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0.62</w:t>
            </w:r>
          </w:p>
        </w:tc>
        <w:tc>
          <w:tcPr>
            <w:tcW w:w="1890" w:type="dxa"/>
          </w:tcPr>
          <w:p w14:paraId="51D2C382"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0.534</w:t>
            </w:r>
          </w:p>
        </w:tc>
      </w:tr>
      <w:tr w:rsidR="0031107F" w:rsidRPr="005015F4" w14:paraId="1FFC41B6" w14:textId="77777777" w:rsidTr="00083036">
        <w:tc>
          <w:tcPr>
            <w:tcW w:w="2746" w:type="dxa"/>
          </w:tcPr>
          <w:p w14:paraId="19E3C292" w14:textId="77777777" w:rsidR="0031107F" w:rsidRPr="005015F4" w:rsidRDefault="0031107F" w:rsidP="00083036">
            <w:pPr>
              <w:bidi w:val="0"/>
              <w:spacing w:line="480" w:lineRule="auto"/>
              <w:rPr>
                <w:rFonts w:ascii="Calibri" w:hAnsi="Calibri" w:cs="Calibri"/>
                <w:kern w:val="0"/>
                <w:sz w:val="22"/>
                <w:szCs w:val="22"/>
              </w:rPr>
            </w:pPr>
            <w:r w:rsidRPr="005015F4">
              <w:rPr>
                <w:rFonts w:ascii="Calibri" w:hAnsi="Calibri" w:cs="Calibri"/>
                <w:kern w:val="0"/>
                <w:sz w:val="22"/>
                <w:szCs w:val="22"/>
              </w:rPr>
              <w:t>Altruism charity</w:t>
            </w:r>
          </w:p>
        </w:tc>
        <w:tc>
          <w:tcPr>
            <w:tcW w:w="1569" w:type="dxa"/>
          </w:tcPr>
          <w:p w14:paraId="51AC278A"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3.37 (0.76)</w:t>
            </w:r>
          </w:p>
        </w:tc>
        <w:tc>
          <w:tcPr>
            <w:tcW w:w="1890" w:type="dxa"/>
          </w:tcPr>
          <w:p w14:paraId="5475C46E"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3.46 (0.82)</w:t>
            </w:r>
          </w:p>
        </w:tc>
        <w:tc>
          <w:tcPr>
            <w:tcW w:w="900" w:type="dxa"/>
          </w:tcPr>
          <w:p w14:paraId="44FD8DFF"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0.90</w:t>
            </w:r>
          </w:p>
        </w:tc>
        <w:tc>
          <w:tcPr>
            <w:tcW w:w="1890" w:type="dxa"/>
          </w:tcPr>
          <w:p w14:paraId="4E3D47E7"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0.367</w:t>
            </w:r>
          </w:p>
        </w:tc>
      </w:tr>
      <w:tr w:rsidR="0031107F" w:rsidRPr="005015F4" w14:paraId="4D5D8AE6" w14:textId="77777777" w:rsidTr="00083036">
        <w:tc>
          <w:tcPr>
            <w:tcW w:w="2746" w:type="dxa"/>
            <w:tcBorders>
              <w:bottom w:val="single" w:sz="4" w:space="0" w:color="auto"/>
            </w:tcBorders>
          </w:tcPr>
          <w:p w14:paraId="2B719FF6" w14:textId="77777777" w:rsidR="0031107F" w:rsidRPr="005015F4" w:rsidRDefault="0031107F" w:rsidP="00083036">
            <w:pPr>
              <w:bidi w:val="0"/>
              <w:spacing w:line="480" w:lineRule="auto"/>
              <w:rPr>
                <w:rFonts w:ascii="Calibri" w:hAnsi="Calibri" w:cs="Calibri"/>
                <w:kern w:val="0"/>
                <w:sz w:val="22"/>
                <w:szCs w:val="22"/>
              </w:rPr>
            </w:pPr>
            <w:r w:rsidRPr="005015F4">
              <w:rPr>
                <w:rFonts w:ascii="Calibri" w:hAnsi="Calibri" w:cs="Calibri"/>
                <w:kern w:val="0"/>
                <w:sz w:val="22"/>
                <w:szCs w:val="22"/>
              </w:rPr>
              <w:t>Altruism helping Other</w:t>
            </w:r>
          </w:p>
        </w:tc>
        <w:tc>
          <w:tcPr>
            <w:tcW w:w="1569" w:type="dxa"/>
            <w:tcBorders>
              <w:bottom w:val="single" w:sz="4" w:space="0" w:color="auto"/>
            </w:tcBorders>
          </w:tcPr>
          <w:p w14:paraId="411266BA"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2.81 (0.72)</w:t>
            </w:r>
          </w:p>
        </w:tc>
        <w:tc>
          <w:tcPr>
            <w:tcW w:w="1890" w:type="dxa"/>
            <w:tcBorders>
              <w:bottom w:val="single" w:sz="4" w:space="0" w:color="auto"/>
            </w:tcBorders>
          </w:tcPr>
          <w:p w14:paraId="79FBB68C"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2.96 (0.75)</w:t>
            </w:r>
          </w:p>
        </w:tc>
        <w:tc>
          <w:tcPr>
            <w:tcW w:w="900" w:type="dxa"/>
            <w:tcBorders>
              <w:bottom w:val="single" w:sz="4" w:space="0" w:color="auto"/>
            </w:tcBorders>
          </w:tcPr>
          <w:p w14:paraId="489715EA"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1.58</w:t>
            </w:r>
          </w:p>
        </w:tc>
        <w:tc>
          <w:tcPr>
            <w:tcW w:w="1890" w:type="dxa"/>
            <w:tcBorders>
              <w:bottom w:val="single" w:sz="4" w:space="0" w:color="auto"/>
            </w:tcBorders>
          </w:tcPr>
          <w:p w14:paraId="673091FD" w14:textId="77777777" w:rsidR="0031107F" w:rsidRPr="005015F4" w:rsidRDefault="0031107F" w:rsidP="00083036">
            <w:pPr>
              <w:bidi w:val="0"/>
              <w:spacing w:line="480" w:lineRule="auto"/>
              <w:rPr>
                <w:rFonts w:ascii="Calibri" w:hAnsi="Calibri" w:cs="Calibri"/>
                <w:sz w:val="22"/>
                <w:szCs w:val="22"/>
              </w:rPr>
            </w:pPr>
            <w:r w:rsidRPr="005015F4">
              <w:rPr>
                <w:rFonts w:ascii="Calibri" w:hAnsi="Calibri" w:cs="Calibri"/>
                <w:sz w:val="22"/>
                <w:szCs w:val="22"/>
              </w:rPr>
              <w:t>0.115</w:t>
            </w:r>
          </w:p>
        </w:tc>
      </w:tr>
    </w:tbl>
    <w:p w14:paraId="4E2B75C9" w14:textId="77777777" w:rsidR="000F1866" w:rsidRPr="005015F4" w:rsidRDefault="000F1866" w:rsidP="0031107F">
      <w:pPr>
        <w:bidi w:val="0"/>
        <w:rPr>
          <w:rFonts w:ascii="Calibri" w:hAnsi="Calibri" w:cs="Calibri"/>
          <w:sz w:val="22"/>
          <w:szCs w:val="22"/>
        </w:rPr>
      </w:pPr>
    </w:p>
    <w:tbl>
      <w:tblPr>
        <w:tblStyle w:val="af5"/>
        <w:tblW w:w="85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6"/>
        <w:gridCol w:w="1569"/>
        <w:gridCol w:w="1890"/>
        <w:gridCol w:w="900"/>
        <w:gridCol w:w="1427"/>
      </w:tblGrid>
      <w:tr w:rsidR="000F1866" w:rsidRPr="005015F4" w14:paraId="1CA8EB62" w14:textId="77777777" w:rsidTr="00083036">
        <w:tc>
          <w:tcPr>
            <w:tcW w:w="8532" w:type="dxa"/>
            <w:gridSpan w:val="5"/>
            <w:tcBorders>
              <w:bottom w:val="single" w:sz="4" w:space="0" w:color="auto"/>
            </w:tcBorders>
          </w:tcPr>
          <w:p w14:paraId="74526D0B" w14:textId="6AD6F441" w:rsidR="000F1866" w:rsidRPr="005015F4" w:rsidRDefault="000F1866" w:rsidP="00083036">
            <w:pPr>
              <w:bidi w:val="0"/>
              <w:spacing w:line="480" w:lineRule="auto"/>
              <w:rPr>
                <w:rFonts w:ascii="Calibri" w:hAnsi="Calibri" w:cs="Calibri"/>
                <w:b/>
                <w:bCs/>
                <w:sz w:val="22"/>
                <w:szCs w:val="22"/>
              </w:rPr>
            </w:pPr>
            <w:r w:rsidRPr="005015F4">
              <w:rPr>
                <w:rFonts w:ascii="Calibri" w:hAnsi="Calibri" w:cs="Calibri"/>
                <w:b/>
                <w:bCs/>
                <w:sz w:val="22"/>
                <w:szCs w:val="22"/>
              </w:rPr>
              <w:t xml:space="preserve">Supplementary </w:t>
            </w:r>
            <w:r w:rsidRPr="005015F4">
              <w:rPr>
                <w:rFonts w:ascii="Calibri" w:hAnsi="Calibri" w:cs="Calibri"/>
                <w:b/>
                <w:bCs/>
                <w:sz w:val="22"/>
                <w:szCs w:val="22"/>
              </w:rPr>
              <w:t xml:space="preserve">Table </w:t>
            </w:r>
            <w:r w:rsidRPr="005015F4">
              <w:rPr>
                <w:rFonts w:ascii="Calibri" w:hAnsi="Calibri" w:cs="Calibri"/>
                <w:b/>
                <w:bCs/>
                <w:sz w:val="22"/>
                <w:szCs w:val="22"/>
              </w:rPr>
              <w:t>A4</w:t>
            </w:r>
          </w:p>
          <w:p w14:paraId="192E34B6" w14:textId="77777777" w:rsidR="000F1866" w:rsidRPr="005015F4" w:rsidRDefault="000F1866" w:rsidP="00083036">
            <w:pPr>
              <w:bidi w:val="0"/>
              <w:spacing w:line="480" w:lineRule="auto"/>
              <w:rPr>
                <w:rFonts w:ascii="Calibri" w:hAnsi="Calibri" w:cs="Calibri"/>
                <w:b/>
                <w:sz w:val="22"/>
                <w:szCs w:val="22"/>
              </w:rPr>
            </w:pPr>
            <w:r w:rsidRPr="005015F4">
              <w:rPr>
                <w:rFonts w:ascii="Calibri" w:hAnsi="Calibri" w:cs="Calibri"/>
                <w:b/>
                <w:sz w:val="22"/>
                <w:szCs w:val="22"/>
              </w:rPr>
              <w:t xml:space="preserve">Comparison between participants who received and not received training  </w:t>
            </w:r>
          </w:p>
        </w:tc>
      </w:tr>
      <w:tr w:rsidR="000F1866" w:rsidRPr="005015F4" w14:paraId="55B9D67C" w14:textId="77777777" w:rsidTr="00083036">
        <w:tc>
          <w:tcPr>
            <w:tcW w:w="2746" w:type="dxa"/>
            <w:tcBorders>
              <w:top w:val="single" w:sz="4" w:space="0" w:color="auto"/>
              <w:bottom w:val="single" w:sz="4" w:space="0" w:color="auto"/>
            </w:tcBorders>
          </w:tcPr>
          <w:p w14:paraId="175ACA19" w14:textId="77777777" w:rsidR="000F1866" w:rsidRPr="005015F4" w:rsidRDefault="000F1866" w:rsidP="00083036">
            <w:pPr>
              <w:bidi w:val="0"/>
              <w:rPr>
                <w:rFonts w:ascii="Calibri" w:hAnsi="Calibri" w:cs="Calibri"/>
                <w:sz w:val="22"/>
                <w:szCs w:val="22"/>
              </w:rPr>
            </w:pPr>
          </w:p>
        </w:tc>
        <w:tc>
          <w:tcPr>
            <w:tcW w:w="1569" w:type="dxa"/>
            <w:tcBorders>
              <w:top w:val="single" w:sz="4" w:space="0" w:color="auto"/>
              <w:bottom w:val="single" w:sz="4" w:space="0" w:color="auto"/>
            </w:tcBorders>
          </w:tcPr>
          <w:p w14:paraId="1107DD1A" w14:textId="77777777" w:rsidR="000F1866" w:rsidRPr="005015F4" w:rsidRDefault="000F1866" w:rsidP="00083036">
            <w:pPr>
              <w:bidi w:val="0"/>
              <w:rPr>
                <w:rFonts w:ascii="Calibri" w:hAnsi="Calibri" w:cs="Calibri"/>
                <w:sz w:val="22"/>
                <w:szCs w:val="22"/>
              </w:rPr>
            </w:pPr>
            <w:r w:rsidRPr="005015F4">
              <w:rPr>
                <w:rFonts w:ascii="Calibri" w:hAnsi="Calibri" w:cs="Calibri"/>
                <w:sz w:val="22"/>
                <w:szCs w:val="22"/>
              </w:rPr>
              <w:t>Received training (n=182)</w:t>
            </w:r>
          </w:p>
        </w:tc>
        <w:tc>
          <w:tcPr>
            <w:tcW w:w="1890" w:type="dxa"/>
            <w:tcBorders>
              <w:top w:val="single" w:sz="4" w:space="0" w:color="auto"/>
              <w:bottom w:val="single" w:sz="4" w:space="0" w:color="auto"/>
            </w:tcBorders>
          </w:tcPr>
          <w:p w14:paraId="75B9F4E0" w14:textId="77777777" w:rsidR="000F1866" w:rsidRPr="005015F4" w:rsidRDefault="000F1866" w:rsidP="00083036">
            <w:pPr>
              <w:bidi w:val="0"/>
              <w:rPr>
                <w:rFonts w:ascii="Calibri" w:hAnsi="Calibri" w:cs="Calibri"/>
                <w:sz w:val="22"/>
                <w:szCs w:val="22"/>
              </w:rPr>
            </w:pPr>
            <w:r w:rsidRPr="005015F4">
              <w:rPr>
                <w:rFonts w:ascii="Calibri" w:hAnsi="Calibri" w:cs="Calibri"/>
                <w:sz w:val="22"/>
                <w:szCs w:val="22"/>
              </w:rPr>
              <w:t xml:space="preserve">Non-received training </w:t>
            </w:r>
          </w:p>
          <w:p w14:paraId="79F42BAF" w14:textId="77777777" w:rsidR="000F1866" w:rsidRPr="005015F4" w:rsidRDefault="000F1866" w:rsidP="00083036">
            <w:pPr>
              <w:bidi w:val="0"/>
              <w:rPr>
                <w:rFonts w:ascii="Calibri" w:hAnsi="Calibri" w:cs="Calibri"/>
                <w:sz w:val="22"/>
                <w:szCs w:val="22"/>
              </w:rPr>
            </w:pPr>
            <w:r w:rsidRPr="005015F4">
              <w:rPr>
                <w:rFonts w:ascii="Calibri" w:hAnsi="Calibri" w:cs="Calibri"/>
                <w:sz w:val="22"/>
                <w:szCs w:val="22"/>
              </w:rPr>
              <w:t xml:space="preserve"> (n=132)</w:t>
            </w:r>
          </w:p>
        </w:tc>
        <w:tc>
          <w:tcPr>
            <w:tcW w:w="900" w:type="dxa"/>
            <w:tcBorders>
              <w:top w:val="single" w:sz="4" w:space="0" w:color="auto"/>
              <w:bottom w:val="single" w:sz="4" w:space="0" w:color="auto"/>
            </w:tcBorders>
          </w:tcPr>
          <w:p w14:paraId="273CD196" w14:textId="77777777" w:rsidR="000F1866" w:rsidRPr="005015F4" w:rsidRDefault="000F1866" w:rsidP="00083036">
            <w:pPr>
              <w:bidi w:val="0"/>
              <w:rPr>
                <w:rFonts w:ascii="Calibri" w:hAnsi="Calibri" w:cs="Calibri"/>
                <w:sz w:val="22"/>
                <w:szCs w:val="22"/>
              </w:rPr>
            </w:pPr>
            <w:r w:rsidRPr="005015F4">
              <w:rPr>
                <w:rFonts w:ascii="Calibri" w:hAnsi="Calibri" w:cs="Calibri"/>
                <w:sz w:val="22"/>
                <w:szCs w:val="22"/>
              </w:rPr>
              <w:t>t</w:t>
            </w:r>
          </w:p>
        </w:tc>
        <w:tc>
          <w:tcPr>
            <w:tcW w:w="1427" w:type="dxa"/>
            <w:tcBorders>
              <w:top w:val="single" w:sz="4" w:space="0" w:color="auto"/>
              <w:bottom w:val="single" w:sz="4" w:space="0" w:color="auto"/>
            </w:tcBorders>
          </w:tcPr>
          <w:p w14:paraId="63412874" w14:textId="77777777" w:rsidR="000F1866" w:rsidRPr="005015F4" w:rsidRDefault="000F1866" w:rsidP="00083036">
            <w:pPr>
              <w:bidi w:val="0"/>
              <w:rPr>
                <w:rFonts w:ascii="Calibri" w:hAnsi="Calibri" w:cs="Calibri"/>
                <w:sz w:val="22"/>
                <w:szCs w:val="22"/>
              </w:rPr>
            </w:pPr>
            <w:r w:rsidRPr="005015F4">
              <w:rPr>
                <w:rFonts w:ascii="Calibri" w:hAnsi="Calibri" w:cs="Calibri"/>
                <w:sz w:val="22"/>
                <w:szCs w:val="22"/>
              </w:rPr>
              <w:t xml:space="preserve">p-value </w:t>
            </w:r>
          </w:p>
        </w:tc>
      </w:tr>
      <w:tr w:rsidR="000F1866" w:rsidRPr="005015F4" w14:paraId="109F81E9" w14:textId="77777777" w:rsidTr="00083036">
        <w:tc>
          <w:tcPr>
            <w:tcW w:w="2746" w:type="dxa"/>
            <w:tcBorders>
              <w:top w:val="single" w:sz="4" w:space="0" w:color="auto"/>
              <w:bottom w:val="nil"/>
            </w:tcBorders>
          </w:tcPr>
          <w:p w14:paraId="556645E9"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kern w:val="0"/>
                <w:sz w:val="22"/>
                <w:szCs w:val="22"/>
              </w:rPr>
              <w:t>Knowledge</w:t>
            </w:r>
          </w:p>
        </w:tc>
        <w:tc>
          <w:tcPr>
            <w:tcW w:w="1569" w:type="dxa"/>
            <w:tcBorders>
              <w:top w:val="single" w:sz="4" w:space="0" w:color="auto"/>
              <w:bottom w:val="nil"/>
            </w:tcBorders>
          </w:tcPr>
          <w:p w14:paraId="4F94E6F1"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3.82 (0.76)</w:t>
            </w:r>
          </w:p>
        </w:tc>
        <w:tc>
          <w:tcPr>
            <w:tcW w:w="1890" w:type="dxa"/>
            <w:tcBorders>
              <w:top w:val="single" w:sz="4" w:space="0" w:color="auto"/>
              <w:bottom w:val="nil"/>
            </w:tcBorders>
          </w:tcPr>
          <w:p w14:paraId="1E6C8997"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3.52 (0.88)</w:t>
            </w:r>
          </w:p>
        </w:tc>
        <w:tc>
          <w:tcPr>
            <w:tcW w:w="900" w:type="dxa"/>
            <w:tcBorders>
              <w:top w:val="single" w:sz="4" w:space="0" w:color="auto"/>
              <w:bottom w:val="nil"/>
            </w:tcBorders>
          </w:tcPr>
          <w:p w14:paraId="44E717C2"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-3.33</w:t>
            </w:r>
          </w:p>
        </w:tc>
        <w:tc>
          <w:tcPr>
            <w:tcW w:w="1427" w:type="dxa"/>
            <w:tcBorders>
              <w:top w:val="single" w:sz="4" w:space="0" w:color="auto"/>
              <w:bottom w:val="nil"/>
            </w:tcBorders>
          </w:tcPr>
          <w:p w14:paraId="70874644" w14:textId="77777777" w:rsidR="000F1866" w:rsidRPr="005015F4" w:rsidRDefault="000F1866" w:rsidP="00083036">
            <w:pPr>
              <w:bidi w:val="0"/>
              <w:spacing w:line="480" w:lineRule="auto"/>
              <w:rPr>
                <w:rFonts w:ascii="Calibri" w:hAnsi="Calibri" w:cs="Calibri"/>
                <w:b/>
                <w:sz w:val="22"/>
                <w:szCs w:val="22"/>
              </w:rPr>
            </w:pPr>
            <w:r w:rsidRPr="005015F4">
              <w:rPr>
                <w:rFonts w:ascii="Calibri" w:hAnsi="Calibri" w:cs="Calibri"/>
                <w:b/>
                <w:sz w:val="22"/>
                <w:szCs w:val="22"/>
              </w:rPr>
              <w:t>&lt;0.001**</w:t>
            </w:r>
          </w:p>
        </w:tc>
      </w:tr>
      <w:tr w:rsidR="000F1866" w:rsidRPr="005015F4" w14:paraId="5AAF9133" w14:textId="77777777" w:rsidTr="00083036">
        <w:tc>
          <w:tcPr>
            <w:tcW w:w="2746" w:type="dxa"/>
            <w:tcBorders>
              <w:top w:val="nil"/>
            </w:tcBorders>
          </w:tcPr>
          <w:p w14:paraId="52478E00"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kern w:val="0"/>
                <w:sz w:val="22"/>
                <w:szCs w:val="22"/>
              </w:rPr>
              <w:t>Readiness</w:t>
            </w:r>
          </w:p>
        </w:tc>
        <w:tc>
          <w:tcPr>
            <w:tcW w:w="1569" w:type="dxa"/>
            <w:tcBorders>
              <w:top w:val="nil"/>
            </w:tcBorders>
          </w:tcPr>
          <w:p w14:paraId="1E1F8559"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3.43 (0.91)</w:t>
            </w:r>
          </w:p>
        </w:tc>
        <w:tc>
          <w:tcPr>
            <w:tcW w:w="1890" w:type="dxa"/>
            <w:tcBorders>
              <w:top w:val="nil"/>
            </w:tcBorders>
          </w:tcPr>
          <w:p w14:paraId="3A4B57A9"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3.08 (0.90)</w:t>
            </w:r>
          </w:p>
        </w:tc>
        <w:tc>
          <w:tcPr>
            <w:tcW w:w="900" w:type="dxa"/>
            <w:tcBorders>
              <w:top w:val="nil"/>
            </w:tcBorders>
          </w:tcPr>
          <w:p w14:paraId="776ECE4D"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-3.44</w:t>
            </w:r>
          </w:p>
        </w:tc>
        <w:tc>
          <w:tcPr>
            <w:tcW w:w="1427" w:type="dxa"/>
            <w:tcBorders>
              <w:top w:val="nil"/>
            </w:tcBorders>
          </w:tcPr>
          <w:p w14:paraId="70ED4CFE" w14:textId="77777777" w:rsidR="000F1866" w:rsidRPr="005015F4" w:rsidRDefault="000F1866" w:rsidP="00083036">
            <w:pPr>
              <w:bidi w:val="0"/>
              <w:spacing w:line="480" w:lineRule="auto"/>
              <w:rPr>
                <w:rFonts w:ascii="Calibri" w:hAnsi="Calibri" w:cs="Calibri"/>
                <w:b/>
                <w:sz w:val="22"/>
                <w:szCs w:val="22"/>
              </w:rPr>
            </w:pPr>
            <w:r w:rsidRPr="005015F4">
              <w:rPr>
                <w:rFonts w:ascii="Calibri" w:hAnsi="Calibri" w:cs="Calibri"/>
                <w:b/>
                <w:sz w:val="22"/>
                <w:szCs w:val="22"/>
              </w:rPr>
              <w:t>&lt;0.001**</w:t>
            </w:r>
          </w:p>
        </w:tc>
      </w:tr>
      <w:tr w:rsidR="000F1866" w:rsidRPr="005015F4" w14:paraId="5F1FB6ED" w14:textId="77777777" w:rsidTr="00083036">
        <w:tc>
          <w:tcPr>
            <w:tcW w:w="2746" w:type="dxa"/>
          </w:tcPr>
          <w:p w14:paraId="1C624525" w14:textId="77777777" w:rsidR="000F1866" w:rsidRPr="005015F4" w:rsidRDefault="000F1866" w:rsidP="00083036">
            <w:pPr>
              <w:bidi w:val="0"/>
              <w:spacing w:line="480" w:lineRule="auto"/>
              <w:rPr>
                <w:rFonts w:ascii="Calibri" w:hAnsi="Calibri" w:cs="Calibri"/>
                <w:b/>
                <w:sz w:val="22"/>
                <w:szCs w:val="22"/>
              </w:rPr>
            </w:pPr>
            <w:r w:rsidRPr="005015F4">
              <w:rPr>
                <w:rFonts w:ascii="Calibri" w:hAnsi="Calibri" w:cs="Calibri"/>
                <w:kern w:val="0"/>
                <w:sz w:val="22"/>
                <w:szCs w:val="22"/>
              </w:rPr>
              <w:t>Attitudes</w:t>
            </w:r>
          </w:p>
        </w:tc>
        <w:tc>
          <w:tcPr>
            <w:tcW w:w="1569" w:type="dxa"/>
          </w:tcPr>
          <w:p w14:paraId="01035A56"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4.32 (0.69)</w:t>
            </w:r>
          </w:p>
        </w:tc>
        <w:tc>
          <w:tcPr>
            <w:tcW w:w="1890" w:type="dxa"/>
          </w:tcPr>
          <w:p w14:paraId="78AD4A10"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4.19 (0.78)</w:t>
            </w:r>
          </w:p>
        </w:tc>
        <w:tc>
          <w:tcPr>
            <w:tcW w:w="900" w:type="dxa"/>
          </w:tcPr>
          <w:p w14:paraId="2AFF4A31"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-1.49</w:t>
            </w:r>
          </w:p>
        </w:tc>
        <w:tc>
          <w:tcPr>
            <w:tcW w:w="1427" w:type="dxa"/>
          </w:tcPr>
          <w:p w14:paraId="1ECDFAEA"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0.137</w:t>
            </w:r>
          </w:p>
        </w:tc>
      </w:tr>
      <w:tr w:rsidR="000F1866" w:rsidRPr="005015F4" w14:paraId="4CB27D3C" w14:textId="77777777" w:rsidTr="00083036">
        <w:tc>
          <w:tcPr>
            <w:tcW w:w="2746" w:type="dxa"/>
          </w:tcPr>
          <w:p w14:paraId="5EB98CB8" w14:textId="77777777" w:rsidR="000F1866" w:rsidRPr="005015F4" w:rsidRDefault="000F1866" w:rsidP="00083036">
            <w:pPr>
              <w:bidi w:val="0"/>
              <w:spacing w:line="480" w:lineRule="auto"/>
              <w:rPr>
                <w:rFonts w:ascii="Calibri" w:hAnsi="Calibri" w:cs="Calibri"/>
                <w:kern w:val="0"/>
                <w:sz w:val="22"/>
                <w:szCs w:val="22"/>
              </w:rPr>
            </w:pPr>
            <w:r w:rsidRPr="005015F4">
              <w:rPr>
                <w:rFonts w:ascii="Calibri" w:hAnsi="Calibri" w:cs="Calibri"/>
                <w:kern w:val="0"/>
                <w:sz w:val="22"/>
                <w:szCs w:val="22"/>
              </w:rPr>
              <w:t>Norms</w:t>
            </w:r>
          </w:p>
        </w:tc>
        <w:tc>
          <w:tcPr>
            <w:tcW w:w="1569" w:type="dxa"/>
          </w:tcPr>
          <w:p w14:paraId="0F585AE5"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3.88 (0.74)</w:t>
            </w:r>
          </w:p>
        </w:tc>
        <w:tc>
          <w:tcPr>
            <w:tcW w:w="1890" w:type="dxa"/>
          </w:tcPr>
          <w:p w14:paraId="4BA3B3D2"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3.71 (0.82)</w:t>
            </w:r>
          </w:p>
        </w:tc>
        <w:tc>
          <w:tcPr>
            <w:tcW w:w="900" w:type="dxa"/>
          </w:tcPr>
          <w:p w14:paraId="623654B5"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-1.86</w:t>
            </w:r>
          </w:p>
        </w:tc>
        <w:tc>
          <w:tcPr>
            <w:tcW w:w="1427" w:type="dxa"/>
          </w:tcPr>
          <w:p w14:paraId="595C804A"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0.064</w:t>
            </w:r>
          </w:p>
        </w:tc>
      </w:tr>
      <w:tr w:rsidR="000F1866" w:rsidRPr="005015F4" w14:paraId="59C5FDDE" w14:textId="77777777" w:rsidTr="00083036">
        <w:tc>
          <w:tcPr>
            <w:tcW w:w="2746" w:type="dxa"/>
          </w:tcPr>
          <w:p w14:paraId="767B4547" w14:textId="77777777" w:rsidR="000F1866" w:rsidRPr="005015F4" w:rsidRDefault="000F1866" w:rsidP="00083036">
            <w:pPr>
              <w:bidi w:val="0"/>
              <w:spacing w:line="480" w:lineRule="auto"/>
              <w:rPr>
                <w:rFonts w:ascii="Calibri" w:hAnsi="Calibri" w:cs="Calibri"/>
                <w:kern w:val="0"/>
                <w:sz w:val="22"/>
                <w:szCs w:val="22"/>
              </w:rPr>
            </w:pPr>
            <w:r w:rsidRPr="005015F4">
              <w:rPr>
                <w:rFonts w:ascii="Calibri" w:hAnsi="Calibri" w:cs="Calibri"/>
                <w:kern w:val="0"/>
                <w:sz w:val="22"/>
                <w:szCs w:val="22"/>
              </w:rPr>
              <w:t>Self-Efficacy</w:t>
            </w:r>
          </w:p>
        </w:tc>
        <w:tc>
          <w:tcPr>
            <w:tcW w:w="1569" w:type="dxa"/>
          </w:tcPr>
          <w:p w14:paraId="721DB6DE"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3.86 (0.61)</w:t>
            </w:r>
          </w:p>
        </w:tc>
        <w:tc>
          <w:tcPr>
            <w:tcW w:w="1890" w:type="dxa"/>
          </w:tcPr>
          <w:p w14:paraId="78FD4913"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3.66 (0.64)</w:t>
            </w:r>
          </w:p>
        </w:tc>
        <w:tc>
          <w:tcPr>
            <w:tcW w:w="900" w:type="dxa"/>
          </w:tcPr>
          <w:p w14:paraId="27E9436F"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-2.83</w:t>
            </w:r>
          </w:p>
        </w:tc>
        <w:tc>
          <w:tcPr>
            <w:tcW w:w="1427" w:type="dxa"/>
          </w:tcPr>
          <w:p w14:paraId="3ACCB199" w14:textId="77777777" w:rsidR="000F1866" w:rsidRPr="005015F4" w:rsidRDefault="000F1866" w:rsidP="00083036">
            <w:pPr>
              <w:bidi w:val="0"/>
              <w:spacing w:line="480" w:lineRule="auto"/>
              <w:rPr>
                <w:rFonts w:ascii="Calibri" w:hAnsi="Calibri" w:cs="Calibri"/>
                <w:b/>
                <w:sz w:val="22"/>
                <w:szCs w:val="22"/>
              </w:rPr>
            </w:pPr>
            <w:r w:rsidRPr="005015F4">
              <w:rPr>
                <w:rFonts w:ascii="Calibri" w:hAnsi="Calibri" w:cs="Calibri"/>
                <w:b/>
                <w:sz w:val="22"/>
                <w:szCs w:val="22"/>
              </w:rPr>
              <w:t>0.005**</w:t>
            </w:r>
          </w:p>
        </w:tc>
      </w:tr>
      <w:tr w:rsidR="000F1866" w:rsidRPr="005015F4" w14:paraId="5578D84D" w14:textId="77777777" w:rsidTr="00083036">
        <w:tc>
          <w:tcPr>
            <w:tcW w:w="2746" w:type="dxa"/>
          </w:tcPr>
          <w:p w14:paraId="1BA90BD6" w14:textId="77777777" w:rsidR="000F1866" w:rsidRPr="005015F4" w:rsidRDefault="000F1866" w:rsidP="00083036">
            <w:pPr>
              <w:bidi w:val="0"/>
              <w:spacing w:line="480" w:lineRule="auto"/>
              <w:rPr>
                <w:rFonts w:ascii="Calibri" w:hAnsi="Calibri" w:cs="Calibri"/>
                <w:kern w:val="0"/>
                <w:sz w:val="22"/>
                <w:szCs w:val="22"/>
              </w:rPr>
            </w:pPr>
            <w:r w:rsidRPr="005015F4">
              <w:rPr>
                <w:rFonts w:ascii="Calibri" w:hAnsi="Calibri" w:cs="Calibri"/>
                <w:kern w:val="0"/>
                <w:sz w:val="22"/>
                <w:szCs w:val="22"/>
              </w:rPr>
              <w:t xml:space="preserve">Hesitancy </w:t>
            </w:r>
          </w:p>
        </w:tc>
        <w:tc>
          <w:tcPr>
            <w:tcW w:w="1569" w:type="dxa"/>
          </w:tcPr>
          <w:p w14:paraId="3F37D095"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2.31 (0.76)</w:t>
            </w:r>
          </w:p>
        </w:tc>
        <w:tc>
          <w:tcPr>
            <w:tcW w:w="1890" w:type="dxa"/>
          </w:tcPr>
          <w:p w14:paraId="5B49B4AD"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2.46 (0.81)</w:t>
            </w:r>
          </w:p>
        </w:tc>
        <w:tc>
          <w:tcPr>
            <w:tcW w:w="900" w:type="dxa"/>
          </w:tcPr>
          <w:p w14:paraId="35A534CE"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1.72</w:t>
            </w:r>
          </w:p>
        </w:tc>
        <w:tc>
          <w:tcPr>
            <w:tcW w:w="1427" w:type="dxa"/>
          </w:tcPr>
          <w:p w14:paraId="1DE78227"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0.086</w:t>
            </w:r>
          </w:p>
        </w:tc>
      </w:tr>
      <w:tr w:rsidR="000F1866" w:rsidRPr="005015F4" w14:paraId="071C4BE6" w14:textId="77777777" w:rsidTr="00083036">
        <w:tc>
          <w:tcPr>
            <w:tcW w:w="2746" w:type="dxa"/>
          </w:tcPr>
          <w:p w14:paraId="180EDC6A" w14:textId="77777777" w:rsidR="000F1866" w:rsidRPr="005015F4" w:rsidRDefault="000F1866" w:rsidP="00083036">
            <w:pPr>
              <w:bidi w:val="0"/>
              <w:spacing w:line="480" w:lineRule="auto"/>
              <w:rPr>
                <w:rFonts w:ascii="Calibri" w:hAnsi="Calibri" w:cs="Calibri"/>
                <w:kern w:val="0"/>
                <w:sz w:val="22"/>
                <w:szCs w:val="22"/>
              </w:rPr>
            </w:pPr>
            <w:r w:rsidRPr="005015F4">
              <w:rPr>
                <w:rFonts w:ascii="Calibri" w:hAnsi="Calibri" w:cs="Calibri"/>
                <w:kern w:val="0"/>
                <w:sz w:val="22"/>
                <w:szCs w:val="22"/>
              </w:rPr>
              <w:t>Intention</w:t>
            </w:r>
          </w:p>
        </w:tc>
        <w:tc>
          <w:tcPr>
            <w:tcW w:w="1569" w:type="dxa"/>
          </w:tcPr>
          <w:p w14:paraId="0D2A8B34"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4.33 (0.63)</w:t>
            </w:r>
          </w:p>
        </w:tc>
        <w:tc>
          <w:tcPr>
            <w:tcW w:w="1890" w:type="dxa"/>
          </w:tcPr>
          <w:p w14:paraId="342B0250"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4.15 (0.71)</w:t>
            </w:r>
          </w:p>
        </w:tc>
        <w:tc>
          <w:tcPr>
            <w:tcW w:w="900" w:type="dxa"/>
          </w:tcPr>
          <w:p w14:paraId="71048848"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-2.39</w:t>
            </w:r>
          </w:p>
        </w:tc>
        <w:tc>
          <w:tcPr>
            <w:tcW w:w="1427" w:type="dxa"/>
          </w:tcPr>
          <w:p w14:paraId="55ED2E76" w14:textId="77777777" w:rsidR="000F1866" w:rsidRPr="005015F4" w:rsidRDefault="000F1866" w:rsidP="00083036">
            <w:pPr>
              <w:bidi w:val="0"/>
              <w:spacing w:line="480" w:lineRule="auto"/>
              <w:rPr>
                <w:rFonts w:ascii="Calibri" w:hAnsi="Calibri" w:cs="Calibri"/>
                <w:b/>
                <w:sz w:val="22"/>
                <w:szCs w:val="22"/>
              </w:rPr>
            </w:pPr>
            <w:r w:rsidRPr="005015F4">
              <w:rPr>
                <w:rFonts w:ascii="Calibri" w:hAnsi="Calibri" w:cs="Calibri"/>
                <w:b/>
                <w:sz w:val="22"/>
                <w:szCs w:val="22"/>
              </w:rPr>
              <w:t>0.018*</w:t>
            </w:r>
          </w:p>
        </w:tc>
      </w:tr>
      <w:tr w:rsidR="000F1866" w:rsidRPr="005015F4" w14:paraId="3ED832FB" w14:textId="77777777" w:rsidTr="00083036">
        <w:tc>
          <w:tcPr>
            <w:tcW w:w="2746" w:type="dxa"/>
          </w:tcPr>
          <w:p w14:paraId="639860AA" w14:textId="77777777" w:rsidR="000F1866" w:rsidRPr="005015F4" w:rsidRDefault="000F1866" w:rsidP="00083036">
            <w:pPr>
              <w:bidi w:val="0"/>
              <w:spacing w:line="480" w:lineRule="auto"/>
              <w:rPr>
                <w:rFonts w:ascii="Calibri" w:hAnsi="Calibri" w:cs="Calibri"/>
                <w:kern w:val="0"/>
                <w:sz w:val="22"/>
                <w:szCs w:val="22"/>
              </w:rPr>
            </w:pPr>
            <w:r w:rsidRPr="005015F4">
              <w:rPr>
                <w:rFonts w:ascii="Calibri" w:hAnsi="Calibri" w:cs="Calibri"/>
                <w:kern w:val="0"/>
                <w:sz w:val="22"/>
                <w:szCs w:val="22"/>
              </w:rPr>
              <w:t>Personal Resilience</w:t>
            </w:r>
          </w:p>
        </w:tc>
        <w:tc>
          <w:tcPr>
            <w:tcW w:w="1569" w:type="dxa"/>
          </w:tcPr>
          <w:p w14:paraId="67C136BE"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3.78 (0.58)</w:t>
            </w:r>
          </w:p>
        </w:tc>
        <w:tc>
          <w:tcPr>
            <w:tcW w:w="1890" w:type="dxa"/>
          </w:tcPr>
          <w:p w14:paraId="7A5E00D2"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3.71 (0.61)</w:t>
            </w:r>
          </w:p>
        </w:tc>
        <w:tc>
          <w:tcPr>
            <w:tcW w:w="900" w:type="dxa"/>
          </w:tcPr>
          <w:p w14:paraId="0352646A"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-0.97</w:t>
            </w:r>
          </w:p>
        </w:tc>
        <w:tc>
          <w:tcPr>
            <w:tcW w:w="1427" w:type="dxa"/>
          </w:tcPr>
          <w:p w14:paraId="0AE2EE2F"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0.331</w:t>
            </w:r>
          </w:p>
        </w:tc>
      </w:tr>
      <w:tr w:rsidR="000F1866" w:rsidRPr="005015F4" w14:paraId="114919ED" w14:textId="77777777" w:rsidTr="00083036">
        <w:tc>
          <w:tcPr>
            <w:tcW w:w="2746" w:type="dxa"/>
          </w:tcPr>
          <w:p w14:paraId="0728909C" w14:textId="77777777" w:rsidR="000F1866" w:rsidRPr="005015F4" w:rsidRDefault="000F1866" w:rsidP="00083036">
            <w:pPr>
              <w:bidi w:val="0"/>
              <w:spacing w:line="480" w:lineRule="auto"/>
              <w:rPr>
                <w:rFonts w:ascii="Calibri" w:hAnsi="Calibri" w:cs="Calibri"/>
                <w:kern w:val="0"/>
                <w:sz w:val="22"/>
                <w:szCs w:val="22"/>
              </w:rPr>
            </w:pPr>
            <w:r w:rsidRPr="005015F4">
              <w:rPr>
                <w:rFonts w:ascii="Calibri" w:hAnsi="Calibri" w:cs="Calibri"/>
                <w:kern w:val="0"/>
                <w:sz w:val="22"/>
                <w:szCs w:val="22"/>
              </w:rPr>
              <w:lastRenderedPageBreak/>
              <w:t>Community Resilience</w:t>
            </w:r>
          </w:p>
        </w:tc>
        <w:tc>
          <w:tcPr>
            <w:tcW w:w="1569" w:type="dxa"/>
          </w:tcPr>
          <w:p w14:paraId="3A40552A"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3.33 (0.83)</w:t>
            </w:r>
          </w:p>
        </w:tc>
        <w:tc>
          <w:tcPr>
            <w:tcW w:w="1890" w:type="dxa"/>
          </w:tcPr>
          <w:p w14:paraId="510FF157"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3.44 (0.73)</w:t>
            </w:r>
          </w:p>
        </w:tc>
        <w:tc>
          <w:tcPr>
            <w:tcW w:w="900" w:type="dxa"/>
          </w:tcPr>
          <w:p w14:paraId="6BAA8293"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0.16</w:t>
            </w:r>
          </w:p>
        </w:tc>
        <w:tc>
          <w:tcPr>
            <w:tcW w:w="1427" w:type="dxa"/>
          </w:tcPr>
          <w:p w14:paraId="076037CB"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0.245</w:t>
            </w:r>
          </w:p>
        </w:tc>
      </w:tr>
      <w:tr w:rsidR="000F1866" w:rsidRPr="005015F4" w14:paraId="608EE731" w14:textId="77777777" w:rsidTr="00083036">
        <w:tc>
          <w:tcPr>
            <w:tcW w:w="2746" w:type="dxa"/>
          </w:tcPr>
          <w:p w14:paraId="3C744EE6" w14:textId="77777777" w:rsidR="000F1866" w:rsidRPr="005015F4" w:rsidRDefault="000F1866" w:rsidP="00083036">
            <w:pPr>
              <w:bidi w:val="0"/>
              <w:spacing w:line="480" w:lineRule="auto"/>
              <w:rPr>
                <w:rFonts w:ascii="Calibri" w:hAnsi="Calibri" w:cs="Calibri"/>
                <w:kern w:val="0"/>
                <w:sz w:val="22"/>
                <w:szCs w:val="22"/>
              </w:rPr>
            </w:pPr>
            <w:r w:rsidRPr="005015F4">
              <w:rPr>
                <w:rFonts w:ascii="Calibri" w:hAnsi="Calibri" w:cs="Calibri"/>
                <w:kern w:val="0"/>
                <w:sz w:val="22"/>
                <w:szCs w:val="22"/>
              </w:rPr>
              <w:t>Altruism charity</w:t>
            </w:r>
          </w:p>
        </w:tc>
        <w:tc>
          <w:tcPr>
            <w:tcW w:w="1569" w:type="dxa"/>
          </w:tcPr>
          <w:p w14:paraId="55039110"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3.49 (0.80)</w:t>
            </w:r>
          </w:p>
        </w:tc>
        <w:tc>
          <w:tcPr>
            <w:tcW w:w="1890" w:type="dxa"/>
          </w:tcPr>
          <w:p w14:paraId="04E105E8"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3.36 (0.81)</w:t>
            </w:r>
          </w:p>
        </w:tc>
        <w:tc>
          <w:tcPr>
            <w:tcW w:w="900" w:type="dxa"/>
          </w:tcPr>
          <w:p w14:paraId="47AC48C2"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-1.45</w:t>
            </w:r>
          </w:p>
        </w:tc>
        <w:tc>
          <w:tcPr>
            <w:tcW w:w="1427" w:type="dxa"/>
          </w:tcPr>
          <w:p w14:paraId="37700C26"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0.149</w:t>
            </w:r>
          </w:p>
        </w:tc>
      </w:tr>
      <w:tr w:rsidR="000F1866" w:rsidRPr="005015F4" w14:paraId="283D164E" w14:textId="77777777" w:rsidTr="00083036">
        <w:tc>
          <w:tcPr>
            <w:tcW w:w="2746" w:type="dxa"/>
          </w:tcPr>
          <w:p w14:paraId="65483763" w14:textId="77777777" w:rsidR="000F1866" w:rsidRPr="005015F4" w:rsidRDefault="000F1866" w:rsidP="00083036">
            <w:pPr>
              <w:bidi w:val="0"/>
              <w:spacing w:line="480" w:lineRule="auto"/>
              <w:rPr>
                <w:rFonts w:ascii="Calibri" w:hAnsi="Calibri" w:cs="Calibri"/>
                <w:kern w:val="0"/>
                <w:sz w:val="22"/>
                <w:szCs w:val="22"/>
              </w:rPr>
            </w:pPr>
            <w:r w:rsidRPr="005015F4">
              <w:rPr>
                <w:rFonts w:ascii="Calibri" w:hAnsi="Calibri" w:cs="Calibri"/>
                <w:kern w:val="0"/>
                <w:sz w:val="22"/>
                <w:szCs w:val="22"/>
              </w:rPr>
              <w:t>Altruism helping Other</w:t>
            </w:r>
          </w:p>
        </w:tc>
        <w:tc>
          <w:tcPr>
            <w:tcW w:w="1569" w:type="dxa"/>
          </w:tcPr>
          <w:p w14:paraId="1E81C315"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2.98 (0.76)</w:t>
            </w:r>
          </w:p>
        </w:tc>
        <w:tc>
          <w:tcPr>
            <w:tcW w:w="1890" w:type="dxa"/>
          </w:tcPr>
          <w:p w14:paraId="7325C89A"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2.83 (0.71)</w:t>
            </w:r>
          </w:p>
        </w:tc>
        <w:tc>
          <w:tcPr>
            <w:tcW w:w="900" w:type="dxa"/>
          </w:tcPr>
          <w:p w14:paraId="0B8DC332"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-1.79</w:t>
            </w:r>
          </w:p>
        </w:tc>
        <w:tc>
          <w:tcPr>
            <w:tcW w:w="1427" w:type="dxa"/>
          </w:tcPr>
          <w:p w14:paraId="58860365" w14:textId="77777777" w:rsidR="000F1866" w:rsidRPr="005015F4" w:rsidRDefault="000F1866" w:rsidP="00083036">
            <w:pPr>
              <w:bidi w:val="0"/>
              <w:spacing w:line="480" w:lineRule="auto"/>
              <w:rPr>
                <w:rFonts w:ascii="Calibri" w:hAnsi="Calibri" w:cs="Calibri"/>
                <w:sz w:val="22"/>
                <w:szCs w:val="22"/>
              </w:rPr>
            </w:pPr>
            <w:r w:rsidRPr="005015F4">
              <w:rPr>
                <w:rFonts w:ascii="Calibri" w:hAnsi="Calibri" w:cs="Calibri"/>
                <w:sz w:val="22"/>
                <w:szCs w:val="22"/>
              </w:rPr>
              <w:t>0.074</w:t>
            </w:r>
          </w:p>
        </w:tc>
      </w:tr>
    </w:tbl>
    <w:p w14:paraId="591A9043" w14:textId="4A8D754B" w:rsidR="00940988" w:rsidRPr="005015F4" w:rsidRDefault="000F1866" w:rsidP="000F1866">
      <w:pPr>
        <w:bidi w:val="0"/>
        <w:rPr>
          <w:rFonts w:ascii="Calibri" w:hAnsi="Calibri" w:cs="Calibri"/>
          <w:sz w:val="22"/>
          <w:szCs w:val="22"/>
        </w:rPr>
      </w:pPr>
      <w:r w:rsidRPr="005015F4">
        <w:rPr>
          <w:rFonts w:ascii="Calibri" w:hAnsi="Calibri" w:cs="Calibri"/>
          <w:sz w:val="22"/>
          <w:szCs w:val="22"/>
        </w:rPr>
        <w:t xml:space="preserve"> </w:t>
      </w:r>
      <w:r w:rsidR="00940988" w:rsidRPr="005015F4">
        <w:rPr>
          <w:rFonts w:ascii="Calibri" w:hAnsi="Calibri" w:cs="Calibri"/>
          <w:sz w:val="22"/>
          <w:szCs w:val="22"/>
        </w:rPr>
        <w:br w:type="page"/>
      </w:r>
    </w:p>
    <w:tbl>
      <w:tblPr>
        <w:tblStyle w:val="af5"/>
        <w:tblW w:w="845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06"/>
        <w:gridCol w:w="586"/>
        <w:gridCol w:w="1601"/>
        <w:gridCol w:w="1082"/>
        <w:gridCol w:w="3754"/>
      </w:tblGrid>
      <w:tr w:rsidR="008869FA" w:rsidRPr="005015F4" w14:paraId="3E6D00A6" w14:textId="77777777" w:rsidTr="00551F21">
        <w:tc>
          <w:tcPr>
            <w:tcW w:w="8455" w:type="dxa"/>
            <w:gridSpan w:val="6"/>
            <w:tcBorders>
              <w:bottom w:val="single" w:sz="4" w:space="0" w:color="auto"/>
            </w:tcBorders>
          </w:tcPr>
          <w:p w14:paraId="5B50B443" w14:textId="77777777" w:rsidR="00CA22E4" w:rsidRPr="005015F4" w:rsidRDefault="00CA22E4" w:rsidP="00551F21">
            <w:pPr>
              <w:bidi w:val="0"/>
              <w:spacing w:line="360" w:lineRule="auto"/>
              <w:rPr>
                <w:rFonts w:ascii="Calibri" w:hAnsi="Calibri" w:cs="Calibri"/>
                <w:bCs/>
                <w:sz w:val="22"/>
                <w:szCs w:val="22"/>
              </w:rPr>
            </w:pPr>
            <w:r w:rsidRPr="005015F4">
              <w:rPr>
                <w:rFonts w:ascii="Calibri" w:hAnsi="Calibri" w:cs="Calibri"/>
                <w:bCs/>
                <w:sz w:val="22"/>
                <w:szCs w:val="22"/>
              </w:rPr>
              <w:lastRenderedPageBreak/>
              <w:t>Appendix B. Qualitative supplementary analyses</w:t>
            </w:r>
          </w:p>
          <w:p w14:paraId="2EF7FC83" w14:textId="77777777" w:rsidR="00DD1A86" w:rsidRPr="005015F4" w:rsidRDefault="00DD1A86" w:rsidP="00CA22E4">
            <w:pPr>
              <w:bidi w:val="0"/>
              <w:spacing w:line="360" w:lineRule="auto"/>
              <w:rPr>
                <w:rFonts w:ascii="Calibri" w:hAnsi="Calibri" w:cs="Calibri"/>
                <w:b/>
                <w:sz w:val="22"/>
                <w:szCs w:val="22"/>
              </w:rPr>
            </w:pPr>
          </w:p>
          <w:p w14:paraId="781D660C" w14:textId="286B1456" w:rsidR="008869FA" w:rsidRPr="005015F4" w:rsidRDefault="008869FA" w:rsidP="00DD1A86">
            <w:pPr>
              <w:bidi w:val="0"/>
              <w:spacing w:line="360" w:lineRule="auto"/>
              <w:rPr>
                <w:rFonts w:ascii="Calibri" w:hAnsi="Calibri" w:cs="Calibri"/>
                <w:b/>
                <w:sz w:val="22"/>
                <w:szCs w:val="22"/>
              </w:rPr>
            </w:pPr>
            <w:r w:rsidRPr="005015F4">
              <w:rPr>
                <w:rFonts w:ascii="Calibri" w:hAnsi="Calibri" w:cs="Calibri"/>
                <w:b/>
                <w:sz w:val="22"/>
                <w:szCs w:val="22"/>
                <w:highlight w:val="yellow"/>
              </w:rPr>
              <w:t xml:space="preserve">Supplementary Table </w:t>
            </w:r>
            <w:r w:rsidR="00DD1A86" w:rsidRPr="005015F4">
              <w:rPr>
                <w:rFonts w:ascii="Calibri" w:hAnsi="Calibri" w:cs="Calibri"/>
                <w:b/>
                <w:sz w:val="22"/>
                <w:szCs w:val="22"/>
                <w:highlight w:val="yellow"/>
              </w:rPr>
              <w:t>B1</w:t>
            </w:r>
          </w:p>
          <w:p w14:paraId="1AE0D58B" w14:textId="77777777" w:rsidR="008869FA" w:rsidRPr="005015F4" w:rsidRDefault="008869FA" w:rsidP="00551F21">
            <w:pPr>
              <w:bidi w:val="0"/>
              <w:spacing w:line="360" w:lineRule="auto"/>
              <w:rPr>
                <w:rFonts w:ascii="Calibri" w:hAnsi="Calibri" w:cs="Calibri"/>
                <w:sz w:val="22"/>
                <w:szCs w:val="22"/>
              </w:rPr>
            </w:pPr>
            <w:r w:rsidRPr="005015F4">
              <w:rPr>
                <w:rFonts w:ascii="Calibri" w:hAnsi="Calibri" w:cs="Calibri"/>
                <w:b/>
                <w:sz w:val="22"/>
                <w:szCs w:val="22"/>
              </w:rPr>
              <w:t>Characteristics of participants of the quantitative phase</w:t>
            </w:r>
          </w:p>
        </w:tc>
      </w:tr>
      <w:tr w:rsidR="008869FA" w:rsidRPr="005015F4" w14:paraId="203E6BE8" w14:textId="77777777" w:rsidTr="00551F21">
        <w:tc>
          <w:tcPr>
            <w:tcW w:w="426" w:type="dxa"/>
            <w:tcBorders>
              <w:top w:val="single" w:sz="4" w:space="0" w:color="auto"/>
              <w:bottom w:val="single" w:sz="4" w:space="0" w:color="auto"/>
            </w:tcBorders>
          </w:tcPr>
          <w:p w14:paraId="76BEC142"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ID</w:t>
            </w:r>
          </w:p>
        </w:tc>
        <w:tc>
          <w:tcPr>
            <w:tcW w:w="1006" w:type="dxa"/>
            <w:tcBorders>
              <w:top w:val="single" w:sz="4" w:space="0" w:color="auto"/>
              <w:bottom w:val="single" w:sz="4" w:space="0" w:color="auto"/>
            </w:tcBorders>
          </w:tcPr>
          <w:p w14:paraId="0F0902D5"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 xml:space="preserve">Gender </w:t>
            </w:r>
          </w:p>
        </w:tc>
        <w:tc>
          <w:tcPr>
            <w:tcW w:w="586" w:type="dxa"/>
            <w:tcBorders>
              <w:top w:val="single" w:sz="4" w:space="0" w:color="auto"/>
              <w:bottom w:val="single" w:sz="4" w:space="0" w:color="auto"/>
            </w:tcBorders>
          </w:tcPr>
          <w:p w14:paraId="67BE509C"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Age</w:t>
            </w:r>
          </w:p>
        </w:tc>
        <w:tc>
          <w:tcPr>
            <w:tcW w:w="1601" w:type="dxa"/>
            <w:tcBorders>
              <w:top w:val="single" w:sz="4" w:space="0" w:color="auto"/>
              <w:bottom w:val="single" w:sz="4" w:space="0" w:color="auto"/>
            </w:tcBorders>
          </w:tcPr>
          <w:p w14:paraId="0B276976"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Place of work and position</w:t>
            </w:r>
          </w:p>
        </w:tc>
        <w:tc>
          <w:tcPr>
            <w:tcW w:w="1082" w:type="dxa"/>
            <w:tcBorders>
              <w:top w:val="single" w:sz="4" w:space="0" w:color="auto"/>
              <w:bottom w:val="single" w:sz="4" w:space="0" w:color="auto"/>
            </w:tcBorders>
          </w:tcPr>
          <w:p w14:paraId="02057FDB"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 xml:space="preserve">Duration of work in position </w:t>
            </w:r>
          </w:p>
        </w:tc>
        <w:tc>
          <w:tcPr>
            <w:tcW w:w="3754" w:type="dxa"/>
            <w:tcBorders>
              <w:top w:val="single" w:sz="4" w:space="0" w:color="auto"/>
              <w:bottom w:val="single" w:sz="4" w:space="0" w:color="auto"/>
            </w:tcBorders>
          </w:tcPr>
          <w:p w14:paraId="28069993"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 xml:space="preserve">Previous experience </w:t>
            </w:r>
          </w:p>
        </w:tc>
      </w:tr>
      <w:tr w:rsidR="008869FA" w:rsidRPr="005015F4" w14:paraId="75FC3A85" w14:textId="77777777" w:rsidTr="00551F21">
        <w:tc>
          <w:tcPr>
            <w:tcW w:w="426" w:type="dxa"/>
            <w:tcBorders>
              <w:top w:val="single" w:sz="4" w:space="0" w:color="auto"/>
            </w:tcBorders>
          </w:tcPr>
          <w:p w14:paraId="15BE630C"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1</w:t>
            </w:r>
          </w:p>
        </w:tc>
        <w:tc>
          <w:tcPr>
            <w:tcW w:w="1006" w:type="dxa"/>
            <w:tcBorders>
              <w:top w:val="single" w:sz="4" w:space="0" w:color="auto"/>
            </w:tcBorders>
          </w:tcPr>
          <w:p w14:paraId="43EA8CF0"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Women</w:t>
            </w:r>
          </w:p>
        </w:tc>
        <w:tc>
          <w:tcPr>
            <w:tcW w:w="586" w:type="dxa"/>
            <w:tcBorders>
              <w:top w:val="single" w:sz="4" w:space="0" w:color="auto"/>
            </w:tcBorders>
          </w:tcPr>
          <w:p w14:paraId="182DBB44" w14:textId="77777777" w:rsidR="008869FA" w:rsidRPr="005015F4" w:rsidRDefault="008869FA" w:rsidP="00551F21">
            <w:pPr>
              <w:bidi w:val="0"/>
              <w:rPr>
                <w:rFonts w:ascii="Calibri" w:hAnsi="Calibri" w:cs="Calibri"/>
                <w:sz w:val="22"/>
                <w:szCs w:val="22"/>
              </w:rPr>
            </w:pPr>
            <w:r w:rsidRPr="005015F4">
              <w:rPr>
                <w:rFonts w:ascii="Calibri" w:hAnsi="Calibri" w:cs="Calibri"/>
                <w:color w:val="000000"/>
                <w:sz w:val="22"/>
                <w:szCs w:val="22"/>
              </w:rPr>
              <w:t>47</w:t>
            </w:r>
          </w:p>
        </w:tc>
        <w:tc>
          <w:tcPr>
            <w:tcW w:w="1601" w:type="dxa"/>
            <w:tcBorders>
              <w:top w:val="single" w:sz="4" w:space="0" w:color="auto"/>
            </w:tcBorders>
          </w:tcPr>
          <w:p w14:paraId="2D75DEA5"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Community nurse in southern Israel</w:t>
            </w:r>
          </w:p>
        </w:tc>
        <w:tc>
          <w:tcPr>
            <w:tcW w:w="1082" w:type="dxa"/>
            <w:tcBorders>
              <w:top w:val="single" w:sz="4" w:space="0" w:color="auto"/>
            </w:tcBorders>
          </w:tcPr>
          <w:p w14:paraId="1DEB2999" w14:textId="77777777" w:rsidR="008869FA" w:rsidRPr="005015F4" w:rsidRDefault="008869FA" w:rsidP="00551F21">
            <w:pPr>
              <w:bidi w:val="0"/>
              <w:rPr>
                <w:rFonts w:ascii="Calibri" w:hAnsi="Calibri" w:cs="Calibri"/>
                <w:sz w:val="22"/>
                <w:szCs w:val="22"/>
              </w:rPr>
            </w:pPr>
            <w:r w:rsidRPr="005015F4">
              <w:rPr>
                <w:rFonts w:ascii="Calibri" w:hAnsi="Calibri" w:cs="Calibri"/>
                <w:color w:val="000000"/>
                <w:sz w:val="22"/>
                <w:szCs w:val="22"/>
              </w:rPr>
              <w:t>15</w:t>
            </w:r>
          </w:p>
        </w:tc>
        <w:tc>
          <w:tcPr>
            <w:tcW w:w="3754" w:type="dxa"/>
            <w:tcBorders>
              <w:top w:val="single" w:sz="4" w:space="0" w:color="auto"/>
            </w:tcBorders>
          </w:tcPr>
          <w:p w14:paraId="61A79B43"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No defined role. I was at home with my family when injured individuals from the emergency response team were brought to my house. I treated them with the resources I had at home and ensured they were evacuated for medical care as soon as possible.</w:t>
            </w:r>
          </w:p>
        </w:tc>
      </w:tr>
      <w:tr w:rsidR="008869FA" w:rsidRPr="005015F4" w14:paraId="13046520" w14:textId="77777777" w:rsidTr="00551F21">
        <w:tc>
          <w:tcPr>
            <w:tcW w:w="426" w:type="dxa"/>
          </w:tcPr>
          <w:p w14:paraId="685DF0B5"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2</w:t>
            </w:r>
          </w:p>
        </w:tc>
        <w:tc>
          <w:tcPr>
            <w:tcW w:w="1006" w:type="dxa"/>
          </w:tcPr>
          <w:p w14:paraId="76E83B46"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Men</w:t>
            </w:r>
          </w:p>
        </w:tc>
        <w:tc>
          <w:tcPr>
            <w:tcW w:w="586" w:type="dxa"/>
          </w:tcPr>
          <w:p w14:paraId="4636DF5F" w14:textId="77777777" w:rsidR="008869FA" w:rsidRPr="005015F4" w:rsidRDefault="008869FA" w:rsidP="00551F21">
            <w:pPr>
              <w:bidi w:val="0"/>
              <w:rPr>
                <w:rFonts w:ascii="Calibri" w:hAnsi="Calibri" w:cs="Calibri"/>
                <w:sz w:val="22"/>
                <w:szCs w:val="22"/>
              </w:rPr>
            </w:pPr>
            <w:r w:rsidRPr="005015F4">
              <w:rPr>
                <w:rFonts w:ascii="Calibri" w:hAnsi="Calibri" w:cs="Calibri"/>
                <w:color w:val="000000"/>
                <w:sz w:val="22"/>
                <w:szCs w:val="22"/>
              </w:rPr>
              <w:t>37</w:t>
            </w:r>
          </w:p>
        </w:tc>
        <w:tc>
          <w:tcPr>
            <w:tcW w:w="1601" w:type="dxa"/>
          </w:tcPr>
          <w:p w14:paraId="42240B90"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Medical Officer IDF</w:t>
            </w:r>
          </w:p>
        </w:tc>
        <w:tc>
          <w:tcPr>
            <w:tcW w:w="1082" w:type="dxa"/>
          </w:tcPr>
          <w:p w14:paraId="7BDC7B29" w14:textId="77777777" w:rsidR="008869FA" w:rsidRPr="005015F4" w:rsidRDefault="008869FA" w:rsidP="00551F21">
            <w:pPr>
              <w:bidi w:val="0"/>
              <w:rPr>
                <w:rFonts w:ascii="Calibri" w:hAnsi="Calibri" w:cs="Calibri"/>
                <w:sz w:val="22"/>
                <w:szCs w:val="22"/>
              </w:rPr>
            </w:pPr>
            <w:r w:rsidRPr="005015F4">
              <w:rPr>
                <w:rFonts w:ascii="Calibri" w:hAnsi="Calibri" w:cs="Calibri"/>
                <w:color w:val="000000"/>
                <w:sz w:val="22"/>
                <w:szCs w:val="22"/>
              </w:rPr>
              <w:t>10</w:t>
            </w:r>
          </w:p>
        </w:tc>
        <w:tc>
          <w:tcPr>
            <w:tcW w:w="3754" w:type="dxa"/>
          </w:tcPr>
          <w:p w14:paraId="546DCAA8"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I commanded 19 medical teams during the Hamas attack on the Gaza Envelope on October 7th. Subsequently, I served as the medical officer for two divisions.</w:t>
            </w:r>
          </w:p>
        </w:tc>
      </w:tr>
      <w:tr w:rsidR="008869FA" w:rsidRPr="005015F4" w14:paraId="4319D29E" w14:textId="77777777" w:rsidTr="00551F21">
        <w:tc>
          <w:tcPr>
            <w:tcW w:w="426" w:type="dxa"/>
          </w:tcPr>
          <w:p w14:paraId="2AA84B27"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3</w:t>
            </w:r>
          </w:p>
        </w:tc>
        <w:tc>
          <w:tcPr>
            <w:tcW w:w="1006" w:type="dxa"/>
          </w:tcPr>
          <w:p w14:paraId="1557D86F"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Women</w:t>
            </w:r>
          </w:p>
        </w:tc>
        <w:tc>
          <w:tcPr>
            <w:tcW w:w="586" w:type="dxa"/>
          </w:tcPr>
          <w:p w14:paraId="6616D5D1" w14:textId="77777777" w:rsidR="008869FA" w:rsidRPr="005015F4" w:rsidRDefault="008869FA" w:rsidP="00551F21">
            <w:pPr>
              <w:bidi w:val="0"/>
              <w:rPr>
                <w:rFonts w:ascii="Calibri" w:hAnsi="Calibri" w:cs="Calibri"/>
                <w:sz w:val="22"/>
                <w:szCs w:val="22"/>
              </w:rPr>
            </w:pPr>
            <w:r w:rsidRPr="005015F4">
              <w:rPr>
                <w:rFonts w:ascii="Calibri" w:hAnsi="Calibri" w:cs="Calibri"/>
                <w:color w:val="000000"/>
                <w:sz w:val="22"/>
                <w:szCs w:val="22"/>
              </w:rPr>
              <w:t>56</w:t>
            </w:r>
          </w:p>
        </w:tc>
        <w:tc>
          <w:tcPr>
            <w:tcW w:w="1601" w:type="dxa"/>
          </w:tcPr>
          <w:p w14:paraId="1515954F"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 xml:space="preserve">Management nurse home care </w:t>
            </w:r>
          </w:p>
        </w:tc>
        <w:tc>
          <w:tcPr>
            <w:tcW w:w="1082" w:type="dxa"/>
          </w:tcPr>
          <w:p w14:paraId="780DBE21" w14:textId="77777777" w:rsidR="008869FA" w:rsidRPr="005015F4" w:rsidRDefault="008869FA" w:rsidP="00551F21">
            <w:pPr>
              <w:bidi w:val="0"/>
              <w:rPr>
                <w:rFonts w:ascii="Calibri" w:hAnsi="Calibri" w:cs="Calibri"/>
                <w:sz w:val="22"/>
                <w:szCs w:val="22"/>
              </w:rPr>
            </w:pPr>
            <w:r w:rsidRPr="005015F4">
              <w:rPr>
                <w:rFonts w:ascii="Calibri" w:hAnsi="Calibri" w:cs="Calibri"/>
                <w:color w:val="000000"/>
                <w:sz w:val="22"/>
                <w:szCs w:val="22"/>
              </w:rPr>
              <w:t>30</w:t>
            </w:r>
          </w:p>
        </w:tc>
        <w:tc>
          <w:tcPr>
            <w:tcW w:w="3754" w:type="dxa"/>
          </w:tcPr>
          <w:p w14:paraId="4243EE4D"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I made contact with all my patients in the unit to check their condition and willingness to evacuate, and assist in establishing an evacuee clinic at the Dead Sea.</w:t>
            </w:r>
          </w:p>
        </w:tc>
      </w:tr>
      <w:tr w:rsidR="008869FA" w:rsidRPr="005015F4" w14:paraId="676B2297" w14:textId="77777777" w:rsidTr="00551F21">
        <w:tc>
          <w:tcPr>
            <w:tcW w:w="426" w:type="dxa"/>
          </w:tcPr>
          <w:p w14:paraId="50B1DEA6"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4</w:t>
            </w:r>
          </w:p>
        </w:tc>
        <w:tc>
          <w:tcPr>
            <w:tcW w:w="1006" w:type="dxa"/>
          </w:tcPr>
          <w:p w14:paraId="52B76BAF"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Women</w:t>
            </w:r>
          </w:p>
        </w:tc>
        <w:tc>
          <w:tcPr>
            <w:tcW w:w="586" w:type="dxa"/>
          </w:tcPr>
          <w:p w14:paraId="61AAE932" w14:textId="77777777" w:rsidR="008869FA" w:rsidRPr="005015F4" w:rsidRDefault="008869FA" w:rsidP="00551F21">
            <w:pPr>
              <w:bidi w:val="0"/>
              <w:rPr>
                <w:rFonts w:ascii="Calibri" w:hAnsi="Calibri" w:cs="Calibri"/>
                <w:sz w:val="22"/>
                <w:szCs w:val="22"/>
              </w:rPr>
            </w:pPr>
            <w:r w:rsidRPr="005015F4">
              <w:rPr>
                <w:rFonts w:ascii="Calibri" w:hAnsi="Calibri" w:cs="Calibri"/>
                <w:color w:val="000000"/>
                <w:sz w:val="22"/>
                <w:szCs w:val="22"/>
              </w:rPr>
              <w:t>51</w:t>
            </w:r>
          </w:p>
        </w:tc>
        <w:tc>
          <w:tcPr>
            <w:tcW w:w="1601" w:type="dxa"/>
          </w:tcPr>
          <w:p w14:paraId="74C10E15"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 xml:space="preserve">Hospital nurse </w:t>
            </w:r>
          </w:p>
        </w:tc>
        <w:tc>
          <w:tcPr>
            <w:tcW w:w="1082" w:type="dxa"/>
          </w:tcPr>
          <w:p w14:paraId="2D46438D" w14:textId="77777777" w:rsidR="008869FA" w:rsidRPr="005015F4" w:rsidRDefault="008869FA" w:rsidP="00551F21">
            <w:pPr>
              <w:bidi w:val="0"/>
              <w:rPr>
                <w:rFonts w:ascii="Calibri" w:hAnsi="Calibri" w:cs="Calibri"/>
                <w:sz w:val="22"/>
                <w:szCs w:val="22"/>
              </w:rPr>
            </w:pPr>
            <w:r w:rsidRPr="005015F4">
              <w:rPr>
                <w:rFonts w:ascii="Calibri" w:hAnsi="Calibri" w:cs="Calibri"/>
                <w:color w:val="000000"/>
                <w:sz w:val="22"/>
                <w:szCs w:val="22"/>
              </w:rPr>
              <w:t>27</w:t>
            </w:r>
          </w:p>
        </w:tc>
        <w:tc>
          <w:tcPr>
            <w:tcW w:w="3754" w:type="dxa"/>
          </w:tcPr>
          <w:p w14:paraId="7B9A3EE0"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I experienced terrorism firsthand, as I was shot at on my way to work. Additionally, I worked as a nurse during various terrorist incidents, focusing less on treating injuries and more on providing care in the secondary circle. On October 7 I was an On-call nurse at my kibbutz. We treated survivors of Nova festival who arrived at the kibbutz, providing physical care and attending to their mental well-being.</w:t>
            </w:r>
          </w:p>
        </w:tc>
      </w:tr>
      <w:tr w:rsidR="008869FA" w:rsidRPr="005015F4" w14:paraId="702994B3" w14:textId="77777777" w:rsidTr="00551F21">
        <w:tc>
          <w:tcPr>
            <w:tcW w:w="426" w:type="dxa"/>
          </w:tcPr>
          <w:p w14:paraId="141AE794"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5</w:t>
            </w:r>
          </w:p>
        </w:tc>
        <w:tc>
          <w:tcPr>
            <w:tcW w:w="1006" w:type="dxa"/>
          </w:tcPr>
          <w:p w14:paraId="6732E1BE"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Women</w:t>
            </w:r>
          </w:p>
        </w:tc>
        <w:tc>
          <w:tcPr>
            <w:tcW w:w="586" w:type="dxa"/>
          </w:tcPr>
          <w:p w14:paraId="260B3315" w14:textId="77777777" w:rsidR="008869FA" w:rsidRPr="005015F4" w:rsidRDefault="008869FA" w:rsidP="00551F21">
            <w:pPr>
              <w:bidi w:val="0"/>
              <w:rPr>
                <w:rFonts w:ascii="Calibri" w:hAnsi="Calibri" w:cs="Calibri"/>
                <w:sz w:val="22"/>
                <w:szCs w:val="22"/>
              </w:rPr>
            </w:pPr>
            <w:r w:rsidRPr="005015F4">
              <w:rPr>
                <w:rFonts w:ascii="Calibri" w:hAnsi="Calibri" w:cs="Calibri"/>
                <w:color w:val="000000"/>
                <w:sz w:val="22"/>
                <w:szCs w:val="22"/>
              </w:rPr>
              <w:t>42</w:t>
            </w:r>
          </w:p>
        </w:tc>
        <w:tc>
          <w:tcPr>
            <w:tcW w:w="1601" w:type="dxa"/>
          </w:tcPr>
          <w:p w14:paraId="16B3662D"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Nurse educator in ER</w:t>
            </w:r>
          </w:p>
        </w:tc>
        <w:tc>
          <w:tcPr>
            <w:tcW w:w="1082" w:type="dxa"/>
          </w:tcPr>
          <w:p w14:paraId="7B639300" w14:textId="77777777" w:rsidR="008869FA" w:rsidRPr="005015F4" w:rsidRDefault="008869FA" w:rsidP="00551F21">
            <w:pPr>
              <w:bidi w:val="0"/>
              <w:rPr>
                <w:rFonts w:ascii="Calibri" w:hAnsi="Calibri" w:cs="Calibri"/>
                <w:sz w:val="22"/>
                <w:szCs w:val="22"/>
              </w:rPr>
            </w:pPr>
            <w:r w:rsidRPr="005015F4">
              <w:rPr>
                <w:rFonts w:ascii="Calibri" w:hAnsi="Calibri" w:cs="Calibri"/>
                <w:color w:val="000000"/>
                <w:sz w:val="22"/>
                <w:szCs w:val="22"/>
              </w:rPr>
              <w:t>17</w:t>
            </w:r>
          </w:p>
        </w:tc>
        <w:tc>
          <w:tcPr>
            <w:tcW w:w="3754" w:type="dxa"/>
          </w:tcPr>
          <w:p w14:paraId="360B7238"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I was present due to my residence on the Gaza Envelope. I did not function as a professional on October 7th, only as a mother.</w:t>
            </w:r>
          </w:p>
        </w:tc>
      </w:tr>
      <w:tr w:rsidR="008869FA" w:rsidRPr="005015F4" w14:paraId="5BA26011" w14:textId="77777777" w:rsidTr="00551F21">
        <w:tc>
          <w:tcPr>
            <w:tcW w:w="426" w:type="dxa"/>
          </w:tcPr>
          <w:p w14:paraId="063A8660"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6</w:t>
            </w:r>
          </w:p>
        </w:tc>
        <w:tc>
          <w:tcPr>
            <w:tcW w:w="1006" w:type="dxa"/>
          </w:tcPr>
          <w:p w14:paraId="0E41C15B"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Men</w:t>
            </w:r>
          </w:p>
        </w:tc>
        <w:tc>
          <w:tcPr>
            <w:tcW w:w="586" w:type="dxa"/>
          </w:tcPr>
          <w:p w14:paraId="0BA3878B" w14:textId="77777777" w:rsidR="008869FA" w:rsidRPr="005015F4" w:rsidRDefault="008869FA" w:rsidP="00551F21">
            <w:pPr>
              <w:bidi w:val="0"/>
              <w:rPr>
                <w:rFonts w:ascii="Calibri" w:hAnsi="Calibri" w:cs="Calibri"/>
                <w:sz w:val="22"/>
                <w:szCs w:val="22"/>
              </w:rPr>
            </w:pPr>
            <w:r w:rsidRPr="005015F4">
              <w:rPr>
                <w:rFonts w:ascii="Calibri" w:hAnsi="Calibri" w:cs="Calibri"/>
                <w:color w:val="000000"/>
                <w:sz w:val="22"/>
                <w:szCs w:val="22"/>
              </w:rPr>
              <w:t>50</w:t>
            </w:r>
          </w:p>
        </w:tc>
        <w:tc>
          <w:tcPr>
            <w:tcW w:w="1601" w:type="dxa"/>
          </w:tcPr>
          <w:p w14:paraId="1B939DEA"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 xml:space="preserve">Paramedic in south region and emergency medicine lecturer in a public university </w:t>
            </w:r>
          </w:p>
        </w:tc>
        <w:tc>
          <w:tcPr>
            <w:tcW w:w="1082" w:type="dxa"/>
          </w:tcPr>
          <w:p w14:paraId="091DD940" w14:textId="77777777" w:rsidR="008869FA" w:rsidRPr="005015F4" w:rsidRDefault="008869FA" w:rsidP="00551F21">
            <w:pPr>
              <w:bidi w:val="0"/>
              <w:rPr>
                <w:rFonts w:ascii="Calibri" w:hAnsi="Calibri" w:cs="Calibri"/>
                <w:sz w:val="22"/>
                <w:szCs w:val="22"/>
              </w:rPr>
            </w:pPr>
            <w:r w:rsidRPr="005015F4">
              <w:rPr>
                <w:rFonts w:ascii="Calibri" w:hAnsi="Calibri" w:cs="Calibri"/>
                <w:color w:val="000000"/>
                <w:sz w:val="22"/>
                <w:szCs w:val="22"/>
              </w:rPr>
              <w:t>10</w:t>
            </w:r>
          </w:p>
        </w:tc>
        <w:tc>
          <w:tcPr>
            <w:tcW w:w="3754" w:type="dxa"/>
          </w:tcPr>
          <w:p w14:paraId="59242B6A"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I was involved in several terrorist incidents, attacks, and wars. On October 7th, I served as a paramedic and treated the injured on the ground.</w:t>
            </w:r>
          </w:p>
        </w:tc>
      </w:tr>
      <w:tr w:rsidR="008869FA" w:rsidRPr="005015F4" w14:paraId="5ECDB0DC" w14:textId="77777777" w:rsidTr="00551F21">
        <w:tc>
          <w:tcPr>
            <w:tcW w:w="426" w:type="dxa"/>
          </w:tcPr>
          <w:p w14:paraId="7F4C4EDA"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7</w:t>
            </w:r>
          </w:p>
        </w:tc>
        <w:tc>
          <w:tcPr>
            <w:tcW w:w="1006" w:type="dxa"/>
          </w:tcPr>
          <w:p w14:paraId="2D7A09DE"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Women</w:t>
            </w:r>
          </w:p>
        </w:tc>
        <w:tc>
          <w:tcPr>
            <w:tcW w:w="586" w:type="dxa"/>
          </w:tcPr>
          <w:p w14:paraId="3DD9491D" w14:textId="77777777" w:rsidR="008869FA" w:rsidRPr="005015F4" w:rsidRDefault="008869FA" w:rsidP="00551F21">
            <w:pPr>
              <w:bidi w:val="0"/>
              <w:rPr>
                <w:rFonts w:ascii="Calibri" w:hAnsi="Calibri" w:cs="Calibri"/>
                <w:sz w:val="22"/>
                <w:szCs w:val="22"/>
              </w:rPr>
            </w:pPr>
            <w:r w:rsidRPr="005015F4">
              <w:rPr>
                <w:rFonts w:ascii="Calibri" w:hAnsi="Calibri" w:cs="Calibri"/>
                <w:color w:val="000000"/>
                <w:sz w:val="22"/>
                <w:szCs w:val="22"/>
              </w:rPr>
              <w:t>44</w:t>
            </w:r>
          </w:p>
        </w:tc>
        <w:tc>
          <w:tcPr>
            <w:tcW w:w="1601" w:type="dxa"/>
          </w:tcPr>
          <w:p w14:paraId="53D6B19B"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Emergency medicine researcher</w:t>
            </w:r>
          </w:p>
        </w:tc>
        <w:tc>
          <w:tcPr>
            <w:tcW w:w="1082" w:type="dxa"/>
          </w:tcPr>
          <w:p w14:paraId="6E685981" w14:textId="77777777" w:rsidR="008869FA" w:rsidRPr="005015F4" w:rsidRDefault="008869FA" w:rsidP="00551F21">
            <w:pPr>
              <w:bidi w:val="0"/>
              <w:rPr>
                <w:rFonts w:ascii="Calibri" w:hAnsi="Calibri" w:cs="Calibri"/>
                <w:sz w:val="22"/>
                <w:szCs w:val="22"/>
              </w:rPr>
            </w:pPr>
            <w:r w:rsidRPr="005015F4">
              <w:rPr>
                <w:rFonts w:ascii="Calibri" w:hAnsi="Calibri" w:cs="Calibri"/>
                <w:color w:val="000000"/>
                <w:sz w:val="22"/>
                <w:szCs w:val="22"/>
              </w:rPr>
              <w:t>8</w:t>
            </w:r>
          </w:p>
        </w:tc>
        <w:tc>
          <w:tcPr>
            <w:tcW w:w="3754" w:type="dxa"/>
          </w:tcPr>
          <w:p w14:paraId="343E8DAB" w14:textId="77777777" w:rsidR="008869FA" w:rsidRPr="005015F4" w:rsidRDefault="008869FA" w:rsidP="00551F21">
            <w:pPr>
              <w:bidi w:val="0"/>
              <w:rPr>
                <w:rFonts w:ascii="Calibri" w:hAnsi="Calibri" w:cs="Calibri"/>
                <w:sz w:val="22"/>
                <w:szCs w:val="22"/>
                <w:rtl/>
              </w:rPr>
            </w:pPr>
            <w:r w:rsidRPr="005015F4">
              <w:rPr>
                <w:rFonts w:ascii="Calibri" w:hAnsi="Calibri" w:cs="Calibri"/>
                <w:sz w:val="22"/>
                <w:szCs w:val="22"/>
              </w:rPr>
              <w:t>No previous experience.</w:t>
            </w:r>
          </w:p>
        </w:tc>
      </w:tr>
      <w:tr w:rsidR="008869FA" w:rsidRPr="005015F4" w14:paraId="46589B7B" w14:textId="77777777" w:rsidTr="00551F21">
        <w:tc>
          <w:tcPr>
            <w:tcW w:w="426" w:type="dxa"/>
          </w:tcPr>
          <w:p w14:paraId="1406DCAA"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lastRenderedPageBreak/>
              <w:t>8</w:t>
            </w:r>
          </w:p>
        </w:tc>
        <w:tc>
          <w:tcPr>
            <w:tcW w:w="1006" w:type="dxa"/>
          </w:tcPr>
          <w:p w14:paraId="664C1915"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Women</w:t>
            </w:r>
          </w:p>
        </w:tc>
        <w:tc>
          <w:tcPr>
            <w:tcW w:w="586" w:type="dxa"/>
          </w:tcPr>
          <w:p w14:paraId="106B24BB" w14:textId="77777777" w:rsidR="008869FA" w:rsidRPr="005015F4" w:rsidRDefault="008869FA" w:rsidP="00551F21">
            <w:pPr>
              <w:bidi w:val="0"/>
              <w:rPr>
                <w:rFonts w:ascii="Calibri" w:hAnsi="Calibri" w:cs="Calibri"/>
                <w:sz w:val="22"/>
                <w:szCs w:val="22"/>
              </w:rPr>
            </w:pPr>
            <w:r w:rsidRPr="005015F4">
              <w:rPr>
                <w:rFonts w:ascii="Calibri" w:hAnsi="Calibri" w:cs="Calibri"/>
                <w:color w:val="000000"/>
                <w:sz w:val="22"/>
                <w:szCs w:val="22"/>
              </w:rPr>
              <w:t>68</w:t>
            </w:r>
          </w:p>
        </w:tc>
        <w:tc>
          <w:tcPr>
            <w:tcW w:w="1601" w:type="dxa"/>
          </w:tcPr>
          <w:p w14:paraId="796CD533"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 xml:space="preserve">Physician and researcher </w:t>
            </w:r>
          </w:p>
        </w:tc>
        <w:tc>
          <w:tcPr>
            <w:tcW w:w="1082" w:type="dxa"/>
          </w:tcPr>
          <w:p w14:paraId="5F3BF95D" w14:textId="77777777" w:rsidR="008869FA" w:rsidRPr="005015F4" w:rsidRDefault="008869FA" w:rsidP="00551F21">
            <w:pPr>
              <w:bidi w:val="0"/>
              <w:rPr>
                <w:rFonts w:ascii="Calibri" w:hAnsi="Calibri" w:cs="Calibri"/>
                <w:sz w:val="22"/>
                <w:szCs w:val="22"/>
              </w:rPr>
            </w:pPr>
            <w:r w:rsidRPr="005015F4">
              <w:rPr>
                <w:rFonts w:ascii="Calibri" w:hAnsi="Calibri" w:cs="Calibri"/>
                <w:color w:val="000000"/>
                <w:sz w:val="22"/>
                <w:szCs w:val="22"/>
              </w:rPr>
              <w:t>30</w:t>
            </w:r>
          </w:p>
        </w:tc>
        <w:tc>
          <w:tcPr>
            <w:tcW w:w="3754" w:type="dxa"/>
          </w:tcPr>
          <w:p w14:paraId="1ADA5E19"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No previous experience.</w:t>
            </w:r>
          </w:p>
        </w:tc>
      </w:tr>
      <w:tr w:rsidR="008869FA" w:rsidRPr="005015F4" w14:paraId="142F0A03" w14:textId="77777777" w:rsidTr="00551F21">
        <w:tc>
          <w:tcPr>
            <w:tcW w:w="426" w:type="dxa"/>
            <w:tcBorders>
              <w:bottom w:val="single" w:sz="4" w:space="0" w:color="auto"/>
            </w:tcBorders>
          </w:tcPr>
          <w:p w14:paraId="50519294"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9</w:t>
            </w:r>
          </w:p>
        </w:tc>
        <w:tc>
          <w:tcPr>
            <w:tcW w:w="1006" w:type="dxa"/>
            <w:tcBorders>
              <w:bottom w:val="single" w:sz="4" w:space="0" w:color="auto"/>
            </w:tcBorders>
          </w:tcPr>
          <w:p w14:paraId="647109E3"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Women</w:t>
            </w:r>
          </w:p>
        </w:tc>
        <w:tc>
          <w:tcPr>
            <w:tcW w:w="586" w:type="dxa"/>
            <w:tcBorders>
              <w:bottom w:val="single" w:sz="4" w:space="0" w:color="auto"/>
            </w:tcBorders>
          </w:tcPr>
          <w:p w14:paraId="5F95264D" w14:textId="77777777" w:rsidR="008869FA" w:rsidRPr="005015F4" w:rsidRDefault="008869FA" w:rsidP="00551F21">
            <w:pPr>
              <w:bidi w:val="0"/>
              <w:rPr>
                <w:rFonts w:ascii="Calibri" w:hAnsi="Calibri" w:cs="Calibri"/>
                <w:sz w:val="22"/>
                <w:szCs w:val="22"/>
              </w:rPr>
            </w:pPr>
            <w:r w:rsidRPr="005015F4">
              <w:rPr>
                <w:rFonts w:ascii="Calibri" w:hAnsi="Calibri" w:cs="Calibri"/>
                <w:color w:val="000000"/>
                <w:sz w:val="22"/>
                <w:szCs w:val="22"/>
              </w:rPr>
              <w:t>50</w:t>
            </w:r>
          </w:p>
        </w:tc>
        <w:tc>
          <w:tcPr>
            <w:tcW w:w="1601" w:type="dxa"/>
            <w:tcBorders>
              <w:bottom w:val="single" w:sz="4" w:space="0" w:color="auto"/>
            </w:tcBorders>
          </w:tcPr>
          <w:p w14:paraId="77EB33D5" w14:textId="77777777" w:rsidR="008869FA" w:rsidRPr="005015F4" w:rsidRDefault="008869FA" w:rsidP="00551F21">
            <w:pPr>
              <w:bidi w:val="0"/>
              <w:rPr>
                <w:rFonts w:ascii="Calibri" w:hAnsi="Calibri" w:cs="Calibri"/>
                <w:sz w:val="22"/>
                <w:szCs w:val="22"/>
                <w:rtl/>
              </w:rPr>
            </w:pPr>
            <w:r w:rsidRPr="005015F4">
              <w:rPr>
                <w:rFonts w:ascii="Calibri" w:hAnsi="Calibri" w:cs="Calibri"/>
                <w:sz w:val="22"/>
                <w:szCs w:val="22"/>
              </w:rPr>
              <w:t>Nurse Coordinator for Emergency Preparedness, Northern region hospital</w:t>
            </w:r>
          </w:p>
        </w:tc>
        <w:tc>
          <w:tcPr>
            <w:tcW w:w="1082" w:type="dxa"/>
            <w:tcBorders>
              <w:bottom w:val="single" w:sz="4" w:space="0" w:color="auto"/>
            </w:tcBorders>
          </w:tcPr>
          <w:p w14:paraId="153066BF" w14:textId="77777777" w:rsidR="008869FA" w:rsidRPr="005015F4" w:rsidRDefault="008869FA" w:rsidP="00551F21">
            <w:pPr>
              <w:bidi w:val="0"/>
              <w:rPr>
                <w:rFonts w:ascii="Calibri" w:hAnsi="Calibri" w:cs="Calibri"/>
                <w:sz w:val="22"/>
                <w:szCs w:val="22"/>
              </w:rPr>
            </w:pPr>
            <w:r w:rsidRPr="005015F4">
              <w:rPr>
                <w:rFonts w:ascii="Calibri" w:hAnsi="Calibri" w:cs="Calibri"/>
                <w:color w:val="000000"/>
                <w:sz w:val="22"/>
                <w:szCs w:val="22"/>
              </w:rPr>
              <w:t>24</w:t>
            </w:r>
          </w:p>
        </w:tc>
        <w:tc>
          <w:tcPr>
            <w:tcW w:w="3754" w:type="dxa"/>
            <w:tcBorders>
              <w:bottom w:val="single" w:sz="4" w:space="0" w:color="auto"/>
            </w:tcBorders>
          </w:tcPr>
          <w:p w14:paraId="7CE2644E" w14:textId="77777777" w:rsidR="008869FA" w:rsidRPr="005015F4" w:rsidRDefault="008869FA" w:rsidP="00551F21">
            <w:pPr>
              <w:bidi w:val="0"/>
              <w:rPr>
                <w:rFonts w:ascii="Calibri" w:hAnsi="Calibri" w:cs="Calibri"/>
                <w:sz w:val="22"/>
                <w:szCs w:val="22"/>
              </w:rPr>
            </w:pPr>
            <w:r w:rsidRPr="005015F4">
              <w:rPr>
                <w:rFonts w:ascii="Calibri" w:hAnsi="Calibri" w:cs="Calibri"/>
                <w:sz w:val="22"/>
                <w:szCs w:val="22"/>
              </w:rPr>
              <w:t>In my current role, I participated in the response to the tragedy of a bus overturning involving students at a summer camp in the North, as well as the M'gadell Shams disaster during Iron Swords War. I assisted in managing the reception of the injured and their distribution to treatment sites, provided initial response, facilitated their transfer to other hospitals for continued care, and supported the family information center in locating family members.</w:t>
            </w:r>
          </w:p>
        </w:tc>
      </w:tr>
    </w:tbl>
    <w:p w14:paraId="6B9FCA5D" w14:textId="77777777" w:rsidR="008869FA" w:rsidRPr="005015F4" w:rsidRDefault="008869FA" w:rsidP="008869FA">
      <w:pPr>
        <w:bidi w:val="0"/>
        <w:spacing w:line="480" w:lineRule="auto"/>
        <w:rPr>
          <w:rFonts w:ascii="Calibri" w:hAnsi="Calibri" w:cs="Calibri"/>
          <w:sz w:val="22"/>
          <w:szCs w:val="22"/>
        </w:rPr>
      </w:pPr>
    </w:p>
    <w:p w14:paraId="517DBCB7" w14:textId="77777777" w:rsidR="00612F34" w:rsidRPr="005015F4" w:rsidRDefault="00612F34" w:rsidP="008D6219">
      <w:pPr>
        <w:bidi w:val="0"/>
        <w:spacing w:line="480" w:lineRule="auto"/>
        <w:rPr>
          <w:rFonts w:ascii="Calibri" w:hAnsi="Calibri" w:cs="Calibri"/>
          <w:sz w:val="22"/>
          <w:szCs w:val="22"/>
        </w:rPr>
      </w:pPr>
    </w:p>
    <w:sectPr w:rsidR="00612F34" w:rsidRPr="005015F4" w:rsidSect="003A3100">
      <w:headerReference w:type="default" r:id="rId37"/>
      <w:footerReference w:type="default" r:id="rId3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DE99F" w14:textId="77777777" w:rsidR="00366A94" w:rsidRDefault="00366A94" w:rsidP="00D51EB7">
      <w:pPr>
        <w:spacing w:after="0" w:line="240" w:lineRule="auto"/>
      </w:pPr>
      <w:r>
        <w:separator/>
      </w:r>
    </w:p>
  </w:endnote>
  <w:endnote w:type="continuationSeparator" w:id="0">
    <w:p w14:paraId="0DB15476" w14:textId="77777777" w:rsidR="00366A94" w:rsidRDefault="00366A94" w:rsidP="00D51EB7">
      <w:pPr>
        <w:spacing w:after="0" w:line="240" w:lineRule="auto"/>
      </w:pPr>
      <w:r>
        <w:continuationSeparator/>
      </w:r>
    </w:p>
  </w:endnote>
  <w:endnote w:type="continuationNotice" w:id="1">
    <w:p w14:paraId="5166F330" w14:textId="77777777" w:rsidR="00366A94" w:rsidRDefault="00366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065865890"/>
      <w:docPartObj>
        <w:docPartGallery w:val="Page Numbers (Bottom of Page)"/>
        <w:docPartUnique/>
      </w:docPartObj>
    </w:sdtPr>
    <w:sdtContent>
      <w:p w14:paraId="79C18249" w14:textId="26C08303" w:rsidR="00BB02C4" w:rsidRDefault="00BB02C4">
        <w:pPr>
          <w:pStyle w:val="af0"/>
        </w:pPr>
        <w:r>
          <w:fldChar w:fldCharType="begin"/>
        </w:r>
        <w:r>
          <w:instrText>PAGE   \* MERGEFORMAT</w:instrText>
        </w:r>
        <w:r>
          <w:fldChar w:fldCharType="separate"/>
        </w:r>
        <w:r>
          <w:rPr>
            <w:rtl/>
            <w:lang w:val="he-IL"/>
          </w:rPr>
          <w:t>2</w:t>
        </w:r>
        <w:r>
          <w:fldChar w:fldCharType="end"/>
        </w:r>
      </w:p>
    </w:sdtContent>
  </w:sdt>
  <w:p w14:paraId="6D27A2FD" w14:textId="77777777" w:rsidR="009873F8" w:rsidRDefault="009873F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ED4B4" w14:textId="77777777" w:rsidR="00366A94" w:rsidRDefault="00366A94" w:rsidP="00D51EB7">
      <w:pPr>
        <w:spacing w:after="0" w:line="240" w:lineRule="auto"/>
      </w:pPr>
      <w:r>
        <w:separator/>
      </w:r>
    </w:p>
  </w:footnote>
  <w:footnote w:type="continuationSeparator" w:id="0">
    <w:p w14:paraId="5873D4D9" w14:textId="77777777" w:rsidR="00366A94" w:rsidRDefault="00366A94" w:rsidP="00D51EB7">
      <w:pPr>
        <w:spacing w:after="0" w:line="240" w:lineRule="auto"/>
      </w:pPr>
      <w:r>
        <w:continuationSeparator/>
      </w:r>
    </w:p>
  </w:footnote>
  <w:footnote w:type="continuationNotice" w:id="1">
    <w:p w14:paraId="58339BDB" w14:textId="77777777" w:rsidR="00366A94" w:rsidRDefault="00366A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C13B7" w14:textId="4267E648" w:rsidR="00D51EB7" w:rsidRDefault="00D51EB7">
    <w:pPr>
      <w:pStyle w:val="ae"/>
    </w:pPr>
    <w:r>
      <w:t>Journal of Nursing Management</w:t>
    </w:r>
  </w:p>
  <w:p w14:paraId="0322C424" w14:textId="77777777" w:rsidR="00D51EB7" w:rsidRDefault="00D51EB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0BEC"/>
    <w:multiLevelType w:val="multilevel"/>
    <w:tmpl w:val="0B6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48A4"/>
    <w:multiLevelType w:val="hybridMultilevel"/>
    <w:tmpl w:val="9A0AF7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212826"/>
    <w:multiLevelType w:val="multilevel"/>
    <w:tmpl w:val="9036FA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775838"/>
    <w:multiLevelType w:val="multilevel"/>
    <w:tmpl w:val="3522BC36"/>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27A60EF"/>
    <w:multiLevelType w:val="hybridMultilevel"/>
    <w:tmpl w:val="BFF6C7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A906B8"/>
    <w:multiLevelType w:val="hybridMultilevel"/>
    <w:tmpl w:val="01FE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B4498"/>
    <w:multiLevelType w:val="multilevel"/>
    <w:tmpl w:val="58C6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872835"/>
    <w:multiLevelType w:val="multilevel"/>
    <w:tmpl w:val="1AF6D27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74F3A2F"/>
    <w:multiLevelType w:val="hybridMultilevel"/>
    <w:tmpl w:val="08CA8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426FE3"/>
    <w:multiLevelType w:val="multilevel"/>
    <w:tmpl w:val="7334E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646098"/>
    <w:multiLevelType w:val="multilevel"/>
    <w:tmpl w:val="AFCEFFC6"/>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8E65D2"/>
    <w:multiLevelType w:val="hybridMultilevel"/>
    <w:tmpl w:val="BFF6C7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59A6FC7"/>
    <w:multiLevelType w:val="hybridMultilevel"/>
    <w:tmpl w:val="98129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90612">
    <w:abstractNumId w:val="10"/>
  </w:num>
  <w:num w:numId="2" w16cid:durableId="771632996">
    <w:abstractNumId w:val="12"/>
  </w:num>
  <w:num w:numId="3" w16cid:durableId="2100707984">
    <w:abstractNumId w:val="3"/>
  </w:num>
  <w:num w:numId="4" w16cid:durableId="1554579990">
    <w:abstractNumId w:val="11"/>
  </w:num>
  <w:num w:numId="5" w16cid:durableId="795608980">
    <w:abstractNumId w:val="2"/>
  </w:num>
  <w:num w:numId="6" w16cid:durableId="642197527">
    <w:abstractNumId w:val="1"/>
  </w:num>
  <w:num w:numId="7" w16cid:durableId="1769277717">
    <w:abstractNumId w:val="9"/>
  </w:num>
  <w:num w:numId="8" w16cid:durableId="205652585">
    <w:abstractNumId w:val="0"/>
  </w:num>
  <w:num w:numId="9" w16cid:durableId="1349940621">
    <w:abstractNumId w:val="7"/>
  </w:num>
  <w:num w:numId="10" w16cid:durableId="542668322">
    <w:abstractNumId w:val="5"/>
  </w:num>
  <w:num w:numId="11" w16cid:durableId="52657872">
    <w:abstractNumId w:val="4"/>
  </w:num>
  <w:num w:numId="12" w16cid:durableId="283853266">
    <w:abstractNumId w:val="6"/>
  </w:num>
  <w:num w:numId="13" w16cid:durableId="76749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0tDQ0NbE0sjQzsDRS0lEKTi0uzszPAykwrAUAkUfgoSwAAAA="/>
  </w:docVars>
  <w:rsids>
    <w:rsidRoot w:val="00612F34"/>
    <w:rsid w:val="000014BE"/>
    <w:rsid w:val="00002472"/>
    <w:rsid w:val="000037E3"/>
    <w:rsid w:val="00003DC7"/>
    <w:rsid w:val="00004679"/>
    <w:rsid w:val="00004871"/>
    <w:rsid w:val="000057A9"/>
    <w:rsid w:val="00006FE4"/>
    <w:rsid w:val="000070DF"/>
    <w:rsid w:val="000073C0"/>
    <w:rsid w:val="00007451"/>
    <w:rsid w:val="00010EBE"/>
    <w:rsid w:val="0001112A"/>
    <w:rsid w:val="00011DC5"/>
    <w:rsid w:val="000133AC"/>
    <w:rsid w:val="0001453D"/>
    <w:rsid w:val="00015B15"/>
    <w:rsid w:val="00017404"/>
    <w:rsid w:val="000203CC"/>
    <w:rsid w:val="00022152"/>
    <w:rsid w:val="000236CA"/>
    <w:rsid w:val="00023DFD"/>
    <w:rsid w:val="000270E3"/>
    <w:rsid w:val="000276A5"/>
    <w:rsid w:val="00027C86"/>
    <w:rsid w:val="0003074C"/>
    <w:rsid w:val="00030A0D"/>
    <w:rsid w:val="000326DD"/>
    <w:rsid w:val="00033610"/>
    <w:rsid w:val="00035372"/>
    <w:rsid w:val="00035A2A"/>
    <w:rsid w:val="000360FD"/>
    <w:rsid w:val="00040CB9"/>
    <w:rsid w:val="00041465"/>
    <w:rsid w:val="00042E60"/>
    <w:rsid w:val="0004473A"/>
    <w:rsid w:val="00045D0C"/>
    <w:rsid w:val="0004654E"/>
    <w:rsid w:val="00047231"/>
    <w:rsid w:val="000474FE"/>
    <w:rsid w:val="000505A4"/>
    <w:rsid w:val="000506E0"/>
    <w:rsid w:val="000507B2"/>
    <w:rsid w:val="000515DF"/>
    <w:rsid w:val="00052774"/>
    <w:rsid w:val="00053544"/>
    <w:rsid w:val="000537E8"/>
    <w:rsid w:val="00056BA2"/>
    <w:rsid w:val="000619BD"/>
    <w:rsid w:val="00061C8E"/>
    <w:rsid w:val="0006224B"/>
    <w:rsid w:val="00062335"/>
    <w:rsid w:val="000636D8"/>
    <w:rsid w:val="00064BFA"/>
    <w:rsid w:val="000655F5"/>
    <w:rsid w:val="00065D90"/>
    <w:rsid w:val="00066775"/>
    <w:rsid w:val="00071DEB"/>
    <w:rsid w:val="00072D13"/>
    <w:rsid w:val="00072D3D"/>
    <w:rsid w:val="0007355B"/>
    <w:rsid w:val="00073B82"/>
    <w:rsid w:val="00074C53"/>
    <w:rsid w:val="00075781"/>
    <w:rsid w:val="00077543"/>
    <w:rsid w:val="00077ADB"/>
    <w:rsid w:val="00081F6C"/>
    <w:rsid w:val="0008291C"/>
    <w:rsid w:val="000844EA"/>
    <w:rsid w:val="00084EB6"/>
    <w:rsid w:val="00085BC8"/>
    <w:rsid w:val="000862E7"/>
    <w:rsid w:val="00086559"/>
    <w:rsid w:val="000876B6"/>
    <w:rsid w:val="00087DDD"/>
    <w:rsid w:val="00093584"/>
    <w:rsid w:val="000952FF"/>
    <w:rsid w:val="00095EE0"/>
    <w:rsid w:val="00096048"/>
    <w:rsid w:val="000963D4"/>
    <w:rsid w:val="000963E7"/>
    <w:rsid w:val="00097437"/>
    <w:rsid w:val="000979A6"/>
    <w:rsid w:val="000A22BD"/>
    <w:rsid w:val="000A3890"/>
    <w:rsid w:val="000A43F0"/>
    <w:rsid w:val="000A54B5"/>
    <w:rsid w:val="000A6194"/>
    <w:rsid w:val="000A71DC"/>
    <w:rsid w:val="000B3468"/>
    <w:rsid w:val="000B3484"/>
    <w:rsid w:val="000B4473"/>
    <w:rsid w:val="000B4EEB"/>
    <w:rsid w:val="000B5594"/>
    <w:rsid w:val="000B5F60"/>
    <w:rsid w:val="000B7C1A"/>
    <w:rsid w:val="000C34C6"/>
    <w:rsid w:val="000C3B04"/>
    <w:rsid w:val="000C4365"/>
    <w:rsid w:val="000C4884"/>
    <w:rsid w:val="000C59C2"/>
    <w:rsid w:val="000C5E6D"/>
    <w:rsid w:val="000C76EF"/>
    <w:rsid w:val="000D05F2"/>
    <w:rsid w:val="000D06A2"/>
    <w:rsid w:val="000D0D64"/>
    <w:rsid w:val="000D0E78"/>
    <w:rsid w:val="000D10BE"/>
    <w:rsid w:val="000D22E3"/>
    <w:rsid w:val="000D4BF4"/>
    <w:rsid w:val="000D4F1D"/>
    <w:rsid w:val="000D523C"/>
    <w:rsid w:val="000D5381"/>
    <w:rsid w:val="000D5E03"/>
    <w:rsid w:val="000D62B3"/>
    <w:rsid w:val="000D6B04"/>
    <w:rsid w:val="000E085A"/>
    <w:rsid w:val="000E0EEE"/>
    <w:rsid w:val="000E1D54"/>
    <w:rsid w:val="000E2195"/>
    <w:rsid w:val="000E36E1"/>
    <w:rsid w:val="000E5939"/>
    <w:rsid w:val="000E5E99"/>
    <w:rsid w:val="000E7213"/>
    <w:rsid w:val="000F0E87"/>
    <w:rsid w:val="000F1866"/>
    <w:rsid w:val="000F192C"/>
    <w:rsid w:val="000F44A0"/>
    <w:rsid w:val="000F47F5"/>
    <w:rsid w:val="000F57D8"/>
    <w:rsid w:val="000F6FBF"/>
    <w:rsid w:val="000F7E93"/>
    <w:rsid w:val="001005CB"/>
    <w:rsid w:val="00102C17"/>
    <w:rsid w:val="001045D7"/>
    <w:rsid w:val="00106907"/>
    <w:rsid w:val="00107B25"/>
    <w:rsid w:val="00111407"/>
    <w:rsid w:val="00111B0B"/>
    <w:rsid w:val="001126A3"/>
    <w:rsid w:val="001140CF"/>
    <w:rsid w:val="001140D8"/>
    <w:rsid w:val="001154AD"/>
    <w:rsid w:val="001158C6"/>
    <w:rsid w:val="001176C8"/>
    <w:rsid w:val="00117BE4"/>
    <w:rsid w:val="001224D8"/>
    <w:rsid w:val="00123462"/>
    <w:rsid w:val="00124D84"/>
    <w:rsid w:val="0012503E"/>
    <w:rsid w:val="001250D4"/>
    <w:rsid w:val="001259BD"/>
    <w:rsid w:val="001266C7"/>
    <w:rsid w:val="00126D8A"/>
    <w:rsid w:val="0012797E"/>
    <w:rsid w:val="00130E3A"/>
    <w:rsid w:val="001312F3"/>
    <w:rsid w:val="00132056"/>
    <w:rsid w:val="001332F9"/>
    <w:rsid w:val="00133700"/>
    <w:rsid w:val="00133FD2"/>
    <w:rsid w:val="001357C6"/>
    <w:rsid w:val="00137C6C"/>
    <w:rsid w:val="00137E4A"/>
    <w:rsid w:val="00142645"/>
    <w:rsid w:val="00142835"/>
    <w:rsid w:val="00142A58"/>
    <w:rsid w:val="001443CB"/>
    <w:rsid w:val="00144595"/>
    <w:rsid w:val="00144EE1"/>
    <w:rsid w:val="001456C9"/>
    <w:rsid w:val="00146366"/>
    <w:rsid w:val="0014652F"/>
    <w:rsid w:val="00146C58"/>
    <w:rsid w:val="00147726"/>
    <w:rsid w:val="00151459"/>
    <w:rsid w:val="001514D2"/>
    <w:rsid w:val="001519F0"/>
    <w:rsid w:val="001532FD"/>
    <w:rsid w:val="001542DC"/>
    <w:rsid w:val="00154A7F"/>
    <w:rsid w:val="00155850"/>
    <w:rsid w:val="00157C94"/>
    <w:rsid w:val="001609B0"/>
    <w:rsid w:val="00160C7E"/>
    <w:rsid w:val="00160CB4"/>
    <w:rsid w:val="0016190E"/>
    <w:rsid w:val="00162B1E"/>
    <w:rsid w:val="00162F15"/>
    <w:rsid w:val="00163714"/>
    <w:rsid w:val="00164632"/>
    <w:rsid w:val="0016641A"/>
    <w:rsid w:val="001664A6"/>
    <w:rsid w:val="00166618"/>
    <w:rsid w:val="00166F84"/>
    <w:rsid w:val="00167AD1"/>
    <w:rsid w:val="00171695"/>
    <w:rsid w:val="001737FA"/>
    <w:rsid w:val="00174275"/>
    <w:rsid w:val="00174282"/>
    <w:rsid w:val="00175157"/>
    <w:rsid w:val="00175534"/>
    <w:rsid w:val="00175606"/>
    <w:rsid w:val="00175EE8"/>
    <w:rsid w:val="0018092F"/>
    <w:rsid w:val="001830E9"/>
    <w:rsid w:val="00183EC0"/>
    <w:rsid w:val="001846F5"/>
    <w:rsid w:val="00185506"/>
    <w:rsid w:val="00185C30"/>
    <w:rsid w:val="0018676F"/>
    <w:rsid w:val="0019100B"/>
    <w:rsid w:val="00191D5D"/>
    <w:rsid w:val="00191FAA"/>
    <w:rsid w:val="001920EF"/>
    <w:rsid w:val="00192189"/>
    <w:rsid w:val="001923DD"/>
    <w:rsid w:val="0019347A"/>
    <w:rsid w:val="0019385D"/>
    <w:rsid w:val="00195B34"/>
    <w:rsid w:val="001A1F0F"/>
    <w:rsid w:val="001A22E6"/>
    <w:rsid w:val="001A2F7F"/>
    <w:rsid w:val="001A30F7"/>
    <w:rsid w:val="001A3CCF"/>
    <w:rsid w:val="001A497D"/>
    <w:rsid w:val="001A629B"/>
    <w:rsid w:val="001A6856"/>
    <w:rsid w:val="001A6C79"/>
    <w:rsid w:val="001A6FCE"/>
    <w:rsid w:val="001A7253"/>
    <w:rsid w:val="001A7E26"/>
    <w:rsid w:val="001B10AB"/>
    <w:rsid w:val="001B1A86"/>
    <w:rsid w:val="001B3779"/>
    <w:rsid w:val="001B38EE"/>
    <w:rsid w:val="001B4F55"/>
    <w:rsid w:val="001B5EA2"/>
    <w:rsid w:val="001B6909"/>
    <w:rsid w:val="001B7AE6"/>
    <w:rsid w:val="001C09AF"/>
    <w:rsid w:val="001C2642"/>
    <w:rsid w:val="001C2907"/>
    <w:rsid w:val="001C2C34"/>
    <w:rsid w:val="001C352E"/>
    <w:rsid w:val="001C7A04"/>
    <w:rsid w:val="001D34C6"/>
    <w:rsid w:val="001D5EE2"/>
    <w:rsid w:val="001D6C9F"/>
    <w:rsid w:val="001D77C0"/>
    <w:rsid w:val="001D7863"/>
    <w:rsid w:val="001E17CF"/>
    <w:rsid w:val="001E2295"/>
    <w:rsid w:val="001E24D6"/>
    <w:rsid w:val="001E6834"/>
    <w:rsid w:val="0020046C"/>
    <w:rsid w:val="00201061"/>
    <w:rsid w:val="00201EF2"/>
    <w:rsid w:val="00202197"/>
    <w:rsid w:val="002046B8"/>
    <w:rsid w:val="00204ED6"/>
    <w:rsid w:val="00207947"/>
    <w:rsid w:val="002102DD"/>
    <w:rsid w:val="00210710"/>
    <w:rsid w:val="002114F0"/>
    <w:rsid w:val="00211E5E"/>
    <w:rsid w:val="00214450"/>
    <w:rsid w:val="0021489B"/>
    <w:rsid w:val="0021636A"/>
    <w:rsid w:val="00216409"/>
    <w:rsid w:val="0021642C"/>
    <w:rsid w:val="002164E2"/>
    <w:rsid w:val="002168FB"/>
    <w:rsid w:val="00216E87"/>
    <w:rsid w:val="00217750"/>
    <w:rsid w:val="0022074A"/>
    <w:rsid w:val="00220F36"/>
    <w:rsid w:val="00222BED"/>
    <w:rsid w:val="00223189"/>
    <w:rsid w:val="0022348E"/>
    <w:rsid w:val="00223FE6"/>
    <w:rsid w:val="00224671"/>
    <w:rsid w:val="00224CDA"/>
    <w:rsid w:val="00224FAE"/>
    <w:rsid w:val="00225439"/>
    <w:rsid w:val="002276C4"/>
    <w:rsid w:val="00231A82"/>
    <w:rsid w:val="00233532"/>
    <w:rsid w:val="002337EA"/>
    <w:rsid w:val="002370B7"/>
    <w:rsid w:val="00237638"/>
    <w:rsid w:val="00237680"/>
    <w:rsid w:val="00237AEF"/>
    <w:rsid w:val="00237B85"/>
    <w:rsid w:val="00240B37"/>
    <w:rsid w:val="002414A0"/>
    <w:rsid w:val="00242072"/>
    <w:rsid w:val="002425A3"/>
    <w:rsid w:val="00242B74"/>
    <w:rsid w:val="00242EB4"/>
    <w:rsid w:val="00242FAF"/>
    <w:rsid w:val="002452C2"/>
    <w:rsid w:val="00245A3A"/>
    <w:rsid w:val="00247325"/>
    <w:rsid w:val="002478CB"/>
    <w:rsid w:val="0025016C"/>
    <w:rsid w:val="002530E2"/>
    <w:rsid w:val="00254241"/>
    <w:rsid w:val="00254B6E"/>
    <w:rsid w:val="00254DD6"/>
    <w:rsid w:val="00255572"/>
    <w:rsid w:val="00256F66"/>
    <w:rsid w:val="0025796C"/>
    <w:rsid w:val="00260E08"/>
    <w:rsid w:val="00263910"/>
    <w:rsid w:val="00263AE1"/>
    <w:rsid w:val="00265038"/>
    <w:rsid w:val="0027169A"/>
    <w:rsid w:val="002738E4"/>
    <w:rsid w:val="002745F0"/>
    <w:rsid w:val="00274BB7"/>
    <w:rsid w:val="00277782"/>
    <w:rsid w:val="00277980"/>
    <w:rsid w:val="00277CE5"/>
    <w:rsid w:val="0028105E"/>
    <w:rsid w:val="002810B1"/>
    <w:rsid w:val="00281B24"/>
    <w:rsid w:val="00282446"/>
    <w:rsid w:val="00282D2D"/>
    <w:rsid w:val="00282F03"/>
    <w:rsid w:val="00283813"/>
    <w:rsid w:val="002877DC"/>
    <w:rsid w:val="002878F4"/>
    <w:rsid w:val="00287D75"/>
    <w:rsid w:val="0029163B"/>
    <w:rsid w:val="002919DE"/>
    <w:rsid w:val="00292F2B"/>
    <w:rsid w:val="002960D3"/>
    <w:rsid w:val="00296EB4"/>
    <w:rsid w:val="002A0B41"/>
    <w:rsid w:val="002A1323"/>
    <w:rsid w:val="002A3262"/>
    <w:rsid w:val="002A470D"/>
    <w:rsid w:val="002A4970"/>
    <w:rsid w:val="002A4C35"/>
    <w:rsid w:val="002A577A"/>
    <w:rsid w:val="002A5D76"/>
    <w:rsid w:val="002A5F1F"/>
    <w:rsid w:val="002A76E6"/>
    <w:rsid w:val="002A7726"/>
    <w:rsid w:val="002B0BBC"/>
    <w:rsid w:val="002B1C64"/>
    <w:rsid w:val="002B5184"/>
    <w:rsid w:val="002B635A"/>
    <w:rsid w:val="002C0E7D"/>
    <w:rsid w:val="002C1CBD"/>
    <w:rsid w:val="002C1D1D"/>
    <w:rsid w:val="002C3006"/>
    <w:rsid w:val="002C52CC"/>
    <w:rsid w:val="002C6523"/>
    <w:rsid w:val="002C6853"/>
    <w:rsid w:val="002C6E63"/>
    <w:rsid w:val="002C7987"/>
    <w:rsid w:val="002C7C22"/>
    <w:rsid w:val="002D05D8"/>
    <w:rsid w:val="002D1732"/>
    <w:rsid w:val="002D3352"/>
    <w:rsid w:val="002D459F"/>
    <w:rsid w:val="002D5199"/>
    <w:rsid w:val="002D5A51"/>
    <w:rsid w:val="002D6E3A"/>
    <w:rsid w:val="002E0D6C"/>
    <w:rsid w:val="002E11DF"/>
    <w:rsid w:val="002E16BB"/>
    <w:rsid w:val="002E17CE"/>
    <w:rsid w:val="002E5802"/>
    <w:rsid w:val="002E6E96"/>
    <w:rsid w:val="002E75CB"/>
    <w:rsid w:val="002E7B00"/>
    <w:rsid w:val="002F030E"/>
    <w:rsid w:val="002F0B03"/>
    <w:rsid w:val="002F392B"/>
    <w:rsid w:val="002F4998"/>
    <w:rsid w:val="002F4EC6"/>
    <w:rsid w:val="002F5DDB"/>
    <w:rsid w:val="002F651F"/>
    <w:rsid w:val="002F7570"/>
    <w:rsid w:val="002F79A1"/>
    <w:rsid w:val="002F7AC7"/>
    <w:rsid w:val="003016AD"/>
    <w:rsid w:val="00301CB1"/>
    <w:rsid w:val="00301F94"/>
    <w:rsid w:val="00303652"/>
    <w:rsid w:val="00304057"/>
    <w:rsid w:val="00304AE9"/>
    <w:rsid w:val="00305A97"/>
    <w:rsid w:val="0030617B"/>
    <w:rsid w:val="003100DD"/>
    <w:rsid w:val="0031107F"/>
    <w:rsid w:val="0031353F"/>
    <w:rsid w:val="00313D1F"/>
    <w:rsid w:val="00315CE4"/>
    <w:rsid w:val="00316F47"/>
    <w:rsid w:val="00316F86"/>
    <w:rsid w:val="003171C0"/>
    <w:rsid w:val="003220DF"/>
    <w:rsid w:val="003221AA"/>
    <w:rsid w:val="003233B8"/>
    <w:rsid w:val="00323725"/>
    <w:rsid w:val="00323E69"/>
    <w:rsid w:val="003242B5"/>
    <w:rsid w:val="0032437A"/>
    <w:rsid w:val="00325B53"/>
    <w:rsid w:val="00326F06"/>
    <w:rsid w:val="0033097E"/>
    <w:rsid w:val="003326A9"/>
    <w:rsid w:val="003332FF"/>
    <w:rsid w:val="0033478A"/>
    <w:rsid w:val="0033585E"/>
    <w:rsid w:val="00340A51"/>
    <w:rsid w:val="00341A62"/>
    <w:rsid w:val="00341DB5"/>
    <w:rsid w:val="00342C9E"/>
    <w:rsid w:val="00343E89"/>
    <w:rsid w:val="003453C5"/>
    <w:rsid w:val="00347B8D"/>
    <w:rsid w:val="00347FB1"/>
    <w:rsid w:val="0035023A"/>
    <w:rsid w:val="00350736"/>
    <w:rsid w:val="003511DF"/>
    <w:rsid w:val="003513BE"/>
    <w:rsid w:val="00356CE3"/>
    <w:rsid w:val="00357F0A"/>
    <w:rsid w:val="00362DEB"/>
    <w:rsid w:val="00362F1D"/>
    <w:rsid w:val="003646F7"/>
    <w:rsid w:val="00364A10"/>
    <w:rsid w:val="00365400"/>
    <w:rsid w:val="003654A8"/>
    <w:rsid w:val="0036596F"/>
    <w:rsid w:val="003663D3"/>
    <w:rsid w:val="0036662B"/>
    <w:rsid w:val="00366892"/>
    <w:rsid w:val="00366A94"/>
    <w:rsid w:val="003703D8"/>
    <w:rsid w:val="0037110E"/>
    <w:rsid w:val="00371D01"/>
    <w:rsid w:val="00372683"/>
    <w:rsid w:val="00375082"/>
    <w:rsid w:val="0037561D"/>
    <w:rsid w:val="00375D37"/>
    <w:rsid w:val="0037627A"/>
    <w:rsid w:val="00376F8A"/>
    <w:rsid w:val="00377B67"/>
    <w:rsid w:val="00380697"/>
    <w:rsid w:val="00380C23"/>
    <w:rsid w:val="00381A4B"/>
    <w:rsid w:val="00381CE1"/>
    <w:rsid w:val="00383EAA"/>
    <w:rsid w:val="00384736"/>
    <w:rsid w:val="00384BCE"/>
    <w:rsid w:val="00385668"/>
    <w:rsid w:val="00385831"/>
    <w:rsid w:val="003862AB"/>
    <w:rsid w:val="00386F55"/>
    <w:rsid w:val="003873F1"/>
    <w:rsid w:val="003876CE"/>
    <w:rsid w:val="00392668"/>
    <w:rsid w:val="003929BE"/>
    <w:rsid w:val="00392E8A"/>
    <w:rsid w:val="00394426"/>
    <w:rsid w:val="0039528F"/>
    <w:rsid w:val="00397287"/>
    <w:rsid w:val="00397CDF"/>
    <w:rsid w:val="00397DCC"/>
    <w:rsid w:val="003A011D"/>
    <w:rsid w:val="003A0D44"/>
    <w:rsid w:val="003A3100"/>
    <w:rsid w:val="003A3428"/>
    <w:rsid w:val="003A34C1"/>
    <w:rsid w:val="003A38B9"/>
    <w:rsid w:val="003A4057"/>
    <w:rsid w:val="003A5573"/>
    <w:rsid w:val="003A594D"/>
    <w:rsid w:val="003A6C18"/>
    <w:rsid w:val="003A6E8C"/>
    <w:rsid w:val="003A759C"/>
    <w:rsid w:val="003B0CA4"/>
    <w:rsid w:val="003B0E24"/>
    <w:rsid w:val="003B1576"/>
    <w:rsid w:val="003B1BFF"/>
    <w:rsid w:val="003B315B"/>
    <w:rsid w:val="003B3860"/>
    <w:rsid w:val="003B650E"/>
    <w:rsid w:val="003B65F0"/>
    <w:rsid w:val="003B68BF"/>
    <w:rsid w:val="003B7E25"/>
    <w:rsid w:val="003C0130"/>
    <w:rsid w:val="003C081E"/>
    <w:rsid w:val="003C0B8B"/>
    <w:rsid w:val="003C15D8"/>
    <w:rsid w:val="003C1ABA"/>
    <w:rsid w:val="003C205F"/>
    <w:rsid w:val="003C273A"/>
    <w:rsid w:val="003C332F"/>
    <w:rsid w:val="003C4CF4"/>
    <w:rsid w:val="003C506D"/>
    <w:rsid w:val="003C5E6D"/>
    <w:rsid w:val="003C6265"/>
    <w:rsid w:val="003C69A6"/>
    <w:rsid w:val="003C6A86"/>
    <w:rsid w:val="003C749C"/>
    <w:rsid w:val="003C79D3"/>
    <w:rsid w:val="003D0009"/>
    <w:rsid w:val="003D01A4"/>
    <w:rsid w:val="003D0AA0"/>
    <w:rsid w:val="003D5776"/>
    <w:rsid w:val="003D72D3"/>
    <w:rsid w:val="003E0185"/>
    <w:rsid w:val="003E0D00"/>
    <w:rsid w:val="003E32BB"/>
    <w:rsid w:val="003E4869"/>
    <w:rsid w:val="003E580D"/>
    <w:rsid w:val="003E66A8"/>
    <w:rsid w:val="003E6D1E"/>
    <w:rsid w:val="003E7609"/>
    <w:rsid w:val="003F0253"/>
    <w:rsid w:val="003F05CD"/>
    <w:rsid w:val="003F1776"/>
    <w:rsid w:val="003F42AF"/>
    <w:rsid w:val="003F46D5"/>
    <w:rsid w:val="003F6574"/>
    <w:rsid w:val="0040036B"/>
    <w:rsid w:val="00401530"/>
    <w:rsid w:val="004021E0"/>
    <w:rsid w:val="0040286B"/>
    <w:rsid w:val="00402A6D"/>
    <w:rsid w:val="004035E5"/>
    <w:rsid w:val="00405AAE"/>
    <w:rsid w:val="004101CC"/>
    <w:rsid w:val="004102F2"/>
    <w:rsid w:val="00411F18"/>
    <w:rsid w:val="00413EFF"/>
    <w:rsid w:val="004147B1"/>
    <w:rsid w:val="00416E89"/>
    <w:rsid w:val="00417D2E"/>
    <w:rsid w:val="00420D70"/>
    <w:rsid w:val="004217D0"/>
    <w:rsid w:val="00421C4D"/>
    <w:rsid w:val="00421D2A"/>
    <w:rsid w:val="004236A8"/>
    <w:rsid w:val="00426908"/>
    <w:rsid w:val="00427893"/>
    <w:rsid w:val="00430487"/>
    <w:rsid w:val="00430A1A"/>
    <w:rsid w:val="0043385F"/>
    <w:rsid w:val="00434658"/>
    <w:rsid w:val="00437359"/>
    <w:rsid w:val="00440B4E"/>
    <w:rsid w:val="00442B82"/>
    <w:rsid w:val="004454A2"/>
    <w:rsid w:val="00447999"/>
    <w:rsid w:val="00447BC7"/>
    <w:rsid w:val="00450286"/>
    <w:rsid w:val="004505DE"/>
    <w:rsid w:val="0045166D"/>
    <w:rsid w:val="004523B4"/>
    <w:rsid w:val="0045457A"/>
    <w:rsid w:val="004554A2"/>
    <w:rsid w:val="0046201A"/>
    <w:rsid w:val="0046418A"/>
    <w:rsid w:val="004667BE"/>
    <w:rsid w:val="004667C9"/>
    <w:rsid w:val="00470325"/>
    <w:rsid w:val="00472026"/>
    <w:rsid w:val="00472B80"/>
    <w:rsid w:val="00473126"/>
    <w:rsid w:val="0047407A"/>
    <w:rsid w:val="00475724"/>
    <w:rsid w:val="00475963"/>
    <w:rsid w:val="00480567"/>
    <w:rsid w:val="0048065A"/>
    <w:rsid w:val="004825E3"/>
    <w:rsid w:val="00484550"/>
    <w:rsid w:val="00485E80"/>
    <w:rsid w:val="00487DDC"/>
    <w:rsid w:val="00490473"/>
    <w:rsid w:val="00490659"/>
    <w:rsid w:val="00491728"/>
    <w:rsid w:val="00492072"/>
    <w:rsid w:val="00492514"/>
    <w:rsid w:val="00493401"/>
    <w:rsid w:val="00495328"/>
    <w:rsid w:val="00497203"/>
    <w:rsid w:val="004976CD"/>
    <w:rsid w:val="004976E7"/>
    <w:rsid w:val="004A0C45"/>
    <w:rsid w:val="004A1619"/>
    <w:rsid w:val="004A2C32"/>
    <w:rsid w:val="004A2EA3"/>
    <w:rsid w:val="004A3957"/>
    <w:rsid w:val="004A3990"/>
    <w:rsid w:val="004A41F5"/>
    <w:rsid w:val="004A5D5D"/>
    <w:rsid w:val="004A6DDE"/>
    <w:rsid w:val="004B062D"/>
    <w:rsid w:val="004B2C83"/>
    <w:rsid w:val="004B2EE5"/>
    <w:rsid w:val="004B365E"/>
    <w:rsid w:val="004B5EE7"/>
    <w:rsid w:val="004B6998"/>
    <w:rsid w:val="004B6CEA"/>
    <w:rsid w:val="004B77EC"/>
    <w:rsid w:val="004C6136"/>
    <w:rsid w:val="004C70F9"/>
    <w:rsid w:val="004C74B4"/>
    <w:rsid w:val="004D0C9B"/>
    <w:rsid w:val="004D3C6A"/>
    <w:rsid w:val="004D5558"/>
    <w:rsid w:val="004D6D71"/>
    <w:rsid w:val="004E3580"/>
    <w:rsid w:val="004E478B"/>
    <w:rsid w:val="004E4822"/>
    <w:rsid w:val="004E4CF1"/>
    <w:rsid w:val="004E5D29"/>
    <w:rsid w:val="004F0017"/>
    <w:rsid w:val="004F130E"/>
    <w:rsid w:val="004F17EF"/>
    <w:rsid w:val="004F4B27"/>
    <w:rsid w:val="004F5838"/>
    <w:rsid w:val="004F7C8C"/>
    <w:rsid w:val="005008A4"/>
    <w:rsid w:val="005012A8"/>
    <w:rsid w:val="005015F4"/>
    <w:rsid w:val="00502900"/>
    <w:rsid w:val="00503B4F"/>
    <w:rsid w:val="005042F8"/>
    <w:rsid w:val="00505947"/>
    <w:rsid w:val="00505E1C"/>
    <w:rsid w:val="0050637E"/>
    <w:rsid w:val="00507B32"/>
    <w:rsid w:val="00510740"/>
    <w:rsid w:val="00512B8D"/>
    <w:rsid w:val="00512C55"/>
    <w:rsid w:val="00512FB6"/>
    <w:rsid w:val="00513BEF"/>
    <w:rsid w:val="00514486"/>
    <w:rsid w:val="005159EA"/>
    <w:rsid w:val="00516001"/>
    <w:rsid w:val="00521403"/>
    <w:rsid w:val="0052267A"/>
    <w:rsid w:val="00522AE5"/>
    <w:rsid w:val="00523A7C"/>
    <w:rsid w:val="00523EE3"/>
    <w:rsid w:val="0052436F"/>
    <w:rsid w:val="00524544"/>
    <w:rsid w:val="00526002"/>
    <w:rsid w:val="0052710B"/>
    <w:rsid w:val="005277A7"/>
    <w:rsid w:val="00527D8C"/>
    <w:rsid w:val="00530B24"/>
    <w:rsid w:val="0053261D"/>
    <w:rsid w:val="0053358A"/>
    <w:rsid w:val="005337EB"/>
    <w:rsid w:val="00534031"/>
    <w:rsid w:val="00535000"/>
    <w:rsid w:val="00536E5E"/>
    <w:rsid w:val="00537782"/>
    <w:rsid w:val="00542489"/>
    <w:rsid w:val="00544B6E"/>
    <w:rsid w:val="005462F4"/>
    <w:rsid w:val="00546C78"/>
    <w:rsid w:val="00547ABA"/>
    <w:rsid w:val="00550830"/>
    <w:rsid w:val="005513E4"/>
    <w:rsid w:val="00551F21"/>
    <w:rsid w:val="00551F4C"/>
    <w:rsid w:val="00552C68"/>
    <w:rsid w:val="005538BB"/>
    <w:rsid w:val="00553A8E"/>
    <w:rsid w:val="005551CB"/>
    <w:rsid w:val="005555CD"/>
    <w:rsid w:val="00555931"/>
    <w:rsid w:val="00555BE6"/>
    <w:rsid w:val="00556C76"/>
    <w:rsid w:val="00557DDB"/>
    <w:rsid w:val="00557F08"/>
    <w:rsid w:val="00561A22"/>
    <w:rsid w:val="005641C3"/>
    <w:rsid w:val="00566038"/>
    <w:rsid w:val="0056799D"/>
    <w:rsid w:val="00567EE5"/>
    <w:rsid w:val="0057160B"/>
    <w:rsid w:val="005748FF"/>
    <w:rsid w:val="00574A86"/>
    <w:rsid w:val="00574F0D"/>
    <w:rsid w:val="00575118"/>
    <w:rsid w:val="00575D49"/>
    <w:rsid w:val="0058306B"/>
    <w:rsid w:val="00583142"/>
    <w:rsid w:val="00583678"/>
    <w:rsid w:val="0058394B"/>
    <w:rsid w:val="00583FBD"/>
    <w:rsid w:val="00584292"/>
    <w:rsid w:val="00586DFF"/>
    <w:rsid w:val="00590B68"/>
    <w:rsid w:val="00591F32"/>
    <w:rsid w:val="00594F95"/>
    <w:rsid w:val="005950AF"/>
    <w:rsid w:val="0059546F"/>
    <w:rsid w:val="005965CF"/>
    <w:rsid w:val="005974E3"/>
    <w:rsid w:val="005A04AC"/>
    <w:rsid w:val="005A0707"/>
    <w:rsid w:val="005A080E"/>
    <w:rsid w:val="005A0F0A"/>
    <w:rsid w:val="005A11EC"/>
    <w:rsid w:val="005A19B1"/>
    <w:rsid w:val="005A3016"/>
    <w:rsid w:val="005B0A71"/>
    <w:rsid w:val="005B1917"/>
    <w:rsid w:val="005B2B8C"/>
    <w:rsid w:val="005B3883"/>
    <w:rsid w:val="005B3F67"/>
    <w:rsid w:val="005B50A0"/>
    <w:rsid w:val="005B554F"/>
    <w:rsid w:val="005C08A9"/>
    <w:rsid w:val="005C1905"/>
    <w:rsid w:val="005C1AF9"/>
    <w:rsid w:val="005C37F0"/>
    <w:rsid w:val="005C4C43"/>
    <w:rsid w:val="005C6395"/>
    <w:rsid w:val="005C691F"/>
    <w:rsid w:val="005C6AEE"/>
    <w:rsid w:val="005C717F"/>
    <w:rsid w:val="005C730B"/>
    <w:rsid w:val="005C7472"/>
    <w:rsid w:val="005D0372"/>
    <w:rsid w:val="005D1391"/>
    <w:rsid w:val="005D247D"/>
    <w:rsid w:val="005D303D"/>
    <w:rsid w:val="005D346D"/>
    <w:rsid w:val="005D3A96"/>
    <w:rsid w:val="005D4ECA"/>
    <w:rsid w:val="005D78E0"/>
    <w:rsid w:val="005E02AE"/>
    <w:rsid w:val="005E0C54"/>
    <w:rsid w:val="005E1678"/>
    <w:rsid w:val="005E40C2"/>
    <w:rsid w:val="005E5086"/>
    <w:rsid w:val="005F1813"/>
    <w:rsid w:val="005F2466"/>
    <w:rsid w:val="005F28B9"/>
    <w:rsid w:val="005F29B5"/>
    <w:rsid w:val="005F48A6"/>
    <w:rsid w:val="005F614B"/>
    <w:rsid w:val="005F7038"/>
    <w:rsid w:val="006008AA"/>
    <w:rsid w:val="00602A70"/>
    <w:rsid w:val="00602DBE"/>
    <w:rsid w:val="00604286"/>
    <w:rsid w:val="00605476"/>
    <w:rsid w:val="00605FD4"/>
    <w:rsid w:val="00607822"/>
    <w:rsid w:val="00607B01"/>
    <w:rsid w:val="006106A5"/>
    <w:rsid w:val="00611150"/>
    <w:rsid w:val="00612F34"/>
    <w:rsid w:val="00613BA2"/>
    <w:rsid w:val="00614A02"/>
    <w:rsid w:val="00615E38"/>
    <w:rsid w:val="0061638A"/>
    <w:rsid w:val="006175FC"/>
    <w:rsid w:val="00617AF4"/>
    <w:rsid w:val="006205C7"/>
    <w:rsid w:val="00620901"/>
    <w:rsid w:val="0062235F"/>
    <w:rsid w:val="0062258E"/>
    <w:rsid w:val="0062400C"/>
    <w:rsid w:val="00624F21"/>
    <w:rsid w:val="0062657B"/>
    <w:rsid w:val="00627F3D"/>
    <w:rsid w:val="006303BB"/>
    <w:rsid w:val="00630CF0"/>
    <w:rsid w:val="00632D29"/>
    <w:rsid w:val="0063320D"/>
    <w:rsid w:val="006333B8"/>
    <w:rsid w:val="0063545E"/>
    <w:rsid w:val="0063585D"/>
    <w:rsid w:val="00635D09"/>
    <w:rsid w:val="00644260"/>
    <w:rsid w:val="00644895"/>
    <w:rsid w:val="00645C00"/>
    <w:rsid w:val="0064749E"/>
    <w:rsid w:val="006518DB"/>
    <w:rsid w:val="006528E1"/>
    <w:rsid w:val="00652A7A"/>
    <w:rsid w:val="00653FB2"/>
    <w:rsid w:val="006568F6"/>
    <w:rsid w:val="00656ABD"/>
    <w:rsid w:val="0066179A"/>
    <w:rsid w:val="006627D4"/>
    <w:rsid w:val="00663648"/>
    <w:rsid w:val="00663AD3"/>
    <w:rsid w:val="00665378"/>
    <w:rsid w:val="006657E8"/>
    <w:rsid w:val="0066646A"/>
    <w:rsid w:val="00666B83"/>
    <w:rsid w:val="00666F34"/>
    <w:rsid w:val="0066710E"/>
    <w:rsid w:val="0067085A"/>
    <w:rsid w:val="006750B6"/>
    <w:rsid w:val="0067611D"/>
    <w:rsid w:val="00676621"/>
    <w:rsid w:val="00676CB2"/>
    <w:rsid w:val="00680B24"/>
    <w:rsid w:val="00682E6F"/>
    <w:rsid w:val="0068332B"/>
    <w:rsid w:val="006866E1"/>
    <w:rsid w:val="0068728F"/>
    <w:rsid w:val="006876C0"/>
    <w:rsid w:val="00691733"/>
    <w:rsid w:val="006917D3"/>
    <w:rsid w:val="0069377F"/>
    <w:rsid w:val="00695329"/>
    <w:rsid w:val="00696271"/>
    <w:rsid w:val="0069688D"/>
    <w:rsid w:val="00697875"/>
    <w:rsid w:val="00697F0A"/>
    <w:rsid w:val="006A0EDC"/>
    <w:rsid w:val="006A28CF"/>
    <w:rsid w:val="006A3DB5"/>
    <w:rsid w:val="006A3DC0"/>
    <w:rsid w:val="006A50D5"/>
    <w:rsid w:val="006A7498"/>
    <w:rsid w:val="006A7BB9"/>
    <w:rsid w:val="006B00C3"/>
    <w:rsid w:val="006B00E7"/>
    <w:rsid w:val="006B111C"/>
    <w:rsid w:val="006B139B"/>
    <w:rsid w:val="006B18A8"/>
    <w:rsid w:val="006B2119"/>
    <w:rsid w:val="006B2CEE"/>
    <w:rsid w:val="006B3416"/>
    <w:rsid w:val="006B3CF7"/>
    <w:rsid w:val="006B460C"/>
    <w:rsid w:val="006B4691"/>
    <w:rsid w:val="006B5B3C"/>
    <w:rsid w:val="006B7220"/>
    <w:rsid w:val="006C2403"/>
    <w:rsid w:val="006C3BCD"/>
    <w:rsid w:val="006C41DD"/>
    <w:rsid w:val="006C55D1"/>
    <w:rsid w:val="006C679A"/>
    <w:rsid w:val="006C6C02"/>
    <w:rsid w:val="006D0572"/>
    <w:rsid w:val="006D1672"/>
    <w:rsid w:val="006D1A07"/>
    <w:rsid w:val="006D329A"/>
    <w:rsid w:val="006D344F"/>
    <w:rsid w:val="006D3F9A"/>
    <w:rsid w:val="006D514C"/>
    <w:rsid w:val="006D7887"/>
    <w:rsid w:val="006E0274"/>
    <w:rsid w:val="006E02A2"/>
    <w:rsid w:val="006E0F3D"/>
    <w:rsid w:val="006E1FD0"/>
    <w:rsid w:val="006E2B25"/>
    <w:rsid w:val="006E2D24"/>
    <w:rsid w:val="006E37CE"/>
    <w:rsid w:val="006E3D49"/>
    <w:rsid w:val="006E5180"/>
    <w:rsid w:val="006E52E2"/>
    <w:rsid w:val="006E57B4"/>
    <w:rsid w:val="006E58B7"/>
    <w:rsid w:val="006E774A"/>
    <w:rsid w:val="006E79B4"/>
    <w:rsid w:val="006E7D03"/>
    <w:rsid w:val="006F17C3"/>
    <w:rsid w:val="006F29DD"/>
    <w:rsid w:val="006F39B0"/>
    <w:rsid w:val="006F40D1"/>
    <w:rsid w:val="006F5251"/>
    <w:rsid w:val="006F5820"/>
    <w:rsid w:val="006F73A2"/>
    <w:rsid w:val="006F7BCB"/>
    <w:rsid w:val="00703390"/>
    <w:rsid w:val="0070362E"/>
    <w:rsid w:val="00703ABB"/>
    <w:rsid w:val="00706D80"/>
    <w:rsid w:val="0071244A"/>
    <w:rsid w:val="00712EB1"/>
    <w:rsid w:val="00714C80"/>
    <w:rsid w:val="00716E4D"/>
    <w:rsid w:val="007171DD"/>
    <w:rsid w:val="00717250"/>
    <w:rsid w:val="00717684"/>
    <w:rsid w:val="00717837"/>
    <w:rsid w:val="0072503B"/>
    <w:rsid w:val="007255D3"/>
    <w:rsid w:val="0072634D"/>
    <w:rsid w:val="007307D8"/>
    <w:rsid w:val="00730AD0"/>
    <w:rsid w:val="00730D88"/>
    <w:rsid w:val="007326B9"/>
    <w:rsid w:val="0073348D"/>
    <w:rsid w:val="007350D7"/>
    <w:rsid w:val="0073596A"/>
    <w:rsid w:val="00740129"/>
    <w:rsid w:val="00740334"/>
    <w:rsid w:val="00740F4D"/>
    <w:rsid w:val="00744412"/>
    <w:rsid w:val="0074593D"/>
    <w:rsid w:val="007473D0"/>
    <w:rsid w:val="00750260"/>
    <w:rsid w:val="00757412"/>
    <w:rsid w:val="00760F5B"/>
    <w:rsid w:val="00761430"/>
    <w:rsid w:val="007619EE"/>
    <w:rsid w:val="0076229B"/>
    <w:rsid w:val="007631D5"/>
    <w:rsid w:val="007649C8"/>
    <w:rsid w:val="0076597E"/>
    <w:rsid w:val="00770AD9"/>
    <w:rsid w:val="00771514"/>
    <w:rsid w:val="00772E70"/>
    <w:rsid w:val="00773A34"/>
    <w:rsid w:val="0077447B"/>
    <w:rsid w:val="00774928"/>
    <w:rsid w:val="007755A4"/>
    <w:rsid w:val="007756E0"/>
    <w:rsid w:val="007759A5"/>
    <w:rsid w:val="007759D2"/>
    <w:rsid w:val="0078016C"/>
    <w:rsid w:val="00780418"/>
    <w:rsid w:val="00780B0B"/>
    <w:rsid w:val="00781E88"/>
    <w:rsid w:val="0078271C"/>
    <w:rsid w:val="00782EAC"/>
    <w:rsid w:val="007831EE"/>
    <w:rsid w:val="007836C8"/>
    <w:rsid w:val="0078387D"/>
    <w:rsid w:val="00786D8A"/>
    <w:rsid w:val="00786FE1"/>
    <w:rsid w:val="0078765D"/>
    <w:rsid w:val="00790A07"/>
    <w:rsid w:val="007919AB"/>
    <w:rsid w:val="00791F4B"/>
    <w:rsid w:val="007932E6"/>
    <w:rsid w:val="00796124"/>
    <w:rsid w:val="00796F70"/>
    <w:rsid w:val="00797296"/>
    <w:rsid w:val="00797470"/>
    <w:rsid w:val="00797FF9"/>
    <w:rsid w:val="007A0BB3"/>
    <w:rsid w:val="007A0D79"/>
    <w:rsid w:val="007A2473"/>
    <w:rsid w:val="007A2FC3"/>
    <w:rsid w:val="007A3FF1"/>
    <w:rsid w:val="007A57D3"/>
    <w:rsid w:val="007A5DE4"/>
    <w:rsid w:val="007A6F20"/>
    <w:rsid w:val="007B15D4"/>
    <w:rsid w:val="007B189B"/>
    <w:rsid w:val="007B4273"/>
    <w:rsid w:val="007B5172"/>
    <w:rsid w:val="007B5580"/>
    <w:rsid w:val="007B57EF"/>
    <w:rsid w:val="007B5E6B"/>
    <w:rsid w:val="007C1025"/>
    <w:rsid w:val="007C3FB0"/>
    <w:rsid w:val="007C3FB7"/>
    <w:rsid w:val="007D034F"/>
    <w:rsid w:val="007D058D"/>
    <w:rsid w:val="007D0BB3"/>
    <w:rsid w:val="007D261D"/>
    <w:rsid w:val="007D2932"/>
    <w:rsid w:val="007D2C9C"/>
    <w:rsid w:val="007D4104"/>
    <w:rsid w:val="007D47E6"/>
    <w:rsid w:val="007D48F6"/>
    <w:rsid w:val="007D532E"/>
    <w:rsid w:val="007D7DF1"/>
    <w:rsid w:val="007E0C21"/>
    <w:rsid w:val="007E1E85"/>
    <w:rsid w:val="007E597E"/>
    <w:rsid w:val="007E6C0D"/>
    <w:rsid w:val="007E6FDB"/>
    <w:rsid w:val="007E72E2"/>
    <w:rsid w:val="007E7CC5"/>
    <w:rsid w:val="007E7D24"/>
    <w:rsid w:val="007F12F8"/>
    <w:rsid w:val="007F23B1"/>
    <w:rsid w:val="007F3151"/>
    <w:rsid w:val="007F3347"/>
    <w:rsid w:val="007F347E"/>
    <w:rsid w:val="007F5C0B"/>
    <w:rsid w:val="007F61AA"/>
    <w:rsid w:val="007F6C7C"/>
    <w:rsid w:val="007F735B"/>
    <w:rsid w:val="008018B2"/>
    <w:rsid w:val="0080255F"/>
    <w:rsid w:val="00802C99"/>
    <w:rsid w:val="00803CDB"/>
    <w:rsid w:val="008045F5"/>
    <w:rsid w:val="00804ED0"/>
    <w:rsid w:val="00805159"/>
    <w:rsid w:val="00805558"/>
    <w:rsid w:val="00805783"/>
    <w:rsid w:val="0080625D"/>
    <w:rsid w:val="008067A1"/>
    <w:rsid w:val="008071B2"/>
    <w:rsid w:val="00807BBF"/>
    <w:rsid w:val="0081174F"/>
    <w:rsid w:val="00812643"/>
    <w:rsid w:val="00812883"/>
    <w:rsid w:val="00813266"/>
    <w:rsid w:val="00817323"/>
    <w:rsid w:val="0081742F"/>
    <w:rsid w:val="00817657"/>
    <w:rsid w:val="00817C68"/>
    <w:rsid w:val="00822870"/>
    <w:rsid w:val="00822D41"/>
    <w:rsid w:val="0082576C"/>
    <w:rsid w:val="00825DA6"/>
    <w:rsid w:val="0082648F"/>
    <w:rsid w:val="00830012"/>
    <w:rsid w:val="0083034C"/>
    <w:rsid w:val="00831B59"/>
    <w:rsid w:val="008320CF"/>
    <w:rsid w:val="00832AB7"/>
    <w:rsid w:val="008339C0"/>
    <w:rsid w:val="00833A94"/>
    <w:rsid w:val="008354B5"/>
    <w:rsid w:val="008361FD"/>
    <w:rsid w:val="00837E30"/>
    <w:rsid w:val="008402BC"/>
    <w:rsid w:val="00841DE2"/>
    <w:rsid w:val="00841E9B"/>
    <w:rsid w:val="0084455B"/>
    <w:rsid w:val="00844882"/>
    <w:rsid w:val="00845F8B"/>
    <w:rsid w:val="00846C5D"/>
    <w:rsid w:val="00846EEE"/>
    <w:rsid w:val="00850831"/>
    <w:rsid w:val="008523F9"/>
    <w:rsid w:val="00852B65"/>
    <w:rsid w:val="008543F8"/>
    <w:rsid w:val="008570AB"/>
    <w:rsid w:val="00857561"/>
    <w:rsid w:val="00860DA7"/>
    <w:rsid w:val="00862B30"/>
    <w:rsid w:val="008740E5"/>
    <w:rsid w:val="008767A8"/>
    <w:rsid w:val="00877A94"/>
    <w:rsid w:val="00880D37"/>
    <w:rsid w:val="00880E82"/>
    <w:rsid w:val="00882266"/>
    <w:rsid w:val="008845DC"/>
    <w:rsid w:val="008849AF"/>
    <w:rsid w:val="00884C8D"/>
    <w:rsid w:val="00885535"/>
    <w:rsid w:val="0088571C"/>
    <w:rsid w:val="00885B41"/>
    <w:rsid w:val="008869FA"/>
    <w:rsid w:val="00887909"/>
    <w:rsid w:val="00890D7B"/>
    <w:rsid w:val="008919D9"/>
    <w:rsid w:val="00891B77"/>
    <w:rsid w:val="00892212"/>
    <w:rsid w:val="008935AC"/>
    <w:rsid w:val="00893961"/>
    <w:rsid w:val="00895311"/>
    <w:rsid w:val="008969EF"/>
    <w:rsid w:val="008A08E2"/>
    <w:rsid w:val="008A11AF"/>
    <w:rsid w:val="008A2210"/>
    <w:rsid w:val="008A3DBD"/>
    <w:rsid w:val="008A4B82"/>
    <w:rsid w:val="008A5255"/>
    <w:rsid w:val="008A6982"/>
    <w:rsid w:val="008B0DF5"/>
    <w:rsid w:val="008B1A07"/>
    <w:rsid w:val="008B1C2D"/>
    <w:rsid w:val="008B2111"/>
    <w:rsid w:val="008B2BA3"/>
    <w:rsid w:val="008B2F23"/>
    <w:rsid w:val="008B3103"/>
    <w:rsid w:val="008B3926"/>
    <w:rsid w:val="008B3A37"/>
    <w:rsid w:val="008B586F"/>
    <w:rsid w:val="008B63C1"/>
    <w:rsid w:val="008C085C"/>
    <w:rsid w:val="008C4F12"/>
    <w:rsid w:val="008C5087"/>
    <w:rsid w:val="008C5422"/>
    <w:rsid w:val="008C5D77"/>
    <w:rsid w:val="008C7452"/>
    <w:rsid w:val="008D0C41"/>
    <w:rsid w:val="008D1105"/>
    <w:rsid w:val="008D191B"/>
    <w:rsid w:val="008D2034"/>
    <w:rsid w:val="008D3742"/>
    <w:rsid w:val="008D3F10"/>
    <w:rsid w:val="008D5BEA"/>
    <w:rsid w:val="008D6219"/>
    <w:rsid w:val="008D7E16"/>
    <w:rsid w:val="008E08D4"/>
    <w:rsid w:val="008E0ED3"/>
    <w:rsid w:val="008E2CE9"/>
    <w:rsid w:val="008E397F"/>
    <w:rsid w:val="008E3E4B"/>
    <w:rsid w:val="008E3F80"/>
    <w:rsid w:val="008E550B"/>
    <w:rsid w:val="008E5973"/>
    <w:rsid w:val="008E5BEE"/>
    <w:rsid w:val="008E642F"/>
    <w:rsid w:val="008E696C"/>
    <w:rsid w:val="008E7630"/>
    <w:rsid w:val="008F05DE"/>
    <w:rsid w:val="008F0F5B"/>
    <w:rsid w:val="008F113D"/>
    <w:rsid w:val="008F2144"/>
    <w:rsid w:val="008F29D0"/>
    <w:rsid w:val="008F381A"/>
    <w:rsid w:val="008F3A36"/>
    <w:rsid w:val="008F5412"/>
    <w:rsid w:val="008F77EA"/>
    <w:rsid w:val="00900206"/>
    <w:rsid w:val="00900A3F"/>
    <w:rsid w:val="0090194F"/>
    <w:rsid w:val="00903A80"/>
    <w:rsid w:val="00903E0C"/>
    <w:rsid w:val="009052C3"/>
    <w:rsid w:val="0090545B"/>
    <w:rsid w:val="009056CE"/>
    <w:rsid w:val="00906443"/>
    <w:rsid w:val="0091310B"/>
    <w:rsid w:val="009132B6"/>
    <w:rsid w:val="009132E9"/>
    <w:rsid w:val="00913A8D"/>
    <w:rsid w:val="009140BB"/>
    <w:rsid w:val="00914D34"/>
    <w:rsid w:val="009158CB"/>
    <w:rsid w:val="00917E0C"/>
    <w:rsid w:val="00921BA6"/>
    <w:rsid w:val="00922197"/>
    <w:rsid w:val="00923659"/>
    <w:rsid w:val="00923A11"/>
    <w:rsid w:val="009269B6"/>
    <w:rsid w:val="0092704F"/>
    <w:rsid w:val="00930558"/>
    <w:rsid w:val="00930A51"/>
    <w:rsid w:val="009317E5"/>
    <w:rsid w:val="0093572C"/>
    <w:rsid w:val="00935BF0"/>
    <w:rsid w:val="00936F96"/>
    <w:rsid w:val="0093729D"/>
    <w:rsid w:val="00937838"/>
    <w:rsid w:val="00940403"/>
    <w:rsid w:val="00940988"/>
    <w:rsid w:val="00941C35"/>
    <w:rsid w:val="00941DD5"/>
    <w:rsid w:val="00942129"/>
    <w:rsid w:val="0094257B"/>
    <w:rsid w:val="00943199"/>
    <w:rsid w:val="00943CD9"/>
    <w:rsid w:val="00943F9E"/>
    <w:rsid w:val="00944EC0"/>
    <w:rsid w:val="00944F61"/>
    <w:rsid w:val="00945971"/>
    <w:rsid w:val="009537C6"/>
    <w:rsid w:val="00953FFD"/>
    <w:rsid w:val="009557C6"/>
    <w:rsid w:val="0095594A"/>
    <w:rsid w:val="00956231"/>
    <w:rsid w:val="00956E7C"/>
    <w:rsid w:val="009578F9"/>
    <w:rsid w:val="009579D4"/>
    <w:rsid w:val="00960735"/>
    <w:rsid w:val="00962482"/>
    <w:rsid w:val="009630B5"/>
    <w:rsid w:val="00965D00"/>
    <w:rsid w:val="00967F76"/>
    <w:rsid w:val="00970226"/>
    <w:rsid w:val="00971187"/>
    <w:rsid w:val="009738D7"/>
    <w:rsid w:val="009742D8"/>
    <w:rsid w:val="00974DE6"/>
    <w:rsid w:val="00975021"/>
    <w:rsid w:val="0098137E"/>
    <w:rsid w:val="009816C2"/>
    <w:rsid w:val="00982643"/>
    <w:rsid w:val="009830F3"/>
    <w:rsid w:val="00983133"/>
    <w:rsid w:val="009838DF"/>
    <w:rsid w:val="00984C34"/>
    <w:rsid w:val="00985AED"/>
    <w:rsid w:val="00985FDA"/>
    <w:rsid w:val="0098617C"/>
    <w:rsid w:val="009873F8"/>
    <w:rsid w:val="00987451"/>
    <w:rsid w:val="00987691"/>
    <w:rsid w:val="00990512"/>
    <w:rsid w:val="00993379"/>
    <w:rsid w:val="00993433"/>
    <w:rsid w:val="00993D83"/>
    <w:rsid w:val="00993F7D"/>
    <w:rsid w:val="00995123"/>
    <w:rsid w:val="0099591B"/>
    <w:rsid w:val="0099648B"/>
    <w:rsid w:val="00996B19"/>
    <w:rsid w:val="009A1D1C"/>
    <w:rsid w:val="009A1EA9"/>
    <w:rsid w:val="009A1F32"/>
    <w:rsid w:val="009A313D"/>
    <w:rsid w:val="009A31DC"/>
    <w:rsid w:val="009A5F40"/>
    <w:rsid w:val="009A66BA"/>
    <w:rsid w:val="009A6C35"/>
    <w:rsid w:val="009A71E6"/>
    <w:rsid w:val="009A7475"/>
    <w:rsid w:val="009A7823"/>
    <w:rsid w:val="009A7C5B"/>
    <w:rsid w:val="009B1123"/>
    <w:rsid w:val="009B2A19"/>
    <w:rsid w:val="009B40A5"/>
    <w:rsid w:val="009B5A6A"/>
    <w:rsid w:val="009B6EF6"/>
    <w:rsid w:val="009B75D6"/>
    <w:rsid w:val="009B7A88"/>
    <w:rsid w:val="009C072B"/>
    <w:rsid w:val="009C1B34"/>
    <w:rsid w:val="009C1C37"/>
    <w:rsid w:val="009C2BBD"/>
    <w:rsid w:val="009C2D87"/>
    <w:rsid w:val="009C2EE7"/>
    <w:rsid w:val="009C3801"/>
    <w:rsid w:val="009C3CDB"/>
    <w:rsid w:val="009C4115"/>
    <w:rsid w:val="009C4254"/>
    <w:rsid w:val="009C5468"/>
    <w:rsid w:val="009C5593"/>
    <w:rsid w:val="009C70F9"/>
    <w:rsid w:val="009C7CD0"/>
    <w:rsid w:val="009C7CE2"/>
    <w:rsid w:val="009D05C1"/>
    <w:rsid w:val="009D1FA3"/>
    <w:rsid w:val="009D38A9"/>
    <w:rsid w:val="009D4725"/>
    <w:rsid w:val="009E051E"/>
    <w:rsid w:val="009E0653"/>
    <w:rsid w:val="009E1D80"/>
    <w:rsid w:val="009E3A06"/>
    <w:rsid w:val="009E5530"/>
    <w:rsid w:val="009E5AB1"/>
    <w:rsid w:val="009E6190"/>
    <w:rsid w:val="009E6248"/>
    <w:rsid w:val="009E699B"/>
    <w:rsid w:val="009E75D2"/>
    <w:rsid w:val="009E7DF3"/>
    <w:rsid w:val="009F009C"/>
    <w:rsid w:val="009F0720"/>
    <w:rsid w:val="009F2268"/>
    <w:rsid w:val="009F35FB"/>
    <w:rsid w:val="009F5269"/>
    <w:rsid w:val="009F5E3E"/>
    <w:rsid w:val="009F6500"/>
    <w:rsid w:val="009F6AB4"/>
    <w:rsid w:val="009F71DC"/>
    <w:rsid w:val="009F7DC0"/>
    <w:rsid w:val="00A026F9"/>
    <w:rsid w:val="00A0426F"/>
    <w:rsid w:val="00A04A0D"/>
    <w:rsid w:val="00A10FA5"/>
    <w:rsid w:val="00A114EB"/>
    <w:rsid w:val="00A1164A"/>
    <w:rsid w:val="00A116B4"/>
    <w:rsid w:val="00A12711"/>
    <w:rsid w:val="00A14A2F"/>
    <w:rsid w:val="00A16542"/>
    <w:rsid w:val="00A1662C"/>
    <w:rsid w:val="00A16B59"/>
    <w:rsid w:val="00A16F35"/>
    <w:rsid w:val="00A20848"/>
    <w:rsid w:val="00A20885"/>
    <w:rsid w:val="00A23FAC"/>
    <w:rsid w:val="00A257EF"/>
    <w:rsid w:val="00A261FD"/>
    <w:rsid w:val="00A316DD"/>
    <w:rsid w:val="00A31C6C"/>
    <w:rsid w:val="00A322F6"/>
    <w:rsid w:val="00A32A13"/>
    <w:rsid w:val="00A33379"/>
    <w:rsid w:val="00A3368E"/>
    <w:rsid w:val="00A35850"/>
    <w:rsid w:val="00A379CA"/>
    <w:rsid w:val="00A4001D"/>
    <w:rsid w:val="00A419A2"/>
    <w:rsid w:val="00A4213D"/>
    <w:rsid w:val="00A43AF4"/>
    <w:rsid w:val="00A460A4"/>
    <w:rsid w:val="00A50977"/>
    <w:rsid w:val="00A50B83"/>
    <w:rsid w:val="00A5122A"/>
    <w:rsid w:val="00A51FB8"/>
    <w:rsid w:val="00A522A6"/>
    <w:rsid w:val="00A523AA"/>
    <w:rsid w:val="00A526C3"/>
    <w:rsid w:val="00A52969"/>
    <w:rsid w:val="00A53CA4"/>
    <w:rsid w:val="00A54C9A"/>
    <w:rsid w:val="00A54D9C"/>
    <w:rsid w:val="00A57F34"/>
    <w:rsid w:val="00A609B4"/>
    <w:rsid w:val="00A60E61"/>
    <w:rsid w:val="00A6153F"/>
    <w:rsid w:val="00A61E31"/>
    <w:rsid w:val="00A62B6B"/>
    <w:rsid w:val="00A66712"/>
    <w:rsid w:val="00A667F7"/>
    <w:rsid w:val="00A66CBE"/>
    <w:rsid w:val="00A673EB"/>
    <w:rsid w:val="00A7162C"/>
    <w:rsid w:val="00A71FB0"/>
    <w:rsid w:val="00A7205E"/>
    <w:rsid w:val="00A721F3"/>
    <w:rsid w:val="00A72F39"/>
    <w:rsid w:val="00A73795"/>
    <w:rsid w:val="00A752A6"/>
    <w:rsid w:val="00A76989"/>
    <w:rsid w:val="00A76A32"/>
    <w:rsid w:val="00A77E8A"/>
    <w:rsid w:val="00A8039F"/>
    <w:rsid w:val="00A803C2"/>
    <w:rsid w:val="00A821BF"/>
    <w:rsid w:val="00A82345"/>
    <w:rsid w:val="00A82A18"/>
    <w:rsid w:val="00A835DA"/>
    <w:rsid w:val="00A83621"/>
    <w:rsid w:val="00A8492E"/>
    <w:rsid w:val="00A852F8"/>
    <w:rsid w:val="00A85720"/>
    <w:rsid w:val="00A86819"/>
    <w:rsid w:val="00A86FCA"/>
    <w:rsid w:val="00A87699"/>
    <w:rsid w:val="00A87B69"/>
    <w:rsid w:val="00A91C61"/>
    <w:rsid w:val="00A92C1D"/>
    <w:rsid w:val="00A94406"/>
    <w:rsid w:val="00A96C27"/>
    <w:rsid w:val="00A97576"/>
    <w:rsid w:val="00A975E4"/>
    <w:rsid w:val="00A976D2"/>
    <w:rsid w:val="00AA14BB"/>
    <w:rsid w:val="00AA2D3D"/>
    <w:rsid w:val="00AA30DC"/>
    <w:rsid w:val="00AA331F"/>
    <w:rsid w:val="00AA36C5"/>
    <w:rsid w:val="00AA385A"/>
    <w:rsid w:val="00AA3CEB"/>
    <w:rsid w:val="00AA585E"/>
    <w:rsid w:val="00AA7126"/>
    <w:rsid w:val="00AA75CE"/>
    <w:rsid w:val="00AB19E4"/>
    <w:rsid w:val="00AB1D55"/>
    <w:rsid w:val="00AB2228"/>
    <w:rsid w:val="00AB55E3"/>
    <w:rsid w:val="00AB65AC"/>
    <w:rsid w:val="00AB77E4"/>
    <w:rsid w:val="00AC0883"/>
    <w:rsid w:val="00AC13EA"/>
    <w:rsid w:val="00AC342F"/>
    <w:rsid w:val="00AC38D7"/>
    <w:rsid w:val="00AC40DE"/>
    <w:rsid w:val="00AC7D0F"/>
    <w:rsid w:val="00AD2111"/>
    <w:rsid w:val="00AD216C"/>
    <w:rsid w:val="00AD223E"/>
    <w:rsid w:val="00AD3002"/>
    <w:rsid w:val="00AD3280"/>
    <w:rsid w:val="00AD3287"/>
    <w:rsid w:val="00AD3555"/>
    <w:rsid w:val="00AE0F16"/>
    <w:rsid w:val="00AE29FA"/>
    <w:rsid w:val="00AE5E8F"/>
    <w:rsid w:val="00AF25F4"/>
    <w:rsid w:val="00AF2642"/>
    <w:rsid w:val="00AF2D95"/>
    <w:rsid w:val="00AF48B6"/>
    <w:rsid w:val="00AF7954"/>
    <w:rsid w:val="00AF79AA"/>
    <w:rsid w:val="00AF7BC2"/>
    <w:rsid w:val="00B0006D"/>
    <w:rsid w:val="00B01297"/>
    <w:rsid w:val="00B0271C"/>
    <w:rsid w:val="00B02CFF"/>
    <w:rsid w:val="00B0410B"/>
    <w:rsid w:val="00B0477D"/>
    <w:rsid w:val="00B04C41"/>
    <w:rsid w:val="00B04EB3"/>
    <w:rsid w:val="00B067FD"/>
    <w:rsid w:val="00B06E86"/>
    <w:rsid w:val="00B07A08"/>
    <w:rsid w:val="00B07FD7"/>
    <w:rsid w:val="00B1214A"/>
    <w:rsid w:val="00B15332"/>
    <w:rsid w:val="00B15B5C"/>
    <w:rsid w:val="00B164E3"/>
    <w:rsid w:val="00B228A2"/>
    <w:rsid w:val="00B22A17"/>
    <w:rsid w:val="00B2581E"/>
    <w:rsid w:val="00B25ACB"/>
    <w:rsid w:val="00B26AE3"/>
    <w:rsid w:val="00B277E4"/>
    <w:rsid w:val="00B27CC9"/>
    <w:rsid w:val="00B31165"/>
    <w:rsid w:val="00B31702"/>
    <w:rsid w:val="00B33A79"/>
    <w:rsid w:val="00B42D83"/>
    <w:rsid w:val="00B43160"/>
    <w:rsid w:val="00B43F1F"/>
    <w:rsid w:val="00B44C79"/>
    <w:rsid w:val="00B44D61"/>
    <w:rsid w:val="00B4694F"/>
    <w:rsid w:val="00B46CB7"/>
    <w:rsid w:val="00B511B3"/>
    <w:rsid w:val="00B53E95"/>
    <w:rsid w:val="00B56B0A"/>
    <w:rsid w:val="00B56F59"/>
    <w:rsid w:val="00B60E54"/>
    <w:rsid w:val="00B61FCD"/>
    <w:rsid w:val="00B63806"/>
    <w:rsid w:val="00B63891"/>
    <w:rsid w:val="00B659C8"/>
    <w:rsid w:val="00B65D19"/>
    <w:rsid w:val="00B65D90"/>
    <w:rsid w:val="00B668A3"/>
    <w:rsid w:val="00B70B37"/>
    <w:rsid w:val="00B7107A"/>
    <w:rsid w:val="00B716FD"/>
    <w:rsid w:val="00B71D26"/>
    <w:rsid w:val="00B7340A"/>
    <w:rsid w:val="00B73EE0"/>
    <w:rsid w:val="00B75316"/>
    <w:rsid w:val="00B755E7"/>
    <w:rsid w:val="00B80E3D"/>
    <w:rsid w:val="00B81655"/>
    <w:rsid w:val="00B81A4E"/>
    <w:rsid w:val="00B82CA0"/>
    <w:rsid w:val="00B852DC"/>
    <w:rsid w:val="00B857B5"/>
    <w:rsid w:val="00B85D98"/>
    <w:rsid w:val="00B85DC9"/>
    <w:rsid w:val="00B86651"/>
    <w:rsid w:val="00B90B7C"/>
    <w:rsid w:val="00B91435"/>
    <w:rsid w:val="00BA2011"/>
    <w:rsid w:val="00BA2B0B"/>
    <w:rsid w:val="00BA3C0D"/>
    <w:rsid w:val="00BA44B5"/>
    <w:rsid w:val="00BA47D9"/>
    <w:rsid w:val="00BA56F4"/>
    <w:rsid w:val="00BA5E3D"/>
    <w:rsid w:val="00BA704F"/>
    <w:rsid w:val="00BB02C4"/>
    <w:rsid w:val="00BB0958"/>
    <w:rsid w:val="00BB11AE"/>
    <w:rsid w:val="00BB2148"/>
    <w:rsid w:val="00BB26BE"/>
    <w:rsid w:val="00BB4160"/>
    <w:rsid w:val="00BB513E"/>
    <w:rsid w:val="00BB72F2"/>
    <w:rsid w:val="00BB778E"/>
    <w:rsid w:val="00BB7A56"/>
    <w:rsid w:val="00BB7E8E"/>
    <w:rsid w:val="00BC0184"/>
    <w:rsid w:val="00BC0546"/>
    <w:rsid w:val="00BC294F"/>
    <w:rsid w:val="00BC31F4"/>
    <w:rsid w:val="00BC35D6"/>
    <w:rsid w:val="00BC561B"/>
    <w:rsid w:val="00BC6B73"/>
    <w:rsid w:val="00BC6F55"/>
    <w:rsid w:val="00BC7259"/>
    <w:rsid w:val="00BC75C7"/>
    <w:rsid w:val="00BD16A4"/>
    <w:rsid w:val="00BD235C"/>
    <w:rsid w:val="00BD2DC3"/>
    <w:rsid w:val="00BD2EA1"/>
    <w:rsid w:val="00BD37BB"/>
    <w:rsid w:val="00BD4E4B"/>
    <w:rsid w:val="00BD51C0"/>
    <w:rsid w:val="00BD5B51"/>
    <w:rsid w:val="00BD6A41"/>
    <w:rsid w:val="00BD7DE0"/>
    <w:rsid w:val="00BD7F42"/>
    <w:rsid w:val="00BE04AF"/>
    <w:rsid w:val="00BE0E3A"/>
    <w:rsid w:val="00BE15D2"/>
    <w:rsid w:val="00BE4CC0"/>
    <w:rsid w:val="00BE534A"/>
    <w:rsid w:val="00BE5780"/>
    <w:rsid w:val="00BF06C9"/>
    <w:rsid w:val="00BF130D"/>
    <w:rsid w:val="00BF13EF"/>
    <w:rsid w:val="00BF27E9"/>
    <w:rsid w:val="00BF3C4C"/>
    <w:rsid w:val="00BF3C82"/>
    <w:rsid w:val="00BF3D9C"/>
    <w:rsid w:val="00BF3DE9"/>
    <w:rsid w:val="00BF41E2"/>
    <w:rsid w:val="00BF5191"/>
    <w:rsid w:val="00BF6D2A"/>
    <w:rsid w:val="00BF7F0F"/>
    <w:rsid w:val="00C019FF"/>
    <w:rsid w:val="00C04631"/>
    <w:rsid w:val="00C07576"/>
    <w:rsid w:val="00C137C4"/>
    <w:rsid w:val="00C142DD"/>
    <w:rsid w:val="00C14575"/>
    <w:rsid w:val="00C145F9"/>
    <w:rsid w:val="00C1677D"/>
    <w:rsid w:val="00C16C48"/>
    <w:rsid w:val="00C16CA0"/>
    <w:rsid w:val="00C17F80"/>
    <w:rsid w:val="00C20062"/>
    <w:rsid w:val="00C208CE"/>
    <w:rsid w:val="00C22711"/>
    <w:rsid w:val="00C22FB4"/>
    <w:rsid w:val="00C23495"/>
    <w:rsid w:val="00C23502"/>
    <w:rsid w:val="00C2473A"/>
    <w:rsid w:val="00C25AC9"/>
    <w:rsid w:val="00C31674"/>
    <w:rsid w:val="00C316A0"/>
    <w:rsid w:val="00C32513"/>
    <w:rsid w:val="00C32B50"/>
    <w:rsid w:val="00C33CA7"/>
    <w:rsid w:val="00C3465C"/>
    <w:rsid w:val="00C3696A"/>
    <w:rsid w:val="00C4183D"/>
    <w:rsid w:val="00C41B4D"/>
    <w:rsid w:val="00C42CE5"/>
    <w:rsid w:val="00C4329B"/>
    <w:rsid w:val="00C44394"/>
    <w:rsid w:val="00C44B7A"/>
    <w:rsid w:val="00C47312"/>
    <w:rsid w:val="00C4791E"/>
    <w:rsid w:val="00C50E1F"/>
    <w:rsid w:val="00C51A7F"/>
    <w:rsid w:val="00C51E07"/>
    <w:rsid w:val="00C52505"/>
    <w:rsid w:val="00C536A5"/>
    <w:rsid w:val="00C5547A"/>
    <w:rsid w:val="00C56749"/>
    <w:rsid w:val="00C57ED3"/>
    <w:rsid w:val="00C62A14"/>
    <w:rsid w:val="00C6398A"/>
    <w:rsid w:val="00C656A3"/>
    <w:rsid w:val="00C65700"/>
    <w:rsid w:val="00C660C9"/>
    <w:rsid w:val="00C664DA"/>
    <w:rsid w:val="00C66DE7"/>
    <w:rsid w:val="00C67C78"/>
    <w:rsid w:val="00C70235"/>
    <w:rsid w:val="00C70A21"/>
    <w:rsid w:val="00C70E9D"/>
    <w:rsid w:val="00C72394"/>
    <w:rsid w:val="00C72529"/>
    <w:rsid w:val="00C72667"/>
    <w:rsid w:val="00C73290"/>
    <w:rsid w:val="00C75452"/>
    <w:rsid w:val="00C775A7"/>
    <w:rsid w:val="00C80650"/>
    <w:rsid w:val="00C81986"/>
    <w:rsid w:val="00C8386A"/>
    <w:rsid w:val="00C83D2F"/>
    <w:rsid w:val="00C84716"/>
    <w:rsid w:val="00C90987"/>
    <w:rsid w:val="00C90C11"/>
    <w:rsid w:val="00C9277F"/>
    <w:rsid w:val="00C93987"/>
    <w:rsid w:val="00C93BB7"/>
    <w:rsid w:val="00C93E8C"/>
    <w:rsid w:val="00C9416B"/>
    <w:rsid w:val="00C9417E"/>
    <w:rsid w:val="00C9451D"/>
    <w:rsid w:val="00C94732"/>
    <w:rsid w:val="00C95776"/>
    <w:rsid w:val="00C96DC9"/>
    <w:rsid w:val="00C96F46"/>
    <w:rsid w:val="00C973ED"/>
    <w:rsid w:val="00C97AA5"/>
    <w:rsid w:val="00CA1BA9"/>
    <w:rsid w:val="00CA22E4"/>
    <w:rsid w:val="00CA2573"/>
    <w:rsid w:val="00CA25E8"/>
    <w:rsid w:val="00CA58A4"/>
    <w:rsid w:val="00CA6BD3"/>
    <w:rsid w:val="00CA7F32"/>
    <w:rsid w:val="00CB44E4"/>
    <w:rsid w:val="00CB596B"/>
    <w:rsid w:val="00CB60D1"/>
    <w:rsid w:val="00CB63F6"/>
    <w:rsid w:val="00CB64FF"/>
    <w:rsid w:val="00CB74B8"/>
    <w:rsid w:val="00CC283C"/>
    <w:rsid w:val="00CC39AE"/>
    <w:rsid w:val="00CC40FB"/>
    <w:rsid w:val="00CC43F8"/>
    <w:rsid w:val="00CC454C"/>
    <w:rsid w:val="00CC5791"/>
    <w:rsid w:val="00CC7A68"/>
    <w:rsid w:val="00CD1AD4"/>
    <w:rsid w:val="00CD3922"/>
    <w:rsid w:val="00CD5DD3"/>
    <w:rsid w:val="00CD61BA"/>
    <w:rsid w:val="00CE2E6E"/>
    <w:rsid w:val="00CE3476"/>
    <w:rsid w:val="00CF00BB"/>
    <w:rsid w:val="00CF0EC7"/>
    <w:rsid w:val="00CF144D"/>
    <w:rsid w:val="00CF22FA"/>
    <w:rsid w:val="00CF45BA"/>
    <w:rsid w:val="00CF55F3"/>
    <w:rsid w:val="00CF70FF"/>
    <w:rsid w:val="00CF79DC"/>
    <w:rsid w:val="00D000F7"/>
    <w:rsid w:val="00D00647"/>
    <w:rsid w:val="00D00831"/>
    <w:rsid w:val="00D03595"/>
    <w:rsid w:val="00D05268"/>
    <w:rsid w:val="00D05293"/>
    <w:rsid w:val="00D07EE8"/>
    <w:rsid w:val="00D10430"/>
    <w:rsid w:val="00D106B4"/>
    <w:rsid w:val="00D12913"/>
    <w:rsid w:val="00D15558"/>
    <w:rsid w:val="00D1577F"/>
    <w:rsid w:val="00D20735"/>
    <w:rsid w:val="00D2080D"/>
    <w:rsid w:val="00D2153E"/>
    <w:rsid w:val="00D2452E"/>
    <w:rsid w:val="00D247B5"/>
    <w:rsid w:val="00D252B8"/>
    <w:rsid w:val="00D25997"/>
    <w:rsid w:val="00D27916"/>
    <w:rsid w:val="00D3031E"/>
    <w:rsid w:val="00D31D4B"/>
    <w:rsid w:val="00D32336"/>
    <w:rsid w:val="00D32B53"/>
    <w:rsid w:val="00D3398F"/>
    <w:rsid w:val="00D371C9"/>
    <w:rsid w:val="00D41117"/>
    <w:rsid w:val="00D4307E"/>
    <w:rsid w:val="00D44710"/>
    <w:rsid w:val="00D4610B"/>
    <w:rsid w:val="00D46D6D"/>
    <w:rsid w:val="00D474E7"/>
    <w:rsid w:val="00D51EB7"/>
    <w:rsid w:val="00D5370A"/>
    <w:rsid w:val="00D541A9"/>
    <w:rsid w:val="00D54D1D"/>
    <w:rsid w:val="00D603EF"/>
    <w:rsid w:val="00D609FC"/>
    <w:rsid w:val="00D64836"/>
    <w:rsid w:val="00D6531C"/>
    <w:rsid w:val="00D7059F"/>
    <w:rsid w:val="00D70842"/>
    <w:rsid w:val="00D71696"/>
    <w:rsid w:val="00D73AF6"/>
    <w:rsid w:val="00D75B16"/>
    <w:rsid w:val="00D767A9"/>
    <w:rsid w:val="00D80494"/>
    <w:rsid w:val="00D806CA"/>
    <w:rsid w:val="00D80EFB"/>
    <w:rsid w:val="00D817AD"/>
    <w:rsid w:val="00D81F3E"/>
    <w:rsid w:val="00D81FDF"/>
    <w:rsid w:val="00D900F9"/>
    <w:rsid w:val="00D911F9"/>
    <w:rsid w:val="00D92CF5"/>
    <w:rsid w:val="00D9359E"/>
    <w:rsid w:val="00D975A2"/>
    <w:rsid w:val="00DA1291"/>
    <w:rsid w:val="00DA13CB"/>
    <w:rsid w:val="00DA28AB"/>
    <w:rsid w:val="00DA2FB6"/>
    <w:rsid w:val="00DA4A17"/>
    <w:rsid w:val="00DA6BF5"/>
    <w:rsid w:val="00DB084B"/>
    <w:rsid w:val="00DB0888"/>
    <w:rsid w:val="00DB1130"/>
    <w:rsid w:val="00DB2530"/>
    <w:rsid w:val="00DB5E61"/>
    <w:rsid w:val="00DB665F"/>
    <w:rsid w:val="00DC01B2"/>
    <w:rsid w:val="00DC02E9"/>
    <w:rsid w:val="00DC077E"/>
    <w:rsid w:val="00DC0D11"/>
    <w:rsid w:val="00DC17A2"/>
    <w:rsid w:val="00DC1E5D"/>
    <w:rsid w:val="00DC27F2"/>
    <w:rsid w:val="00DC43B6"/>
    <w:rsid w:val="00DC5BEA"/>
    <w:rsid w:val="00DC67DD"/>
    <w:rsid w:val="00DC7ACC"/>
    <w:rsid w:val="00DC7D38"/>
    <w:rsid w:val="00DC7D88"/>
    <w:rsid w:val="00DD0BC4"/>
    <w:rsid w:val="00DD1A86"/>
    <w:rsid w:val="00DD209F"/>
    <w:rsid w:val="00DD2530"/>
    <w:rsid w:val="00DD2987"/>
    <w:rsid w:val="00DD4943"/>
    <w:rsid w:val="00DD715D"/>
    <w:rsid w:val="00DD7A56"/>
    <w:rsid w:val="00DD7F1E"/>
    <w:rsid w:val="00DE00A8"/>
    <w:rsid w:val="00DE250D"/>
    <w:rsid w:val="00DE3861"/>
    <w:rsid w:val="00DE46DC"/>
    <w:rsid w:val="00DE5D52"/>
    <w:rsid w:val="00DE6238"/>
    <w:rsid w:val="00DE68B5"/>
    <w:rsid w:val="00DF0107"/>
    <w:rsid w:val="00DF07F9"/>
    <w:rsid w:val="00DF2D49"/>
    <w:rsid w:val="00DF3149"/>
    <w:rsid w:val="00DF3221"/>
    <w:rsid w:val="00DF5A6B"/>
    <w:rsid w:val="00DF5BB6"/>
    <w:rsid w:val="00DF66EC"/>
    <w:rsid w:val="00DF6C11"/>
    <w:rsid w:val="00DF7EE4"/>
    <w:rsid w:val="00E0160A"/>
    <w:rsid w:val="00E01E9D"/>
    <w:rsid w:val="00E047DB"/>
    <w:rsid w:val="00E04BF6"/>
    <w:rsid w:val="00E04C81"/>
    <w:rsid w:val="00E063A0"/>
    <w:rsid w:val="00E0717B"/>
    <w:rsid w:val="00E0782F"/>
    <w:rsid w:val="00E07B6F"/>
    <w:rsid w:val="00E1121C"/>
    <w:rsid w:val="00E11346"/>
    <w:rsid w:val="00E13058"/>
    <w:rsid w:val="00E13082"/>
    <w:rsid w:val="00E137D6"/>
    <w:rsid w:val="00E15BF4"/>
    <w:rsid w:val="00E16630"/>
    <w:rsid w:val="00E20B3C"/>
    <w:rsid w:val="00E20C45"/>
    <w:rsid w:val="00E216B1"/>
    <w:rsid w:val="00E24BA9"/>
    <w:rsid w:val="00E254F3"/>
    <w:rsid w:val="00E25942"/>
    <w:rsid w:val="00E25ED9"/>
    <w:rsid w:val="00E2622B"/>
    <w:rsid w:val="00E31BFF"/>
    <w:rsid w:val="00E32147"/>
    <w:rsid w:val="00E33107"/>
    <w:rsid w:val="00E3462A"/>
    <w:rsid w:val="00E348B9"/>
    <w:rsid w:val="00E35D98"/>
    <w:rsid w:val="00E3656A"/>
    <w:rsid w:val="00E36C88"/>
    <w:rsid w:val="00E375A5"/>
    <w:rsid w:val="00E42646"/>
    <w:rsid w:val="00E42F41"/>
    <w:rsid w:val="00E434B0"/>
    <w:rsid w:val="00E44A9B"/>
    <w:rsid w:val="00E45B83"/>
    <w:rsid w:val="00E4700A"/>
    <w:rsid w:val="00E475DF"/>
    <w:rsid w:val="00E527EA"/>
    <w:rsid w:val="00E52942"/>
    <w:rsid w:val="00E541E0"/>
    <w:rsid w:val="00E54D5D"/>
    <w:rsid w:val="00E55B8A"/>
    <w:rsid w:val="00E56B3F"/>
    <w:rsid w:val="00E574A2"/>
    <w:rsid w:val="00E57667"/>
    <w:rsid w:val="00E607CE"/>
    <w:rsid w:val="00E6208E"/>
    <w:rsid w:val="00E6405D"/>
    <w:rsid w:val="00E65BA0"/>
    <w:rsid w:val="00E66B64"/>
    <w:rsid w:val="00E670A6"/>
    <w:rsid w:val="00E67DE0"/>
    <w:rsid w:val="00E67E15"/>
    <w:rsid w:val="00E7066A"/>
    <w:rsid w:val="00E72C0F"/>
    <w:rsid w:val="00E72CC5"/>
    <w:rsid w:val="00E72FF9"/>
    <w:rsid w:val="00E7451A"/>
    <w:rsid w:val="00E801C8"/>
    <w:rsid w:val="00E80780"/>
    <w:rsid w:val="00E80DD1"/>
    <w:rsid w:val="00E811D2"/>
    <w:rsid w:val="00E8169A"/>
    <w:rsid w:val="00E81E8F"/>
    <w:rsid w:val="00E82DD7"/>
    <w:rsid w:val="00E83FAB"/>
    <w:rsid w:val="00E840FC"/>
    <w:rsid w:val="00E8601B"/>
    <w:rsid w:val="00E86846"/>
    <w:rsid w:val="00E87AC8"/>
    <w:rsid w:val="00E911A7"/>
    <w:rsid w:val="00E91435"/>
    <w:rsid w:val="00E9492F"/>
    <w:rsid w:val="00E94FC1"/>
    <w:rsid w:val="00E9525D"/>
    <w:rsid w:val="00E95E25"/>
    <w:rsid w:val="00E961FD"/>
    <w:rsid w:val="00E97A54"/>
    <w:rsid w:val="00EA0F71"/>
    <w:rsid w:val="00EA232A"/>
    <w:rsid w:val="00EA2605"/>
    <w:rsid w:val="00EA4579"/>
    <w:rsid w:val="00EA4F59"/>
    <w:rsid w:val="00EA69CC"/>
    <w:rsid w:val="00EB05C1"/>
    <w:rsid w:val="00EB0612"/>
    <w:rsid w:val="00EB07BB"/>
    <w:rsid w:val="00EB119A"/>
    <w:rsid w:val="00EB2359"/>
    <w:rsid w:val="00EB26A1"/>
    <w:rsid w:val="00EB2F22"/>
    <w:rsid w:val="00EB4692"/>
    <w:rsid w:val="00EB7031"/>
    <w:rsid w:val="00EB727C"/>
    <w:rsid w:val="00EC236C"/>
    <w:rsid w:val="00EC3282"/>
    <w:rsid w:val="00EC3283"/>
    <w:rsid w:val="00EC378C"/>
    <w:rsid w:val="00EC504F"/>
    <w:rsid w:val="00EC6BDE"/>
    <w:rsid w:val="00EC6F9F"/>
    <w:rsid w:val="00EC7AFF"/>
    <w:rsid w:val="00ED188A"/>
    <w:rsid w:val="00ED21BA"/>
    <w:rsid w:val="00ED23A5"/>
    <w:rsid w:val="00ED4E6F"/>
    <w:rsid w:val="00EE0F02"/>
    <w:rsid w:val="00EE1032"/>
    <w:rsid w:val="00EE1326"/>
    <w:rsid w:val="00EE250A"/>
    <w:rsid w:val="00EE2B54"/>
    <w:rsid w:val="00EE392E"/>
    <w:rsid w:val="00EE48DB"/>
    <w:rsid w:val="00EE4D91"/>
    <w:rsid w:val="00EE5446"/>
    <w:rsid w:val="00EE76B9"/>
    <w:rsid w:val="00EE773A"/>
    <w:rsid w:val="00EE7F68"/>
    <w:rsid w:val="00EF006E"/>
    <w:rsid w:val="00EF08F7"/>
    <w:rsid w:val="00EF0DDC"/>
    <w:rsid w:val="00EF2BC5"/>
    <w:rsid w:val="00EF3713"/>
    <w:rsid w:val="00EF3CC8"/>
    <w:rsid w:val="00EF5F14"/>
    <w:rsid w:val="00EF5FEC"/>
    <w:rsid w:val="00EF691A"/>
    <w:rsid w:val="00EF7B78"/>
    <w:rsid w:val="00F0135F"/>
    <w:rsid w:val="00F04227"/>
    <w:rsid w:val="00F050D1"/>
    <w:rsid w:val="00F060B3"/>
    <w:rsid w:val="00F06567"/>
    <w:rsid w:val="00F06DFB"/>
    <w:rsid w:val="00F07DAB"/>
    <w:rsid w:val="00F12481"/>
    <w:rsid w:val="00F21E9C"/>
    <w:rsid w:val="00F22359"/>
    <w:rsid w:val="00F230FA"/>
    <w:rsid w:val="00F24BD3"/>
    <w:rsid w:val="00F24D95"/>
    <w:rsid w:val="00F24E7C"/>
    <w:rsid w:val="00F25F39"/>
    <w:rsid w:val="00F27D73"/>
    <w:rsid w:val="00F3384F"/>
    <w:rsid w:val="00F339CB"/>
    <w:rsid w:val="00F33FFD"/>
    <w:rsid w:val="00F345D4"/>
    <w:rsid w:val="00F4011F"/>
    <w:rsid w:val="00F40193"/>
    <w:rsid w:val="00F424A0"/>
    <w:rsid w:val="00F430B8"/>
    <w:rsid w:val="00F434F6"/>
    <w:rsid w:val="00F451D6"/>
    <w:rsid w:val="00F45DEA"/>
    <w:rsid w:val="00F45F5A"/>
    <w:rsid w:val="00F50366"/>
    <w:rsid w:val="00F523D4"/>
    <w:rsid w:val="00F54A4E"/>
    <w:rsid w:val="00F57485"/>
    <w:rsid w:val="00F575B2"/>
    <w:rsid w:val="00F60BBB"/>
    <w:rsid w:val="00F61258"/>
    <w:rsid w:val="00F6167F"/>
    <w:rsid w:val="00F632BC"/>
    <w:rsid w:val="00F6394D"/>
    <w:rsid w:val="00F647DD"/>
    <w:rsid w:val="00F65E42"/>
    <w:rsid w:val="00F70216"/>
    <w:rsid w:val="00F70B96"/>
    <w:rsid w:val="00F710B6"/>
    <w:rsid w:val="00F71CE4"/>
    <w:rsid w:val="00F71EF2"/>
    <w:rsid w:val="00F72086"/>
    <w:rsid w:val="00F72AE1"/>
    <w:rsid w:val="00F74123"/>
    <w:rsid w:val="00F74843"/>
    <w:rsid w:val="00F75250"/>
    <w:rsid w:val="00F75C58"/>
    <w:rsid w:val="00F763C6"/>
    <w:rsid w:val="00F77498"/>
    <w:rsid w:val="00F818A6"/>
    <w:rsid w:val="00F8249B"/>
    <w:rsid w:val="00F8304E"/>
    <w:rsid w:val="00F83A64"/>
    <w:rsid w:val="00F90CCA"/>
    <w:rsid w:val="00F91A96"/>
    <w:rsid w:val="00F91F26"/>
    <w:rsid w:val="00F93091"/>
    <w:rsid w:val="00F935EA"/>
    <w:rsid w:val="00F93C59"/>
    <w:rsid w:val="00F95144"/>
    <w:rsid w:val="00F96EAE"/>
    <w:rsid w:val="00FA038F"/>
    <w:rsid w:val="00FA054E"/>
    <w:rsid w:val="00FA215C"/>
    <w:rsid w:val="00FA2248"/>
    <w:rsid w:val="00FA28B4"/>
    <w:rsid w:val="00FA2A8D"/>
    <w:rsid w:val="00FA3968"/>
    <w:rsid w:val="00FA475E"/>
    <w:rsid w:val="00FA4CA3"/>
    <w:rsid w:val="00FA5B42"/>
    <w:rsid w:val="00FA6841"/>
    <w:rsid w:val="00FA6A33"/>
    <w:rsid w:val="00FA701E"/>
    <w:rsid w:val="00FB1449"/>
    <w:rsid w:val="00FB1C7D"/>
    <w:rsid w:val="00FB1D8B"/>
    <w:rsid w:val="00FB31B6"/>
    <w:rsid w:val="00FB3580"/>
    <w:rsid w:val="00FB37A0"/>
    <w:rsid w:val="00FB471F"/>
    <w:rsid w:val="00FB52E6"/>
    <w:rsid w:val="00FB5E83"/>
    <w:rsid w:val="00FB7DDD"/>
    <w:rsid w:val="00FC08C0"/>
    <w:rsid w:val="00FC25DB"/>
    <w:rsid w:val="00FC52B1"/>
    <w:rsid w:val="00FC5F0D"/>
    <w:rsid w:val="00FC6386"/>
    <w:rsid w:val="00FC68E2"/>
    <w:rsid w:val="00FC7384"/>
    <w:rsid w:val="00FD1A3E"/>
    <w:rsid w:val="00FD3C3D"/>
    <w:rsid w:val="00FD426B"/>
    <w:rsid w:val="00FD6FB6"/>
    <w:rsid w:val="00FD7B55"/>
    <w:rsid w:val="00FE0EB2"/>
    <w:rsid w:val="00FE2352"/>
    <w:rsid w:val="00FE2AF6"/>
    <w:rsid w:val="00FE374B"/>
    <w:rsid w:val="00FE3DBB"/>
    <w:rsid w:val="00FE41E6"/>
    <w:rsid w:val="00FE55EB"/>
    <w:rsid w:val="00FE6109"/>
    <w:rsid w:val="00FE6E42"/>
    <w:rsid w:val="00FF039B"/>
    <w:rsid w:val="00FF14E7"/>
    <w:rsid w:val="00FF1BA0"/>
    <w:rsid w:val="00FF2E73"/>
    <w:rsid w:val="00FF383A"/>
    <w:rsid w:val="00FF5193"/>
    <w:rsid w:val="00FF5A2D"/>
    <w:rsid w:val="00FF663B"/>
    <w:rsid w:val="00FF6B87"/>
    <w:rsid w:val="00FF71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4FA9"/>
  <w15:chartTrackingRefBased/>
  <w15:docId w15:val="{630B5194-44DA-4E15-A672-65CD8DB8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612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12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12F3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12F3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12F3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12F3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12F3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2F3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2F3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12F34"/>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612F34"/>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612F34"/>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612F34"/>
    <w:rPr>
      <w:rFonts w:eastAsiaTheme="majorEastAsia" w:cstheme="majorBidi"/>
      <w:i/>
      <w:iCs/>
      <w:color w:val="0F4761" w:themeColor="accent1" w:themeShade="BF"/>
    </w:rPr>
  </w:style>
  <w:style w:type="character" w:customStyle="1" w:styleId="50">
    <w:name w:val="כותרת 5 תו"/>
    <w:basedOn w:val="a0"/>
    <w:link w:val="5"/>
    <w:uiPriority w:val="9"/>
    <w:semiHidden/>
    <w:rsid w:val="00612F34"/>
    <w:rPr>
      <w:rFonts w:eastAsiaTheme="majorEastAsia" w:cstheme="majorBidi"/>
      <w:color w:val="0F4761" w:themeColor="accent1" w:themeShade="BF"/>
    </w:rPr>
  </w:style>
  <w:style w:type="character" w:customStyle="1" w:styleId="60">
    <w:name w:val="כותרת 6 תו"/>
    <w:basedOn w:val="a0"/>
    <w:link w:val="6"/>
    <w:uiPriority w:val="9"/>
    <w:semiHidden/>
    <w:rsid w:val="00612F34"/>
    <w:rPr>
      <w:rFonts w:eastAsiaTheme="majorEastAsia" w:cstheme="majorBidi"/>
      <w:i/>
      <w:iCs/>
      <w:color w:val="595959" w:themeColor="text1" w:themeTint="A6"/>
    </w:rPr>
  </w:style>
  <w:style w:type="character" w:customStyle="1" w:styleId="70">
    <w:name w:val="כותרת 7 תו"/>
    <w:basedOn w:val="a0"/>
    <w:link w:val="7"/>
    <w:uiPriority w:val="9"/>
    <w:semiHidden/>
    <w:rsid w:val="00612F34"/>
    <w:rPr>
      <w:rFonts w:eastAsiaTheme="majorEastAsia" w:cstheme="majorBidi"/>
      <w:color w:val="595959" w:themeColor="text1" w:themeTint="A6"/>
    </w:rPr>
  </w:style>
  <w:style w:type="character" w:customStyle="1" w:styleId="80">
    <w:name w:val="כותרת 8 תו"/>
    <w:basedOn w:val="a0"/>
    <w:link w:val="8"/>
    <w:uiPriority w:val="9"/>
    <w:semiHidden/>
    <w:rsid w:val="00612F34"/>
    <w:rPr>
      <w:rFonts w:eastAsiaTheme="majorEastAsia" w:cstheme="majorBidi"/>
      <w:i/>
      <w:iCs/>
      <w:color w:val="272727" w:themeColor="text1" w:themeTint="D8"/>
    </w:rPr>
  </w:style>
  <w:style w:type="character" w:customStyle="1" w:styleId="90">
    <w:name w:val="כותרת 9 תו"/>
    <w:basedOn w:val="a0"/>
    <w:link w:val="9"/>
    <w:uiPriority w:val="9"/>
    <w:semiHidden/>
    <w:rsid w:val="00612F34"/>
    <w:rPr>
      <w:rFonts w:eastAsiaTheme="majorEastAsia" w:cstheme="majorBidi"/>
      <w:color w:val="272727" w:themeColor="text1" w:themeTint="D8"/>
    </w:rPr>
  </w:style>
  <w:style w:type="paragraph" w:styleId="a3">
    <w:name w:val="Title"/>
    <w:basedOn w:val="a"/>
    <w:next w:val="a"/>
    <w:link w:val="a4"/>
    <w:uiPriority w:val="10"/>
    <w:qFormat/>
    <w:rsid w:val="00612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612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F34"/>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612F3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12F34"/>
    <w:pPr>
      <w:spacing w:before="160"/>
      <w:jc w:val="center"/>
    </w:pPr>
    <w:rPr>
      <w:i/>
      <w:iCs/>
      <w:color w:val="404040" w:themeColor="text1" w:themeTint="BF"/>
    </w:rPr>
  </w:style>
  <w:style w:type="character" w:customStyle="1" w:styleId="a8">
    <w:name w:val="ציטוט תו"/>
    <w:basedOn w:val="a0"/>
    <w:link w:val="a7"/>
    <w:uiPriority w:val="29"/>
    <w:rsid w:val="00612F34"/>
    <w:rPr>
      <w:i/>
      <w:iCs/>
      <w:color w:val="404040" w:themeColor="text1" w:themeTint="BF"/>
    </w:rPr>
  </w:style>
  <w:style w:type="paragraph" w:styleId="a9">
    <w:name w:val="List Paragraph"/>
    <w:basedOn w:val="a"/>
    <w:uiPriority w:val="34"/>
    <w:qFormat/>
    <w:rsid w:val="00612F34"/>
    <w:pPr>
      <w:ind w:left="720"/>
      <w:contextualSpacing/>
    </w:pPr>
  </w:style>
  <w:style w:type="character" w:styleId="aa">
    <w:name w:val="Intense Emphasis"/>
    <w:basedOn w:val="a0"/>
    <w:uiPriority w:val="21"/>
    <w:qFormat/>
    <w:rsid w:val="00612F34"/>
    <w:rPr>
      <w:i/>
      <w:iCs/>
      <w:color w:val="0F4761" w:themeColor="accent1" w:themeShade="BF"/>
    </w:rPr>
  </w:style>
  <w:style w:type="paragraph" w:styleId="ab">
    <w:name w:val="Intense Quote"/>
    <w:basedOn w:val="a"/>
    <w:next w:val="a"/>
    <w:link w:val="ac"/>
    <w:uiPriority w:val="30"/>
    <w:qFormat/>
    <w:rsid w:val="00612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612F34"/>
    <w:rPr>
      <w:i/>
      <w:iCs/>
      <w:color w:val="0F4761" w:themeColor="accent1" w:themeShade="BF"/>
    </w:rPr>
  </w:style>
  <w:style w:type="character" w:styleId="ad">
    <w:name w:val="Intense Reference"/>
    <w:basedOn w:val="a0"/>
    <w:uiPriority w:val="32"/>
    <w:qFormat/>
    <w:rsid w:val="00612F34"/>
    <w:rPr>
      <w:b/>
      <w:bCs/>
      <w:smallCaps/>
      <w:color w:val="0F4761" w:themeColor="accent1" w:themeShade="BF"/>
      <w:spacing w:val="5"/>
    </w:rPr>
  </w:style>
  <w:style w:type="paragraph" w:styleId="ae">
    <w:name w:val="header"/>
    <w:basedOn w:val="a"/>
    <w:link w:val="af"/>
    <w:uiPriority w:val="99"/>
    <w:unhideWhenUsed/>
    <w:rsid w:val="00D51EB7"/>
    <w:pPr>
      <w:tabs>
        <w:tab w:val="center" w:pos="4153"/>
        <w:tab w:val="right" w:pos="8306"/>
      </w:tabs>
      <w:spacing w:after="0" w:line="240" w:lineRule="auto"/>
    </w:pPr>
  </w:style>
  <w:style w:type="character" w:customStyle="1" w:styleId="af">
    <w:name w:val="כותרת עליונה תו"/>
    <w:basedOn w:val="a0"/>
    <w:link w:val="ae"/>
    <w:uiPriority w:val="99"/>
    <w:rsid w:val="00D51EB7"/>
  </w:style>
  <w:style w:type="paragraph" w:styleId="af0">
    <w:name w:val="footer"/>
    <w:basedOn w:val="a"/>
    <w:link w:val="af1"/>
    <w:uiPriority w:val="99"/>
    <w:unhideWhenUsed/>
    <w:rsid w:val="00D51EB7"/>
    <w:pPr>
      <w:tabs>
        <w:tab w:val="center" w:pos="4153"/>
        <w:tab w:val="right" w:pos="8306"/>
      </w:tabs>
      <w:spacing w:after="0" w:line="240" w:lineRule="auto"/>
    </w:pPr>
  </w:style>
  <w:style w:type="character" w:customStyle="1" w:styleId="af1">
    <w:name w:val="כותרת תחתונה תו"/>
    <w:basedOn w:val="a0"/>
    <w:link w:val="af0"/>
    <w:uiPriority w:val="99"/>
    <w:rsid w:val="00D51EB7"/>
  </w:style>
  <w:style w:type="paragraph" w:styleId="af2">
    <w:name w:val="footnote text"/>
    <w:basedOn w:val="a"/>
    <w:link w:val="af3"/>
    <w:uiPriority w:val="99"/>
    <w:semiHidden/>
    <w:unhideWhenUsed/>
    <w:rsid w:val="007A57D3"/>
    <w:pPr>
      <w:bidi w:val="0"/>
      <w:spacing w:after="0" w:line="240" w:lineRule="auto"/>
    </w:pPr>
    <w:rPr>
      <w:sz w:val="20"/>
      <w:szCs w:val="20"/>
    </w:rPr>
  </w:style>
  <w:style w:type="character" w:customStyle="1" w:styleId="af3">
    <w:name w:val="טקסט הערת שוליים תו"/>
    <w:basedOn w:val="a0"/>
    <w:link w:val="af2"/>
    <w:uiPriority w:val="99"/>
    <w:semiHidden/>
    <w:rsid w:val="007A57D3"/>
    <w:rPr>
      <w:sz w:val="20"/>
      <w:szCs w:val="20"/>
    </w:rPr>
  </w:style>
  <w:style w:type="character" w:styleId="af4">
    <w:name w:val="footnote reference"/>
    <w:basedOn w:val="a0"/>
    <w:uiPriority w:val="99"/>
    <w:semiHidden/>
    <w:unhideWhenUsed/>
    <w:rsid w:val="007A57D3"/>
    <w:rPr>
      <w:vertAlign w:val="superscript"/>
    </w:rPr>
  </w:style>
  <w:style w:type="table" w:styleId="af5">
    <w:name w:val="Table Grid"/>
    <w:basedOn w:val="a1"/>
    <w:uiPriority w:val="39"/>
    <w:rsid w:val="00225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D4104"/>
    <w:pPr>
      <w:bidi/>
      <w:spacing w:after="0" w:line="240" w:lineRule="auto"/>
    </w:pPr>
    <w:rPr>
      <w:rFonts w:eastAsiaTheme="minorEastAsia"/>
      <w:kern w:val="0"/>
      <w:sz w:val="22"/>
      <w:szCs w:val="22"/>
      <w14:ligatures w14:val="none"/>
    </w:rPr>
  </w:style>
  <w:style w:type="character" w:styleId="Hyperlink">
    <w:name w:val="Hyperlink"/>
    <w:basedOn w:val="a0"/>
    <w:uiPriority w:val="99"/>
    <w:unhideWhenUsed/>
    <w:rsid w:val="00BE5780"/>
    <w:rPr>
      <w:color w:val="467886" w:themeColor="hyperlink"/>
      <w:u w:val="single"/>
    </w:rPr>
  </w:style>
  <w:style w:type="character" w:styleId="af7">
    <w:name w:val="Unresolved Mention"/>
    <w:basedOn w:val="a0"/>
    <w:uiPriority w:val="99"/>
    <w:semiHidden/>
    <w:unhideWhenUsed/>
    <w:rsid w:val="00BE5780"/>
    <w:rPr>
      <w:color w:val="605E5C"/>
      <w:shd w:val="clear" w:color="auto" w:fill="E1DFDD"/>
    </w:rPr>
  </w:style>
  <w:style w:type="paragraph" w:styleId="af8">
    <w:name w:val="Revision"/>
    <w:hidden/>
    <w:uiPriority w:val="99"/>
    <w:semiHidden/>
    <w:rsid w:val="002A5F1F"/>
    <w:pPr>
      <w:spacing w:after="0" w:line="240" w:lineRule="auto"/>
    </w:pPr>
  </w:style>
  <w:style w:type="paragraph" w:styleId="NormalWeb">
    <w:name w:val="Normal (Web)"/>
    <w:basedOn w:val="a"/>
    <w:uiPriority w:val="99"/>
    <w:semiHidden/>
    <w:unhideWhenUsed/>
    <w:rsid w:val="00AC13EA"/>
    <w:rPr>
      <w:rFonts w:ascii="Times New Roman" w:hAnsi="Times New Roman" w:cs="Times New Roman"/>
    </w:rPr>
  </w:style>
  <w:style w:type="character" w:styleId="af9">
    <w:name w:val="annotation reference"/>
    <w:basedOn w:val="a0"/>
    <w:uiPriority w:val="99"/>
    <w:semiHidden/>
    <w:unhideWhenUsed/>
    <w:rsid w:val="007755A4"/>
    <w:rPr>
      <w:sz w:val="16"/>
      <w:szCs w:val="16"/>
    </w:rPr>
  </w:style>
  <w:style w:type="paragraph" w:styleId="afa">
    <w:name w:val="annotation text"/>
    <w:basedOn w:val="a"/>
    <w:link w:val="afb"/>
    <w:uiPriority w:val="99"/>
    <w:unhideWhenUsed/>
    <w:rsid w:val="007755A4"/>
    <w:pPr>
      <w:spacing w:line="240" w:lineRule="auto"/>
    </w:pPr>
    <w:rPr>
      <w:sz w:val="20"/>
      <w:szCs w:val="20"/>
    </w:rPr>
  </w:style>
  <w:style w:type="character" w:customStyle="1" w:styleId="afb">
    <w:name w:val="טקסט הערה תו"/>
    <w:basedOn w:val="a0"/>
    <w:link w:val="afa"/>
    <w:uiPriority w:val="99"/>
    <w:rsid w:val="007755A4"/>
    <w:rPr>
      <w:sz w:val="20"/>
      <w:szCs w:val="20"/>
    </w:rPr>
  </w:style>
  <w:style w:type="paragraph" w:styleId="afc">
    <w:name w:val="annotation subject"/>
    <w:basedOn w:val="afa"/>
    <w:next w:val="afa"/>
    <w:link w:val="afd"/>
    <w:uiPriority w:val="99"/>
    <w:semiHidden/>
    <w:unhideWhenUsed/>
    <w:rsid w:val="007755A4"/>
    <w:rPr>
      <w:b/>
      <w:bCs/>
    </w:rPr>
  </w:style>
  <w:style w:type="character" w:customStyle="1" w:styleId="afd">
    <w:name w:val="נושא הערה תו"/>
    <w:basedOn w:val="afb"/>
    <w:link w:val="afc"/>
    <w:uiPriority w:val="99"/>
    <w:semiHidden/>
    <w:rsid w:val="007755A4"/>
    <w:rPr>
      <w:b/>
      <w:bCs/>
      <w:sz w:val="20"/>
      <w:szCs w:val="20"/>
    </w:rPr>
  </w:style>
  <w:style w:type="paragraph" w:styleId="afe">
    <w:name w:val="caption"/>
    <w:basedOn w:val="a"/>
    <w:next w:val="a"/>
    <w:uiPriority w:val="35"/>
    <w:unhideWhenUsed/>
    <w:qFormat/>
    <w:rsid w:val="00D54D1D"/>
    <w:pPr>
      <w:spacing w:after="200" w:line="240" w:lineRule="auto"/>
    </w:pPr>
    <w:rPr>
      <w:i/>
      <w:iCs/>
      <w:color w:val="0E2841" w:themeColor="text2"/>
      <w:sz w:val="18"/>
      <w:szCs w:val="18"/>
    </w:rPr>
  </w:style>
  <w:style w:type="character" w:customStyle="1" w:styleId="UnresolvedMention1">
    <w:name w:val="Unresolved Mention1"/>
    <w:basedOn w:val="a0"/>
    <w:uiPriority w:val="99"/>
    <w:semiHidden/>
    <w:unhideWhenUsed/>
    <w:rsid w:val="00987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700">
      <w:bodyDiv w:val="1"/>
      <w:marLeft w:val="0"/>
      <w:marRight w:val="0"/>
      <w:marTop w:val="0"/>
      <w:marBottom w:val="0"/>
      <w:divBdr>
        <w:top w:val="none" w:sz="0" w:space="0" w:color="auto"/>
        <w:left w:val="none" w:sz="0" w:space="0" w:color="auto"/>
        <w:bottom w:val="none" w:sz="0" w:space="0" w:color="auto"/>
        <w:right w:val="none" w:sz="0" w:space="0" w:color="auto"/>
      </w:divBdr>
      <w:divsChild>
        <w:div w:id="1258950956">
          <w:marLeft w:val="0"/>
          <w:marRight w:val="0"/>
          <w:marTop w:val="0"/>
          <w:marBottom w:val="0"/>
          <w:divBdr>
            <w:top w:val="none" w:sz="0" w:space="0" w:color="auto"/>
            <w:left w:val="none" w:sz="0" w:space="0" w:color="auto"/>
            <w:bottom w:val="none" w:sz="0" w:space="0" w:color="auto"/>
            <w:right w:val="none" w:sz="0" w:space="0" w:color="auto"/>
          </w:divBdr>
        </w:div>
        <w:div w:id="1318342436">
          <w:marLeft w:val="0"/>
          <w:marRight w:val="0"/>
          <w:marTop w:val="0"/>
          <w:marBottom w:val="0"/>
          <w:divBdr>
            <w:top w:val="none" w:sz="0" w:space="0" w:color="auto"/>
            <w:left w:val="none" w:sz="0" w:space="0" w:color="auto"/>
            <w:bottom w:val="none" w:sz="0" w:space="0" w:color="auto"/>
            <w:right w:val="none" w:sz="0" w:space="0" w:color="auto"/>
          </w:divBdr>
        </w:div>
        <w:div w:id="640119412">
          <w:marLeft w:val="0"/>
          <w:marRight w:val="0"/>
          <w:marTop w:val="0"/>
          <w:marBottom w:val="0"/>
          <w:divBdr>
            <w:top w:val="none" w:sz="0" w:space="0" w:color="auto"/>
            <w:left w:val="none" w:sz="0" w:space="0" w:color="auto"/>
            <w:bottom w:val="none" w:sz="0" w:space="0" w:color="auto"/>
            <w:right w:val="none" w:sz="0" w:space="0" w:color="auto"/>
          </w:divBdr>
        </w:div>
      </w:divsChild>
    </w:div>
    <w:div w:id="51511352">
      <w:bodyDiv w:val="1"/>
      <w:marLeft w:val="0"/>
      <w:marRight w:val="0"/>
      <w:marTop w:val="0"/>
      <w:marBottom w:val="0"/>
      <w:divBdr>
        <w:top w:val="none" w:sz="0" w:space="0" w:color="auto"/>
        <w:left w:val="none" w:sz="0" w:space="0" w:color="auto"/>
        <w:bottom w:val="none" w:sz="0" w:space="0" w:color="auto"/>
        <w:right w:val="none" w:sz="0" w:space="0" w:color="auto"/>
      </w:divBdr>
      <w:divsChild>
        <w:div w:id="1436288727">
          <w:marLeft w:val="0"/>
          <w:marRight w:val="108"/>
          <w:marTop w:val="108"/>
          <w:marBottom w:val="108"/>
          <w:divBdr>
            <w:top w:val="none" w:sz="0" w:space="0" w:color="auto"/>
            <w:left w:val="none" w:sz="0" w:space="0" w:color="auto"/>
            <w:bottom w:val="none" w:sz="0" w:space="0" w:color="auto"/>
            <w:right w:val="none" w:sz="0" w:space="0" w:color="auto"/>
          </w:divBdr>
          <w:divsChild>
            <w:div w:id="993877368">
              <w:marLeft w:val="0"/>
              <w:marRight w:val="0"/>
              <w:marTop w:val="0"/>
              <w:marBottom w:val="0"/>
              <w:divBdr>
                <w:top w:val="none" w:sz="0" w:space="0" w:color="auto"/>
                <w:left w:val="none" w:sz="0" w:space="0" w:color="auto"/>
                <w:bottom w:val="none" w:sz="0" w:space="0" w:color="auto"/>
                <w:right w:val="none" w:sz="0" w:space="0" w:color="auto"/>
              </w:divBdr>
              <w:divsChild>
                <w:div w:id="1787039980">
                  <w:marLeft w:val="0"/>
                  <w:marRight w:val="0"/>
                  <w:marTop w:val="0"/>
                  <w:marBottom w:val="0"/>
                  <w:divBdr>
                    <w:top w:val="none" w:sz="0" w:space="0" w:color="auto"/>
                    <w:left w:val="none" w:sz="0" w:space="0" w:color="auto"/>
                    <w:bottom w:val="none" w:sz="0" w:space="0" w:color="auto"/>
                    <w:right w:val="none" w:sz="0" w:space="0" w:color="auto"/>
                  </w:divBdr>
                  <w:divsChild>
                    <w:div w:id="1745448298">
                      <w:marLeft w:val="0"/>
                      <w:marRight w:val="0"/>
                      <w:marTop w:val="0"/>
                      <w:marBottom w:val="0"/>
                      <w:divBdr>
                        <w:top w:val="none" w:sz="0" w:space="0" w:color="auto"/>
                        <w:left w:val="none" w:sz="0" w:space="0" w:color="auto"/>
                        <w:bottom w:val="none" w:sz="0" w:space="0" w:color="auto"/>
                        <w:right w:val="none" w:sz="0" w:space="0" w:color="auto"/>
                      </w:divBdr>
                      <w:divsChild>
                        <w:div w:id="18977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6252">
      <w:bodyDiv w:val="1"/>
      <w:marLeft w:val="0"/>
      <w:marRight w:val="0"/>
      <w:marTop w:val="0"/>
      <w:marBottom w:val="0"/>
      <w:divBdr>
        <w:top w:val="none" w:sz="0" w:space="0" w:color="auto"/>
        <w:left w:val="none" w:sz="0" w:space="0" w:color="auto"/>
        <w:bottom w:val="none" w:sz="0" w:space="0" w:color="auto"/>
        <w:right w:val="none" w:sz="0" w:space="0" w:color="auto"/>
      </w:divBdr>
    </w:div>
    <w:div w:id="67386551">
      <w:bodyDiv w:val="1"/>
      <w:marLeft w:val="0"/>
      <w:marRight w:val="0"/>
      <w:marTop w:val="0"/>
      <w:marBottom w:val="0"/>
      <w:divBdr>
        <w:top w:val="none" w:sz="0" w:space="0" w:color="auto"/>
        <w:left w:val="none" w:sz="0" w:space="0" w:color="auto"/>
        <w:bottom w:val="none" w:sz="0" w:space="0" w:color="auto"/>
        <w:right w:val="none" w:sz="0" w:space="0" w:color="auto"/>
      </w:divBdr>
    </w:div>
    <w:div w:id="100295929">
      <w:bodyDiv w:val="1"/>
      <w:marLeft w:val="0"/>
      <w:marRight w:val="0"/>
      <w:marTop w:val="0"/>
      <w:marBottom w:val="0"/>
      <w:divBdr>
        <w:top w:val="none" w:sz="0" w:space="0" w:color="auto"/>
        <w:left w:val="none" w:sz="0" w:space="0" w:color="auto"/>
        <w:bottom w:val="none" w:sz="0" w:space="0" w:color="auto"/>
        <w:right w:val="none" w:sz="0" w:space="0" w:color="auto"/>
      </w:divBdr>
      <w:divsChild>
        <w:div w:id="388694066">
          <w:marLeft w:val="0"/>
          <w:marRight w:val="108"/>
          <w:marTop w:val="18"/>
          <w:marBottom w:val="108"/>
          <w:divBdr>
            <w:top w:val="none" w:sz="0" w:space="0" w:color="auto"/>
            <w:left w:val="none" w:sz="0" w:space="0" w:color="auto"/>
            <w:bottom w:val="none" w:sz="0" w:space="0" w:color="auto"/>
            <w:right w:val="none" w:sz="0" w:space="0" w:color="auto"/>
          </w:divBdr>
          <w:divsChild>
            <w:div w:id="1415854405">
              <w:marLeft w:val="0"/>
              <w:marRight w:val="0"/>
              <w:marTop w:val="0"/>
              <w:marBottom w:val="0"/>
              <w:divBdr>
                <w:top w:val="none" w:sz="0" w:space="0" w:color="auto"/>
                <w:left w:val="none" w:sz="0" w:space="0" w:color="auto"/>
                <w:bottom w:val="none" w:sz="0" w:space="0" w:color="auto"/>
                <w:right w:val="none" w:sz="0" w:space="0" w:color="auto"/>
              </w:divBdr>
              <w:divsChild>
                <w:div w:id="525289746">
                  <w:marLeft w:val="0"/>
                  <w:marRight w:val="0"/>
                  <w:marTop w:val="0"/>
                  <w:marBottom w:val="0"/>
                  <w:divBdr>
                    <w:top w:val="none" w:sz="0" w:space="0" w:color="auto"/>
                    <w:left w:val="none" w:sz="0" w:space="0" w:color="auto"/>
                    <w:bottom w:val="none" w:sz="0" w:space="0" w:color="auto"/>
                    <w:right w:val="none" w:sz="0" w:space="0" w:color="auto"/>
                  </w:divBdr>
                  <w:divsChild>
                    <w:div w:id="568275233">
                      <w:marLeft w:val="0"/>
                      <w:marRight w:val="0"/>
                      <w:marTop w:val="0"/>
                      <w:marBottom w:val="0"/>
                      <w:divBdr>
                        <w:top w:val="none" w:sz="0" w:space="0" w:color="auto"/>
                        <w:left w:val="none" w:sz="0" w:space="0" w:color="auto"/>
                        <w:bottom w:val="none" w:sz="0" w:space="0" w:color="auto"/>
                        <w:right w:val="none" w:sz="0" w:space="0" w:color="auto"/>
                      </w:divBdr>
                      <w:divsChild>
                        <w:div w:id="11910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77803">
      <w:bodyDiv w:val="1"/>
      <w:marLeft w:val="0"/>
      <w:marRight w:val="0"/>
      <w:marTop w:val="0"/>
      <w:marBottom w:val="0"/>
      <w:divBdr>
        <w:top w:val="none" w:sz="0" w:space="0" w:color="auto"/>
        <w:left w:val="none" w:sz="0" w:space="0" w:color="auto"/>
        <w:bottom w:val="none" w:sz="0" w:space="0" w:color="auto"/>
        <w:right w:val="none" w:sz="0" w:space="0" w:color="auto"/>
      </w:divBdr>
      <w:divsChild>
        <w:div w:id="242951704">
          <w:marLeft w:val="126"/>
          <w:marRight w:val="126"/>
          <w:marTop w:val="0"/>
          <w:marBottom w:val="126"/>
          <w:divBdr>
            <w:top w:val="none" w:sz="0" w:space="0" w:color="auto"/>
            <w:left w:val="none" w:sz="0" w:space="0" w:color="auto"/>
            <w:bottom w:val="none" w:sz="0" w:space="0" w:color="auto"/>
            <w:right w:val="none" w:sz="0" w:space="0" w:color="auto"/>
          </w:divBdr>
          <w:divsChild>
            <w:div w:id="1678729173">
              <w:marLeft w:val="0"/>
              <w:marRight w:val="0"/>
              <w:marTop w:val="0"/>
              <w:marBottom w:val="0"/>
              <w:divBdr>
                <w:top w:val="none" w:sz="0" w:space="0" w:color="auto"/>
                <w:left w:val="none" w:sz="0" w:space="0" w:color="auto"/>
                <w:bottom w:val="none" w:sz="0" w:space="0" w:color="auto"/>
                <w:right w:val="none" w:sz="0" w:space="0" w:color="auto"/>
              </w:divBdr>
              <w:divsChild>
                <w:div w:id="2025593891">
                  <w:marLeft w:val="0"/>
                  <w:marRight w:val="0"/>
                  <w:marTop w:val="0"/>
                  <w:marBottom w:val="0"/>
                  <w:divBdr>
                    <w:top w:val="none" w:sz="0" w:space="0" w:color="auto"/>
                    <w:left w:val="none" w:sz="0" w:space="0" w:color="auto"/>
                    <w:bottom w:val="none" w:sz="0" w:space="0" w:color="auto"/>
                    <w:right w:val="none" w:sz="0" w:space="0" w:color="auto"/>
                  </w:divBdr>
                </w:div>
                <w:div w:id="6374921">
                  <w:marLeft w:val="0"/>
                  <w:marRight w:val="108"/>
                  <w:marTop w:val="18"/>
                  <w:marBottom w:val="108"/>
                  <w:divBdr>
                    <w:top w:val="none" w:sz="0" w:space="0" w:color="auto"/>
                    <w:left w:val="none" w:sz="0" w:space="0" w:color="auto"/>
                    <w:bottom w:val="none" w:sz="0" w:space="0" w:color="auto"/>
                    <w:right w:val="none" w:sz="0" w:space="0" w:color="auto"/>
                  </w:divBdr>
                  <w:divsChild>
                    <w:div w:id="1834755862">
                      <w:marLeft w:val="0"/>
                      <w:marRight w:val="0"/>
                      <w:marTop w:val="0"/>
                      <w:marBottom w:val="0"/>
                      <w:divBdr>
                        <w:top w:val="none" w:sz="0" w:space="0" w:color="auto"/>
                        <w:left w:val="none" w:sz="0" w:space="0" w:color="auto"/>
                        <w:bottom w:val="none" w:sz="0" w:space="0" w:color="auto"/>
                        <w:right w:val="none" w:sz="0" w:space="0" w:color="auto"/>
                      </w:divBdr>
                      <w:divsChild>
                        <w:div w:id="1419717568">
                          <w:marLeft w:val="0"/>
                          <w:marRight w:val="0"/>
                          <w:marTop w:val="0"/>
                          <w:marBottom w:val="0"/>
                          <w:divBdr>
                            <w:top w:val="none" w:sz="0" w:space="0" w:color="auto"/>
                            <w:left w:val="none" w:sz="0" w:space="0" w:color="auto"/>
                            <w:bottom w:val="none" w:sz="0" w:space="0" w:color="auto"/>
                            <w:right w:val="none" w:sz="0" w:space="0" w:color="auto"/>
                          </w:divBdr>
                          <w:divsChild>
                            <w:div w:id="487209869">
                              <w:marLeft w:val="0"/>
                              <w:marRight w:val="0"/>
                              <w:marTop w:val="0"/>
                              <w:marBottom w:val="0"/>
                              <w:divBdr>
                                <w:top w:val="none" w:sz="0" w:space="0" w:color="auto"/>
                                <w:left w:val="none" w:sz="0" w:space="0" w:color="auto"/>
                                <w:bottom w:val="none" w:sz="0" w:space="0" w:color="auto"/>
                                <w:right w:val="none" w:sz="0" w:space="0" w:color="auto"/>
                              </w:divBdr>
                              <w:divsChild>
                                <w:div w:id="17743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021949">
      <w:bodyDiv w:val="1"/>
      <w:marLeft w:val="0"/>
      <w:marRight w:val="0"/>
      <w:marTop w:val="0"/>
      <w:marBottom w:val="0"/>
      <w:divBdr>
        <w:top w:val="none" w:sz="0" w:space="0" w:color="auto"/>
        <w:left w:val="none" w:sz="0" w:space="0" w:color="auto"/>
        <w:bottom w:val="none" w:sz="0" w:space="0" w:color="auto"/>
        <w:right w:val="none" w:sz="0" w:space="0" w:color="auto"/>
      </w:divBdr>
    </w:div>
    <w:div w:id="333194719">
      <w:bodyDiv w:val="1"/>
      <w:marLeft w:val="0"/>
      <w:marRight w:val="0"/>
      <w:marTop w:val="0"/>
      <w:marBottom w:val="0"/>
      <w:divBdr>
        <w:top w:val="none" w:sz="0" w:space="0" w:color="auto"/>
        <w:left w:val="none" w:sz="0" w:space="0" w:color="auto"/>
        <w:bottom w:val="none" w:sz="0" w:space="0" w:color="auto"/>
        <w:right w:val="none" w:sz="0" w:space="0" w:color="auto"/>
      </w:divBdr>
    </w:div>
    <w:div w:id="340011900">
      <w:bodyDiv w:val="1"/>
      <w:marLeft w:val="0"/>
      <w:marRight w:val="0"/>
      <w:marTop w:val="0"/>
      <w:marBottom w:val="0"/>
      <w:divBdr>
        <w:top w:val="none" w:sz="0" w:space="0" w:color="auto"/>
        <w:left w:val="none" w:sz="0" w:space="0" w:color="auto"/>
        <w:bottom w:val="none" w:sz="0" w:space="0" w:color="auto"/>
        <w:right w:val="none" w:sz="0" w:space="0" w:color="auto"/>
      </w:divBdr>
      <w:divsChild>
        <w:div w:id="1712807116">
          <w:marLeft w:val="0"/>
          <w:marRight w:val="0"/>
          <w:marTop w:val="0"/>
          <w:marBottom w:val="0"/>
          <w:divBdr>
            <w:top w:val="none" w:sz="0" w:space="0" w:color="auto"/>
            <w:left w:val="none" w:sz="0" w:space="0" w:color="auto"/>
            <w:bottom w:val="none" w:sz="0" w:space="0" w:color="auto"/>
            <w:right w:val="none" w:sz="0" w:space="0" w:color="auto"/>
          </w:divBdr>
        </w:div>
      </w:divsChild>
    </w:div>
    <w:div w:id="351304463">
      <w:bodyDiv w:val="1"/>
      <w:marLeft w:val="0"/>
      <w:marRight w:val="0"/>
      <w:marTop w:val="0"/>
      <w:marBottom w:val="0"/>
      <w:divBdr>
        <w:top w:val="none" w:sz="0" w:space="0" w:color="auto"/>
        <w:left w:val="none" w:sz="0" w:space="0" w:color="auto"/>
        <w:bottom w:val="none" w:sz="0" w:space="0" w:color="auto"/>
        <w:right w:val="none" w:sz="0" w:space="0" w:color="auto"/>
      </w:divBdr>
    </w:div>
    <w:div w:id="373118281">
      <w:bodyDiv w:val="1"/>
      <w:marLeft w:val="0"/>
      <w:marRight w:val="0"/>
      <w:marTop w:val="0"/>
      <w:marBottom w:val="0"/>
      <w:divBdr>
        <w:top w:val="none" w:sz="0" w:space="0" w:color="auto"/>
        <w:left w:val="none" w:sz="0" w:space="0" w:color="auto"/>
        <w:bottom w:val="none" w:sz="0" w:space="0" w:color="auto"/>
        <w:right w:val="none" w:sz="0" w:space="0" w:color="auto"/>
      </w:divBdr>
    </w:div>
    <w:div w:id="400980672">
      <w:bodyDiv w:val="1"/>
      <w:marLeft w:val="0"/>
      <w:marRight w:val="0"/>
      <w:marTop w:val="0"/>
      <w:marBottom w:val="0"/>
      <w:divBdr>
        <w:top w:val="none" w:sz="0" w:space="0" w:color="auto"/>
        <w:left w:val="none" w:sz="0" w:space="0" w:color="auto"/>
        <w:bottom w:val="none" w:sz="0" w:space="0" w:color="auto"/>
        <w:right w:val="none" w:sz="0" w:space="0" w:color="auto"/>
      </w:divBdr>
      <w:divsChild>
        <w:div w:id="339046198">
          <w:marLeft w:val="0"/>
          <w:marRight w:val="108"/>
          <w:marTop w:val="18"/>
          <w:marBottom w:val="108"/>
          <w:divBdr>
            <w:top w:val="none" w:sz="0" w:space="0" w:color="auto"/>
            <w:left w:val="none" w:sz="0" w:space="0" w:color="auto"/>
            <w:bottom w:val="none" w:sz="0" w:space="0" w:color="auto"/>
            <w:right w:val="none" w:sz="0" w:space="0" w:color="auto"/>
          </w:divBdr>
          <w:divsChild>
            <w:div w:id="2059426539">
              <w:marLeft w:val="0"/>
              <w:marRight w:val="0"/>
              <w:marTop w:val="0"/>
              <w:marBottom w:val="0"/>
              <w:divBdr>
                <w:top w:val="none" w:sz="0" w:space="0" w:color="auto"/>
                <w:left w:val="none" w:sz="0" w:space="0" w:color="auto"/>
                <w:bottom w:val="none" w:sz="0" w:space="0" w:color="auto"/>
                <w:right w:val="none" w:sz="0" w:space="0" w:color="auto"/>
              </w:divBdr>
              <w:divsChild>
                <w:div w:id="1874077452">
                  <w:marLeft w:val="0"/>
                  <w:marRight w:val="0"/>
                  <w:marTop w:val="0"/>
                  <w:marBottom w:val="0"/>
                  <w:divBdr>
                    <w:top w:val="none" w:sz="0" w:space="0" w:color="auto"/>
                    <w:left w:val="none" w:sz="0" w:space="0" w:color="auto"/>
                    <w:bottom w:val="none" w:sz="0" w:space="0" w:color="auto"/>
                    <w:right w:val="none" w:sz="0" w:space="0" w:color="auto"/>
                  </w:divBdr>
                  <w:divsChild>
                    <w:div w:id="2110201514">
                      <w:marLeft w:val="0"/>
                      <w:marRight w:val="0"/>
                      <w:marTop w:val="0"/>
                      <w:marBottom w:val="0"/>
                      <w:divBdr>
                        <w:top w:val="none" w:sz="0" w:space="0" w:color="auto"/>
                        <w:left w:val="none" w:sz="0" w:space="0" w:color="auto"/>
                        <w:bottom w:val="none" w:sz="0" w:space="0" w:color="auto"/>
                        <w:right w:val="none" w:sz="0" w:space="0" w:color="auto"/>
                      </w:divBdr>
                      <w:divsChild>
                        <w:div w:id="7095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223693">
      <w:bodyDiv w:val="1"/>
      <w:marLeft w:val="0"/>
      <w:marRight w:val="0"/>
      <w:marTop w:val="0"/>
      <w:marBottom w:val="0"/>
      <w:divBdr>
        <w:top w:val="none" w:sz="0" w:space="0" w:color="auto"/>
        <w:left w:val="none" w:sz="0" w:space="0" w:color="auto"/>
        <w:bottom w:val="none" w:sz="0" w:space="0" w:color="auto"/>
        <w:right w:val="none" w:sz="0" w:space="0" w:color="auto"/>
      </w:divBdr>
    </w:div>
    <w:div w:id="514392899">
      <w:bodyDiv w:val="1"/>
      <w:marLeft w:val="0"/>
      <w:marRight w:val="0"/>
      <w:marTop w:val="0"/>
      <w:marBottom w:val="0"/>
      <w:divBdr>
        <w:top w:val="none" w:sz="0" w:space="0" w:color="auto"/>
        <w:left w:val="none" w:sz="0" w:space="0" w:color="auto"/>
        <w:bottom w:val="none" w:sz="0" w:space="0" w:color="auto"/>
        <w:right w:val="none" w:sz="0" w:space="0" w:color="auto"/>
      </w:divBdr>
    </w:div>
    <w:div w:id="668412724">
      <w:bodyDiv w:val="1"/>
      <w:marLeft w:val="0"/>
      <w:marRight w:val="0"/>
      <w:marTop w:val="0"/>
      <w:marBottom w:val="0"/>
      <w:divBdr>
        <w:top w:val="none" w:sz="0" w:space="0" w:color="auto"/>
        <w:left w:val="none" w:sz="0" w:space="0" w:color="auto"/>
        <w:bottom w:val="none" w:sz="0" w:space="0" w:color="auto"/>
        <w:right w:val="none" w:sz="0" w:space="0" w:color="auto"/>
      </w:divBdr>
      <w:divsChild>
        <w:div w:id="1785030964">
          <w:marLeft w:val="0"/>
          <w:marRight w:val="0"/>
          <w:marTop w:val="0"/>
          <w:marBottom w:val="0"/>
          <w:divBdr>
            <w:top w:val="none" w:sz="0" w:space="0" w:color="auto"/>
            <w:left w:val="none" w:sz="0" w:space="0" w:color="auto"/>
            <w:bottom w:val="none" w:sz="0" w:space="0" w:color="auto"/>
            <w:right w:val="none" w:sz="0" w:space="0" w:color="auto"/>
          </w:divBdr>
        </w:div>
      </w:divsChild>
    </w:div>
    <w:div w:id="734354989">
      <w:bodyDiv w:val="1"/>
      <w:marLeft w:val="0"/>
      <w:marRight w:val="0"/>
      <w:marTop w:val="0"/>
      <w:marBottom w:val="0"/>
      <w:divBdr>
        <w:top w:val="none" w:sz="0" w:space="0" w:color="auto"/>
        <w:left w:val="none" w:sz="0" w:space="0" w:color="auto"/>
        <w:bottom w:val="none" w:sz="0" w:space="0" w:color="auto"/>
        <w:right w:val="none" w:sz="0" w:space="0" w:color="auto"/>
      </w:divBdr>
      <w:divsChild>
        <w:div w:id="1523590318">
          <w:marLeft w:val="0"/>
          <w:marRight w:val="108"/>
          <w:marTop w:val="108"/>
          <w:marBottom w:val="108"/>
          <w:divBdr>
            <w:top w:val="none" w:sz="0" w:space="0" w:color="auto"/>
            <w:left w:val="none" w:sz="0" w:space="0" w:color="auto"/>
            <w:bottom w:val="none" w:sz="0" w:space="0" w:color="auto"/>
            <w:right w:val="none" w:sz="0" w:space="0" w:color="auto"/>
          </w:divBdr>
          <w:divsChild>
            <w:div w:id="839929253">
              <w:marLeft w:val="0"/>
              <w:marRight w:val="0"/>
              <w:marTop w:val="0"/>
              <w:marBottom w:val="0"/>
              <w:divBdr>
                <w:top w:val="none" w:sz="0" w:space="0" w:color="auto"/>
                <w:left w:val="none" w:sz="0" w:space="0" w:color="auto"/>
                <w:bottom w:val="none" w:sz="0" w:space="0" w:color="auto"/>
                <w:right w:val="none" w:sz="0" w:space="0" w:color="auto"/>
              </w:divBdr>
              <w:divsChild>
                <w:div w:id="1764379684">
                  <w:marLeft w:val="0"/>
                  <w:marRight w:val="0"/>
                  <w:marTop w:val="0"/>
                  <w:marBottom w:val="0"/>
                  <w:divBdr>
                    <w:top w:val="none" w:sz="0" w:space="0" w:color="auto"/>
                    <w:left w:val="none" w:sz="0" w:space="0" w:color="auto"/>
                    <w:bottom w:val="none" w:sz="0" w:space="0" w:color="auto"/>
                    <w:right w:val="none" w:sz="0" w:space="0" w:color="auto"/>
                  </w:divBdr>
                  <w:divsChild>
                    <w:div w:id="1212644863">
                      <w:marLeft w:val="0"/>
                      <w:marRight w:val="0"/>
                      <w:marTop w:val="0"/>
                      <w:marBottom w:val="0"/>
                      <w:divBdr>
                        <w:top w:val="none" w:sz="0" w:space="0" w:color="auto"/>
                        <w:left w:val="none" w:sz="0" w:space="0" w:color="auto"/>
                        <w:bottom w:val="none" w:sz="0" w:space="0" w:color="auto"/>
                        <w:right w:val="none" w:sz="0" w:space="0" w:color="auto"/>
                      </w:divBdr>
                      <w:divsChild>
                        <w:div w:id="5557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676215">
      <w:bodyDiv w:val="1"/>
      <w:marLeft w:val="0"/>
      <w:marRight w:val="0"/>
      <w:marTop w:val="0"/>
      <w:marBottom w:val="0"/>
      <w:divBdr>
        <w:top w:val="none" w:sz="0" w:space="0" w:color="auto"/>
        <w:left w:val="none" w:sz="0" w:space="0" w:color="auto"/>
        <w:bottom w:val="none" w:sz="0" w:space="0" w:color="auto"/>
        <w:right w:val="none" w:sz="0" w:space="0" w:color="auto"/>
      </w:divBdr>
    </w:div>
    <w:div w:id="845285327">
      <w:bodyDiv w:val="1"/>
      <w:marLeft w:val="0"/>
      <w:marRight w:val="0"/>
      <w:marTop w:val="0"/>
      <w:marBottom w:val="0"/>
      <w:divBdr>
        <w:top w:val="none" w:sz="0" w:space="0" w:color="auto"/>
        <w:left w:val="none" w:sz="0" w:space="0" w:color="auto"/>
        <w:bottom w:val="none" w:sz="0" w:space="0" w:color="auto"/>
        <w:right w:val="none" w:sz="0" w:space="0" w:color="auto"/>
      </w:divBdr>
      <w:divsChild>
        <w:div w:id="1260258619">
          <w:marLeft w:val="126"/>
          <w:marRight w:val="126"/>
          <w:marTop w:val="0"/>
          <w:marBottom w:val="126"/>
          <w:divBdr>
            <w:top w:val="none" w:sz="0" w:space="0" w:color="auto"/>
            <w:left w:val="none" w:sz="0" w:space="0" w:color="auto"/>
            <w:bottom w:val="none" w:sz="0" w:space="0" w:color="auto"/>
            <w:right w:val="none" w:sz="0" w:space="0" w:color="auto"/>
          </w:divBdr>
          <w:divsChild>
            <w:div w:id="883952182">
              <w:marLeft w:val="0"/>
              <w:marRight w:val="0"/>
              <w:marTop w:val="0"/>
              <w:marBottom w:val="0"/>
              <w:divBdr>
                <w:top w:val="none" w:sz="0" w:space="0" w:color="auto"/>
                <w:left w:val="none" w:sz="0" w:space="0" w:color="auto"/>
                <w:bottom w:val="none" w:sz="0" w:space="0" w:color="auto"/>
                <w:right w:val="none" w:sz="0" w:space="0" w:color="auto"/>
              </w:divBdr>
              <w:divsChild>
                <w:div w:id="204408420">
                  <w:marLeft w:val="0"/>
                  <w:marRight w:val="0"/>
                  <w:marTop w:val="0"/>
                  <w:marBottom w:val="0"/>
                  <w:divBdr>
                    <w:top w:val="none" w:sz="0" w:space="0" w:color="auto"/>
                    <w:left w:val="none" w:sz="0" w:space="0" w:color="auto"/>
                    <w:bottom w:val="none" w:sz="0" w:space="0" w:color="auto"/>
                    <w:right w:val="none" w:sz="0" w:space="0" w:color="auto"/>
                  </w:divBdr>
                </w:div>
                <w:div w:id="1263681729">
                  <w:marLeft w:val="0"/>
                  <w:marRight w:val="0"/>
                  <w:marTop w:val="0"/>
                  <w:marBottom w:val="0"/>
                  <w:divBdr>
                    <w:top w:val="none" w:sz="0" w:space="0" w:color="auto"/>
                    <w:left w:val="none" w:sz="0" w:space="0" w:color="auto"/>
                    <w:bottom w:val="none" w:sz="0" w:space="0" w:color="auto"/>
                    <w:right w:val="none" w:sz="0" w:space="0" w:color="auto"/>
                  </w:divBdr>
                  <w:divsChild>
                    <w:div w:id="234778377">
                      <w:marLeft w:val="0"/>
                      <w:marRight w:val="0"/>
                      <w:marTop w:val="0"/>
                      <w:marBottom w:val="0"/>
                      <w:divBdr>
                        <w:top w:val="none" w:sz="0" w:space="0" w:color="auto"/>
                        <w:left w:val="none" w:sz="0" w:space="0" w:color="auto"/>
                        <w:bottom w:val="none" w:sz="0" w:space="0" w:color="auto"/>
                        <w:right w:val="none" w:sz="0" w:space="0" w:color="auto"/>
                      </w:divBdr>
                      <w:divsChild>
                        <w:div w:id="2051801343">
                          <w:marLeft w:val="0"/>
                          <w:marRight w:val="108"/>
                          <w:marTop w:val="18"/>
                          <w:marBottom w:val="108"/>
                          <w:divBdr>
                            <w:top w:val="none" w:sz="0" w:space="0" w:color="auto"/>
                            <w:left w:val="none" w:sz="0" w:space="0" w:color="auto"/>
                            <w:bottom w:val="none" w:sz="0" w:space="0" w:color="auto"/>
                            <w:right w:val="none" w:sz="0" w:space="0" w:color="auto"/>
                          </w:divBdr>
                          <w:divsChild>
                            <w:div w:id="1013339545">
                              <w:marLeft w:val="0"/>
                              <w:marRight w:val="0"/>
                              <w:marTop w:val="0"/>
                              <w:marBottom w:val="0"/>
                              <w:divBdr>
                                <w:top w:val="none" w:sz="0" w:space="0" w:color="auto"/>
                                <w:left w:val="none" w:sz="0" w:space="0" w:color="auto"/>
                                <w:bottom w:val="none" w:sz="0" w:space="0" w:color="auto"/>
                                <w:right w:val="none" w:sz="0" w:space="0" w:color="auto"/>
                              </w:divBdr>
                              <w:divsChild>
                                <w:div w:id="468323944">
                                  <w:marLeft w:val="0"/>
                                  <w:marRight w:val="0"/>
                                  <w:marTop w:val="0"/>
                                  <w:marBottom w:val="0"/>
                                  <w:divBdr>
                                    <w:top w:val="none" w:sz="0" w:space="0" w:color="auto"/>
                                    <w:left w:val="none" w:sz="0" w:space="0" w:color="auto"/>
                                    <w:bottom w:val="none" w:sz="0" w:space="0" w:color="auto"/>
                                    <w:right w:val="none" w:sz="0" w:space="0" w:color="auto"/>
                                  </w:divBdr>
                                  <w:divsChild>
                                    <w:div w:id="1198733725">
                                      <w:marLeft w:val="0"/>
                                      <w:marRight w:val="0"/>
                                      <w:marTop w:val="0"/>
                                      <w:marBottom w:val="0"/>
                                      <w:divBdr>
                                        <w:top w:val="none" w:sz="0" w:space="0" w:color="auto"/>
                                        <w:left w:val="none" w:sz="0" w:space="0" w:color="auto"/>
                                        <w:bottom w:val="none" w:sz="0" w:space="0" w:color="auto"/>
                                        <w:right w:val="none" w:sz="0" w:space="0" w:color="auto"/>
                                      </w:divBdr>
                                      <w:divsChild>
                                        <w:div w:id="7698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170446">
                          <w:marLeft w:val="0"/>
                          <w:marRight w:val="108"/>
                          <w:marTop w:val="108"/>
                          <w:marBottom w:val="108"/>
                          <w:divBdr>
                            <w:top w:val="none" w:sz="0" w:space="0" w:color="auto"/>
                            <w:left w:val="none" w:sz="0" w:space="0" w:color="auto"/>
                            <w:bottom w:val="none" w:sz="0" w:space="0" w:color="auto"/>
                            <w:right w:val="none" w:sz="0" w:space="0" w:color="auto"/>
                          </w:divBdr>
                          <w:divsChild>
                            <w:div w:id="1906450108">
                              <w:marLeft w:val="0"/>
                              <w:marRight w:val="0"/>
                              <w:marTop w:val="0"/>
                              <w:marBottom w:val="0"/>
                              <w:divBdr>
                                <w:top w:val="none" w:sz="0" w:space="0" w:color="auto"/>
                                <w:left w:val="none" w:sz="0" w:space="0" w:color="auto"/>
                                <w:bottom w:val="none" w:sz="0" w:space="0" w:color="auto"/>
                                <w:right w:val="none" w:sz="0" w:space="0" w:color="auto"/>
                              </w:divBdr>
                              <w:divsChild>
                                <w:div w:id="204829257">
                                  <w:marLeft w:val="0"/>
                                  <w:marRight w:val="0"/>
                                  <w:marTop w:val="0"/>
                                  <w:marBottom w:val="0"/>
                                  <w:divBdr>
                                    <w:top w:val="none" w:sz="0" w:space="0" w:color="auto"/>
                                    <w:left w:val="none" w:sz="0" w:space="0" w:color="auto"/>
                                    <w:bottom w:val="none" w:sz="0" w:space="0" w:color="auto"/>
                                    <w:right w:val="none" w:sz="0" w:space="0" w:color="auto"/>
                                  </w:divBdr>
                                  <w:divsChild>
                                    <w:div w:id="604920919">
                                      <w:marLeft w:val="0"/>
                                      <w:marRight w:val="0"/>
                                      <w:marTop w:val="0"/>
                                      <w:marBottom w:val="0"/>
                                      <w:divBdr>
                                        <w:top w:val="none" w:sz="0" w:space="0" w:color="auto"/>
                                        <w:left w:val="none" w:sz="0" w:space="0" w:color="auto"/>
                                        <w:bottom w:val="none" w:sz="0" w:space="0" w:color="auto"/>
                                        <w:right w:val="none" w:sz="0" w:space="0" w:color="auto"/>
                                      </w:divBdr>
                                      <w:divsChild>
                                        <w:div w:id="10275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04495">
                          <w:marLeft w:val="0"/>
                          <w:marRight w:val="108"/>
                          <w:marTop w:val="108"/>
                          <w:marBottom w:val="108"/>
                          <w:divBdr>
                            <w:top w:val="none" w:sz="0" w:space="0" w:color="auto"/>
                            <w:left w:val="none" w:sz="0" w:space="0" w:color="auto"/>
                            <w:bottom w:val="none" w:sz="0" w:space="0" w:color="auto"/>
                            <w:right w:val="none" w:sz="0" w:space="0" w:color="auto"/>
                          </w:divBdr>
                          <w:divsChild>
                            <w:div w:id="279335884">
                              <w:marLeft w:val="0"/>
                              <w:marRight w:val="0"/>
                              <w:marTop w:val="0"/>
                              <w:marBottom w:val="0"/>
                              <w:divBdr>
                                <w:top w:val="none" w:sz="0" w:space="0" w:color="auto"/>
                                <w:left w:val="none" w:sz="0" w:space="0" w:color="auto"/>
                                <w:bottom w:val="none" w:sz="0" w:space="0" w:color="auto"/>
                                <w:right w:val="none" w:sz="0" w:space="0" w:color="auto"/>
                              </w:divBdr>
                              <w:divsChild>
                                <w:div w:id="172956874">
                                  <w:marLeft w:val="0"/>
                                  <w:marRight w:val="0"/>
                                  <w:marTop w:val="0"/>
                                  <w:marBottom w:val="0"/>
                                  <w:divBdr>
                                    <w:top w:val="none" w:sz="0" w:space="0" w:color="auto"/>
                                    <w:left w:val="none" w:sz="0" w:space="0" w:color="auto"/>
                                    <w:bottom w:val="none" w:sz="0" w:space="0" w:color="auto"/>
                                    <w:right w:val="none" w:sz="0" w:space="0" w:color="auto"/>
                                  </w:divBdr>
                                  <w:divsChild>
                                    <w:div w:id="860974854">
                                      <w:marLeft w:val="0"/>
                                      <w:marRight w:val="0"/>
                                      <w:marTop w:val="0"/>
                                      <w:marBottom w:val="0"/>
                                      <w:divBdr>
                                        <w:top w:val="none" w:sz="0" w:space="0" w:color="auto"/>
                                        <w:left w:val="none" w:sz="0" w:space="0" w:color="auto"/>
                                        <w:bottom w:val="none" w:sz="0" w:space="0" w:color="auto"/>
                                        <w:right w:val="none" w:sz="0" w:space="0" w:color="auto"/>
                                      </w:divBdr>
                                      <w:divsChild>
                                        <w:div w:id="3938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309179">
      <w:bodyDiv w:val="1"/>
      <w:marLeft w:val="0"/>
      <w:marRight w:val="0"/>
      <w:marTop w:val="0"/>
      <w:marBottom w:val="0"/>
      <w:divBdr>
        <w:top w:val="none" w:sz="0" w:space="0" w:color="auto"/>
        <w:left w:val="none" w:sz="0" w:space="0" w:color="auto"/>
        <w:bottom w:val="none" w:sz="0" w:space="0" w:color="auto"/>
        <w:right w:val="none" w:sz="0" w:space="0" w:color="auto"/>
      </w:divBdr>
    </w:div>
    <w:div w:id="921140586">
      <w:bodyDiv w:val="1"/>
      <w:marLeft w:val="0"/>
      <w:marRight w:val="0"/>
      <w:marTop w:val="0"/>
      <w:marBottom w:val="0"/>
      <w:divBdr>
        <w:top w:val="none" w:sz="0" w:space="0" w:color="auto"/>
        <w:left w:val="none" w:sz="0" w:space="0" w:color="auto"/>
        <w:bottom w:val="none" w:sz="0" w:space="0" w:color="auto"/>
        <w:right w:val="none" w:sz="0" w:space="0" w:color="auto"/>
      </w:divBdr>
    </w:div>
    <w:div w:id="1038817063">
      <w:bodyDiv w:val="1"/>
      <w:marLeft w:val="0"/>
      <w:marRight w:val="0"/>
      <w:marTop w:val="0"/>
      <w:marBottom w:val="0"/>
      <w:divBdr>
        <w:top w:val="none" w:sz="0" w:space="0" w:color="auto"/>
        <w:left w:val="none" w:sz="0" w:space="0" w:color="auto"/>
        <w:bottom w:val="none" w:sz="0" w:space="0" w:color="auto"/>
        <w:right w:val="none" w:sz="0" w:space="0" w:color="auto"/>
      </w:divBdr>
      <w:divsChild>
        <w:div w:id="1853179020">
          <w:marLeft w:val="0"/>
          <w:marRight w:val="108"/>
          <w:marTop w:val="18"/>
          <w:marBottom w:val="108"/>
          <w:divBdr>
            <w:top w:val="none" w:sz="0" w:space="0" w:color="auto"/>
            <w:left w:val="none" w:sz="0" w:space="0" w:color="auto"/>
            <w:bottom w:val="none" w:sz="0" w:space="0" w:color="auto"/>
            <w:right w:val="none" w:sz="0" w:space="0" w:color="auto"/>
          </w:divBdr>
          <w:divsChild>
            <w:div w:id="858392412">
              <w:marLeft w:val="0"/>
              <w:marRight w:val="0"/>
              <w:marTop w:val="0"/>
              <w:marBottom w:val="0"/>
              <w:divBdr>
                <w:top w:val="none" w:sz="0" w:space="0" w:color="auto"/>
                <w:left w:val="none" w:sz="0" w:space="0" w:color="auto"/>
                <w:bottom w:val="none" w:sz="0" w:space="0" w:color="auto"/>
                <w:right w:val="none" w:sz="0" w:space="0" w:color="auto"/>
              </w:divBdr>
              <w:divsChild>
                <w:div w:id="1421565366">
                  <w:marLeft w:val="0"/>
                  <w:marRight w:val="0"/>
                  <w:marTop w:val="0"/>
                  <w:marBottom w:val="0"/>
                  <w:divBdr>
                    <w:top w:val="none" w:sz="0" w:space="0" w:color="auto"/>
                    <w:left w:val="none" w:sz="0" w:space="0" w:color="auto"/>
                    <w:bottom w:val="none" w:sz="0" w:space="0" w:color="auto"/>
                    <w:right w:val="none" w:sz="0" w:space="0" w:color="auto"/>
                  </w:divBdr>
                  <w:divsChild>
                    <w:div w:id="1466849836">
                      <w:marLeft w:val="0"/>
                      <w:marRight w:val="0"/>
                      <w:marTop w:val="0"/>
                      <w:marBottom w:val="0"/>
                      <w:divBdr>
                        <w:top w:val="none" w:sz="0" w:space="0" w:color="auto"/>
                        <w:left w:val="none" w:sz="0" w:space="0" w:color="auto"/>
                        <w:bottom w:val="none" w:sz="0" w:space="0" w:color="auto"/>
                        <w:right w:val="none" w:sz="0" w:space="0" w:color="auto"/>
                      </w:divBdr>
                      <w:divsChild>
                        <w:div w:id="11831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348628">
      <w:bodyDiv w:val="1"/>
      <w:marLeft w:val="0"/>
      <w:marRight w:val="0"/>
      <w:marTop w:val="0"/>
      <w:marBottom w:val="0"/>
      <w:divBdr>
        <w:top w:val="none" w:sz="0" w:space="0" w:color="auto"/>
        <w:left w:val="none" w:sz="0" w:space="0" w:color="auto"/>
        <w:bottom w:val="none" w:sz="0" w:space="0" w:color="auto"/>
        <w:right w:val="none" w:sz="0" w:space="0" w:color="auto"/>
      </w:divBdr>
      <w:divsChild>
        <w:div w:id="970943711">
          <w:marLeft w:val="126"/>
          <w:marRight w:val="126"/>
          <w:marTop w:val="0"/>
          <w:marBottom w:val="126"/>
          <w:divBdr>
            <w:top w:val="none" w:sz="0" w:space="0" w:color="auto"/>
            <w:left w:val="none" w:sz="0" w:space="0" w:color="auto"/>
            <w:bottom w:val="none" w:sz="0" w:space="0" w:color="auto"/>
            <w:right w:val="none" w:sz="0" w:space="0" w:color="auto"/>
          </w:divBdr>
          <w:divsChild>
            <w:div w:id="875627979">
              <w:marLeft w:val="0"/>
              <w:marRight w:val="0"/>
              <w:marTop w:val="0"/>
              <w:marBottom w:val="0"/>
              <w:divBdr>
                <w:top w:val="none" w:sz="0" w:space="0" w:color="auto"/>
                <w:left w:val="none" w:sz="0" w:space="0" w:color="auto"/>
                <w:bottom w:val="none" w:sz="0" w:space="0" w:color="auto"/>
                <w:right w:val="none" w:sz="0" w:space="0" w:color="auto"/>
              </w:divBdr>
              <w:divsChild>
                <w:div w:id="290282607">
                  <w:marLeft w:val="0"/>
                  <w:marRight w:val="108"/>
                  <w:marTop w:val="18"/>
                  <w:marBottom w:val="108"/>
                  <w:divBdr>
                    <w:top w:val="none" w:sz="0" w:space="0" w:color="auto"/>
                    <w:left w:val="none" w:sz="0" w:space="0" w:color="auto"/>
                    <w:bottom w:val="none" w:sz="0" w:space="0" w:color="auto"/>
                    <w:right w:val="none" w:sz="0" w:space="0" w:color="auto"/>
                  </w:divBdr>
                  <w:divsChild>
                    <w:div w:id="1701662139">
                      <w:marLeft w:val="0"/>
                      <w:marRight w:val="0"/>
                      <w:marTop w:val="0"/>
                      <w:marBottom w:val="0"/>
                      <w:divBdr>
                        <w:top w:val="none" w:sz="0" w:space="0" w:color="auto"/>
                        <w:left w:val="none" w:sz="0" w:space="0" w:color="auto"/>
                        <w:bottom w:val="none" w:sz="0" w:space="0" w:color="auto"/>
                        <w:right w:val="none" w:sz="0" w:space="0" w:color="auto"/>
                      </w:divBdr>
                      <w:divsChild>
                        <w:div w:id="1876039514">
                          <w:marLeft w:val="0"/>
                          <w:marRight w:val="0"/>
                          <w:marTop w:val="0"/>
                          <w:marBottom w:val="0"/>
                          <w:divBdr>
                            <w:top w:val="none" w:sz="0" w:space="0" w:color="auto"/>
                            <w:left w:val="none" w:sz="0" w:space="0" w:color="auto"/>
                            <w:bottom w:val="none" w:sz="0" w:space="0" w:color="auto"/>
                            <w:right w:val="none" w:sz="0" w:space="0" w:color="auto"/>
                          </w:divBdr>
                          <w:divsChild>
                            <w:div w:id="923612935">
                              <w:marLeft w:val="0"/>
                              <w:marRight w:val="0"/>
                              <w:marTop w:val="0"/>
                              <w:marBottom w:val="0"/>
                              <w:divBdr>
                                <w:top w:val="none" w:sz="0" w:space="0" w:color="auto"/>
                                <w:left w:val="none" w:sz="0" w:space="0" w:color="auto"/>
                                <w:bottom w:val="none" w:sz="0" w:space="0" w:color="auto"/>
                                <w:right w:val="none" w:sz="0" w:space="0" w:color="auto"/>
                              </w:divBdr>
                              <w:divsChild>
                                <w:div w:id="4614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08470">
      <w:bodyDiv w:val="1"/>
      <w:marLeft w:val="0"/>
      <w:marRight w:val="0"/>
      <w:marTop w:val="0"/>
      <w:marBottom w:val="0"/>
      <w:divBdr>
        <w:top w:val="none" w:sz="0" w:space="0" w:color="auto"/>
        <w:left w:val="none" w:sz="0" w:space="0" w:color="auto"/>
        <w:bottom w:val="none" w:sz="0" w:space="0" w:color="auto"/>
        <w:right w:val="none" w:sz="0" w:space="0" w:color="auto"/>
      </w:divBdr>
      <w:divsChild>
        <w:div w:id="2012177777">
          <w:marLeft w:val="0"/>
          <w:marRight w:val="0"/>
          <w:marTop w:val="0"/>
          <w:marBottom w:val="0"/>
          <w:divBdr>
            <w:top w:val="none" w:sz="0" w:space="0" w:color="auto"/>
            <w:left w:val="none" w:sz="0" w:space="0" w:color="auto"/>
            <w:bottom w:val="none" w:sz="0" w:space="0" w:color="auto"/>
            <w:right w:val="none" w:sz="0" w:space="0" w:color="auto"/>
          </w:divBdr>
          <w:divsChild>
            <w:div w:id="611744279">
              <w:marLeft w:val="0"/>
              <w:marRight w:val="0"/>
              <w:marTop w:val="0"/>
              <w:marBottom w:val="120"/>
              <w:divBdr>
                <w:top w:val="none" w:sz="0" w:space="0" w:color="auto"/>
                <w:left w:val="none" w:sz="0" w:space="0" w:color="auto"/>
                <w:bottom w:val="none" w:sz="0" w:space="0" w:color="auto"/>
                <w:right w:val="none" w:sz="0" w:space="0" w:color="auto"/>
              </w:divBdr>
              <w:divsChild>
                <w:div w:id="1839416159">
                  <w:marLeft w:val="0"/>
                  <w:marRight w:val="0"/>
                  <w:marTop w:val="0"/>
                  <w:marBottom w:val="0"/>
                  <w:divBdr>
                    <w:top w:val="none" w:sz="0" w:space="0" w:color="auto"/>
                    <w:left w:val="none" w:sz="0" w:space="0" w:color="auto"/>
                    <w:bottom w:val="none" w:sz="0" w:space="0" w:color="auto"/>
                    <w:right w:val="none" w:sz="0" w:space="0" w:color="auto"/>
                  </w:divBdr>
                  <w:divsChild>
                    <w:div w:id="30228384">
                      <w:marLeft w:val="0"/>
                      <w:marRight w:val="0"/>
                      <w:marTop w:val="0"/>
                      <w:marBottom w:val="240"/>
                      <w:divBdr>
                        <w:top w:val="none" w:sz="0" w:space="0" w:color="auto"/>
                        <w:left w:val="none" w:sz="0" w:space="0" w:color="auto"/>
                        <w:bottom w:val="none" w:sz="0" w:space="0" w:color="auto"/>
                        <w:right w:val="none" w:sz="0" w:space="0" w:color="auto"/>
                      </w:divBdr>
                    </w:div>
                  </w:divsChild>
                </w:div>
                <w:div w:id="448204522">
                  <w:marLeft w:val="0"/>
                  <w:marRight w:val="0"/>
                  <w:marTop w:val="0"/>
                  <w:marBottom w:val="0"/>
                  <w:divBdr>
                    <w:top w:val="none" w:sz="0" w:space="0" w:color="auto"/>
                    <w:left w:val="none" w:sz="0" w:space="0" w:color="auto"/>
                    <w:bottom w:val="none" w:sz="0" w:space="0" w:color="auto"/>
                    <w:right w:val="none" w:sz="0" w:space="0" w:color="auto"/>
                  </w:divBdr>
                  <w:divsChild>
                    <w:div w:id="799612701">
                      <w:marLeft w:val="0"/>
                      <w:marRight w:val="0"/>
                      <w:marTop w:val="0"/>
                      <w:marBottom w:val="240"/>
                      <w:divBdr>
                        <w:top w:val="none" w:sz="0" w:space="0" w:color="auto"/>
                        <w:left w:val="none" w:sz="0" w:space="0" w:color="auto"/>
                        <w:bottom w:val="none" w:sz="0" w:space="0" w:color="auto"/>
                        <w:right w:val="none" w:sz="0" w:space="0" w:color="auto"/>
                      </w:divBdr>
                    </w:div>
                  </w:divsChild>
                </w:div>
                <w:div w:id="1157725808">
                  <w:marLeft w:val="0"/>
                  <w:marRight w:val="0"/>
                  <w:marTop w:val="0"/>
                  <w:marBottom w:val="0"/>
                  <w:divBdr>
                    <w:top w:val="none" w:sz="0" w:space="0" w:color="auto"/>
                    <w:left w:val="none" w:sz="0" w:space="0" w:color="auto"/>
                    <w:bottom w:val="none" w:sz="0" w:space="0" w:color="auto"/>
                    <w:right w:val="none" w:sz="0" w:space="0" w:color="auto"/>
                  </w:divBdr>
                  <w:divsChild>
                    <w:div w:id="707608672">
                      <w:marLeft w:val="0"/>
                      <w:marRight w:val="0"/>
                      <w:marTop w:val="0"/>
                      <w:marBottom w:val="240"/>
                      <w:divBdr>
                        <w:top w:val="none" w:sz="0" w:space="0" w:color="auto"/>
                        <w:left w:val="none" w:sz="0" w:space="0" w:color="auto"/>
                        <w:bottom w:val="none" w:sz="0" w:space="0" w:color="auto"/>
                        <w:right w:val="none" w:sz="0" w:space="0" w:color="auto"/>
                      </w:divBdr>
                    </w:div>
                  </w:divsChild>
                </w:div>
                <w:div w:id="686831541">
                  <w:marLeft w:val="0"/>
                  <w:marRight w:val="0"/>
                  <w:marTop w:val="0"/>
                  <w:marBottom w:val="0"/>
                  <w:divBdr>
                    <w:top w:val="none" w:sz="0" w:space="0" w:color="auto"/>
                    <w:left w:val="none" w:sz="0" w:space="0" w:color="auto"/>
                    <w:bottom w:val="none" w:sz="0" w:space="0" w:color="auto"/>
                    <w:right w:val="none" w:sz="0" w:space="0" w:color="auto"/>
                  </w:divBdr>
                  <w:divsChild>
                    <w:div w:id="9439228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14942148">
      <w:bodyDiv w:val="1"/>
      <w:marLeft w:val="0"/>
      <w:marRight w:val="0"/>
      <w:marTop w:val="0"/>
      <w:marBottom w:val="0"/>
      <w:divBdr>
        <w:top w:val="none" w:sz="0" w:space="0" w:color="auto"/>
        <w:left w:val="none" w:sz="0" w:space="0" w:color="auto"/>
        <w:bottom w:val="none" w:sz="0" w:space="0" w:color="auto"/>
        <w:right w:val="none" w:sz="0" w:space="0" w:color="auto"/>
      </w:divBdr>
      <w:divsChild>
        <w:div w:id="1661277511">
          <w:marLeft w:val="0"/>
          <w:marRight w:val="108"/>
          <w:marTop w:val="18"/>
          <w:marBottom w:val="108"/>
          <w:divBdr>
            <w:top w:val="none" w:sz="0" w:space="0" w:color="auto"/>
            <w:left w:val="none" w:sz="0" w:space="0" w:color="auto"/>
            <w:bottom w:val="none" w:sz="0" w:space="0" w:color="auto"/>
            <w:right w:val="none" w:sz="0" w:space="0" w:color="auto"/>
          </w:divBdr>
          <w:divsChild>
            <w:div w:id="1264797907">
              <w:marLeft w:val="0"/>
              <w:marRight w:val="0"/>
              <w:marTop w:val="0"/>
              <w:marBottom w:val="0"/>
              <w:divBdr>
                <w:top w:val="none" w:sz="0" w:space="0" w:color="auto"/>
                <w:left w:val="none" w:sz="0" w:space="0" w:color="auto"/>
                <w:bottom w:val="none" w:sz="0" w:space="0" w:color="auto"/>
                <w:right w:val="none" w:sz="0" w:space="0" w:color="auto"/>
              </w:divBdr>
              <w:divsChild>
                <w:div w:id="1368290728">
                  <w:marLeft w:val="0"/>
                  <w:marRight w:val="0"/>
                  <w:marTop w:val="0"/>
                  <w:marBottom w:val="0"/>
                  <w:divBdr>
                    <w:top w:val="none" w:sz="0" w:space="0" w:color="auto"/>
                    <w:left w:val="none" w:sz="0" w:space="0" w:color="auto"/>
                    <w:bottom w:val="none" w:sz="0" w:space="0" w:color="auto"/>
                    <w:right w:val="none" w:sz="0" w:space="0" w:color="auto"/>
                  </w:divBdr>
                  <w:divsChild>
                    <w:div w:id="132602351">
                      <w:marLeft w:val="0"/>
                      <w:marRight w:val="0"/>
                      <w:marTop w:val="0"/>
                      <w:marBottom w:val="0"/>
                      <w:divBdr>
                        <w:top w:val="none" w:sz="0" w:space="0" w:color="auto"/>
                        <w:left w:val="none" w:sz="0" w:space="0" w:color="auto"/>
                        <w:bottom w:val="none" w:sz="0" w:space="0" w:color="auto"/>
                        <w:right w:val="none" w:sz="0" w:space="0" w:color="auto"/>
                      </w:divBdr>
                      <w:divsChild>
                        <w:div w:id="15812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84894">
      <w:bodyDiv w:val="1"/>
      <w:marLeft w:val="0"/>
      <w:marRight w:val="0"/>
      <w:marTop w:val="0"/>
      <w:marBottom w:val="0"/>
      <w:divBdr>
        <w:top w:val="none" w:sz="0" w:space="0" w:color="auto"/>
        <w:left w:val="none" w:sz="0" w:space="0" w:color="auto"/>
        <w:bottom w:val="none" w:sz="0" w:space="0" w:color="auto"/>
        <w:right w:val="none" w:sz="0" w:space="0" w:color="auto"/>
      </w:divBdr>
    </w:div>
    <w:div w:id="1674382638">
      <w:bodyDiv w:val="1"/>
      <w:marLeft w:val="0"/>
      <w:marRight w:val="0"/>
      <w:marTop w:val="0"/>
      <w:marBottom w:val="0"/>
      <w:divBdr>
        <w:top w:val="none" w:sz="0" w:space="0" w:color="auto"/>
        <w:left w:val="none" w:sz="0" w:space="0" w:color="auto"/>
        <w:bottom w:val="none" w:sz="0" w:space="0" w:color="auto"/>
        <w:right w:val="none" w:sz="0" w:space="0" w:color="auto"/>
      </w:divBdr>
      <w:divsChild>
        <w:div w:id="283537909">
          <w:marLeft w:val="0"/>
          <w:marRight w:val="108"/>
          <w:marTop w:val="18"/>
          <w:marBottom w:val="108"/>
          <w:divBdr>
            <w:top w:val="none" w:sz="0" w:space="0" w:color="auto"/>
            <w:left w:val="none" w:sz="0" w:space="0" w:color="auto"/>
            <w:bottom w:val="none" w:sz="0" w:space="0" w:color="auto"/>
            <w:right w:val="none" w:sz="0" w:space="0" w:color="auto"/>
          </w:divBdr>
          <w:divsChild>
            <w:div w:id="234820873">
              <w:marLeft w:val="0"/>
              <w:marRight w:val="0"/>
              <w:marTop w:val="0"/>
              <w:marBottom w:val="0"/>
              <w:divBdr>
                <w:top w:val="none" w:sz="0" w:space="0" w:color="auto"/>
                <w:left w:val="none" w:sz="0" w:space="0" w:color="auto"/>
                <w:bottom w:val="none" w:sz="0" w:space="0" w:color="auto"/>
                <w:right w:val="none" w:sz="0" w:space="0" w:color="auto"/>
              </w:divBdr>
              <w:divsChild>
                <w:div w:id="729616048">
                  <w:marLeft w:val="0"/>
                  <w:marRight w:val="0"/>
                  <w:marTop w:val="0"/>
                  <w:marBottom w:val="0"/>
                  <w:divBdr>
                    <w:top w:val="none" w:sz="0" w:space="0" w:color="auto"/>
                    <w:left w:val="none" w:sz="0" w:space="0" w:color="auto"/>
                    <w:bottom w:val="none" w:sz="0" w:space="0" w:color="auto"/>
                    <w:right w:val="none" w:sz="0" w:space="0" w:color="auto"/>
                  </w:divBdr>
                  <w:divsChild>
                    <w:div w:id="1516338451">
                      <w:marLeft w:val="0"/>
                      <w:marRight w:val="0"/>
                      <w:marTop w:val="0"/>
                      <w:marBottom w:val="0"/>
                      <w:divBdr>
                        <w:top w:val="none" w:sz="0" w:space="0" w:color="auto"/>
                        <w:left w:val="none" w:sz="0" w:space="0" w:color="auto"/>
                        <w:bottom w:val="none" w:sz="0" w:space="0" w:color="auto"/>
                        <w:right w:val="none" w:sz="0" w:space="0" w:color="auto"/>
                      </w:divBdr>
                      <w:divsChild>
                        <w:div w:id="12646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230138">
      <w:bodyDiv w:val="1"/>
      <w:marLeft w:val="0"/>
      <w:marRight w:val="0"/>
      <w:marTop w:val="0"/>
      <w:marBottom w:val="0"/>
      <w:divBdr>
        <w:top w:val="none" w:sz="0" w:space="0" w:color="auto"/>
        <w:left w:val="none" w:sz="0" w:space="0" w:color="auto"/>
        <w:bottom w:val="none" w:sz="0" w:space="0" w:color="auto"/>
        <w:right w:val="none" w:sz="0" w:space="0" w:color="auto"/>
      </w:divBdr>
      <w:divsChild>
        <w:div w:id="2015567398">
          <w:marLeft w:val="0"/>
          <w:marRight w:val="0"/>
          <w:marTop w:val="0"/>
          <w:marBottom w:val="0"/>
          <w:divBdr>
            <w:top w:val="none" w:sz="0" w:space="0" w:color="auto"/>
            <w:left w:val="none" w:sz="0" w:space="0" w:color="auto"/>
            <w:bottom w:val="none" w:sz="0" w:space="0" w:color="auto"/>
            <w:right w:val="none" w:sz="0" w:space="0" w:color="auto"/>
          </w:divBdr>
          <w:divsChild>
            <w:div w:id="415056657">
              <w:marLeft w:val="0"/>
              <w:marRight w:val="0"/>
              <w:marTop w:val="0"/>
              <w:marBottom w:val="120"/>
              <w:divBdr>
                <w:top w:val="none" w:sz="0" w:space="0" w:color="auto"/>
                <w:left w:val="none" w:sz="0" w:space="0" w:color="auto"/>
                <w:bottom w:val="none" w:sz="0" w:space="0" w:color="auto"/>
                <w:right w:val="none" w:sz="0" w:space="0" w:color="auto"/>
              </w:divBdr>
              <w:divsChild>
                <w:div w:id="1355350992">
                  <w:marLeft w:val="0"/>
                  <w:marRight w:val="0"/>
                  <w:marTop w:val="0"/>
                  <w:marBottom w:val="0"/>
                  <w:divBdr>
                    <w:top w:val="none" w:sz="0" w:space="0" w:color="auto"/>
                    <w:left w:val="none" w:sz="0" w:space="0" w:color="auto"/>
                    <w:bottom w:val="none" w:sz="0" w:space="0" w:color="auto"/>
                    <w:right w:val="none" w:sz="0" w:space="0" w:color="auto"/>
                  </w:divBdr>
                  <w:divsChild>
                    <w:div w:id="290017948">
                      <w:marLeft w:val="0"/>
                      <w:marRight w:val="0"/>
                      <w:marTop w:val="0"/>
                      <w:marBottom w:val="240"/>
                      <w:divBdr>
                        <w:top w:val="none" w:sz="0" w:space="0" w:color="auto"/>
                        <w:left w:val="none" w:sz="0" w:space="0" w:color="auto"/>
                        <w:bottom w:val="none" w:sz="0" w:space="0" w:color="auto"/>
                        <w:right w:val="none" w:sz="0" w:space="0" w:color="auto"/>
                      </w:divBdr>
                    </w:div>
                  </w:divsChild>
                </w:div>
                <w:div w:id="892034772">
                  <w:marLeft w:val="0"/>
                  <w:marRight w:val="0"/>
                  <w:marTop w:val="0"/>
                  <w:marBottom w:val="0"/>
                  <w:divBdr>
                    <w:top w:val="none" w:sz="0" w:space="0" w:color="auto"/>
                    <w:left w:val="none" w:sz="0" w:space="0" w:color="auto"/>
                    <w:bottom w:val="none" w:sz="0" w:space="0" w:color="auto"/>
                    <w:right w:val="none" w:sz="0" w:space="0" w:color="auto"/>
                  </w:divBdr>
                  <w:divsChild>
                    <w:div w:id="1568110068">
                      <w:marLeft w:val="0"/>
                      <w:marRight w:val="0"/>
                      <w:marTop w:val="0"/>
                      <w:marBottom w:val="240"/>
                      <w:divBdr>
                        <w:top w:val="none" w:sz="0" w:space="0" w:color="auto"/>
                        <w:left w:val="none" w:sz="0" w:space="0" w:color="auto"/>
                        <w:bottom w:val="none" w:sz="0" w:space="0" w:color="auto"/>
                        <w:right w:val="none" w:sz="0" w:space="0" w:color="auto"/>
                      </w:divBdr>
                    </w:div>
                  </w:divsChild>
                </w:div>
                <w:div w:id="1320424030">
                  <w:marLeft w:val="0"/>
                  <w:marRight w:val="0"/>
                  <w:marTop w:val="0"/>
                  <w:marBottom w:val="0"/>
                  <w:divBdr>
                    <w:top w:val="none" w:sz="0" w:space="0" w:color="auto"/>
                    <w:left w:val="none" w:sz="0" w:space="0" w:color="auto"/>
                    <w:bottom w:val="none" w:sz="0" w:space="0" w:color="auto"/>
                    <w:right w:val="none" w:sz="0" w:space="0" w:color="auto"/>
                  </w:divBdr>
                  <w:divsChild>
                    <w:div w:id="57671902">
                      <w:marLeft w:val="0"/>
                      <w:marRight w:val="0"/>
                      <w:marTop w:val="0"/>
                      <w:marBottom w:val="240"/>
                      <w:divBdr>
                        <w:top w:val="none" w:sz="0" w:space="0" w:color="auto"/>
                        <w:left w:val="none" w:sz="0" w:space="0" w:color="auto"/>
                        <w:bottom w:val="none" w:sz="0" w:space="0" w:color="auto"/>
                        <w:right w:val="none" w:sz="0" w:space="0" w:color="auto"/>
                      </w:divBdr>
                    </w:div>
                  </w:divsChild>
                </w:div>
                <w:div w:id="662050127">
                  <w:marLeft w:val="0"/>
                  <w:marRight w:val="0"/>
                  <w:marTop w:val="0"/>
                  <w:marBottom w:val="0"/>
                  <w:divBdr>
                    <w:top w:val="none" w:sz="0" w:space="0" w:color="auto"/>
                    <w:left w:val="none" w:sz="0" w:space="0" w:color="auto"/>
                    <w:bottom w:val="none" w:sz="0" w:space="0" w:color="auto"/>
                    <w:right w:val="none" w:sz="0" w:space="0" w:color="auto"/>
                  </w:divBdr>
                  <w:divsChild>
                    <w:div w:id="991369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19954382">
      <w:bodyDiv w:val="1"/>
      <w:marLeft w:val="0"/>
      <w:marRight w:val="0"/>
      <w:marTop w:val="0"/>
      <w:marBottom w:val="0"/>
      <w:divBdr>
        <w:top w:val="none" w:sz="0" w:space="0" w:color="auto"/>
        <w:left w:val="none" w:sz="0" w:space="0" w:color="auto"/>
        <w:bottom w:val="none" w:sz="0" w:space="0" w:color="auto"/>
        <w:right w:val="none" w:sz="0" w:space="0" w:color="auto"/>
      </w:divBdr>
      <w:divsChild>
        <w:div w:id="2121101606">
          <w:marLeft w:val="0"/>
          <w:marRight w:val="0"/>
          <w:marTop w:val="0"/>
          <w:marBottom w:val="0"/>
          <w:divBdr>
            <w:top w:val="none" w:sz="0" w:space="0" w:color="auto"/>
            <w:left w:val="none" w:sz="0" w:space="0" w:color="auto"/>
            <w:bottom w:val="none" w:sz="0" w:space="0" w:color="auto"/>
            <w:right w:val="none" w:sz="0" w:space="0" w:color="auto"/>
          </w:divBdr>
        </w:div>
      </w:divsChild>
    </w:div>
    <w:div w:id="1937325583">
      <w:bodyDiv w:val="1"/>
      <w:marLeft w:val="0"/>
      <w:marRight w:val="0"/>
      <w:marTop w:val="0"/>
      <w:marBottom w:val="0"/>
      <w:divBdr>
        <w:top w:val="none" w:sz="0" w:space="0" w:color="auto"/>
        <w:left w:val="none" w:sz="0" w:space="0" w:color="auto"/>
        <w:bottom w:val="none" w:sz="0" w:space="0" w:color="auto"/>
        <w:right w:val="none" w:sz="0" w:space="0" w:color="auto"/>
      </w:divBdr>
      <w:divsChild>
        <w:div w:id="613561160">
          <w:marLeft w:val="0"/>
          <w:marRight w:val="0"/>
          <w:marTop w:val="0"/>
          <w:marBottom w:val="0"/>
          <w:divBdr>
            <w:top w:val="none" w:sz="0" w:space="0" w:color="auto"/>
            <w:left w:val="none" w:sz="0" w:space="0" w:color="auto"/>
            <w:bottom w:val="none" w:sz="0" w:space="0" w:color="auto"/>
            <w:right w:val="none" w:sz="0" w:space="0" w:color="auto"/>
          </w:divBdr>
        </w:div>
        <w:div w:id="1705714293">
          <w:marLeft w:val="0"/>
          <w:marRight w:val="0"/>
          <w:marTop w:val="0"/>
          <w:marBottom w:val="0"/>
          <w:divBdr>
            <w:top w:val="none" w:sz="0" w:space="0" w:color="auto"/>
            <w:left w:val="none" w:sz="0" w:space="0" w:color="auto"/>
            <w:bottom w:val="none" w:sz="0" w:space="0" w:color="auto"/>
            <w:right w:val="none" w:sz="0" w:space="0" w:color="auto"/>
          </w:divBdr>
        </w:div>
        <w:div w:id="30814378">
          <w:marLeft w:val="0"/>
          <w:marRight w:val="0"/>
          <w:marTop w:val="0"/>
          <w:marBottom w:val="0"/>
          <w:divBdr>
            <w:top w:val="none" w:sz="0" w:space="0" w:color="auto"/>
            <w:left w:val="none" w:sz="0" w:space="0" w:color="auto"/>
            <w:bottom w:val="none" w:sz="0" w:space="0" w:color="auto"/>
            <w:right w:val="none" w:sz="0" w:space="0" w:color="auto"/>
          </w:divBdr>
        </w:div>
      </w:divsChild>
    </w:div>
    <w:div w:id="1973318887">
      <w:bodyDiv w:val="1"/>
      <w:marLeft w:val="0"/>
      <w:marRight w:val="0"/>
      <w:marTop w:val="0"/>
      <w:marBottom w:val="0"/>
      <w:divBdr>
        <w:top w:val="none" w:sz="0" w:space="0" w:color="auto"/>
        <w:left w:val="none" w:sz="0" w:space="0" w:color="auto"/>
        <w:bottom w:val="none" w:sz="0" w:space="0" w:color="auto"/>
        <w:right w:val="none" w:sz="0" w:space="0" w:color="auto"/>
      </w:divBdr>
    </w:div>
    <w:div w:id="2008711011">
      <w:bodyDiv w:val="1"/>
      <w:marLeft w:val="0"/>
      <w:marRight w:val="0"/>
      <w:marTop w:val="0"/>
      <w:marBottom w:val="0"/>
      <w:divBdr>
        <w:top w:val="none" w:sz="0" w:space="0" w:color="auto"/>
        <w:left w:val="none" w:sz="0" w:space="0" w:color="auto"/>
        <w:bottom w:val="none" w:sz="0" w:space="0" w:color="auto"/>
        <w:right w:val="none" w:sz="0" w:space="0" w:color="auto"/>
      </w:divBdr>
    </w:div>
    <w:div w:id="2076077907">
      <w:bodyDiv w:val="1"/>
      <w:marLeft w:val="0"/>
      <w:marRight w:val="0"/>
      <w:marTop w:val="0"/>
      <w:marBottom w:val="0"/>
      <w:divBdr>
        <w:top w:val="none" w:sz="0" w:space="0" w:color="auto"/>
        <w:left w:val="none" w:sz="0" w:space="0" w:color="auto"/>
        <w:bottom w:val="none" w:sz="0" w:space="0" w:color="auto"/>
        <w:right w:val="none" w:sz="0" w:space="0" w:color="auto"/>
      </w:divBdr>
    </w:div>
    <w:div w:id="2103914988">
      <w:bodyDiv w:val="1"/>
      <w:marLeft w:val="0"/>
      <w:marRight w:val="0"/>
      <w:marTop w:val="0"/>
      <w:marBottom w:val="0"/>
      <w:divBdr>
        <w:top w:val="none" w:sz="0" w:space="0" w:color="auto"/>
        <w:left w:val="none" w:sz="0" w:space="0" w:color="auto"/>
        <w:bottom w:val="none" w:sz="0" w:space="0" w:color="auto"/>
        <w:right w:val="none" w:sz="0" w:space="0" w:color="auto"/>
      </w:divBdr>
      <w:divsChild>
        <w:div w:id="1169443844">
          <w:marLeft w:val="0"/>
          <w:marRight w:val="0"/>
          <w:marTop w:val="0"/>
          <w:marBottom w:val="0"/>
          <w:divBdr>
            <w:top w:val="none" w:sz="0" w:space="0" w:color="auto"/>
            <w:left w:val="none" w:sz="0" w:space="0" w:color="auto"/>
            <w:bottom w:val="none" w:sz="0" w:space="0" w:color="auto"/>
            <w:right w:val="none" w:sz="0" w:space="0" w:color="auto"/>
          </w:divBdr>
        </w:div>
      </w:divsChild>
    </w:div>
    <w:div w:id="212214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doi.org/10.1002/da.10113" TargetMode="External"/><Relationship Id="rId26" Type="http://schemas.openxmlformats.org/officeDocument/2006/relationships/hyperlink" Target="https://doi.org/10.3390/su13136999" TargetMode="External"/><Relationship Id="rId39" Type="http://schemas.openxmlformats.org/officeDocument/2006/relationships/fontTable" Target="fontTable.xml"/><Relationship Id="rId21" Type="http://schemas.openxmlformats.org/officeDocument/2006/relationships/hyperlink" Target="https://www.ifrc.org/sites/default/files/2023-11/AnnualReport2022_Final-web%20NEW.pdf" TargetMode="External"/><Relationship Id="rId34" Type="http://schemas.openxmlformats.org/officeDocument/2006/relationships/hyperlink" Target="https://doi.org/10.5055/ajdm.2024.0476"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doi.org/10.22605/RRH7230" TargetMode="External"/><Relationship Id="rId25" Type="http://schemas.openxmlformats.org/officeDocument/2006/relationships/hyperlink" Target="https://doi.org/10.1016/j.socscimed.2021.113906" TargetMode="External"/><Relationship Id="rId33" Type="http://schemas.openxmlformats.org/officeDocument/2006/relationships/hyperlink" Target="https://doi.org/10.3389/fonc.2023.1178092"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016/0749-5978(91)90020-T" TargetMode="External"/><Relationship Id="rId20" Type="http://schemas.openxmlformats.org/officeDocument/2006/relationships/hyperlink" Target="https://www.icn.ch/sites/default/files/2023-04/ICN_2022_Disaster-Comp-Report_EN_WEB.pdf" TargetMode="External"/><Relationship Id="rId29" Type="http://schemas.openxmlformats.org/officeDocument/2006/relationships/hyperlink" Target="https://doi.org/10.1111/inr.1289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doi.org/10.1007/s10464-013-9596-0" TargetMode="External"/><Relationship Id="rId32" Type="http://schemas.openxmlformats.org/officeDocument/2006/relationships/hyperlink" Target="https://doi.org/10.1016/j.ijdrr.2022.103230"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doi.org/10.1371/journal.pone.0252934" TargetMode="External"/><Relationship Id="rId28" Type="http://schemas.openxmlformats.org/officeDocument/2006/relationships/hyperlink" Target="https://doi.org/10.1177/109019818801500401" TargetMode="External"/><Relationship Id="rId36" Type="http://schemas.openxmlformats.org/officeDocument/2006/relationships/hyperlink" Target="https://doi.org/10.1186/s12912-024-01911-2" TargetMode="External"/><Relationship Id="rId10" Type="http://schemas.openxmlformats.org/officeDocument/2006/relationships/endnotes" Target="endnotes.xml"/><Relationship Id="rId19" Type="http://schemas.openxmlformats.org/officeDocument/2006/relationships/hyperlink" Target="https://protect.checkpoint.com/v2/r02/___https://www.icn.ch/sites/default/files/inline-files/ICN_Disaster-Comp-Report_WEB.pdf___.YzJlOmJlbmd1cmlvbnVuaXZlcnNpdHlvZnRoZW5lZ2V2OmM6bzpmMmNkYjdmYTJiNTg2ODQ0OGE5YTJiYzUzNmFmYjliYjo3OjIzMDI6OGFhNjY0ODViZjViNTNlNzI3MWUxZjQ5YjA1YzgwMGIwNWMxYmY0NmQ3NTA2YjY0ODQzNDg0ODcxMzlhMDkwNTpwOlQ6Tg" TargetMode="External"/><Relationship Id="rId31" Type="http://schemas.openxmlformats.org/officeDocument/2006/relationships/hyperlink" Target="https://doi.org/10.1111/inr.127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doi.org/10.3389/ijph.2024.1606907" TargetMode="External"/><Relationship Id="rId27" Type="http://schemas.openxmlformats.org/officeDocument/2006/relationships/hyperlink" Target="https://doi.org/10.1177/2158244020935899" TargetMode="External"/><Relationship Id="rId30" Type="http://schemas.openxmlformats.org/officeDocument/2006/relationships/hyperlink" Target="https://www1.health.gov.il/en/nursing/work/in-memoriam/nurse-heroes/?page=1" TargetMode="External"/><Relationship Id="rId35" Type="http://schemas.openxmlformats.org/officeDocument/2006/relationships/hyperlink" Target="https://doi.org/10.5194/nhess-2022-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C8A102-E2BA-45B3-B07D-C924B27ED0EA}" type="doc">
      <dgm:prSet loTypeId="urn:microsoft.com/office/officeart/2005/8/layout/venn2" loCatId="relationship" qsTypeId="urn:microsoft.com/office/officeart/2005/8/quickstyle/simple1" qsCatId="simple" csTypeId="urn:microsoft.com/office/officeart/2005/8/colors/accent0_2" csCatId="mainScheme" phldr="1"/>
      <dgm:spPr/>
      <dgm:t>
        <a:bodyPr/>
        <a:lstStyle/>
        <a:p>
          <a:pPr rtl="1"/>
          <a:endParaRPr lang="he-IL"/>
        </a:p>
      </dgm:t>
    </dgm:pt>
    <dgm:pt modelId="{84FA41F7-903E-47B1-B895-EA30DC5BE313}">
      <dgm:prSet phldrT="[טקסט]" custT="1"/>
      <dgm:spPr/>
      <dgm:t>
        <a:bodyPr/>
        <a:lstStyle/>
        <a:p>
          <a:pPr rtl="1"/>
          <a:r>
            <a:rPr lang="en-US" sz="900">
              <a:latin typeface="Calibri" panose="020F0502020204030204" pitchFamily="34" charset="0"/>
              <a:ea typeface="Calibri" panose="020F0502020204030204" pitchFamily="34" charset="0"/>
              <a:cs typeface="Calibri" panose="020F0502020204030204" pitchFamily="34" charset="0"/>
            </a:rPr>
            <a:t>Organizational &amp; Policy</a:t>
          </a:r>
          <a:endParaRPr lang="he-IL" sz="900">
            <a:latin typeface="Calibri" panose="020F0502020204030204" pitchFamily="34" charset="0"/>
            <a:ea typeface="Calibri" panose="020F0502020204030204" pitchFamily="34" charset="0"/>
            <a:cs typeface="Calibri" panose="020F0502020204030204" pitchFamily="34" charset="0"/>
          </a:endParaRPr>
        </a:p>
      </dgm:t>
    </dgm:pt>
    <dgm:pt modelId="{B642C644-766F-4BBD-B378-915F82F18BD9}" type="parTrans" cxnId="{570BE946-F886-4824-901A-94E6608273D2}">
      <dgm:prSet/>
      <dgm:spPr/>
      <dgm:t>
        <a:bodyPr/>
        <a:lstStyle/>
        <a:p>
          <a:pPr rtl="1"/>
          <a:endParaRPr lang="he-IL">
            <a:latin typeface="Calibri" panose="020F0502020204030204" pitchFamily="34" charset="0"/>
            <a:ea typeface="Calibri" panose="020F0502020204030204" pitchFamily="34" charset="0"/>
            <a:cs typeface="Calibri" panose="020F0502020204030204" pitchFamily="34" charset="0"/>
          </a:endParaRPr>
        </a:p>
      </dgm:t>
    </dgm:pt>
    <dgm:pt modelId="{5B7DAADD-92BF-4A86-BF13-39C72786B367}" type="sibTrans" cxnId="{570BE946-F886-4824-901A-94E6608273D2}">
      <dgm:prSet/>
      <dgm:spPr/>
      <dgm:t>
        <a:bodyPr/>
        <a:lstStyle/>
        <a:p>
          <a:pPr rtl="1"/>
          <a:endParaRPr lang="he-IL">
            <a:latin typeface="Calibri" panose="020F0502020204030204" pitchFamily="34" charset="0"/>
            <a:ea typeface="Calibri" panose="020F0502020204030204" pitchFamily="34" charset="0"/>
            <a:cs typeface="Calibri" panose="020F0502020204030204" pitchFamily="34" charset="0"/>
          </a:endParaRPr>
        </a:p>
      </dgm:t>
    </dgm:pt>
    <dgm:pt modelId="{5D4CC67E-D396-4F68-AF63-E61A3F2C03C1}">
      <dgm:prSet phldrT="[טקסט]" custT="1"/>
      <dgm:spPr/>
      <dgm:t>
        <a:bodyPr/>
        <a:lstStyle/>
        <a:p>
          <a:pPr rtl="1"/>
          <a:r>
            <a:rPr lang="en-US" sz="900">
              <a:latin typeface="Calibri" panose="020F0502020204030204" pitchFamily="34" charset="0"/>
              <a:ea typeface="Calibri" panose="020F0502020204030204" pitchFamily="34" charset="0"/>
              <a:cs typeface="Calibri" panose="020F0502020204030204" pitchFamily="34" charset="0"/>
            </a:rPr>
            <a:t>Community</a:t>
          </a:r>
          <a:r>
            <a:rPr lang="en-US" sz="800">
              <a:latin typeface="Calibri" panose="020F0502020204030204" pitchFamily="34" charset="0"/>
              <a:ea typeface="Calibri" panose="020F0502020204030204" pitchFamily="34" charset="0"/>
              <a:cs typeface="Calibri" panose="020F0502020204030204" pitchFamily="34" charset="0"/>
            </a:rPr>
            <a:t> </a:t>
          </a:r>
          <a:endParaRPr lang="he-IL" sz="800">
            <a:latin typeface="Calibri" panose="020F0502020204030204" pitchFamily="34" charset="0"/>
            <a:ea typeface="Calibri" panose="020F0502020204030204" pitchFamily="34" charset="0"/>
            <a:cs typeface="Calibri" panose="020F0502020204030204" pitchFamily="34" charset="0"/>
          </a:endParaRPr>
        </a:p>
      </dgm:t>
    </dgm:pt>
    <dgm:pt modelId="{0C91607E-A111-4DF4-97DD-08DE29A591A1}" type="parTrans" cxnId="{51436148-D83C-494D-88D2-65F71AD26DC8}">
      <dgm:prSet/>
      <dgm:spPr/>
      <dgm:t>
        <a:bodyPr/>
        <a:lstStyle/>
        <a:p>
          <a:pPr rtl="1"/>
          <a:endParaRPr lang="he-IL">
            <a:latin typeface="Calibri" panose="020F0502020204030204" pitchFamily="34" charset="0"/>
            <a:ea typeface="Calibri" panose="020F0502020204030204" pitchFamily="34" charset="0"/>
            <a:cs typeface="Calibri" panose="020F0502020204030204" pitchFamily="34" charset="0"/>
          </a:endParaRPr>
        </a:p>
      </dgm:t>
    </dgm:pt>
    <dgm:pt modelId="{82D5DA0A-8E1A-4DD8-B4F2-D0DE0C4A64DD}" type="sibTrans" cxnId="{51436148-D83C-494D-88D2-65F71AD26DC8}">
      <dgm:prSet/>
      <dgm:spPr/>
      <dgm:t>
        <a:bodyPr/>
        <a:lstStyle/>
        <a:p>
          <a:pPr rtl="1"/>
          <a:endParaRPr lang="he-IL">
            <a:latin typeface="Calibri" panose="020F0502020204030204" pitchFamily="34" charset="0"/>
            <a:ea typeface="Calibri" panose="020F0502020204030204" pitchFamily="34" charset="0"/>
            <a:cs typeface="Calibri" panose="020F0502020204030204" pitchFamily="34" charset="0"/>
          </a:endParaRPr>
        </a:p>
      </dgm:t>
    </dgm:pt>
    <dgm:pt modelId="{3D265B28-4D2F-4CCE-BD1D-B6EE1DCB7A67}">
      <dgm:prSet phldrT="[טקסט]" custT="1"/>
      <dgm:spPr/>
      <dgm:t>
        <a:bodyPr/>
        <a:lstStyle/>
        <a:p>
          <a:pPr rtl="1"/>
          <a:r>
            <a:rPr lang="en-US" sz="800">
              <a:latin typeface="Calibri" panose="020F0502020204030204" pitchFamily="34" charset="0"/>
              <a:ea typeface="Calibri" panose="020F0502020204030204" pitchFamily="34" charset="0"/>
              <a:cs typeface="Calibri" panose="020F0502020204030204" pitchFamily="34" charset="0"/>
            </a:rPr>
            <a:t>Interpersonal </a:t>
          </a:r>
          <a:endParaRPr lang="he-IL" sz="800">
            <a:latin typeface="Calibri" panose="020F0502020204030204" pitchFamily="34" charset="0"/>
            <a:ea typeface="Calibri" panose="020F0502020204030204" pitchFamily="34" charset="0"/>
            <a:cs typeface="Calibri" panose="020F0502020204030204" pitchFamily="34" charset="0"/>
          </a:endParaRPr>
        </a:p>
      </dgm:t>
    </dgm:pt>
    <dgm:pt modelId="{D937CCA6-E0F0-4133-9991-83959E13C81A}" type="parTrans" cxnId="{EB423752-2B71-4469-A82E-8C3B088F10F8}">
      <dgm:prSet/>
      <dgm:spPr/>
      <dgm:t>
        <a:bodyPr/>
        <a:lstStyle/>
        <a:p>
          <a:pPr rtl="1"/>
          <a:endParaRPr lang="he-IL">
            <a:latin typeface="Calibri" panose="020F0502020204030204" pitchFamily="34" charset="0"/>
            <a:ea typeface="Calibri" panose="020F0502020204030204" pitchFamily="34" charset="0"/>
            <a:cs typeface="Calibri" panose="020F0502020204030204" pitchFamily="34" charset="0"/>
          </a:endParaRPr>
        </a:p>
      </dgm:t>
    </dgm:pt>
    <dgm:pt modelId="{199FF4AB-4D7C-4ADB-ABB7-C045E59710B4}" type="sibTrans" cxnId="{EB423752-2B71-4469-A82E-8C3B088F10F8}">
      <dgm:prSet/>
      <dgm:spPr/>
      <dgm:t>
        <a:bodyPr/>
        <a:lstStyle/>
        <a:p>
          <a:pPr rtl="1"/>
          <a:endParaRPr lang="he-IL">
            <a:latin typeface="Calibri" panose="020F0502020204030204" pitchFamily="34" charset="0"/>
            <a:ea typeface="Calibri" panose="020F0502020204030204" pitchFamily="34" charset="0"/>
            <a:cs typeface="Calibri" panose="020F0502020204030204" pitchFamily="34" charset="0"/>
          </a:endParaRPr>
        </a:p>
      </dgm:t>
    </dgm:pt>
    <dgm:pt modelId="{5F3D5BC5-90CA-4EE7-86A7-39DB147302F5}">
      <dgm:prSet phldrT="[טקסט]" custT="1"/>
      <dgm:spPr/>
      <dgm:t>
        <a:bodyPr/>
        <a:lstStyle/>
        <a:p>
          <a:pPr rtl="1"/>
          <a:r>
            <a:rPr lang="en-US" sz="900">
              <a:latin typeface="Calibri" panose="020F0502020204030204" pitchFamily="34" charset="0"/>
              <a:ea typeface="Calibri" panose="020F0502020204030204" pitchFamily="34" charset="0"/>
              <a:cs typeface="Calibri" panose="020F0502020204030204" pitchFamily="34" charset="0"/>
            </a:rPr>
            <a:t>Intrapersonal</a:t>
          </a:r>
          <a:r>
            <a:rPr lang="en-US" sz="1000">
              <a:latin typeface="Calibri" panose="020F0502020204030204" pitchFamily="34" charset="0"/>
              <a:ea typeface="Calibri" panose="020F0502020204030204" pitchFamily="34" charset="0"/>
              <a:cs typeface="Calibri" panose="020F0502020204030204" pitchFamily="34" charset="0"/>
            </a:rPr>
            <a:t> </a:t>
          </a:r>
          <a:endParaRPr lang="he-IL" sz="1000">
            <a:latin typeface="Calibri" panose="020F0502020204030204" pitchFamily="34" charset="0"/>
            <a:ea typeface="Calibri" panose="020F0502020204030204" pitchFamily="34" charset="0"/>
            <a:cs typeface="Calibri" panose="020F0502020204030204" pitchFamily="34" charset="0"/>
          </a:endParaRPr>
        </a:p>
      </dgm:t>
    </dgm:pt>
    <dgm:pt modelId="{F4EEABBE-B531-4526-8985-0657A77BBB7D}" type="parTrans" cxnId="{8464A2BC-9F91-48AA-AC66-24267FBA9197}">
      <dgm:prSet/>
      <dgm:spPr/>
      <dgm:t>
        <a:bodyPr/>
        <a:lstStyle/>
        <a:p>
          <a:pPr rtl="1"/>
          <a:endParaRPr lang="he-IL">
            <a:latin typeface="Calibri" panose="020F0502020204030204" pitchFamily="34" charset="0"/>
            <a:ea typeface="Calibri" panose="020F0502020204030204" pitchFamily="34" charset="0"/>
            <a:cs typeface="Calibri" panose="020F0502020204030204" pitchFamily="34" charset="0"/>
          </a:endParaRPr>
        </a:p>
      </dgm:t>
    </dgm:pt>
    <dgm:pt modelId="{A74D5D89-55DC-4A9E-9273-3C1CD411F7C8}" type="sibTrans" cxnId="{8464A2BC-9F91-48AA-AC66-24267FBA9197}">
      <dgm:prSet/>
      <dgm:spPr/>
      <dgm:t>
        <a:bodyPr/>
        <a:lstStyle/>
        <a:p>
          <a:pPr rtl="1"/>
          <a:endParaRPr lang="he-IL">
            <a:latin typeface="Calibri" panose="020F0502020204030204" pitchFamily="34" charset="0"/>
            <a:ea typeface="Calibri" panose="020F0502020204030204" pitchFamily="34" charset="0"/>
            <a:cs typeface="Calibri" panose="020F0502020204030204" pitchFamily="34" charset="0"/>
          </a:endParaRPr>
        </a:p>
      </dgm:t>
    </dgm:pt>
    <dgm:pt modelId="{78073E37-EA2D-4F35-88F0-77BF6B75558E}" type="pres">
      <dgm:prSet presAssocID="{6BC8A102-E2BA-45B3-B07D-C924B27ED0EA}" presName="Name0" presStyleCnt="0">
        <dgm:presLayoutVars>
          <dgm:chMax val="7"/>
          <dgm:resizeHandles val="exact"/>
        </dgm:presLayoutVars>
      </dgm:prSet>
      <dgm:spPr/>
    </dgm:pt>
    <dgm:pt modelId="{F0FEA4EA-1DCD-4343-A9CD-E4117982EF80}" type="pres">
      <dgm:prSet presAssocID="{6BC8A102-E2BA-45B3-B07D-C924B27ED0EA}" presName="comp1" presStyleCnt="0"/>
      <dgm:spPr/>
    </dgm:pt>
    <dgm:pt modelId="{9CCF6BAF-5B10-4D81-B00F-75B34A241755}" type="pres">
      <dgm:prSet presAssocID="{6BC8A102-E2BA-45B3-B07D-C924B27ED0EA}" presName="circle1" presStyleLbl="node1" presStyleIdx="0" presStyleCnt="4"/>
      <dgm:spPr/>
    </dgm:pt>
    <dgm:pt modelId="{833E78CB-C0F7-4D8E-89C6-F37CBB45E7C5}" type="pres">
      <dgm:prSet presAssocID="{6BC8A102-E2BA-45B3-B07D-C924B27ED0EA}" presName="c1text" presStyleLbl="node1" presStyleIdx="0" presStyleCnt="4">
        <dgm:presLayoutVars>
          <dgm:bulletEnabled val="1"/>
        </dgm:presLayoutVars>
      </dgm:prSet>
      <dgm:spPr/>
    </dgm:pt>
    <dgm:pt modelId="{5D976376-0014-4A2D-B75A-BEA22F2AE4F3}" type="pres">
      <dgm:prSet presAssocID="{6BC8A102-E2BA-45B3-B07D-C924B27ED0EA}" presName="comp2" presStyleCnt="0"/>
      <dgm:spPr/>
    </dgm:pt>
    <dgm:pt modelId="{A26175C4-14ED-4ED6-BF8E-A081F7D0E041}" type="pres">
      <dgm:prSet presAssocID="{6BC8A102-E2BA-45B3-B07D-C924B27ED0EA}" presName="circle2" presStyleLbl="node1" presStyleIdx="1" presStyleCnt="4"/>
      <dgm:spPr/>
    </dgm:pt>
    <dgm:pt modelId="{14815541-5EFC-4B53-93BC-E5EE380BBEC5}" type="pres">
      <dgm:prSet presAssocID="{6BC8A102-E2BA-45B3-B07D-C924B27ED0EA}" presName="c2text" presStyleLbl="node1" presStyleIdx="1" presStyleCnt="4">
        <dgm:presLayoutVars>
          <dgm:bulletEnabled val="1"/>
        </dgm:presLayoutVars>
      </dgm:prSet>
      <dgm:spPr/>
    </dgm:pt>
    <dgm:pt modelId="{A3A2DD12-A749-44D6-8578-EA74BA9B23DA}" type="pres">
      <dgm:prSet presAssocID="{6BC8A102-E2BA-45B3-B07D-C924B27ED0EA}" presName="comp3" presStyleCnt="0"/>
      <dgm:spPr/>
    </dgm:pt>
    <dgm:pt modelId="{A15A1C0C-3E05-4594-9212-08CDCDCD19F9}" type="pres">
      <dgm:prSet presAssocID="{6BC8A102-E2BA-45B3-B07D-C924B27ED0EA}" presName="circle3" presStyleLbl="node1" presStyleIdx="2" presStyleCnt="4"/>
      <dgm:spPr/>
    </dgm:pt>
    <dgm:pt modelId="{F17CCC9F-F1E9-4B7E-83C0-1B1B552B8481}" type="pres">
      <dgm:prSet presAssocID="{6BC8A102-E2BA-45B3-B07D-C924B27ED0EA}" presName="c3text" presStyleLbl="node1" presStyleIdx="2" presStyleCnt="4">
        <dgm:presLayoutVars>
          <dgm:bulletEnabled val="1"/>
        </dgm:presLayoutVars>
      </dgm:prSet>
      <dgm:spPr/>
    </dgm:pt>
    <dgm:pt modelId="{0D1A3B0D-DB68-42E8-98B5-F147AB613550}" type="pres">
      <dgm:prSet presAssocID="{6BC8A102-E2BA-45B3-B07D-C924B27ED0EA}" presName="comp4" presStyleCnt="0"/>
      <dgm:spPr/>
    </dgm:pt>
    <dgm:pt modelId="{E93318EE-F354-4A4D-B908-09BF45130AD0}" type="pres">
      <dgm:prSet presAssocID="{6BC8A102-E2BA-45B3-B07D-C924B27ED0EA}" presName="circle4" presStyleLbl="node1" presStyleIdx="3" presStyleCnt="4"/>
      <dgm:spPr/>
    </dgm:pt>
    <dgm:pt modelId="{D1C4BA3F-30B9-4C08-B45F-0BDA0BBC57D7}" type="pres">
      <dgm:prSet presAssocID="{6BC8A102-E2BA-45B3-B07D-C924B27ED0EA}" presName="c4text" presStyleLbl="node1" presStyleIdx="3" presStyleCnt="4">
        <dgm:presLayoutVars>
          <dgm:bulletEnabled val="1"/>
        </dgm:presLayoutVars>
      </dgm:prSet>
      <dgm:spPr/>
    </dgm:pt>
  </dgm:ptLst>
  <dgm:cxnLst>
    <dgm:cxn modelId="{67C8D91B-9EB3-44A7-B932-B98611677522}" type="presOf" srcId="{84FA41F7-903E-47B1-B895-EA30DC5BE313}" destId="{833E78CB-C0F7-4D8E-89C6-F37CBB45E7C5}" srcOrd="1" destOrd="0" presId="urn:microsoft.com/office/officeart/2005/8/layout/venn2"/>
    <dgm:cxn modelId="{37E09525-5337-4035-B863-F41068E6A3B0}" type="presOf" srcId="{3D265B28-4D2F-4CCE-BD1D-B6EE1DCB7A67}" destId="{F17CCC9F-F1E9-4B7E-83C0-1B1B552B8481}" srcOrd="1" destOrd="0" presId="urn:microsoft.com/office/officeart/2005/8/layout/venn2"/>
    <dgm:cxn modelId="{4A06F135-B90C-4C44-BC4A-85B369DEFA2F}" type="presOf" srcId="{84FA41F7-903E-47B1-B895-EA30DC5BE313}" destId="{9CCF6BAF-5B10-4D81-B00F-75B34A241755}" srcOrd="0" destOrd="0" presId="urn:microsoft.com/office/officeart/2005/8/layout/venn2"/>
    <dgm:cxn modelId="{570BE946-F886-4824-901A-94E6608273D2}" srcId="{6BC8A102-E2BA-45B3-B07D-C924B27ED0EA}" destId="{84FA41F7-903E-47B1-B895-EA30DC5BE313}" srcOrd="0" destOrd="0" parTransId="{B642C644-766F-4BBD-B378-915F82F18BD9}" sibTransId="{5B7DAADD-92BF-4A86-BF13-39C72786B367}"/>
    <dgm:cxn modelId="{51436148-D83C-494D-88D2-65F71AD26DC8}" srcId="{6BC8A102-E2BA-45B3-B07D-C924B27ED0EA}" destId="{5D4CC67E-D396-4F68-AF63-E61A3F2C03C1}" srcOrd="1" destOrd="0" parTransId="{0C91607E-A111-4DF4-97DD-08DE29A591A1}" sibTransId="{82D5DA0A-8E1A-4DD8-B4F2-D0DE0C4A64DD}"/>
    <dgm:cxn modelId="{BB0A6A6D-48D0-4FCC-B6E4-FCCFDC141CDE}" type="presOf" srcId="{6BC8A102-E2BA-45B3-B07D-C924B27ED0EA}" destId="{78073E37-EA2D-4F35-88F0-77BF6B75558E}" srcOrd="0" destOrd="0" presId="urn:microsoft.com/office/officeart/2005/8/layout/venn2"/>
    <dgm:cxn modelId="{EB423752-2B71-4469-A82E-8C3B088F10F8}" srcId="{6BC8A102-E2BA-45B3-B07D-C924B27ED0EA}" destId="{3D265B28-4D2F-4CCE-BD1D-B6EE1DCB7A67}" srcOrd="2" destOrd="0" parTransId="{D937CCA6-E0F0-4133-9991-83959E13C81A}" sibTransId="{199FF4AB-4D7C-4ADB-ABB7-C045E59710B4}"/>
    <dgm:cxn modelId="{CD73A85A-9F86-4DC3-8DAA-34085BDA8642}" type="presOf" srcId="{5F3D5BC5-90CA-4EE7-86A7-39DB147302F5}" destId="{D1C4BA3F-30B9-4C08-B45F-0BDA0BBC57D7}" srcOrd="1" destOrd="0" presId="urn:microsoft.com/office/officeart/2005/8/layout/venn2"/>
    <dgm:cxn modelId="{E9206583-0DEB-4000-A100-7134C100933E}" type="presOf" srcId="{5F3D5BC5-90CA-4EE7-86A7-39DB147302F5}" destId="{E93318EE-F354-4A4D-B908-09BF45130AD0}" srcOrd="0" destOrd="0" presId="urn:microsoft.com/office/officeart/2005/8/layout/venn2"/>
    <dgm:cxn modelId="{0083189A-66DB-4936-A84E-DEACCDBAD328}" type="presOf" srcId="{5D4CC67E-D396-4F68-AF63-E61A3F2C03C1}" destId="{A26175C4-14ED-4ED6-BF8E-A081F7D0E041}" srcOrd="0" destOrd="0" presId="urn:microsoft.com/office/officeart/2005/8/layout/venn2"/>
    <dgm:cxn modelId="{6FFC6FA4-00E1-44F8-AE25-41C58BBB6877}" type="presOf" srcId="{5D4CC67E-D396-4F68-AF63-E61A3F2C03C1}" destId="{14815541-5EFC-4B53-93BC-E5EE380BBEC5}" srcOrd="1" destOrd="0" presId="urn:microsoft.com/office/officeart/2005/8/layout/venn2"/>
    <dgm:cxn modelId="{8464A2BC-9F91-48AA-AC66-24267FBA9197}" srcId="{6BC8A102-E2BA-45B3-B07D-C924B27ED0EA}" destId="{5F3D5BC5-90CA-4EE7-86A7-39DB147302F5}" srcOrd="3" destOrd="0" parTransId="{F4EEABBE-B531-4526-8985-0657A77BBB7D}" sibTransId="{A74D5D89-55DC-4A9E-9273-3C1CD411F7C8}"/>
    <dgm:cxn modelId="{7B76F1BC-B4EE-4BEA-83B6-45548103BF13}" type="presOf" srcId="{3D265B28-4D2F-4CCE-BD1D-B6EE1DCB7A67}" destId="{A15A1C0C-3E05-4594-9212-08CDCDCD19F9}" srcOrd="0" destOrd="0" presId="urn:microsoft.com/office/officeart/2005/8/layout/venn2"/>
    <dgm:cxn modelId="{13509FBF-D8CA-4F46-81CC-0DE9B4E9C56C}" type="presParOf" srcId="{78073E37-EA2D-4F35-88F0-77BF6B75558E}" destId="{F0FEA4EA-1DCD-4343-A9CD-E4117982EF80}" srcOrd="0" destOrd="0" presId="urn:microsoft.com/office/officeart/2005/8/layout/venn2"/>
    <dgm:cxn modelId="{2D1791D8-549F-40D5-A541-A1788E277AFB}" type="presParOf" srcId="{F0FEA4EA-1DCD-4343-A9CD-E4117982EF80}" destId="{9CCF6BAF-5B10-4D81-B00F-75B34A241755}" srcOrd="0" destOrd="0" presId="urn:microsoft.com/office/officeart/2005/8/layout/venn2"/>
    <dgm:cxn modelId="{E6708EA9-D90F-4018-85AD-859D6D89565D}" type="presParOf" srcId="{F0FEA4EA-1DCD-4343-A9CD-E4117982EF80}" destId="{833E78CB-C0F7-4D8E-89C6-F37CBB45E7C5}" srcOrd="1" destOrd="0" presId="urn:microsoft.com/office/officeart/2005/8/layout/venn2"/>
    <dgm:cxn modelId="{1CFDCC77-ABA2-44BB-AA00-D41123FB03E2}" type="presParOf" srcId="{78073E37-EA2D-4F35-88F0-77BF6B75558E}" destId="{5D976376-0014-4A2D-B75A-BEA22F2AE4F3}" srcOrd="1" destOrd="0" presId="urn:microsoft.com/office/officeart/2005/8/layout/venn2"/>
    <dgm:cxn modelId="{424E4225-C6BF-4FB1-BC4B-A9D94047AA25}" type="presParOf" srcId="{5D976376-0014-4A2D-B75A-BEA22F2AE4F3}" destId="{A26175C4-14ED-4ED6-BF8E-A081F7D0E041}" srcOrd="0" destOrd="0" presId="urn:microsoft.com/office/officeart/2005/8/layout/venn2"/>
    <dgm:cxn modelId="{7FAD0638-4E45-4C35-88F2-892D0EA40330}" type="presParOf" srcId="{5D976376-0014-4A2D-B75A-BEA22F2AE4F3}" destId="{14815541-5EFC-4B53-93BC-E5EE380BBEC5}" srcOrd="1" destOrd="0" presId="urn:microsoft.com/office/officeart/2005/8/layout/venn2"/>
    <dgm:cxn modelId="{134D8FBE-0F5A-4772-9E4E-89F77B21C21C}" type="presParOf" srcId="{78073E37-EA2D-4F35-88F0-77BF6B75558E}" destId="{A3A2DD12-A749-44D6-8578-EA74BA9B23DA}" srcOrd="2" destOrd="0" presId="urn:microsoft.com/office/officeart/2005/8/layout/venn2"/>
    <dgm:cxn modelId="{74407B55-22F8-4A91-AD58-AEA916B4192B}" type="presParOf" srcId="{A3A2DD12-A749-44D6-8578-EA74BA9B23DA}" destId="{A15A1C0C-3E05-4594-9212-08CDCDCD19F9}" srcOrd="0" destOrd="0" presId="urn:microsoft.com/office/officeart/2005/8/layout/venn2"/>
    <dgm:cxn modelId="{97689F6C-CA71-41E3-8C06-EA95CE20ECA4}" type="presParOf" srcId="{A3A2DD12-A749-44D6-8578-EA74BA9B23DA}" destId="{F17CCC9F-F1E9-4B7E-83C0-1B1B552B8481}" srcOrd="1" destOrd="0" presId="urn:microsoft.com/office/officeart/2005/8/layout/venn2"/>
    <dgm:cxn modelId="{ECD32452-AB42-4968-A96F-B293BB47F757}" type="presParOf" srcId="{78073E37-EA2D-4F35-88F0-77BF6B75558E}" destId="{0D1A3B0D-DB68-42E8-98B5-F147AB613550}" srcOrd="3" destOrd="0" presId="urn:microsoft.com/office/officeart/2005/8/layout/venn2"/>
    <dgm:cxn modelId="{72031AFC-3B7C-4500-B25E-9D4D0BFB724E}" type="presParOf" srcId="{0D1A3B0D-DB68-42E8-98B5-F147AB613550}" destId="{E93318EE-F354-4A4D-B908-09BF45130AD0}" srcOrd="0" destOrd="0" presId="urn:microsoft.com/office/officeart/2005/8/layout/venn2"/>
    <dgm:cxn modelId="{182896BB-6B3F-4564-9E00-98CA35CCEECF}" type="presParOf" srcId="{0D1A3B0D-DB68-42E8-98B5-F147AB613550}" destId="{D1C4BA3F-30B9-4C08-B45F-0BDA0BBC57D7}" srcOrd="1" destOrd="0" presId="urn:microsoft.com/office/officeart/2005/8/layout/ven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CF6BAF-5B10-4D81-B00F-75B34A241755}">
      <dsp:nvSpPr>
        <dsp:cNvPr id="0" name=""/>
        <dsp:cNvSpPr/>
      </dsp:nvSpPr>
      <dsp:spPr>
        <a:xfrm>
          <a:off x="1098867" y="0"/>
          <a:ext cx="3076574" cy="3076574"/>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rtl="1">
            <a:lnSpc>
              <a:spcPct val="90000"/>
            </a:lnSpc>
            <a:spcBef>
              <a:spcPct val="0"/>
            </a:spcBef>
            <a:spcAft>
              <a:spcPct val="35000"/>
            </a:spcAft>
            <a:buNone/>
          </a:pPr>
          <a:r>
            <a:rPr lang="en-US" sz="900" kern="1200">
              <a:latin typeface="Calibri" panose="020F0502020204030204" pitchFamily="34" charset="0"/>
              <a:ea typeface="Calibri" panose="020F0502020204030204" pitchFamily="34" charset="0"/>
              <a:cs typeface="Calibri" panose="020F0502020204030204" pitchFamily="34" charset="0"/>
            </a:rPr>
            <a:t>Organizational &amp; Policy</a:t>
          </a:r>
          <a:endParaRPr lang="he-IL" sz="900" kern="1200">
            <a:latin typeface="Calibri" panose="020F0502020204030204" pitchFamily="34" charset="0"/>
            <a:ea typeface="Calibri" panose="020F0502020204030204" pitchFamily="34" charset="0"/>
            <a:cs typeface="Calibri" panose="020F0502020204030204" pitchFamily="34" charset="0"/>
          </a:endParaRPr>
        </a:p>
      </dsp:txBody>
      <dsp:txXfrm>
        <a:off x="2207049" y="153828"/>
        <a:ext cx="860210" cy="461486"/>
      </dsp:txXfrm>
    </dsp:sp>
    <dsp:sp modelId="{A26175C4-14ED-4ED6-BF8E-A081F7D0E041}">
      <dsp:nvSpPr>
        <dsp:cNvPr id="0" name=""/>
        <dsp:cNvSpPr/>
      </dsp:nvSpPr>
      <dsp:spPr>
        <a:xfrm>
          <a:off x="1406525" y="615315"/>
          <a:ext cx="2461259" cy="2461259"/>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rtl="1">
            <a:lnSpc>
              <a:spcPct val="90000"/>
            </a:lnSpc>
            <a:spcBef>
              <a:spcPct val="0"/>
            </a:spcBef>
            <a:spcAft>
              <a:spcPct val="35000"/>
            </a:spcAft>
            <a:buNone/>
          </a:pPr>
          <a:r>
            <a:rPr lang="en-US" sz="900" kern="1200">
              <a:latin typeface="Calibri" panose="020F0502020204030204" pitchFamily="34" charset="0"/>
              <a:ea typeface="Calibri" panose="020F0502020204030204" pitchFamily="34" charset="0"/>
              <a:cs typeface="Calibri" panose="020F0502020204030204" pitchFamily="34" charset="0"/>
            </a:rPr>
            <a:t>Community</a:t>
          </a:r>
          <a:r>
            <a:rPr lang="en-US" sz="800" kern="1200">
              <a:latin typeface="Calibri" panose="020F0502020204030204" pitchFamily="34" charset="0"/>
              <a:ea typeface="Calibri" panose="020F0502020204030204" pitchFamily="34" charset="0"/>
              <a:cs typeface="Calibri" panose="020F0502020204030204" pitchFamily="34" charset="0"/>
            </a:rPr>
            <a:t> </a:t>
          </a:r>
          <a:endParaRPr lang="he-IL" sz="800" kern="1200">
            <a:latin typeface="Calibri" panose="020F0502020204030204" pitchFamily="34" charset="0"/>
            <a:ea typeface="Calibri" panose="020F0502020204030204" pitchFamily="34" charset="0"/>
            <a:cs typeface="Calibri" panose="020F0502020204030204" pitchFamily="34" charset="0"/>
          </a:endParaRPr>
        </a:p>
      </dsp:txBody>
      <dsp:txXfrm>
        <a:off x="2207049" y="762990"/>
        <a:ext cx="860210" cy="443026"/>
      </dsp:txXfrm>
    </dsp:sp>
    <dsp:sp modelId="{A15A1C0C-3E05-4594-9212-08CDCDCD19F9}">
      <dsp:nvSpPr>
        <dsp:cNvPr id="0" name=""/>
        <dsp:cNvSpPr/>
      </dsp:nvSpPr>
      <dsp:spPr>
        <a:xfrm>
          <a:off x="1714182" y="1230629"/>
          <a:ext cx="1845945" cy="1845945"/>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1">
            <a:lnSpc>
              <a:spcPct val="90000"/>
            </a:lnSpc>
            <a:spcBef>
              <a:spcPct val="0"/>
            </a:spcBef>
            <a:spcAft>
              <a:spcPct val="35000"/>
            </a:spcAft>
            <a:buNone/>
          </a:pPr>
          <a:r>
            <a:rPr lang="en-US" sz="800" kern="1200">
              <a:latin typeface="Calibri" panose="020F0502020204030204" pitchFamily="34" charset="0"/>
              <a:ea typeface="Calibri" panose="020F0502020204030204" pitchFamily="34" charset="0"/>
              <a:cs typeface="Calibri" panose="020F0502020204030204" pitchFamily="34" charset="0"/>
            </a:rPr>
            <a:t>Interpersonal </a:t>
          </a:r>
          <a:endParaRPr lang="he-IL" sz="800" kern="1200">
            <a:latin typeface="Calibri" panose="020F0502020204030204" pitchFamily="34" charset="0"/>
            <a:ea typeface="Calibri" panose="020F0502020204030204" pitchFamily="34" charset="0"/>
            <a:cs typeface="Calibri" panose="020F0502020204030204" pitchFamily="34" charset="0"/>
          </a:endParaRPr>
        </a:p>
      </dsp:txBody>
      <dsp:txXfrm>
        <a:off x="2207049" y="1369075"/>
        <a:ext cx="860210" cy="415337"/>
      </dsp:txXfrm>
    </dsp:sp>
    <dsp:sp modelId="{E93318EE-F354-4A4D-B908-09BF45130AD0}">
      <dsp:nvSpPr>
        <dsp:cNvPr id="0" name=""/>
        <dsp:cNvSpPr/>
      </dsp:nvSpPr>
      <dsp:spPr>
        <a:xfrm>
          <a:off x="2021840" y="1845945"/>
          <a:ext cx="1230629" cy="1230629"/>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rtl="1">
            <a:lnSpc>
              <a:spcPct val="90000"/>
            </a:lnSpc>
            <a:spcBef>
              <a:spcPct val="0"/>
            </a:spcBef>
            <a:spcAft>
              <a:spcPct val="35000"/>
            </a:spcAft>
            <a:buNone/>
          </a:pPr>
          <a:r>
            <a:rPr lang="en-US" sz="900" kern="1200">
              <a:latin typeface="Calibri" panose="020F0502020204030204" pitchFamily="34" charset="0"/>
              <a:ea typeface="Calibri" panose="020F0502020204030204" pitchFamily="34" charset="0"/>
              <a:cs typeface="Calibri" panose="020F0502020204030204" pitchFamily="34" charset="0"/>
            </a:rPr>
            <a:t>Intrapersonal</a:t>
          </a:r>
          <a:r>
            <a:rPr lang="en-US" sz="1000" kern="1200">
              <a:latin typeface="Calibri" panose="020F0502020204030204" pitchFamily="34" charset="0"/>
              <a:ea typeface="Calibri" panose="020F0502020204030204" pitchFamily="34" charset="0"/>
              <a:cs typeface="Calibri" panose="020F0502020204030204" pitchFamily="34" charset="0"/>
            </a:rPr>
            <a:t> </a:t>
          </a:r>
          <a:endParaRPr lang="he-IL" sz="1000" kern="1200">
            <a:latin typeface="Calibri" panose="020F0502020204030204" pitchFamily="34" charset="0"/>
            <a:ea typeface="Calibri" panose="020F0502020204030204" pitchFamily="34" charset="0"/>
            <a:cs typeface="Calibri" panose="020F0502020204030204" pitchFamily="34" charset="0"/>
          </a:endParaRPr>
        </a:p>
      </dsp:txBody>
      <dsp:txXfrm>
        <a:off x="2202061" y="2153602"/>
        <a:ext cx="870186" cy="615314"/>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75F1AA2FA382624894A52E3B0381CC87" ma:contentTypeVersion="18" ma:contentTypeDescription="צור מסמך חדש." ma:contentTypeScope="" ma:versionID="886814bb961444df1479922bcf00399d">
  <xsd:schema xmlns:xsd="http://www.w3.org/2001/XMLSchema" xmlns:xs="http://www.w3.org/2001/XMLSchema" xmlns:p="http://schemas.microsoft.com/office/2006/metadata/properties" xmlns:ns3="a3bdc35d-472f-46e3-bd6f-57ca4254c147" xmlns:ns4="06d6ac9c-ba6e-4101-9a6c-a4bcc311ad8f" targetNamespace="http://schemas.microsoft.com/office/2006/metadata/properties" ma:root="true" ma:fieldsID="aa2470bfa930078dfe733f194438ce71" ns3:_="" ns4:_="">
    <xsd:import namespace="a3bdc35d-472f-46e3-bd6f-57ca4254c147"/>
    <xsd:import namespace="06d6ac9c-ba6e-4101-9a6c-a4bcc311ad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dc35d-472f-46e3-bd6f-57ca4254c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d6ac9c-ba6e-4101-9a6c-a4bcc311ad8f" elementFormDefault="qualified">
    <xsd:import namespace="http://schemas.microsoft.com/office/2006/documentManagement/types"/>
    <xsd:import namespace="http://schemas.microsoft.com/office/infopath/2007/PartnerControls"/>
    <xsd:element name="SharedWithUsers" ma:index="19"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משותף עם פרטים" ma:internalName="SharedWithDetails" ma:readOnly="true">
      <xsd:simpleType>
        <xsd:restriction base="dms:Note">
          <xsd:maxLength value="255"/>
        </xsd:restriction>
      </xsd:simpleType>
    </xsd:element>
    <xsd:element name="SharingHintHash" ma:index="21"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3bdc35d-472f-46e3-bd6f-57ca4254c1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0456F-F18E-46A7-848C-142D051EF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dc35d-472f-46e3-bd6f-57ca4254c147"/>
    <ds:schemaRef ds:uri="06d6ac9c-ba6e-4101-9a6c-a4bcc311a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0E7A1-D733-4557-BFBE-390ADE042AA5}">
  <ds:schemaRefs>
    <ds:schemaRef ds:uri="http://schemas.microsoft.com/office/2006/metadata/properties"/>
    <ds:schemaRef ds:uri="http://schemas.microsoft.com/office/infopath/2007/PartnerControls"/>
    <ds:schemaRef ds:uri="a3bdc35d-472f-46e3-bd6f-57ca4254c147"/>
  </ds:schemaRefs>
</ds:datastoreItem>
</file>

<file path=customXml/itemProps3.xml><?xml version="1.0" encoding="utf-8"?>
<ds:datastoreItem xmlns:ds="http://schemas.openxmlformats.org/officeDocument/2006/customXml" ds:itemID="{F922A8E7-4C55-499E-AC3F-5AD02D3EB1A8}">
  <ds:schemaRefs>
    <ds:schemaRef ds:uri="http://schemas.openxmlformats.org/officeDocument/2006/bibliography"/>
  </ds:schemaRefs>
</ds:datastoreItem>
</file>

<file path=customXml/itemProps4.xml><?xml version="1.0" encoding="utf-8"?>
<ds:datastoreItem xmlns:ds="http://schemas.openxmlformats.org/officeDocument/2006/customXml" ds:itemID="{9E98AFBE-42C3-4C07-9D77-EE03ACC08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36</Pages>
  <Words>9585</Words>
  <Characters>47927</Characters>
  <Application>Microsoft Office Word</Application>
  <DocSecurity>0</DocSecurity>
  <Lines>399</Lines>
  <Paragraphs>114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57398</CharactersWithSpaces>
  <SharedDoc>false</SharedDoc>
  <HLinks>
    <vt:vector size="126" baseType="variant">
      <vt:variant>
        <vt:i4>1966090</vt:i4>
      </vt:variant>
      <vt:variant>
        <vt:i4>60</vt:i4>
      </vt:variant>
      <vt:variant>
        <vt:i4>0</vt:i4>
      </vt:variant>
      <vt:variant>
        <vt:i4>5</vt:i4>
      </vt:variant>
      <vt:variant>
        <vt:lpwstr>https://doi.org/10.5194/nhess-2022-4</vt:lpwstr>
      </vt:variant>
      <vt:variant>
        <vt:lpwstr/>
      </vt:variant>
      <vt:variant>
        <vt:i4>3735671</vt:i4>
      </vt:variant>
      <vt:variant>
        <vt:i4>57</vt:i4>
      </vt:variant>
      <vt:variant>
        <vt:i4>0</vt:i4>
      </vt:variant>
      <vt:variant>
        <vt:i4>5</vt:i4>
      </vt:variant>
      <vt:variant>
        <vt:lpwstr>https://doi.org/10.5055/ajdm.2024.0476</vt:lpwstr>
      </vt:variant>
      <vt:variant>
        <vt:lpwstr/>
      </vt:variant>
      <vt:variant>
        <vt:i4>720963</vt:i4>
      </vt:variant>
      <vt:variant>
        <vt:i4>54</vt:i4>
      </vt:variant>
      <vt:variant>
        <vt:i4>0</vt:i4>
      </vt:variant>
      <vt:variant>
        <vt:i4>5</vt:i4>
      </vt:variant>
      <vt:variant>
        <vt:lpwstr>https://doi.org/10.3389/fonc.2023.1178092</vt:lpwstr>
      </vt:variant>
      <vt:variant>
        <vt:lpwstr/>
      </vt:variant>
      <vt:variant>
        <vt:i4>3735653</vt:i4>
      </vt:variant>
      <vt:variant>
        <vt:i4>51</vt:i4>
      </vt:variant>
      <vt:variant>
        <vt:i4>0</vt:i4>
      </vt:variant>
      <vt:variant>
        <vt:i4>5</vt:i4>
      </vt:variant>
      <vt:variant>
        <vt:lpwstr>https://doi.org/10.1016/j.ijdrr.2022.103230</vt:lpwstr>
      </vt:variant>
      <vt:variant>
        <vt:lpwstr/>
      </vt:variant>
      <vt:variant>
        <vt:i4>5505095</vt:i4>
      </vt:variant>
      <vt:variant>
        <vt:i4>48</vt:i4>
      </vt:variant>
      <vt:variant>
        <vt:i4>0</vt:i4>
      </vt:variant>
      <vt:variant>
        <vt:i4>5</vt:i4>
      </vt:variant>
      <vt:variant>
        <vt:lpwstr>https://doi.org/10.1111/inr.12746</vt:lpwstr>
      </vt:variant>
      <vt:variant>
        <vt:lpwstr/>
      </vt:variant>
      <vt:variant>
        <vt:i4>6881333</vt:i4>
      </vt:variant>
      <vt:variant>
        <vt:i4>45</vt:i4>
      </vt:variant>
      <vt:variant>
        <vt:i4>0</vt:i4>
      </vt:variant>
      <vt:variant>
        <vt:i4>5</vt:i4>
      </vt:variant>
      <vt:variant>
        <vt:lpwstr>https://www1.health.gov.il/en/nursing/work/in-memoriam/nurse-heroes/?page=1</vt:lpwstr>
      </vt:variant>
      <vt:variant>
        <vt:lpwstr/>
      </vt:variant>
      <vt:variant>
        <vt:i4>5832776</vt:i4>
      </vt:variant>
      <vt:variant>
        <vt:i4>42</vt:i4>
      </vt:variant>
      <vt:variant>
        <vt:i4>0</vt:i4>
      </vt:variant>
      <vt:variant>
        <vt:i4>5</vt:i4>
      </vt:variant>
      <vt:variant>
        <vt:lpwstr>https://doi.org/10.1111/inr.12891</vt:lpwstr>
      </vt:variant>
      <vt:variant>
        <vt:lpwstr/>
      </vt:variant>
      <vt:variant>
        <vt:i4>2097248</vt:i4>
      </vt:variant>
      <vt:variant>
        <vt:i4>39</vt:i4>
      </vt:variant>
      <vt:variant>
        <vt:i4>0</vt:i4>
      </vt:variant>
      <vt:variant>
        <vt:i4>5</vt:i4>
      </vt:variant>
      <vt:variant>
        <vt:lpwstr>https://doi.org/10.1177/109019818801500401</vt:lpwstr>
      </vt:variant>
      <vt:variant>
        <vt:lpwstr/>
      </vt:variant>
      <vt:variant>
        <vt:i4>7143461</vt:i4>
      </vt:variant>
      <vt:variant>
        <vt:i4>36</vt:i4>
      </vt:variant>
      <vt:variant>
        <vt:i4>0</vt:i4>
      </vt:variant>
      <vt:variant>
        <vt:i4>5</vt:i4>
      </vt:variant>
      <vt:variant>
        <vt:lpwstr>https://doi.org/10.3390/su13136999</vt:lpwstr>
      </vt:variant>
      <vt:variant>
        <vt:lpwstr/>
      </vt:variant>
      <vt:variant>
        <vt:i4>3211370</vt:i4>
      </vt:variant>
      <vt:variant>
        <vt:i4>33</vt:i4>
      </vt:variant>
      <vt:variant>
        <vt:i4>0</vt:i4>
      </vt:variant>
      <vt:variant>
        <vt:i4>5</vt:i4>
      </vt:variant>
      <vt:variant>
        <vt:lpwstr>https://doi.org/10.1016/j.socscimed.2021.113906</vt:lpwstr>
      </vt:variant>
      <vt:variant>
        <vt:lpwstr/>
      </vt:variant>
      <vt:variant>
        <vt:i4>786458</vt:i4>
      </vt:variant>
      <vt:variant>
        <vt:i4>30</vt:i4>
      </vt:variant>
      <vt:variant>
        <vt:i4>0</vt:i4>
      </vt:variant>
      <vt:variant>
        <vt:i4>5</vt:i4>
      </vt:variant>
      <vt:variant>
        <vt:lpwstr>https://doi.org/10.1007/s10464-013-9596-0</vt:lpwstr>
      </vt:variant>
      <vt:variant>
        <vt:lpwstr/>
      </vt:variant>
      <vt:variant>
        <vt:i4>4456518</vt:i4>
      </vt:variant>
      <vt:variant>
        <vt:i4>27</vt:i4>
      </vt:variant>
      <vt:variant>
        <vt:i4>0</vt:i4>
      </vt:variant>
      <vt:variant>
        <vt:i4>5</vt:i4>
      </vt:variant>
      <vt:variant>
        <vt:lpwstr>https://doi.org/10.1371/journal.pone.0252934</vt:lpwstr>
      </vt:variant>
      <vt:variant>
        <vt:lpwstr/>
      </vt:variant>
      <vt:variant>
        <vt:i4>327771</vt:i4>
      </vt:variant>
      <vt:variant>
        <vt:i4>24</vt:i4>
      </vt:variant>
      <vt:variant>
        <vt:i4>0</vt:i4>
      </vt:variant>
      <vt:variant>
        <vt:i4>5</vt:i4>
      </vt:variant>
      <vt:variant>
        <vt:lpwstr>https://doi.org/10.3389/ijph.2024.1606907</vt:lpwstr>
      </vt:variant>
      <vt:variant>
        <vt:lpwstr/>
      </vt:variant>
      <vt:variant>
        <vt:i4>5832801</vt:i4>
      </vt:variant>
      <vt:variant>
        <vt:i4>21</vt:i4>
      </vt:variant>
      <vt:variant>
        <vt:i4>0</vt:i4>
      </vt:variant>
      <vt:variant>
        <vt:i4>5</vt:i4>
      </vt:variant>
      <vt:variant>
        <vt:lpwstr>https://www.ifrc.org/sites/default/files/2023-11/AnnualReport2022_Final-web NEW.pdf</vt:lpwstr>
      </vt:variant>
      <vt:variant>
        <vt:lpwstr/>
      </vt:variant>
      <vt:variant>
        <vt:i4>6553721</vt:i4>
      </vt:variant>
      <vt:variant>
        <vt:i4>18</vt:i4>
      </vt:variant>
      <vt:variant>
        <vt:i4>0</vt:i4>
      </vt:variant>
      <vt:variant>
        <vt:i4>5</vt:i4>
      </vt:variant>
      <vt:variant>
        <vt:lpwstr>https://www.icn.ch/sites/default/files/2023-04/ICN_2022_Disaster-Comp-Report_EN_WEB.pdf</vt:lpwstr>
      </vt:variant>
      <vt:variant>
        <vt:lpwstr/>
      </vt:variant>
      <vt:variant>
        <vt:i4>6946915</vt:i4>
      </vt:variant>
      <vt:variant>
        <vt:i4>15</vt:i4>
      </vt:variant>
      <vt:variant>
        <vt:i4>0</vt:i4>
      </vt:variant>
      <vt:variant>
        <vt:i4>5</vt:i4>
      </vt:variant>
      <vt:variant>
        <vt:lpwstr>https://www.icn.ch/sites/default/files/inline-files/ICN_Disaster-Comp-Report_WEB.pdf</vt:lpwstr>
      </vt:variant>
      <vt:variant>
        <vt:lpwstr/>
      </vt:variant>
      <vt:variant>
        <vt:i4>4259859</vt:i4>
      </vt:variant>
      <vt:variant>
        <vt:i4>12</vt:i4>
      </vt:variant>
      <vt:variant>
        <vt:i4>0</vt:i4>
      </vt:variant>
      <vt:variant>
        <vt:i4>5</vt:i4>
      </vt:variant>
      <vt:variant>
        <vt:lpwstr>https://doi.org/10.1002/da.10113</vt:lpwstr>
      </vt:variant>
      <vt:variant>
        <vt:lpwstr/>
      </vt:variant>
      <vt:variant>
        <vt:i4>4849739</vt:i4>
      </vt:variant>
      <vt:variant>
        <vt:i4>9</vt:i4>
      </vt:variant>
      <vt:variant>
        <vt:i4>0</vt:i4>
      </vt:variant>
      <vt:variant>
        <vt:i4>5</vt:i4>
      </vt:variant>
      <vt:variant>
        <vt:lpwstr>https://doi.org/10.1016/0749-5978(91)90020-T</vt:lpwstr>
      </vt:variant>
      <vt:variant>
        <vt:lpwstr/>
      </vt:variant>
      <vt:variant>
        <vt:i4>3080242</vt:i4>
      </vt:variant>
      <vt:variant>
        <vt:i4>6</vt:i4>
      </vt:variant>
      <vt:variant>
        <vt:i4>0</vt:i4>
      </vt:variant>
      <vt:variant>
        <vt:i4>5</vt:i4>
      </vt:variant>
      <vt:variant>
        <vt:lpwstr>https://doi.org/10.1186/s12912-024-01911-2</vt:lpwstr>
      </vt:variant>
      <vt:variant>
        <vt:lpwstr/>
      </vt:variant>
      <vt:variant>
        <vt:i4>1769562</vt:i4>
      </vt:variant>
      <vt:variant>
        <vt:i4>3</vt:i4>
      </vt:variant>
      <vt:variant>
        <vt:i4>0</vt:i4>
      </vt:variant>
      <vt:variant>
        <vt:i4>5</vt:i4>
      </vt:variant>
      <vt:variant>
        <vt:lpwstr>https://doi.org/10.1177/2158244020935899</vt:lpwstr>
      </vt:variant>
      <vt:variant>
        <vt:lpwstr/>
      </vt:variant>
      <vt:variant>
        <vt:i4>655468</vt:i4>
      </vt:variant>
      <vt:variant>
        <vt:i4>0</vt:i4>
      </vt:variant>
      <vt:variant>
        <vt:i4>0</vt:i4>
      </vt:variant>
      <vt:variant>
        <vt:i4>5</vt:i4>
      </vt:variant>
      <vt:variant>
        <vt:lpwstr>mailto:odeyac@bgu.ac.il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רינת אברהם</dc:creator>
  <cp:keywords/>
  <dc:description/>
  <cp:lastModifiedBy>רינת אברהם</cp:lastModifiedBy>
  <cp:revision>119</cp:revision>
  <dcterms:created xsi:type="dcterms:W3CDTF">2025-03-30T19:19:00Z</dcterms:created>
  <dcterms:modified xsi:type="dcterms:W3CDTF">2025-03-31T13:11:00Z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0x01010075F1AA2FA382624894A52E3B0381CC87</vt:lpwstr>
  </property>
</Properties>
</file>