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8B164A">
      <w:pPr>
        <w:jc w:val="center"/>
        <w:rPr>
          <w:rFonts w:eastAsia="Times New Roman"/>
          <w:b/>
          <w:bCs/>
          <w:sz w:val="36"/>
          <w:szCs w:val="36"/>
        </w:rPr>
      </w:pPr>
      <w:bookmarkStart w:id="0" w:name="_GoBack"/>
      <w:bookmarkEnd w:id="0"/>
      <w:r>
        <w:rPr>
          <w:rFonts w:eastAsia="Times New Roman"/>
          <w:b/>
          <w:bCs/>
          <w:sz w:val="36"/>
          <w:szCs w:val="36"/>
        </w:rPr>
        <w:t>Sightrain - visual training</w:t>
      </w:r>
    </w:p>
    <w:p w:rsidR="00000000" w:rsidRDefault="008B164A">
      <w:pPr>
        <w:pStyle w:val="department-code"/>
      </w:pPr>
      <w:r>
        <w:t>SE-A-7</w:t>
      </w:r>
    </w:p>
    <w:p w:rsidR="00000000" w:rsidRDefault="008B164A">
      <w:pPr>
        <w:pStyle w:val="student-line"/>
      </w:pPr>
      <w:r>
        <w:t xml:space="preserve">Orel Hen; orelhen1995@gmail.com </w:t>
      </w:r>
      <w:r>
        <w:br/>
        <w:t xml:space="preserve">Victor Socolovschi; victorandhadar@gmail.com </w:t>
      </w:r>
    </w:p>
    <w:p w:rsidR="00000000" w:rsidRDefault="008B164A">
      <w:pPr>
        <w:pStyle w:val="mentor"/>
        <w:jc w:val="center"/>
        <w:divId w:val="557934304"/>
      </w:pPr>
      <w:r>
        <w:t>Advisors: Dr. Hadas Chassidim</w:t>
      </w:r>
      <w:r>
        <w:rPr>
          <w:vertAlign w:val="superscript"/>
        </w:rPr>
        <w:t>1</w:t>
      </w:r>
      <w:r>
        <w:t>, Dr. Tamir Regev</w:t>
      </w:r>
      <w:r>
        <w:rPr>
          <w:vertAlign w:val="superscript"/>
        </w:rPr>
        <w:t>2</w:t>
      </w:r>
      <w:r>
        <w:t>, Ms. Orna Cohav</w:t>
      </w:r>
      <w:r>
        <w:rPr>
          <w:vertAlign w:val="superscript"/>
        </w:rPr>
        <w:t>2</w:t>
      </w:r>
    </w:p>
    <w:p w:rsidR="00000000" w:rsidRDefault="008B164A">
      <w:pPr>
        <w:pStyle w:val="institution"/>
        <w:jc w:val="center"/>
        <w:divId w:val="557934304"/>
      </w:pPr>
      <w:r>
        <w:rPr>
          <w:vertAlign w:val="superscript"/>
        </w:rPr>
        <w:t>1</w:t>
      </w:r>
      <w:r>
        <w:rPr>
          <w:rStyle w:val="institution-name"/>
        </w:rPr>
        <w:t>SCE - Shamoon College of Engineering, Be'er-Sheva</w:t>
      </w:r>
    </w:p>
    <w:p w:rsidR="00000000" w:rsidRDefault="008B164A">
      <w:pPr>
        <w:pStyle w:val="institution"/>
        <w:jc w:val="center"/>
        <w:divId w:val="557934304"/>
      </w:pPr>
      <w:r>
        <w:rPr>
          <w:vertAlign w:val="superscript"/>
        </w:rPr>
        <w:t>2</w:t>
      </w:r>
      <w:r>
        <w:rPr>
          <w:rStyle w:val="institution-name"/>
        </w:rPr>
        <w:t>Soroka Medical Center, Be'er-Sheva</w:t>
      </w:r>
    </w:p>
    <w:p w:rsidR="00000000" w:rsidRDefault="008B164A">
      <w:pPr>
        <w:divId w:val="936210411"/>
        <w:rPr>
          <w:rFonts w:eastAsia="Times New Roman"/>
        </w:rPr>
      </w:pPr>
      <w:r>
        <w:rPr>
          <w:rFonts w:eastAsia="Times New Roman"/>
        </w:rPr>
        <w:t>SighTrain is an innovative digital platform designed to support visual rehabilitation for patients with brain injuries, such as those caused by accidents or trauma. Developed in collaboration with Soroka Hospital’s Occupa</w:t>
      </w:r>
      <w:r>
        <w:rPr>
          <w:rFonts w:eastAsia="Times New Roman"/>
        </w:rPr>
        <w:t>tional Therapy Department and TOM, the system replaces outdated tools with an accessible, web-based solution. It offers customizable, research-backed exercises that train visual scanning, attention, memory, eye movement coordination, reaction time, and cog</w:t>
      </w:r>
      <w:r>
        <w:rPr>
          <w:rFonts w:eastAsia="Times New Roman"/>
        </w:rPr>
        <w:t>nitive flexibility. The platform is designed for all ages and is adaptable to various levels of visual impairment. Therapists can monitor progress through real-time statistics and personalized dashboards, enabling more accurate treatment adjustments and be</w:t>
      </w:r>
      <w:r>
        <w:rPr>
          <w:rFonts w:eastAsia="Times New Roman"/>
        </w:rPr>
        <w:t>tter recovery outcomes. We emphasize accessibility, simplicity, and clinical impact - making it a powerful tool for both clinical settings and rehabilitation at home.</w:t>
      </w:r>
    </w:p>
    <w:p w:rsidR="00000000" w:rsidRDefault="008B164A">
      <w:pPr>
        <w:pStyle w:val="keywords-header"/>
      </w:pPr>
      <w:r>
        <w:t>Keywords: brain injury, customizable, digital health, eye movement training, real-time st</w:t>
      </w:r>
      <w:r>
        <w:t>atistics, web-based platform</w:t>
      </w:r>
    </w:p>
    <w:sectPr w:rsidR="0000000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8B164A"/>
    <w:rsid w:val="008B16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81B2E4B-135D-49AF-9C18-3ABE1CD0E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pPr>
      <w:spacing w:before="100" w:beforeAutospacing="1" w:after="100" w:afterAutospacing="1"/>
    </w:pPr>
  </w:style>
  <w:style w:type="paragraph" w:customStyle="1" w:styleId="title">
    <w:name w:val="title"/>
    <w:basedOn w:val="a"/>
    <w:pPr>
      <w:jc w:val="center"/>
    </w:pPr>
    <w:rPr>
      <w:b/>
      <w:bCs/>
      <w:sz w:val="36"/>
      <w:szCs w:val="36"/>
    </w:rPr>
  </w:style>
  <w:style w:type="paragraph" w:customStyle="1" w:styleId="department-code">
    <w:name w:val="department-code"/>
    <w:basedOn w:val="a"/>
    <w:pPr>
      <w:spacing w:after="400"/>
      <w:jc w:val="center"/>
    </w:pPr>
  </w:style>
  <w:style w:type="paragraph" w:customStyle="1" w:styleId="students-header">
    <w:name w:val="students-header"/>
    <w:basedOn w:val="a"/>
    <w:pPr>
      <w:spacing w:before="300" w:after="100"/>
      <w:jc w:val="center"/>
    </w:pPr>
  </w:style>
  <w:style w:type="paragraph" w:customStyle="1" w:styleId="keywords-header">
    <w:name w:val="keywords-header"/>
    <w:basedOn w:val="a"/>
    <w:pPr>
      <w:spacing w:before="300" w:after="100"/>
      <w:jc w:val="center"/>
    </w:pPr>
  </w:style>
  <w:style w:type="paragraph" w:customStyle="1" w:styleId="student-line">
    <w:name w:val="student-line"/>
    <w:basedOn w:val="a"/>
    <w:pPr>
      <w:spacing w:before="100" w:beforeAutospacing="1" w:after="160"/>
      <w:jc w:val="center"/>
    </w:pPr>
  </w:style>
  <w:style w:type="paragraph" w:customStyle="1" w:styleId="institution-group">
    <w:name w:val="institution-group"/>
    <w:basedOn w:val="a"/>
    <w:pPr>
      <w:spacing w:before="300" w:after="300"/>
      <w:jc w:val="center"/>
    </w:pPr>
  </w:style>
  <w:style w:type="paragraph" w:customStyle="1" w:styleId="mentor">
    <w:name w:val="mentor"/>
    <w:basedOn w:val="a"/>
    <w:pPr>
      <w:spacing w:before="100" w:beforeAutospacing="1" w:after="100"/>
    </w:pPr>
  </w:style>
  <w:style w:type="paragraph" w:customStyle="1" w:styleId="institution">
    <w:name w:val="institution"/>
    <w:basedOn w:val="a"/>
    <w:pPr>
      <w:spacing w:before="100" w:beforeAutospacing="1" w:after="200"/>
    </w:pPr>
  </w:style>
  <w:style w:type="paragraph" w:customStyle="1" w:styleId="keywords">
    <w:name w:val="keywords"/>
    <w:basedOn w:val="a"/>
    <w:pPr>
      <w:spacing w:before="100" w:beforeAutospacing="1" w:after="160"/>
    </w:pPr>
  </w:style>
  <w:style w:type="paragraph" w:customStyle="1" w:styleId="content">
    <w:name w:val="content"/>
    <w:basedOn w:val="a"/>
    <w:pPr>
      <w:spacing w:before="400" w:after="100" w:afterAutospacing="1"/>
    </w:pPr>
  </w:style>
  <w:style w:type="character" w:customStyle="1" w:styleId="institution-name">
    <w:name w:val="institution-nam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934304">
      <w:marLeft w:val="0"/>
      <w:marRight w:val="0"/>
      <w:marTop w:val="300"/>
      <w:marBottom w:val="300"/>
      <w:divBdr>
        <w:top w:val="none" w:sz="0" w:space="0" w:color="auto"/>
        <w:left w:val="none" w:sz="0" w:space="0" w:color="auto"/>
        <w:bottom w:val="none" w:sz="0" w:space="0" w:color="auto"/>
        <w:right w:val="none" w:sz="0" w:space="0" w:color="auto"/>
      </w:divBdr>
    </w:div>
    <w:div w:id="936210411">
      <w:marLeft w:val="0"/>
      <w:marRight w:val="0"/>
      <w:marTop w:val="40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Words>
  <Characters>1120</Characters>
  <Application>Microsoft Office Word</Application>
  <DocSecurity>4</DocSecurity>
  <Lines>9</Lines>
  <Paragraphs>2</Paragraphs>
  <ScaleCrop>false</ScaleCrop>
  <HeadingPairs>
    <vt:vector size="2" baseType="variant">
      <vt:variant>
        <vt:lpstr>שם</vt:lpstr>
      </vt:variant>
      <vt:variant>
        <vt:i4>1</vt:i4>
      </vt:variant>
    </vt:vector>
  </HeadingPairs>
  <TitlesOfParts>
    <vt:vector size="1" baseType="lpstr">
      <vt:lpstr>Sightrain - visual training</vt:lpstr>
    </vt:vector>
  </TitlesOfParts>
  <Company>SCE</Company>
  <LinksUpToDate>false</LinksUpToDate>
  <CharactersWithSpaces>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Sightrain - visual training</dc:title>
  <dc:subject/>
  <dc:creator>Regina Vaisman</dc:creator>
  <cp:keywords/>
  <dc:description/>
  <cp:lastModifiedBy>Regina Vaisman</cp:lastModifiedBy>
  <cp:revision>2</cp:revision>
  <dcterms:created xsi:type="dcterms:W3CDTF">2025-04-17T05:35:00Z</dcterms:created>
  <dcterms:modified xsi:type="dcterms:W3CDTF">2025-04-17T05:35:00Z</dcterms:modified>
</cp:coreProperties>
</file>